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6C1" w:rsidRPr="0023589A" w:rsidRDefault="00B456C1" w:rsidP="00B456C1">
      <w:pPr>
        <w:pStyle w:val="afe"/>
        <w:ind w:firstLine="454"/>
        <w:jc w:val="center"/>
        <w:rPr>
          <w:rFonts w:ascii="Times New Roman" w:hAnsi="Times New Roman" w:cs="Times New Roman"/>
          <w:sz w:val="28"/>
          <w:szCs w:val="28"/>
        </w:rPr>
      </w:pPr>
      <w:bookmarkStart w:id="0" w:name="_GoBack"/>
      <w:bookmarkEnd w:id="0"/>
    </w:p>
    <w:p w:rsidR="00B456C1" w:rsidRPr="0023589A" w:rsidRDefault="001D03A5" w:rsidP="00B456C1">
      <w:pPr>
        <w:pStyle w:val="afe"/>
        <w:ind w:firstLine="454"/>
        <w:jc w:val="center"/>
        <w:rPr>
          <w:rFonts w:ascii="Times New Roman" w:hAnsi="Times New Roman" w:cs="Times New Roman"/>
          <w:sz w:val="28"/>
          <w:szCs w:val="28"/>
        </w:rPr>
      </w:pPr>
      <w:r>
        <w:rPr>
          <w:rFonts w:ascii="Times New Roman" w:hAnsi="Times New Roman" w:cs="Times New Roman"/>
          <w:sz w:val="28"/>
          <w:szCs w:val="28"/>
        </w:rPr>
        <w:t>НАО «</w:t>
      </w:r>
      <w:r w:rsidR="00B456C1" w:rsidRPr="0023589A">
        <w:rPr>
          <w:rFonts w:ascii="Times New Roman" w:hAnsi="Times New Roman" w:cs="Times New Roman"/>
          <w:sz w:val="28"/>
          <w:szCs w:val="28"/>
        </w:rPr>
        <w:t>Карагандинский университет</w:t>
      </w:r>
      <w:r>
        <w:rPr>
          <w:rFonts w:ascii="Times New Roman" w:hAnsi="Times New Roman" w:cs="Times New Roman"/>
          <w:sz w:val="28"/>
          <w:szCs w:val="28"/>
        </w:rPr>
        <w:t xml:space="preserve"> </w:t>
      </w:r>
      <w:r w:rsidR="00B456C1" w:rsidRPr="0023589A">
        <w:rPr>
          <w:rFonts w:ascii="Times New Roman" w:hAnsi="Times New Roman" w:cs="Times New Roman"/>
          <w:sz w:val="28"/>
          <w:szCs w:val="28"/>
        </w:rPr>
        <w:t>им. академика Е.А.</w:t>
      </w:r>
      <w:r w:rsidR="00B456C1">
        <w:rPr>
          <w:rFonts w:ascii="Times New Roman" w:hAnsi="Times New Roman" w:cs="Times New Roman"/>
          <w:sz w:val="28"/>
          <w:szCs w:val="28"/>
        </w:rPr>
        <w:t xml:space="preserve"> </w:t>
      </w:r>
      <w:r>
        <w:rPr>
          <w:rFonts w:ascii="Times New Roman" w:hAnsi="Times New Roman" w:cs="Times New Roman"/>
          <w:sz w:val="28"/>
          <w:szCs w:val="28"/>
        </w:rPr>
        <w:t>Букетова»</w:t>
      </w:r>
    </w:p>
    <w:p w:rsidR="00B456C1" w:rsidRPr="0023589A" w:rsidRDefault="00B456C1" w:rsidP="00B456C1">
      <w:pPr>
        <w:pStyle w:val="afe"/>
        <w:ind w:firstLine="454"/>
        <w:jc w:val="center"/>
        <w:rPr>
          <w:rFonts w:ascii="Times New Roman" w:hAnsi="Times New Roman" w:cs="Times New Roman"/>
          <w:sz w:val="28"/>
          <w:szCs w:val="28"/>
        </w:rPr>
      </w:pPr>
    </w:p>
    <w:p w:rsidR="00B456C1" w:rsidRPr="00C37959" w:rsidRDefault="00B456C1" w:rsidP="00B456C1">
      <w:pPr>
        <w:pStyle w:val="afe"/>
        <w:ind w:firstLine="454"/>
        <w:jc w:val="center"/>
        <w:rPr>
          <w:rFonts w:ascii="Times New Roman" w:hAnsi="Times New Roman" w:cs="Times New Roman"/>
          <w:sz w:val="28"/>
          <w:szCs w:val="28"/>
        </w:rPr>
      </w:pPr>
    </w:p>
    <w:p w:rsidR="00B456C1" w:rsidRPr="0023589A" w:rsidRDefault="00B456C1" w:rsidP="00B456C1">
      <w:pPr>
        <w:pStyle w:val="afe"/>
        <w:ind w:firstLine="454"/>
        <w:jc w:val="center"/>
        <w:rPr>
          <w:rFonts w:ascii="Times New Roman" w:hAnsi="Times New Roman" w:cs="Times New Roman"/>
          <w:sz w:val="28"/>
          <w:szCs w:val="28"/>
        </w:rPr>
      </w:pPr>
    </w:p>
    <w:p w:rsidR="00B456C1" w:rsidRPr="0023589A" w:rsidRDefault="00FB77F3" w:rsidP="00FB77F3">
      <w:pPr>
        <w:pStyle w:val="afe"/>
        <w:ind w:firstLine="454"/>
        <w:rPr>
          <w:rFonts w:ascii="Times New Roman" w:hAnsi="Times New Roman" w:cs="Times New Roman"/>
          <w:sz w:val="28"/>
          <w:szCs w:val="28"/>
        </w:rPr>
      </w:pPr>
      <w:r>
        <w:rPr>
          <w:rFonts w:ascii="Times New Roman" w:hAnsi="Times New Roman" w:cs="Times New Roman"/>
          <w:sz w:val="28"/>
          <w:szCs w:val="28"/>
        </w:rPr>
        <w:t>УДК 612.014:574</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На правах рукописи</w:t>
      </w:r>
    </w:p>
    <w:p w:rsidR="00B456C1" w:rsidRPr="0023589A" w:rsidRDefault="00B456C1" w:rsidP="00B456C1">
      <w:pPr>
        <w:pStyle w:val="afe"/>
        <w:ind w:firstLine="454"/>
        <w:jc w:val="center"/>
        <w:rPr>
          <w:rFonts w:ascii="Times New Roman" w:hAnsi="Times New Roman" w:cs="Times New Roman"/>
          <w:sz w:val="28"/>
          <w:szCs w:val="28"/>
        </w:rPr>
      </w:pPr>
    </w:p>
    <w:p w:rsidR="00B456C1" w:rsidRPr="0023589A" w:rsidRDefault="00B456C1" w:rsidP="00B456C1">
      <w:pPr>
        <w:pStyle w:val="afe"/>
        <w:ind w:firstLine="454"/>
        <w:jc w:val="center"/>
        <w:rPr>
          <w:rFonts w:ascii="Times New Roman" w:hAnsi="Times New Roman" w:cs="Times New Roman"/>
          <w:sz w:val="28"/>
          <w:szCs w:val="28"/>
        </w:rPr>
      </w:pPr>
    </w:p>
    <w:p w:rsidR="00B456C1" w:rsidRPr="0023589A" w:rsidRDefault="00B456C1" w:rsidP="00B456C1">
      <w:pPr>
        <w:pStyle w:val="afe"/>
        <w:ind w:firstLine="454"/>
        <w:jc w:val="center"/>
        <w:rPr>
          <w:rFonts w:ascii="Times New Roman" w:hAnsi="Times New Roman" w:cs="Times New Roman"/>
          <w:sz w:val="28"/>
          <w:szCs w:val="28"/>
        </w:rPr>
      </w:pPr>
    </w:p>
    <w:p w:rsidR="00B456C1" w:rsidRPr="0023589A" w:rsidRDefault="00B456C1" w:rsidP="00B456C1">
      <w:pPr>
        <w:pStyle w:val="afe"/>
        <w:ind w:firstLine="454"/>
        <w:jc w:val="center"/>
        <w:rPr>
          <w:rFonts w:ascii="Times New Roman" w:hAnsi="Times New Roman" w:cs="Times New Roman"/>
          <w:sz w:val="28"/>
          <w:szCs w:val="28"/>
        </w:rPr>
      </w:pPr>
    </w:p>
    <w:p w:rsidR="00B456C1" w:rsidRPr="0023589A" w:rsidRDefault="00B456C1" w:rsidP="00B456C1">
      <w:pPr>
        <w:pStyle w:val="afe"/>
        <w:ind w:firstLine="454"/>
        <w:jc w:val="center"/>
        <w:rPr>
          <w:rFonts w:ascii="Times New Roman" w:hAnsi="Times New Roman" w:cs="Times New Roman"/>
          <w:sz w:val="28"/>
          <w:szCs w:val="28"/>
        </w:rPr>
      </w:pPr>
    </w:p>
    <w:p w:rsidR="00B456C1" w:rsidRPr="00FB77F3" w:rsidRDefault="00B456C1" w:rsidP="00B456C1">
      <w:pPr>
        <w:pStyle w:val="afe"/>
        <w:ind w:firstLine="454"/>
        <w:jc w:val="center"/>
        <w:rPr>
          <w:rFonts w:ascii="Times New Roman" w:hAnsi="Times New Roman" w:cs="Times New Roman"/>
          <w:b/>
          <w:sz w:val="28"/>
          <w:szCs w:val="28"/>
        </w:rPr>
      </w:pPr>
      <w:r w:rsidRPr="00FB77F3">
        <w:rPr>
          <w:rFonts w:ascii="Times New Roman" w:hAnsi="Times New Roman" w:cs="Times New Roman"/>
          <w:b/>
          <w:sz w:val="28"/>
          <w:szCs w:val="28"/>
        </w:rPr>
        <w:t>САБИРОВ Ж</w:t>
      </w:r>
      <w:r w:rsidR="00A27DBD">
        <w:rPr>
          <w:rFonts w:ascii="Times New Roman" w:hAnsi="Times New Roman" w:cs="Times New Roman"/>
          <w:b/>
          <w:sz w:val="28"/>
          <w:szCs w:val="28"/>
          <w:lang w:val="en-US"/>
        </w:rPr>
        <w:t>A</w:t>
      </w:r>
      <w:r w:rsidR="00A27DBD">
        <w:rPr>
          <w:rFonts w:ascii="Times New Roman" w:hAnsi="Times New Roman" w:cs="Times New Roman"/>
          <w:b/>
          <w:sz w:val="28"/>
          <w:szCs w:val="28"/>
        </w:rPr>
        <w:t>Н</w:t>
      </w:r>
      <w:r w:rsidRPr="00FB77F3">
        <w:rPr>
          <w:rFonts w:ascii="Times New Roman" w:hAnsi="Times New Roman" w:cs="Times New Roman"/>
          <w:b/>
          <w:sz w:val="28"/>
          <w:szCs w:val="28"/>
        </w:rPr>
        <w:t>БОЛ БАЙЖАНОВИЧ</w:t>
      </w:r>
    </w:p>
    <w:p w:rsidR="00B456C1" w:rsidRPr="00FB77F3" w:rsidRDefault="00B456C1" w:rsidP="00B456C1">
      <w:pPr>
        <w:pStyle w:val="afe"/>
        <w:ind w:firstLine="454"/>
        <w:jc w:val="center"/>
        <w:rPr>
          <w:rFonts w:ascii="Times New Roman" w:hAnsi="Times New Roman" w:cs="Times New Roman"/>
          <w:b/>
          <w:sz w:val="28"/>
          <w:szCs w:val="28"/>
        </w:rPr>
      </w:pPr>
    </w:p>
    <w:p w:rsidR="00B456C1" w:rsidRPr="00FB77F3" w:rsidRDefault="00B456C1" w:rsidP="00B456C1">
      <w:pPr>
        <w:pStyle w:val="afe"/>
        <w:ind w:firstLine="454"/>
        <w:jc w:val="center"/>
        <w:rPr>
          <w:rFonts w:ascii="Times New Roman" w:hAnsi="Times New Roman" w:cs="Times New Roman"/>
          <w:b/>
          <w:color w:val="000000" w:themeColor="text1"/>
          <w:sz w:val="28"/>
          <w:szCs w:val="28"/>
        </w:rPr>
      </w:pPr>
      <w:r w:rsidRPr="00FB77F3">
        <w:rPr>
          <w:rFonts w:ascii="Times New Roman" w:hAnsi="Times New Roman" w:cs="Times New Roman"/>
          <w:b/>
          <w:color w:val="000000" w:themeColor="text1"/>
          <w:sz w:val="28"/>
          <w:szCs w:val="28"/>
        </w:rPr>
        <w:t>Обоснование критериев донозологических состояний у лиц, проживающих в экологически неблагоприятном регионе</w:t>
      </w:r>
    </w:p>
    <w:p w:rsidR="00B456C1" w:rsidRPr="0023589A" w:rsidRDefault="00B456C1" w:rsidP="00B456C1">
      <w:pPr>
        <w:pStyle w:val="afe"/>
        <w:ind w:firstLine="454"/>
        <w:jc w:val="center"/>
        <w:rPr>
          <w:rFonts w:ascii="Times New Roman" w:hAnsi="Times New Roman" w:cs="Times New Roman"/>
          <w:b/>
          <w:sz w:val="28"/>
          <w:szCs w:val="28"/>
        </w:rPr>
      </w:pPr>
    </w:p>
    <w:p w:rsidR="00B456C1" w:rsidRPr="0023589A" w:rsidRDefault="00B456C1" w:rsidP="00B456C1">
      <w:pPr>
        <w:pStyle w:val="afe"/>
        <w:ind w:firstLine="454"/>
        <w:jc w:val="center"/>
        <w:rPr>
          <w:rFonts w:ascii="Times New Roman" w:hAnsi="Times New Roman" w:cs="Times New Roman"/>
          <w:b/>
          <w:sz w:val="28"/>
          <w:szCs w:val="28"/>
        </w:rPr>
      </w:pPr>
      <w:r>
        <w:rPr>
          <w:rFonts w:ascii="Times New Roman" w:hAnsi="Times New Roman" w:cs="Times New Roman"/>
          <w:snapToGrid w:val="0"/>
          <w:sz w:val="28"/>
          <w:szCs w:val="28"/>
        </w:rPr>
        <w:t>6</w:t>
      </w:r>
      <w:r w:rsidRPr="006B19F0">
        <w:rPr>
          <w:rFonts w:ascii="Times New Roman" w:hAnsi="Times New Roman" w:cs="Times New Roman"/>
          <w:snapToGrid w:val="0"/>
          <w:sz w:val="28"/>
          <w:szCs w:val="28"/>
        </w:rPr>
        <w:t>D</w:t>
      </w:r>
      <w:r w:rsidRPr="0023589A">
        <w:rPr>
          <w:rFonts w:ascii="Times New Roman" w:hAnsi="Times New Roman" w:cs="Times New Roman"/>
          <w:snapToGrid w:val="0"/>
          <w:sz w:val="28"/>
          <w:szCs w:val="28"/>
        </w:rPr>
        <w:t>060700-Биология</w:t>
      </w:r>
    </w:p>
    <w:p w:rsidR="00B456C1" w:rsidRPr="0023589A" w:rsidRDefault="00B456C1" w:rsidP="00B456C1">
      <w:pPr>
        <w:pStyle w:val="afe"/>
        <w:ind w:firstLine="454"/>
        <w:jc w:val="center"/>
        <w:rPr>
          <w:rFonts w:ascii="Times New Roman" w:hAnsi="Times New Roman" w:cs="Times New Roman"/>
          <w:sz w:val="28"/>
          <w:szCs w:val="28"/>
        </w:rPr>
      </w:pPr>
    </w:p>
    <w:p w:rsidR="00B456C1" w:rsidRPr="0023589A" w:rsidRDefault="00B456C1" w:rsidP="00B456C1">
      <w:pPr>
        <w:pStyle w:val="afe"/>
        <w:ind w:firstLine="454"/>
        <w:jc w:val="center"/>
        <w:rPr>
          <w:rFonts w:ascii="Times New Roman" w:hAnsi="Times New Roman" w:cs="Times New Roman"/>
          <w:sz w:val="28"/>
          <w:szCs w:val="28"/>
        </w:rPr>
      </w:pPr>
    </w:p>
    <w:p w:rsidR="00B456C1" w:rsidRPr="0023589A" w:rsidRDefault="00B456C1" w:rsidP="00B456C1">
      <w:pPr>
        <w:pStyle w:val="afe"/>
        <w:ind w:firstLine="454"/>
        <w:jc w:val="center"/>
        <w:rPr>
          <w:rFonts w:ascii="Times New Roman" w:hAnsi="Times New Roman" w:cs="Times New Roman"/>
          <w:sz w:val="28"/>
          <w:szCs w:val="28"/>
        </w:rPr>
      </w:pPr>
    </w:p>
    <w:p w:rsidR="00B456C1" w:rsidRPr="0023589A" w:rsidRDefault="00B456C1" w:rsidP="00B456C1">
      <w:pPr>
        <w:pStyle w:val="afe"/>
        <w:ind w:firstLine="454"/>
        <w:jc w:val="center"/>
        <w:rPr>
          <w:rFonts w:ascii="Times New Roman" w:hAnsi="Times New Roman" w:cs="Times New Roman"/>
          <w:sz w:val="28"/>
          <w:szCs w:val="28"/>
        </w:rPr>
      </w:pPr>
    </w:p>
    <w:p w:rsidR="00B456C1" w:rsidRPr="0023589A" w:rsidRDefault="00B456C1" w:rsidP="00B456C1">
      <w:pPr>
        <w:pStyle w:val="afe"/>
        <w:ind w:firstLine="454"/>
        <w:jc w:val="center"/>
        <w:rPr>
          <w:rFonts w:ascii="Times New Roman" w:hAnsi="Times New Roman" w:cs="Times New Roman"/>
          <w:sz w:val="28"/>
          <w:szCs w:val="28"/>
        </w:rPr>
      </w:pPr>
    </w:p>
    <w:p w:rsidR="00B456C1" w:rsidRPr="0023589A" w:rsidRDefault="00B456C1" w:rsidP="00B456C1">
      <w:pPr>
        <w:pStyle w:val="afe"/>
        <w:ind w:firstLine="454"/>
        <w:jc w:val="center"/>
        <w:rPr>
          <w:rFonts w:ascii="Times New Roman" w:hAnsi="Times New Roman" w:cs="Times New Roman"/>
          <w:sz w:val="28"/>
          <w:szCs w:val="28"/>
        </w:rPr>
      </w:pPr>
    </w:p>
    <w:p w:rsidR="001D03A5" w:rsidRDefault="00B456C1" w:rsidP="00B456C1">
      <w:pPr>
        <w:spacing w:after="0" w:line="240" w:lineRule="auto"/>
        <w:jc w:val="center"/>
        <w:rPr>
          <w:rFonts w:ascii="Times New Roman" w:hAnsi="Times New Roman"/>
          <w:b/>
          <w:snapToGrid w:val="0"/>
          <w:sz w:val="28"/>
          <w:szCs w:val="28"/>
        </w:rPr>
      </w:pPr>
      <w:r w:rsidRPr="00E55BC1">
        <w:rPr>
          <w:rFonts w:ascii="Times New Roman" w:hAnsi="Times New Roman"/>
          <w:b/>
          <w:snapToGrid w:val="0"/>
          <w:sz w:val="28"/>
          <w:szCs w:val="28"/>
        </w:rPr>
        <w:t xml:space="preserve">Диссертация на соискание степени </w:t>
      </w:r>
    </w:p>
    <w:p w:rsidR="00B456C1" w:rsidRPr="00DC7406" w:rsidRDefault="001D03A5" w:rsidP="00B456C1">
      <w:pPr>
        <w:spacing w:after="0" w:line="240" w:lineRule="auto"/>
        <w:jc w:val="center"/>
        <w:rPr>
          <w:rFonts w:ascii="Times New Roman" w:hAnsi="Times New Roman"/>
          <w:snapToGrid w:val="0"/>
          <w:sz w:val="28"/>
          <w:szCs w:val="28"/>
        </w:rPr>
      </w:pPr>
      <w:r>
        <w:rPr>
          <w:rFonts w:ascii="Times New Roman" w:hAnsi="Times New Roman"/>
          <w:b/>
          <w:snapToGrid w:val="0"/>
          <w:sz w:val="28"/>
          <w:szCs w:val="28"/>
        </w:rPr>
        <w:t>д</w:t>
      </w:r>
      <w:r w:rsidR="00B456C1">
        <w:rPr>
          <w:rFonts w:ascii="Times New Roman" w:hAnsi="Times New Roman"/>
          <w:b/>
          <w:snapToGrid w:val="0"/>
          <w:sz w:val="28"/>
          <w:szCs w:val="28"/>
        </w:rPr>
        <w:t>октора</w:t>
      </w:r>
      <w:r w:rsidR="00B456C1" w:rsidRPr="00E55BC1">
        <w:rPr>
          <w:rFonts w:ascii="Times New Roman" w:hAnsi="Times New Roman"/>
          <w:b/>
          <w:snapToGrid w:val="0"/>
          <w:sz w:val="28"/>
          <w:szCs w:val="28"/>
        </w:rPr>
        <w:t xml:space="preserve"> </w:t>
      </w:r>
      <w:r>
        <w:rPr>
          <w:rFonts w:ascii="Times New Roman" w:hAnsi="Times New Roman"/>
          <w:b/>
          <w:snapToGrid w:val="0"/>
          <w:sz w:val="28"/>
          <w:szCs w:val="28"/>
        </w:rPr>
        <w:t xml:space="preserve">философии </w:t>
      </w:r>
      <w:r>
        <w:rPr>
          <w:rFonts w:ascii="Times New Roman" w:hAnsi="Times New Roman"/>
          <w:b/>
          <w:snapToGrid w:val="0"/>
          <w:sz w:val="28"/>
          <w:szCs w:val="28"/>
          <w:lang w:val="en-US"/>
        </w:rPr>
        <w:t>PhD</w:t>
      </w:r>
    </w:p>
    <w:p w:rsidR="00B456C1" w:rsidRPr="0023589A" w:rsidRDefault="00B456C1" w:rsidP="00B456C1">
      <w:pPr>
        <w:pStyle w:val="afe"/>
        <w:ind w:firstLine="454"/>
        <w:jc w:val="center"/>
        <w:rPr>
          <w:rFonts w:ascii="Times New Roman" w:hAnsi="Times New Roman" w:cs="Times New Roman"/>
          <w:sz w:val="28"/>
          <w:szCs w:val="28"/>
        </w:rPr>
      </w:pPr>
    </w:p>
    <w:p w:rsidR="00B456C1" w:rsidRPr="0023589A" w:rsidRDefault="00B456C1" w:rsidP="00B456C1">
      <w:pPr>
        <w:pStyle w:val="afe"/>
        <w:ind w:firstLine="454"/>
        <w:jc w:val="center"/>
        <w:rPr>
          <w:rFonts w:ascii="Times New Roman" w:hAnsi="Times New Roman" w:cs="Times New Roman"/>
          <w:sz w:val="28"/>
          <w:szCs w:val="28"/>
        </w:rPr>
      </w:pPr>
    </w:p>
    <w:p w:rsidR="00B456C1" w:rsidRPr="0023589A" w:rsidRDefault="00B456C1" w:rsidP="00B456C1">
      <w:pPr>
        <w:pStyle w:val="afe"/>
        <w:ind w:firstLine="454"/>
        <w:jc w:val="center"/>
        <w:rPr>
          <w:rFonts w:ascii="Times New Roman" w:hAnsi="Times New Roman" w:cs="Times New Roman"/>
          <w:sz w:val="28"/>
          <w:szCs w:val="28"/>
        </w:rPr>
      </w:pPr>
    </w:p>
    <w:p w:rsidR="00B456C1" w:rsidRDefault="00B456C1" w:rsidP="00B456C1">
      <w:pPr>
        <w:pStyle w:val="afe"/>
        <w:ind w:firstLine="454"/>
        <w:jc w:val="center"/>
        <w:rPr>
          <w:rFonts w:ascii="Times New Roman" w:hAnsi="Times New Roman" w:cs="Times New Roman"/>
          <w:sz w:val="28"/>
          <w:szCs w:val="28"/>
        </w:rPr>
      </w:pPr>
    </w:p>
    <w:p w:rsidR="001D03A5" w:rsidRDefault="001D03A5" w:rsidP="00B456C1">
      <w:pPr>
        <w:pStyle w:val="afe"/>
        <w:ind w:firstLine="454"/>
        <w:jc w:val="center"/>
        <w:rPr>
          <w:rFonts w:ascii="Times New Roman" w:hAnsi="Times New Roman" w:cs="Times New Roman"/>
          <w:sz w:val="28"/>
          <w:szCs w:val="28"/>
        </w:rPr>
      </w:pPr>
    </w:p>
    <w:p w:rsidR="001D03A5" w:rsidRPr="0023589A" w:rsidRDefault="001D03A5" w:rsidP="00B456C1">
      <w:pPr>
        <w:pStyle w:val="afe"/>
        <w:ind w:firstLine="454"/>
        <w:jc w:val="center"/>
        <w:rPr>
          <w:rFonts w:ascii="Times New Roman" w:hAnsi="Times New Roman" w:cs="Times New Roman"/>
          <w:sz w:val="28"/>
          <w:szCs w:val="28"/>
        </w:rPr>
      </w:pPr>
    </w:p>
    <w:p w:rsidR="00B456C1" w:rsidRPr="0023589A" w:rsidRDefault="00B456C1" w:rsidP="00B456C1">
      <w:pPr>
        <w:pStyle w:val="afe"/>
        <w:ind w:firstLine="454"/>
        <w:jc w:val="center"/>
        <w:rPr>
          <w:rFonts w:ascii="Times New Roman" w:hAnsi="Times New Roman" w:cs="Times New Roman"/>
          <w:sz w:val="28"/>
          <w:szCs w:val="28"/>
        </w:rPr>
      </w:pPr>
    </w:p>
    <w:p w:rsidR="00B456C1" w:rsidRPr="0023589A" w:rsidRDefault="00B456C1" w:rsidP="00B456C1">
      <w:pPr>
        <w:pStyle w:val="afe"/>
        <w:ind w:firstLine="454"/>
        <w:jc w:val="center"/>
        <w:rPr>
          <w:rFonts w:ascii="Times New Roman" w:hAnsi="Times New Roman" w:cs="Times New Roman"/>
          <w:sz w:val="28"/>
          <w:szCs w:val="28"/>
        </w:rPr>
      </w:pPr>
    </w:p>
    <w:p w:rsidR="00B456C1" w:rsidRPr="0023589A" w:rsidRDefault="00B456C1" w:rsidP="00B456C1">
      <w:pPr>
        <w:pStyle w:val="afe"/>
        <w:ind w:firstLine="454"/>
        <w:jc w:val="center"/>
        <w:rPr>
          <w:rFonts w:ascii="Times New Roman" w:hAnsi="Times New Roman" w:cs="Times New Roman"/>
          <w:sz w:val="28"/>
          <w:szCs w:val="28"/>
        </w:rPr>
      </w:pPr>
    </w:p>
    <w:p w:rsidR="001D03A5" w:rsidRDefault="001D03A5" w:rsidP="001D03A5">
      <w:pPr>
        <w:spacing w:after="0" w:line="240" w:lineRule="auto"/>
        <w:jc w:val="right"/>
        <w:rPr>
          <w:rFonts w:ascii="Times New Roman" w:hAnsi="Times New Roman"/>
          <w:color w:val="000000" w:themeColor="text1"/>
          <w:sz w:val="28"/>
          <w:szCs w:val="28"/>
        </w:rPr>
      </w:pPr>
      <w:r>
        <w:rPr>
          <w:rFonts w:ascii="Times New Roman" w:hAnsi="Times New Roman"/>
          <w:color w:val="000000" w:themeColor="text1"/>
          <w:sz w:val="28"/>
          <w:szCs w:val="28"/>
        </w:rPr>
        <w:t>Зарубежный научный консультант:</w:t>
      </w:r>
    </w:p>
    <w:p w:rsidR="001D03A5" w:rsidRPr="006B19F0" w:rsidRDefault="00DC7406" w:rsidP="001D03A5">
      <w:pPr>
        <w:spacing w:after="0" w:line="240" w:lineRule="auto"/>
        <w:jc w:val="right"/>
        <w:rPr>
          <w:rFonts w:ascii="Times New Roman" w:hAnsi="Times New Roman"/>
          <w:snapToGrid w:val="0"/>
          <w:color w:val="000000" w:themeColor="text1"/>
          <w:sz w:val="28"/>
          <w:szCs w:val="28"/>
        </w:rPr>
      </w:pPr>
      <w:r w:rsidRPr="00DC7406">
        <w:rPr>
          <w:rFonts w:ascii="Times New Roman" w:hAnsi="Times New Roman"/>
          <w:snapToGrid w:val="0"/>
          <w:sz w:val="28"/>
          <w:szCs w:val="28"/>
          <w:lang w:val="en-US"/>
        </w:rPr>
        <w:t>PhD</w:t>
      </w:r>
      <w:r w:rsidRPr="00DC7406">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001D03A5" w:rsidRPr="006B19F0">
        <w:rPr>
          <w:rFonts w:ascii="Times New Roman" w:hAnsi="Times New Roman"/>
          <w:color w:val="000000" w:themeColor="text1"/>
          <w:sz w:val="28"/>
          <w:szCs w:val="28"/>
        </w:rPr>
        <w:t>профессор Paule Seite Поль Сиет</w:t>
      </w:r>
    </w:p>
    <w:p w:rsidR="001D03A5" w:rsidRDefault="001D03A5" w:rsidP="001D03A5">
      <w:pPr>
        <w:spacing w:after="0" w:line="240" w:lineRule="auto"/>
        <w:jc w:val="right"/>
        <w:rPr>
          <w:rFonts w:ascii="Times New Roman" w:hAnsi="Times New Roman"/>
          <w:color w:val="000000" w:themeColor="text1"/>
          <w:sz w:val="28"/>
          <w:szCs w:val="28"/>
        </w:rPr>
      </w:pPr>
    </w:p>
    <w:p w:rsidR="00B456C1" w:rsidRPr="006B19F0" w:rsidRDefault="001D03A5" w:rsidP="001D03A5">
      <w:pPr>
        <w:spacing w:after="0" w:line="240" w:lineRule="auto"/>
        <w:jc w:val="right"/>
        <w:rPr>
          <w:rFonts w:ascii="Times New Roman" w:hAnsi="Times New Roman"/>
          <w:color w:val="000000" w:themeColor="text1"/>
          <w:sz w:val="28"/>
          <w:szCs w:val="28"/>
        </w:rPr>
      </w:pPr>
      <w:r>
        <w:rPr>
          <w:rFonts w:ascii="Times New Roman" w:hAnsi="Times New Roman"/>
          <w:color w:val="000000" w:themeColor="text1"/>
          <w:sz w:val="28"/>
          <w:szCs w:val="28"/>
        </w:rPr>
        <w:t xml:space="preserve">Научный </w:t>
      </w:r>
      <w:r w:rsidR="00B456C1" w:rsidRPr="006B19F0">
        <w:rPr>
          <w:rFonts w:ascii="Times New Roman" w:hAnsi="Times New Roman"/>
          <w:color w:val="000000" w:themeColor="text1"/>
          <w:sz w:val="28"/>
          <w:szCs w:val="28"/>
        </w:rPr>
        <w:t>консульта</w:t>
      </w:r>
      <w:r>
        <w:rPr>
          <w:rFonts w:ascii="Times New Roman" w:hAnsi="Times New Roman"/>
          <w:color w:val="000000" w:themeColor="text1"/>
          <w:sz w:val="28"/>
          <w:szCs w:val="28"/>
        </w:rPr>
        <w:t>нт</w:t>
      </w:r>
      <w:r w:rsidR="00B456C1" w:rsidRPr="006B19F0">
        <w:rPr>
          <w:rFonts w:ascii="Times New Roman" w:hAnsi="Times New Roman"/>
          <w:color w:val="000000" w:themeColor="text1"/>
          <w:sz w:val="28"/>
          <w:szCs w:val="28"/>
        </w:rPr>
        <w:t>:</w:t>
      </w:r>
    </w:p>
    <w:p w:rsidR="00B456C1" w:rsidRPr="006B19F0" w:rsidRDefault="00B456C1" w:rsidP="00B456C1">
      <w:pPr>
        <w:spacing w:after="0" w:line="240" w:lineRule="auto"/>
        <w:jc w:val="right"/>
        <w:rPr>
          <w:rFonts w:ascii="Times New Roman" w:hAnsi="Times New Roman"/>
          <w:snapToGrid w:val="0"/>
          <w:color w:val="000000" w:themeColor="text1"/>
          <w:sz w:val="28"/>
          <w:szCs w:val="28"/>
        </w:rPr>
      </w:pPr>
      <w:r w:rsidRPr="006B19F0">
        <w:rPr>
          <w:rFonts w:ascii="Times New Roman" w:hAnsi="Times New Roman"/>
          <w:snapToGrid w:val="0"/>
          <w:color w:val="000000" w:themeColor="text1"/>
          <w:sz w:val="28"/>
          <w:szCs w:val="28"/>
        </w:rPr>
        <w:t xml:space="preserve">д.б.н., </w:t>
      </w:r>
      <w:r w:rsidR="001651A1">
        <w:rPr>
          <w:rFonts w:ascii="Times New Roman" w:hAnsi="Times New Roman"/>
          <w:snapToGrid w:val="0"/>
          <w:color w:val="000000" w:themeColor="text1"/>
          <w:sz w:val="28"/>
          <w:szCs w:val="28"/>
        </w:rPr>
        <w:t xml:space="preserve">ассоциированный </w:t>
      </w:r>
      <w:r w:rsidRPr="006B19F0">
        <w:rPr>
          <w:rFonts w:ascii="Times New Roman" w:hAnsi="Times New Roman"/>
          <w:snapToGrid w:val="0"/>
          <w:color w:val="000000" w:themeColor="text1"/>
          <w:sz w:val="28"/>
          <w:szCs w:val="28"/>
        </w:rPr>
        <w:t>профессор  Мукашева М.А.</w:t>
      </w:r>
    </w:p>
    <w:p w:rsidR="00B456C1" w:rsidRPr="006B19F0" w:rsidRDefault="00B456C1" w:rsidP="00B456C1">
      <w:pPr>
        <w:spacing w:after="0" w:line="240" w:lineRule="auto"/>
        <w:jc w:val="right"/>
        <w:rPr>
          <w:rFonts w:ascii="Times New Roman" w:hAnsi="Times New Roman"/>
          <w:snapToGrid w:val="0"/>
          <w:color w:val="000000" w:themeColor="text1"/>
          <w:sz w:val="28"/>
          <w:szCs w:val="28"/>
        </w:rPr>
      </w:pPr>
    </w:p>
    <w:p w:rsidR="00B456C1" w:rsidRPr="006B19F0" w:rsidRDefault="00B456C1" w:rsidP="00B456C1">
      <w:pPr>
        <w:spacing w:after="0" w:line="240" w:lineRule="auto"/>
        <w:jc w:val="right"/>
        <w:rPr>
          <w:rFonts w:ascii="Times New Roman" w:hAnsi="Times New Roman"/>
          <w:color w:val="000000" w:themeColor="text1"/>
          <w:sz w:val="28"/>
          <w:szCs w:val="28"/>
        </w:rPr>
      </w:pPr>
    </w:p>
    <w:p w:rsidR="00B456C1" w:rsidRPr="006B19F0" w:rsidRDefault="00B456C1" w:rsidP="00B456C1">
      <w:pPr>
        <w:pStyle w:val="afe"/>
        <w:ind w:firstLine="454"/>
        <w:jc w:val="center"/>
        <w:rPr>
          <w:rFonts w:ascii="Times New Roman" w:hAnsi="Times New Roman" w:cs="Times New Roman"/>
          <w:color w:val="000000" w:themeColor="text1"/>
          <w:sz w:val="28"/>
          <w:szCs w:val="28"/>
        </w:rPr>
      </w:pPr>
    </w:p>
    <w:p w:rsidR="00B456C1" w:rsidRPr="006B19F0" w:rsidRDefault="00B456C1" w:rsidP="00B456C1">
      <w:pPr>
        <w:pStyle w:val="afe"/>
        <w:ind w:firstLine="454"/>
        <w:jc w:val="center"/>
        <w:rPr>
          <w:rFonts w:ascii="Times New Roman" w:hAnsi="Times New Roman" w:cs="Times New Roman"/>
          <w:color w:val="000000" w:themeColor="text1"/>
          <w:sz w:val="28"/>
          <w:szCs w:val="28"/>
        </w:rPr>
      </w:pPr>
    </w:p>
    <w:p w:rsidR="00B456C1" w:rsidRPr="006B19F0" w:rsidRDefault="00B456C1" w:rsidP="00B456C1">
      <w:pPr>
        <w:pStyle w:val="afe"/>
        <w:ind w:firstLine="454"/>
        <w:jc w:val="center"/>
        <w:rPr>
          <w:rFonts w:ascii="Times New Roman" w:hAnsi="Times New Roman" w:cs="Times New Roman"/>
          <w:color w:val="000000" w:themeColor="text1"/>
          <w:sz w:val="28"/>
          <w:szCs w:val="28"/>
        </w:rPr>
      </w:pPr>
    </w:p>
    <w:p w:rsidR="00B456C1" w:rsidRPr="006B19F0" w:rsidRDefault="00B456C1" w:rsidP="00B456C1">
      <w:pPr>
        <w:pStyle w:val="afe"/>
        <w:ind w:firstLine="454"/>
        <w:jc w:val="center"/>
        <w:rPr>
          <w:rFonts w:ascii="Times New Roman" w:hAnsi="Times New Roman" w:cs="Times New Roman"/>
          <w:color w:val="000000" w:themeColor="text1"/>
          <w:sz w:val="28"/>
          <w:szCs w:val="28"/>
        </w:rPr>
      </w:pPr>
      <w:r w:rsidRPr="006B19F0">
        <w:rPr>
          <w:rFonts w:ascii="Times New Roman" w:hAnsi="Times New Roman" w:cs="Times New Roman"/>
          <w:color w:val="000000" w:themeColor="text1"/>
          <w:sz w:val="28"/>
          <w:szCs w:val="28"/>
        </w:rPr>
        <w:t>Караганда,</w:t>
      </w:r>
      <w:r w:rsidRPr="004E3FC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2022</w:t>
      </w:r>
    </w:p>
    <w:p w:rsidR="00B456C1" w:rsidRPr="00B456C1" w:rsidRDefault="00B456C1" w:rsidP="00B456C1">
      <w:pPr>
        <w:pStyle w:val="af6"/>
        <w:spacing w:after="0" w:line="240" w:lineRule="auto"/>
        <w:ind w:left="0" w:firstLine="454"/>
        <w:jc w:val="center"/>
        <w:rPr>
          <w:rFonts w:ascii="Times New Roman" w:hAnsi="Times New Roman"/>
          <w:bCs/>
          <w:snapToGrid w:val="0"/>
          <w:sz w:val="28"/>
          <w:szCs w:val="28"/>
        </w:rPr>
      </w:pPr>
      <w:r w:rsidRPr="00B456C1">
        <w:rPr>
          <w:rFonts w:ascii="Times New Roman" w:hAnsi="Times New Roman"/>
          <w:bCs/>
          <w:snapToGrid w:val="0"/>
          <w:sz w:val="28"/>
          <w:szCs w:val="28"/>
        </w:rPr>
        <w:lastRenderedPageBreak/>
        <w:t>Содержание</w:t>
      </w:r>
    </w:p>
    <w:p w:rsidR="00B456C1" w:rsidRPr="00B456C1" w:rsidRDefault="00B456C1" w:rsidP="00B456C1">
      <w:pPr>
        <w:pStyle w:val="af6"/>
        <w:spacing w:after="0" w:line="240" w:lineRule="auto"/>
        <w:ind w:left="0" w:firstLine="454"/>
        <w:jc w:val="center"/>
        <w:rPr>
          <w:rFonts w:ascii="Times New Roman" w:hAnsi="Times New Roman"/>
          <w:bCs/>
          <w:snapToGrid w:val="0"/>
          <w:sz w:val="28"/>
          <w:szCs w:val="28"/>
          <w:lang w:val="kk-KZ"/>
        </w:rPr>
      </w:pPr>
    </w:p>
    <w:tbl>
      <w:tblPr>
        <w:tblStyle w:val="afff8"/>
        <w:tblW w:w="0" w:type="auto"/>
        <w:tblLook w:val="04A0" w:firstRow="1" w:lastRow="0" w:firstColumn="1" w:lastColumn="0" w:noHBand="0" w:noVBand="1"/>
      </w:tblPr>
      <w:tblGrid>
        <w:gridCol w:w="8710"/>
        <w:gridCol w:w="636"/>
      </w:tblGrid>
      <w:tr w:rsidR="00D86D26" w:rsidRPr="00D86D26" w:rsidTr="001651A1">
        <w:tc>
          <w:tcPr>
            <w:tcW w:w="9218" w:type="dxa"/>
          </w:tcPr>
          <w:p w:rsidR="00D86D26" w:rsidRPr="00D86D26" w:rsidRDefault="00D86D26" w:rsidP="00D86D26">
            <w:pPr>
              <w:rPr>
                <w:rFonts w:ascii="Times New Roman" w:hAnsi="Times New Roman"/>
                <w:bCs/>
                <w:color w:val="424242"/>
                <w:sz w:val="28"/>
                <w:szCs w:val="28"/>
              </w:rPr>
            </w:pPr>
            <w:r w:rsidRPr="00D86D26">
              <w:rPr>
                <w:rFonts w:ascii="Times New Roman" w:hAnsi="Times New Roman"/>
                <w:sz w:val="28"/>
                <w:szCs w:val="28"/>
              </w:rPr>
              <w:t>Определения</w:t>
            </w:r>
          </w:p>
        </w:tc>
        <w:tc>
          <w:tcPr>
            <w:tcW w:w="636" w:type="dxa"/>
          </w:tcPr>
          <w:p w:rsidR="00D86D26" w:rsidRPr="00D86D26" w:rsidRDefault="00D86D26" w:rsidP="00D86D26">
            <w:pPr>
              <w:jc w:val="right"/>
              <w:rPr>
                <w:rFonts w:ascii="Times New Roman" w:hAnsi="Times New Roman"/>
                <w:bCs/>
                <w:color w:val="424242"/>
                <w:sz w:val="28"/>
                <w:szCs w:val="28"/>
              </w:rPr>
            </w:pPr>
            <w:r w:rsidRPr="00D86D26">
              <w:rPr>
                <w:rFonts w:ascii="Times New Roman" w:hAnsi="Times New Roman"/>
                <w:bCs/>
                <w:color w:val="424242"/>
                <w:sz w:val="28"/>
                <w:szCs w:val="28"/>
              </w:rPr>
              <w:t>4</w:t>
            </w:r>
          </w:p>
        </w:tc>
      </w:tr>
      <w:tr w:rsidR="00D86D26" w:rsidRPr="00D86D26" w:rsidTr="001651A1">
        <w:tc>
          <w:tcPr>
            <w:tcW w:w="9218" w:type="dxa"/>
          </w:tcPr>
          <w:p w:rsidR="00D86D26" w:rsidRPr="00D86D26" w:rsidRDefault="00D86D26" w:rsidP="00D86D26">
            <w:pPr>
              <w:rPr>
                <w:rFonts w:ascii="Times New Roman" w:hAnsi="Times New Roman"/>
                <w:bCs/>
                <w:color w:val="424242"/>
                <w:sz w:val="28"/>
                <w:szCs w:val="28"/>
              </w:rPr>
            </w:pPr>
            <w:r w:rsidRPr="00D86D26">
              <w:rPr>
                <w:rFonts w:ascii="Times New Roman" w:hAnsi="Times New Roman"/>
                <w:sz w:val="28"/>
                <w:szCs w:val="28"/>
              </w:rPr>
              <w:t>Перечень сокращений, условных обозначений</w:t>
            </w:r>
          </w:p>
        </w:tc>
        <w:tc>
          <w:tcPr>
            <w:tcW w:w="636" w:type="dxa"/>
          </w:tcPr>
          <w:p w:rsidR="00D86D26" w:rsidRPr="00D86D26" w:rsidRDefault="00D86D26" w:rsidP="00D86D26">
            <w:pPr>
              <w:jc w:val="right"/>
              <w:rPr>
                <w:rFonts w:ascii="Times New Roman" w:hAnsi="Times New Roman"/>
                <w:bCs/>
                <w:color w:val="424242"/>
                <w:sz w:val="28"/>
                <w:szCs w:val="28"/>
              </w:rPr>
            </w:pPr>
            <w:r w:rsidRPr="00D86D26">
              <w:rPr>
                <w:rFonts w:ascii="Times New Roman" w:hAnsi="Times New Roman"/>
                <w:bCs/>
                <w:color w:val="424242"/>
                <w:sz w:val="28"/>
                <w:szCs w:val="28"/>
              </w:rPr>
              <w:t>5</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Введение</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7</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1 Обзор современных исследований о влиянии экологически неблагополучных факторов воздействия</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13</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1.1 Экологическое загрязнение и безопасность проживания населения</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13</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 xml:space="preserve">1.2 </w:t>
            </w:r>
            <w:r w:rsidRPr="00D86D26">
              <w:rPr>
                <w:rFonts w:ascii="Times New Roman" w:hAnsi="Times New Roman"/>
                <w:bCs/>
                <w:sz w:val="28"/>
                <w:szCs w:val="28"/>
              </w:rPr>
              <w:t>Ф</w:t>
            </w:r>
            <w:r w:rsidRPr="00D86D26">
              <w:rPr>
                <w:rFonts w:ascii="Times New Roman" w:hAnsi="Times New Roman"/>
                <w:sz w:val="28"/>
                <w:szCs w:val="28"/>
              </w:rPr>
              <w:t>ормирование физиологических нарушений здоровья у населения под влиянием неблагоприятной экологической ситуации</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hAnsi="Times New Roman"/>
                <w:sz w:val="28"/>
                <w:szCs w:val="28"/>
              </w:rPr>
              <w:t>18</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1.3 Донозологические механизмы развития экологически зависимых нарушений здоровья</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22</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eastAsiaTheme="minorHAnsi" w:hAnsi="Times New Roman"/>
                <w:sz w:val="28"/>
                <w:szCs w:val="28"/>
              </w:rPr>
              <w:t>1.4 Обзор последствий проживания в экологически неблагоприятном регионе</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25</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1.5 Выявление зависимостей между донозологическими характеристиками и факторами окружающей среды</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29</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1.6 Характеристика опасности воздействия металлов</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33</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2 Материалы и методы исследования</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40</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2.1  Объем и объекты исследования</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40</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2.2 Методика приготовления препаратов метафазных хромосом и регистрация хромосомных нарушений</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41</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 xml:space="preserve">2.3 Неинвазивные методы исследования </w:t>
            </w:r>
            <w:r w:rsidRPr="00D86D26">
              <w:rPr>
                <w:rFonts w:ascii="Times New Roman" w:hAnsi="Times New Roman"/>
                <w:sz w:val="28"/>
                <w:szCs w:val="28"/>
                <w:lang w:val="kk-KZ"/>
              </w:rPr>
              <w:t>цитоморфологического статуса  слизистой оболочки буккального эпителия щек</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44</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 xml:space="preserve">2.4 </w:t>
            </w:r>
            <w:r w:rsidR="0022043D">
              <w:rPr>
                <w:rFonts w:ascii="Times New Roman" w:hAnsi="Times New Roman"/>
                <w:sz w:val="28"/>
                <w:szCs w:val="28"/>
              </w:rPr>
              <w:t>Лабораторные методы изучения гематологического статуса</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45</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2.5 Изучение метаболических изменений микроэлементного статуса</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46</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2.6 Лабораторное исследование биохимических показателей</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47</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 xml:space="preserve">2.7 </w:t>
            </w:r>
            <w:r w:rsidR="0022043D">
              <w:rPr>
                <w:rFonts w:ascii="Times New Roman" w:hAnsi="Times New Roman"/>
                <w:sz w:val="28"/>
                <w:szCs w:val="28"/>
              </w:rPr>
              <w:t>Методы с</w:t>
            </w:r>
            <w:r w:rsidR="0022043D" w:rsidRPr="00223365">
              <w:rPr>
                <w:rFonts w:ascii="Times New Roman" w:hAnsi="Times New Roman"/>
                <w:sz w:val="28"/>
                <w:szCs w:val="28"/>
              </w:rPr>
              <w:t>татистическ</w:t>
            </w:r>
            <w:r w:rsidR="0022043D">
              <w:rPr>
                <w:rFonts w:ascii="Times New Roman" w:hAnsi="Times New Roman"/>
                <w:sz w:val="28"/>
                <w:szCs w:val="28"/>
              </w:rPr>
              <w:t xml:space="preserve">ой </w:t>
            </w:r>
            <w:r w:rsidR="0022043D" w:rsidRPr="00223365">
              <w:rPr>
                <w:rFonts w:ascii="Times New Roman" w:hAnsi="Times New Roman"/>
                <w:sz w:val="28"/>
                <w:szCs w:val="28"/>
              </w:rPr>
              <w:t>обработки данных</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48</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 Результаты исследования и их обсуждения</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49</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3.1 Микроэлементный статус у лиц, проживающих в зоне экологического неблагополучия</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49</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3.1.1 Содержание токсичных и эссенциальных элементов у лиц, проживающих в зоне экологического неблагополучия Приаралья (группа 1)</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49</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3.1.2 Содержание токсичных и эссенциальных элементов у представителей группы 2 (Темиртау)</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51</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3.1.3 Содержание токсичных и эссенциальных элементов у представителей группы 3 (Усть-Каменогорск)</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53</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3.1.4 Содержание токсичных и эссенциальных элементов у лиц, проживающих в зоне экологического неблагополучия</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55</w:t>
            </w:r>
          </w:p>
        </w:tc>
      </w:tr>
      <w:tr w:rsidR="00D86D26" w:rsidRPr="00D86D26" w:rsidTr="001651A1">
        <w:tc>
          <w:tcPr>
            <w:tcW w:w="9218" w:type="dxa"/>
          </w:tcPr>
          <w:p w:rsidR="00D86D26" w:rsidRPr="00D86D26" w:rsidRDefault="00D86D26" w:rsidP="00D86D26">
            <w:pPr>
              <w:shd w:val="clear" w:color="auto" w:fill="FFFFFF"/>
              <w:jc w:val="both"/>
              <w:rPr>
                <w:rFonts w:ascii="Times New Roman" w:hAnsi="Times New Roman"/>
                <w:sz w:val="28"/>
                <w:szCs w:val="28"/>
              </w:rPr>
            </w:pPr>
            <w:r w:rsidRPr="00D86D26">
              <w:rPr>
                <w:rFonts w:ascii="Times New Roman" w:hAnsi="Times New Roman"/>
                <w:sz w:val="28"/>
                <w:szCs w:val="28"/>
              </w:rPr>
              <w:t xml:space="preserve">3.2 Результаты гематологических исследований </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59</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3.2.1 Оценка гематологических показателей периферической крови при действии экофакторов в условиях Приаралья (группа 1)</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59</w:t>
            </w:r>
          </w:p>
        </w:tc>
      </w:tr>
      <w:tr w:rsidR="00D86D26" w:rsidRPr="00D86D26" w:rsidTr="001651A1">
        <w:tc>
          <w:tcPr>
            <w:tcW w:w="9218" w:type="dxa"/>
          </w:tcPr>
          <w:p w:rsidR="00D86D26" w:rsidRPr="00D86D26" w:rsidRDefault="00D86D26" w:rsidP="00A80A20">
            <w:pPr>
              <w:shd w:val="clear" w:color="auto" w:fill="FFFFFF"/>
              <w:jc w:val="both"/>
              <w:rPr>
                <w:rFonts w:ascii="Times New Roman" w:eastAsiaTheme="minorHAnsi" w:hAnsi="Times New Roman"/>
                <w:sz w:val="28"/>
                <w:szCs w:val="28"/>
                <w:lang w:eastAsia="en-US"/>
              </w:rPr>
            </w:pPr>
            <w:r w:rsidRPr="00D86D26">
              <w:rPr>
                <w:rFonts w:ascii="Times New Roman" w:hAnsi="Times New Roman"/>
                <w:sz w:val="28"/>
                <w:szCs w:val="28"/>
              </w:rPr>
              <w:lastRenderedPageBreak/>
              <w:t xml:space="preserve">3.2.2 </w:t>
            </w:r>
            <w:r w:rsidR="00A80A20">
              <w:rPr>
                <w:rFonts w:ascii="Times New Roman" w:hAnsi="Times New Roman"/>
                <w:sz w:val="28"/>
                <w:szCs w:val="28"/>
              </w:rPr>
              <w:t>Г</w:t>
            </w:r>
            <w:r w:rsidRPr="00D86D26">
              <w:rPr>
                <w:rFonts w:ascii="Times New Roman" w:hAnsi="Times New Roman"/>
                <w:sz w:val="28"/>
                <w:szCs w:val="28"/>
              </w:rPr>
              <w:t>ематологически</w:t>
            </w:r>
            <w:r w:rsidR="00A80A20">
              <w:rPr>
                <w:rFonts w:ascii="Times New Roman" w:hAnsi="Times New Roman"/>
                <w:sz w:val="28"/>
                <w:szCs w:val="28"/>
              </w:rPr>
              <w:t xml:space="preserve">е особенности </w:t>
            </w:r>
            <w:r w:rsidRPr="00D86D26">
              <w:rPr>
                <w:rFonts w:ascii="Times New Roman" w:hAnsi="Times New Roman"/>
                <w:sz w:val="28"/>
                <w:szCs w:val="28"/>
              </w:rPr>
              <w:t>показателей крови у лиц, проживающих в г.</w:t>
            </w:r>
            <w:r w:rsidR="00325B87">
              <w:rPr>
                <w:rFonts w:ascii="Times New Roman" w:hAnsi="Times New Roman"/>
                <w:sz w:val="28"/>
                <w:szCs w:val="28"/>
              </w:rPr>
              <w:t xml:space="preserve"> </w:t>
            </w:r>
            <w:r w:rsidRPr="00D86D26">
              <w:rPr>
                <w:rFonts w:ascii="Times New Roman" w:hAnsi="Times New Roman"/>
                <w:sz w:val="28"/>
                <w:szCs w:val="28"/>
              </w:rPr>
              <w:t>Темиртау (группа 2)</w:t>
            </w:r>
          </w:p>
        </w:tc>
        <w:tc>
          <w:tcPr>
            <w:tcW w:w="636" w:type="dxa"/>
          </w:tcPr>
          <w:p w:rsidR="00D86D26" w:rsidRPr="00D86D26" w:rsidRDefault="006A1B9B" w:rsidP="00D86D26">
            <w:pPr>
              <w:jc w:val="right"/>
              <w:rPr>
                <w:rFonts w:ascii="Times New Roman" w:eastAsiaTheme="minorHAnsi" w:hAnsi="Times New Roman"/>
                <w:sz w:val="28"/>
                <w:szCs w:val="28"/>
                <w:lang w:eastAsia="en-US"/>
              </w:rPr>
            </w:pPr>
            <w:r>
              <w:rPr>
                <w:rFonts w:ascii="Times New Roman" w:eastAsiaTheme="minorHAnsi" w:hAnsi="Times New Roman"/>
                <w:sz w:val="28"/>
                <w:szCs w:val="28"/>
                <w:lang w:eastAsia="en-US"/>
              </w:rPr>
              <w:t>64</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 xml:space="preserve">3.2.3 </w:t>
            </w:r>
            <w:r w:rsidR="00A80A20">
              <w:rPr>
                <w:rFonts w:ascii="Times New Roman" w:hAnsi="Times New Roman"/>
                <w:sz w:val="28"/>
                <w:szCs w:val="28"/>
              </w:rPr>
              <w:t>Г</w:t>
            </w:r>
            <w:r w:rsidR="00A80A20" w:rsidRPr="00D86D26">
              <w:rPr>
                <w:rFonts w:ascii="Times New Roman" w:hAnsi="Times New Roman"/>
                <w:sz w:val="28"/>
                <w:szCs w:val="28"/>
              </w:rPr>
              <w:t>ематологически</w:t>
            </w:r>
            <w:r w:rsidR="00A80A20">
              <w:rPr>
                <w:rFonts w:ascii="Times New Roman" w:hAnsi="Times New Roman"/>
                <w:sz w:val="28"/>
                <w:szCs w:val="28"/>
              </w:rPr>
              <w:t xml:space="preserve">е особенности </w:t>
            </w:r>
            <w:r w:rsidR="00A80A20" w:rsidRPr="00D86D26">
              <w:rPr>
                <w:rFonts w:ascii="Times New Roman" w:hAnsi="Times New Roman"/>
                <w:sz w:val="28"/>
                <w:szCs w:val="28"/>
              </w:rPr>
              <w:t xml:space="preserve">показателей крови </w:t>
            </w:r>
            <w:r w:rsidRPr="00D86D26">
              <w:rPr>
                <w:rFonts w:ascii="Times New Roman" w:hAnsi="Times New Roman"/>
                <w:sz w:val="28"/>
                <w:szCs w:val="28"/>
              </w:rPr>
              <w:t>у лиц, проживающих в г. Усть-Каменогорск (группа 3)</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69</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 xml:space="preserve">3.2.4 </w:t>
            </w:r>
            <w:r w:rsidR="00A80A20">
              <w:rPr>
                <w:rFonts w:ascii="Times New Roman" w:hAnsi="Times New Roman"/>
                <w:sz w:val="28"/>
                <w:szCs w:val="28"/>
              </w:rPr>
              <w:t>Г</w:t>
            </w:r>
            <w:r w:rsidR="00A80A20" w:rsidRPr="00D86D26">
              <w:rPr>
                <w:rFonts w:ascii="Times New Roman" w:hAnsi="Times New Roman"/>
                <w:sz w:val="28"/>
                <w:szCs w:val="28"/>
              </w:rPr>
              <w:t>ематологически</w:t>
            </w:r>
            <w:r w:rsidR="00A80A20">
              <w:rPr>
                <w:rFonts w:ascii="Times New Roman" w:hAnsi="Times New Roman"/>
                <w:sz w:val="28"/>
                <w:szCs w:val="28"/>
              </w:rPr>
              <w:t xml:space="preserve">е особенности </w:t>
            </w:r>
            <w:r w:rsidR="00A80A20" w:rsidRPr="00D86D26">
              <w:rPr>
                <w:rFonts w:ascii="Times New Roman" w:hAnsi="Times New Roman"/>
                <w:sz w:val="28"/>
                <w:szCs w:val="28"/>
              </w:rPr>
              <w:t xml:space="preserve">показателей крови </w:t>
            </w:r>
            <w:r w:rsidRPr="00D86D26">
              <w:rPr>
                <w:rFonts w:ascii="Times New Roman" w:hAnsi="Times New Roman"/>
                <w:sz w:val="28"/>
                <w:szCs w:val="28"/>
              </w:rPr>
              <w:t>у лиц, проживающих в условиях экологически неблагоприятного региона</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73</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3.3 Результаты биохимических исследований</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81</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3.3.1 Биохимические показатели плазмы крови при действии экофакторов в условиях Приаралья (группа 1)</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81</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3.3.2 Биохимические показатели плазмы крови у лиц, проживающих в г.</w:t>
            </w:r>
            <w:r w:rsidR="006A1B9B">
              <w:rPr>
                <w:rFonts w:ascii="Times New Roman" w:hAnsi="Times New Roman"/>
                <w:sz w:val="28"/>
                <w:szCs w:val="28"/>
              </w:rPr>
              <w:t xml:space="preserve"> </w:t>
            </w:r>
            <w:r w:rsidRPr="00D86D26">
              <w:rPr>
                <w:rFonts w:ascii="Times New Roman" w:hAnsi="Times New Roman"/>
                <w:sz w:val="28"/>
                <w:szCs w:val="28"/>
              </w:rPr>
              <w:t>Темиртау (группа 2)</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84</w:t>
            </w:r>
          </w:p>
        </w:tc>
      </w:tr>
      <w:tr w:rsidR="00D86D26" w:rsidRPr="00D86D26" w:rsidTr="001651A1">
        <w:tc>
          <w:tcPr>
            <w:tcW w:w="9218" w:type="dxa"/>
          </w:tcPr>
          <w:p w:rsidR="00D86D26" w:rsidRPr="00D86D26" w:rsidRDefault="00D86D26" w:rsidP="00D86D26">
            <w:pPr>
              <w:jc w:val="both"/>
              <w:rPr>
                <w:rFonts w:ascii="Times New Roman" w:eastAsiaTheme="minorHAnsi" w:hAnsi="Times New Roman"/>
                <w:sz w:val="28"/>
                <w:szCs w:val="28"/>
                <w:lang w:eastAsia="en-US"/>
              </w:rPr>
            </w:pPr>
            <w:r w:rsidRPr="00D86D26">
              <w:rPr>
                <w:rFonts w:ascii="Times New Roman" w:hAnsi="Times New Roman"/>
                <w:sz w:val="28"/>
                <w:szCs w:val="28"/>
              </w:rPr>
              <w:t>3.3.3 Биохимические показатели плазмы крови у представителей группы 3 (Усть-Каменогорск)</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88</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3.3.4 Оценка биохимических параметров плазмы крови в условиях воздействия экологически неблагоприятной обстановки</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91</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 xml:space="preserve">3.4 </w:t>
            </w:r>
            <w:r w:rsidRPr="00D86D26">
              <w:rPr>
                <w:rFonts w:ascii="Times New Roman" w:hAnsi="Times New Roman"/>
                <w:bCs/>
                <w:sz w:val="28"/>
                <w:szCs w:val="28"/>
              </w:rPr>
              <w:t>Результаты цитоморфологических исследований</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93</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3.4.1 Цитоморфологическая оценка состояния эпителиальных клеток слизистой у лиц, проживающих в зоне экологического неблагополучия Приаралья (группа 1)</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93</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3.4.2 Цитоморфологические показатели у лиц, проживающих в городе Темиртау (группа 2)</w:t>
            </w:r>
          </w:p>
        </w:tc>
        <w:tc>
          <w:tcPr>
            <w:tcW w:w="636" w:type="dxa"/>
          </w:tcPr>
          <w:p w:rsidR="00D86D26" w:rsidRPr="00D86D26" w:rsidRDefault="00D86D26" w:rsidP="006A1B9B">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96</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3.4.3 Цитоморфологическая оценка показателей эпителий щек у представителей группы 3 (Усть-Каменогорск)</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99</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3.4.4 Цитоморфологический статус показателей БЭЩ у лиц в экологически неблагоприятной обстановке</w:t>
            </w:r>
          </w:p>
        </w:tc>
        <w:tc>
          <w:tcPr>
            <w:tcW w:w="636"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101</w:t>
            </w:r>
          </w:p>
        </w:tc>
      </w:tr>
      <w:tr w:rsidR="00D86D26" w:rsidRPr="00D86D26" w:rsidTr="001651A1">
        <w:tc>
          <w:tcPr>
            <w:tcW w:w="9218" w:type="dxa"/>
          </w:tcPr>
          <w:p w:rsidR="00D86D26" w:rsidRPr="00D86D26" w:rsidRDefault="00D86D26" w:rsidP="00D86D26">
            <w:pPr>
              <w:rPr>
                <w:rFonts w:ascii="Times New Roman" w:hAnsi="Times New Roman"/>
                <w:sz w:val="28"/>
                <w:szCs w:val="28"/>
              </w:rPr>
            </w:pPr>
            <w:r w:rsidRPr="00D86D26">
              <w:rPr>
                <w:rFonts w:ascii="Times New Roman" w:hAnsi="Times New Roman"/>
                <w:sz w:val="28"/>
                <w:szCs w:val="28"/>
              </w:rPr>
              <w:t xml:space="preserve">3.4.5. </w:t>
            </w:r>
            <w:r w:rsidRPr="00D86D26">
              <w:rPr>
                <w:rFonts w:ascii="Times New Roman" w:hAnsi="Times New Roman"/>
                <w:sz w:val="28"/>
                <w:szCs w:val="28"/>
                <w:lang w:val="kk-KZ"/>
              </w:rPr>
              <w:t>Оценка мутационного процесса по микроядрам в буккальном эпителии</w:t>
            </w:r>
            <w:r w:rsidR="0098086A">
              <w:rPr>
                <w:rFonts w:ascii="Times New Roman" w:hAnsi="Times New Roman"/>
                <w:sz w:val="28"/>
                <w:szCs w:val="28"/>
                <w:lang w:val="kk-KZ"/>
              </w:rPr>
              <w:t xml:space="preserve"> у</w:t>
            </w:r>
            <w:r w:rsidRPr="00D86D26">
              <w:rPr>
                <w:rFonts w:ascii="Times New Roman" w:hAnsi="Times New Roman"/>
                <w:sz w:val="28"/>
                <w:szCs w:val="28"/>
                <w:lang w:val="kk-KZ"/>
              </w:rPr>
              <w:t xml:space="preserve"> </w:t>
            </w:r>
            <w:r w:rsidR="0098086A" w:rsidRPr="00D86D26">
              <w:rPr>
                <w:rFonts w:ascii="Times New Roman" w:hAnsi="Times New Roman"/>
                <w:sz w:val="28"/>
                <w:szCs w:val="28"/>
              </w:rPr>
              <w:t>лиц в экологически неблагоприятной обстановке</w:t>
            </w:r>
          </w:p>
        </w:tc>
        <w:tc>
          <w:tcPr>
            <w:tcW w:w="636"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105</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3.5 Результаты цитогенетических исследований</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108</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3.5.1 Оценка цитогенетического состояния у лиц, проживающих в зоне экологического неблагополучия Приаралья (группа 1)</w:t>
            </w:r>
          </w:p>
        </w:tc>
        <w:tc>
          <w:tcPr>
            <w:tcW w:w="636"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108</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 xml:space="preserve">3.5.2 </w:t>
            </w:r>
            <w:r w:rsidRPr="00D86D26">
              <w:rPr>
                <w:rFonts w:ascii="Times New Roman" w:hAnsi="Times New Roman"/>
                <w:bCs/>
                <w:sz w:val="28"/>
                <w:szCs w:val="28"/>
              </w:rPr>
              <w:t>Оценка цитогенетического состояния у лиц, проживающих в городе Темиртау (группа 2)</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112</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 xml:space="preserve">3.5.3 </w:t>
            </w:r>
            <w:r w:rsidRPr="00D86D26">
              <w:rPr>
                <w:rFonts w:ascii="Times New Roman" w:hAnsi="Times New Roman"/>
                <w:bCs/>
                <w:sz w:val="28"/>
                <w:szCs w:val="28"/>
              </w:rPr>
              <w:t>Оценка цитогенетического состояния у лиц, проживающих на территории города Усть-Каменогорск (группа 3)</w:t>
            </w:r>
          </w:p>
        </w:tc>
        <w:tc>
          <w:tcPr>
            <w:tcW w:w="636"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114</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 xml:space="preserve">3.5.4 </w:t>
            </w:r>
            <w:r w:rsidRPr="00D86D26">
              <w:rPr>
                <w:rFonts w:ascii="Times New Roman" w:hAnsi="Times New Roman"/>
                <w:bCs/>
                <w:sz w:val="28"/>
                <w:szCs w:val="28"/>
              </w:rPr>
              <w:t>Оценка цитогенетического статуса лиц, проживающих на  территории регионов экологического неблагополучия</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116</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Заключение</w:t>
            </w:r>
          </w:p>
        </w:tc>
        <w:tc>
          <w:tcPr>
            <w:tcW w:w="636" w:type="dxa"/>
          </w:tcPr>
          <w:p w:rsidR="00D86D26" w:rsidRPr="00D86D26" w:rsidRDefault="00D86D26" w:rsidP="00D86D26">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121</w:t>
            </w:r>
          </w:p>
        </w:tc>
      </w:tr>
      <w:tr w:rsidR="00D86D26" w:rsidRPr="00D86D26" w:rsidTr="001651A1">
        <w:tc>
          <w:tcPr>
            <w:tcW w:w="9218" w:type="dxa"/>
          </w:tcPr>
          <w:p w:rsidR="00D86D26" w:rsidRPr="00D86D26" w:rsidRDefault="00D86D26" w:rsidP="00D86D26">
            <w:pPr>
              <w:rPr>
                <w:rFonts w:ascii="Times New Roman" w:eastAsiaTheme="minorHAnsi" w:hAnsi="Times New Roman"/>
                <w:sz w:val="28"/>
                <w:szCs w:val="28"/>
                <w:lang w:eastAsia="en-US"/>
              </w:rPr>
            </w:pPr>
            <w:r w:rsidRPr="00D86D26">
              <w:rPr>
                <w:rFonts w:ascii="Times New Roman" w:hAnsi="Times New Roman"/>
                <w:sz w:val="28"/>
                <w:szCs w:val="28"/>
              </w:rPr>
              <w:t>Выводы</w:t>
            </w:r>
          </w:p>
        </w:tc>
        <w:tc>
          <w:tcPr>
            <w:tcW w:w="636" w:type="dxa"/>
          </w:tcPr>
          <w:p w:rsidR="00D86D26" w:rsidRPr="00D86D26" w:rsidRDefault="006A1B9B" w:rsidP="00D86D26">
            <w:pPr>
              <w:jc w:val="right"/>
              <w:rPr>
                <w:rFonts w:ascii="Times New Roman" w:eastAsiaTheme="minorHAnsi" w:hAnsi="Times New Roman"/>
                <w:sz w:val="28"/>
                <w:szCs w:val="28"/>
                <w:lang w:eastAsia="en-US"/>
              </w:rPr>
            </w:pPr>
            <w:r>
              <w:rPr>
                <w:rFonts w:ascii="Times New Roman" w:eastAsiaTheme="minorHAnsi" w:hAnsi="Times New Roman"/>
                <w:sz w:val="28"/>
                <w:szCs w:val="28"/>
                <w:lang w:eastAsia="en-US"/>
              </w:rPr>
              <w:t>135</w:t>
            </w:r>
          </w:p>
        </w:tc>
      </w:tr>
      <w:tr w:rsidR="00D86D26" w:rsidRPr="00D86D26" w:rsidTr="001651A1">
        <w:tc>
          <w:tcPr>
            <w:tcW w:w="9218" w:type="dxa"/>
          </w:tcPr>
          <w:p w:rsidR="00D86D26" w:rsidRPr="00D86D26" w:rsidRDefault="0093313E" w:rsidP="00D86D26">
            <w:pPr>
              <w:rPr>
                <w:rFonts w:ascii="Times New Roman" w:eastAsiaTheme="minorHAnsi" w:hAnsi="Times New Roman"/>
                <w:sz w:val="28"/>
                <w:szCs w:val="28"/>
                <w:lang w:eastAsia="en-US"/>
              </w:rPr>
            </w:pPr>
            <w:r>
              <w:rPr>
                <w:rFonts w:ascii="Times New Roman" w:hAnsi="Times New Roman"/>
                <w:sz w:val="28"/>
                <w:szCs w:val="28"/>
              </w:rPr>
              <w:t>Список использованных</w:t>
            </w:r>
            <w:r w:rsidR="00D86D26" w:rsidRPr="00D86D26">
              <w:rPr>
                <w:rFonts w:ascii="Times New Roman" w:hAnsi="Times New Roman"/>
                <w:sz w:val="28"/>
                <w:szCs w:val="28"/>
              </w:rPr>
              <w:t xml:space="preserve"> источников</w:t>
            </w:r>
          </w:p>
        </w:tc>
        <w:tc>
          <w:tcPr>
            <w:tcW w:w="636" w:type="dxa"/>
          </w:tcPr>
          <w:p w:rsidR="00D86D26" w:rsidRPr="00D86D26" w:rsidRDefault="00D86D26" w:rsidP="006A1B9B">
            <w:pPr>
              <w:jc w:val="right"/>
              <w:rPr>
                <w:rFonts w:ascii="Times New Roman" w:eastAsiaTheme="minorHAnsi" w:hAnsi="Times New Roman"/>
                <w:sz w:val="28"/>
                <w:szCs w:val="28"/>
                <w:lang w:eastAsia="en-US"/>
              </w:rPr>
            </w:pPr>
            <w:r w:rsidRPr="00D86D26">
              <w:rPr>
                <w:rFonts w:ascii="Times New Roman" w:eastAsiaTheme="minorHAnsi" w:hAnsi="Times New Roman"/>
                <w:sz w:val="28"/>
                <w:szCs w:val="28"/>
                <w:lang w:eastAsia="en-US"/>
              </w:rPr>
              <w:t>13</w:t>
            </w:r>
            <w:r w:rsidR="006A1B9B">
              <w:rPr>
                <w:rFonts w:ascii="Times New Roman" w:eastAsiaTheme="minorHAnsi" w:hAnsi="Times New Roman"/>
                <w:sz w:val="28"/>
                <w:szCs w:val="28"/>
                <w:lang w:eastAsia="en-US"/>
              </w:rPr>
              <w:t>7</w:t>
            </w:r>
          </w:p>
        </w:tc>
      </w:tr>
      <w:tr w:rsidR="0093313E" w:rsidRPr="00D86D26" w:rsidTr="001651A1">
        <w:tc>
          <w:tcPr>
            <w:tcW w:w="9218" w:type="dxa"/>
          </w:tcPr>
          <w:p w:rsidR="0093313E" w:rsidRDefault="0093313E" w:rsidP="00D86D26">
            <w:pPr>
              <w:rPr>
                <w:rFonts w:ascii="Times New Roman" w:hAnsi="Times New Roman"/>
                <w:sz w:val="28"/>
                <w:szCs w:val="28"/>
              </w:rPr>
            </w:pPr>
            <w:r>
              <w:rPr>
                <w:rFonts w:ascii="Times New Roman" w:hAnsi="Times New Roman"/>
                <w:sz w:val="28"/>
                <w:szCs w:val="28"/>
              </w:rPr>
              <w:t>ПРИЛОЖЕНИЯ</w:t>
            </w:r>
          </w:p>
        </w:tc>
        <w:tc>
          <w:tcPr>
            <w:tcW w:w="636" w:type="dxa"/>
          </w:tcPr>
          <w:p w:rsidR="0093313E" w:rsidRPr="00D86D26" w:rsidRDefault="0093313E" w:rsidP="00D86D26">
            <w:pPr>
              <w:jc w:val="right"/>
              <w:rPr>
                <w:rFonts w:ascii="Times New Roman" w:eastAsiaTheme="minorHAnsi" w:hAnsi="Times New Roman"/>
                <w:sz w:val="28"/>
                <w:szCs w:val="28"/>
                <w:lang w:eastAsia="en-US"/>
              </w:rPr>
            </w:pPr>
            <w:r>
              <w:rPr>
                <w:rFonts w:ascii="Times New Roman" w:eastAsiaTheme="minorHAnsi" w:hAnsi="Times New Roman"/>
                <w:sz w:val="28"/>
                <w:szCs w:val="28"/>
                <w:lang w:eastAsia="en-US"/>
              </w:rPr>
              <w:t>159</w:t>
            </w:r>
          </w:p>
        </w:tc>
      </w:tr>
    </w:tbl>
    <w:p w:rsidR="00B456C1" w:rsidRPr="00B456C1" w:rsidRDefault="00B456C1" w:rsidP="00B456C1">
      <w:pPr>
        <w:pStyle w:val="af6"/>
        <w:spacing w:after="0" w:line="240" w:lineRule="auto"/>
        <w:ind w:left="0" w:firstLine="454"/>
        <w:jc w:val="center"/>
        <w:rPr>
          <w:rFonts w:ascii="Times New Roman" w:hAnsi="Times New Roman"/>
          <w:bCs/>
          <w:snapToGrid w:val="0"/>
          <w:sz w:val="28"/>
          <w:szCs w:val="28"/>
          <w:lang w:val="kk-KZ"/>
        </w:rPr>
      </w:pPr>
    </w:p>
    <w:p w:rsidR="00B456C1" w:rsidRPr="00B456C1" w:rsidRDefault="00B456C1" w:rsidP="00B456C1">
      <w:pPr>
        <w:pStyle w:val="af6"/>
        <w:spacing w:after="0" w:line="240" w:lineRule="auto"/>
        <w:ind w:left="0"/>
        <w:rPr>
          <w:rFonts w:ascii="Times New Roman" w:hAnsi="Times New Roman"/>
          <w:snapToGrid w:val="0"/>
          <w:sz w:val="28"/>
          <w:szCs w:val="28"/>
        </w:rPr>
      </w:pPr>
      <w:r w:rsidRPr="00B456C1">
        <w:rPr>
          <w:rFonts w:ascii="Times New Roman" w:hAnsi="Times New Roman"/>
          <w:snapToGrid w:val="0"/>
          <w:sz w:val="28"/>
          <w:szCs w:val="28"/>
        </w:rPr>
        <w:br w:type="page"/>
      </w:r>
    </w:p>
    <w:p w:rsidR="00B456C1" w:rsidRDefault="00B456C1" w:rsidP="00B456C1">
      <w:pPr>
        <w:spacing w:after="0" w:line="240" w:lineRule="auto"/>
        <w:ind w:right="1021" w:firstLine="454"/>
        <w:jc w:val="center"/>
        <w:rPr>
          <w:rFonts w:ascii="Times New Roman" w:hAnsi="Times New Roman"/>
          <w:snapToGrid w:val="0"/>
          <w:sz w:val="28"/>
          <w:szCs w:val="28"/>
        </w:rPr>
      </w:pPr>
      <w:r>
        <w:rPr>
          <w:rFonts w:ascii="Times New Roman" w:hAnsi="Times New Roman"/>
          <w:snapToGrid w:val="0"/>
          <w:sz w:val="28"/>
          <w:szCs w:val="28"/>
        </w:rPr>
        <w:lastRenderedPageBreak/>
        <w:t>Определения</w:t>
      </w:r>
    </w:p>
    <w:p w:rsidR="00B456C1" w:rsidRDefault="00B456C1" w:rsidP="00B456C1">
      <w:pPr>
        <w:spacing w:after="0" w:line="240" w:lineRule="auto"/>
        <w:ind w:right="1021" w:firstLine="454"/>
        <w:jc w:val="center"/>
        <w:rPr>
          <w:rFonts w:ascii="Times New Roman" w:hAnsi="Times New Roman"/>
          <w:snapToGrid w:val="0"/>
          <w:sz w:val="28"/>
          <w:szCs w:val="28"/>
        </w:rPr>
      </w:pPr>
    </w:p>
    <w:p w:rsidR="00B456C1" w:rsidRDefault="00B456C1" w:rsidP="00B456C1">
      <w:pPr>
        <w:tabs>
          <w:tab w:val="left" w:pos="9639"/>
        </w:tabs>
        <w:spacing w:after="0" w:line="240" w:lineRule="auto"/>
        <w:ind w:right="-1" w:firstLine="454"/>
        <w:jc w:val="both"/>
        <w:rPr>
          <w:rFonts w:ascii="Times New Roman" w:hAnsi="Times New Roman"/>
          <w:snapToGrid w:val="0"/>
          <w:sz w:val="28"/>
          <w:szCs w:val="28"/>
        </w:rPr>
      </w:pPr>
      <w:r>
        <w:rPr>
          <w:rFonts w:ascii="Times New Roman" w:hAnsi="Times New Roman"/>
          <w:snapToGrid w:val="0"/>
          <w:sz w:val="28"/>
          <w:szCs w:val="28"/>
        </w:rPr>
        <w:t>В настоящей диссертации применяют следующие термины с соответствующими определениями:</w:t>
      </w:r>
    </w:p>
    <w:p w:rsidR="00B456C1" w:rsidRDefault="00B456C1" w:rsidP="00B456C1">
      <w:pPr>
        <w:tabs>
          <w:tab w:val="left" w:pos="9639"/>
        </w:tabs>
        <w:spacing w:after="0" w:line="240" w:lineRule="auto"/>
        <w:ind w:right="-1" w:firstLine="454"/>
        <w:jc w:val="both"/>
        <w:rPr>
          <w:rFonts w:ascii="Times New Roman" w:hAnsi="Times New Roman"/>
          <w:snapToGrid w:val="0"/>
          <w:sz w:val="28"/>
          <w:szCs w:val="28"/>
        </w:rPr>
      </w:pPr>
      <w:r>
        <w:rPr>
          <w:rFonts w:ascii="Times New Roman" w:hAnsi="Times New Roman"/>
          <w:snapToGrid w:val="0"/>
          <w:sz w:val="28"/>
          <w:szCs w:val="28"/>
        </w:rPr>
        <w:t xml:space="preserve">Апоптоз </w:t>
      </w:r>
      <w:r w:rsidR="00C11B72">
        <w:rPr>
          <w:rFonts w:ascii="Times New Roman" w:hAnsi="Times New Roman"/>
          <w:snapToGrid w:val="0"/>
          <w:sz w:val="28"/>
          <w:szCs w:val="28"/>
        </w:rPr>
        <w:t>–</w:t>
      </w:r>
      <w:r>
        <w:rPr>
          <w:rFonts w:ascii="Times New Roman" w:hAnsi="Times New Roman"/>
          <w:snapToGrid w:val="0"/>
          <w:sz w:val="28"/>
          <w:szCs w:val="28"/>
        </w:rPr>
        <w:t xml:space="preserve"> </w:t>
      </w:r>
      <w:r w:rsidR="00C11B72">
        <w:rPr>
          <w:rFonts w:ascii="Times New Roman" w:hAnsi="Times New Roman"/>
          <w:snapToGrid w:val="0"/>
          <w:sz w:val="28"/>
          <w:szCs w:val="28"/>
        </w:rPr>
        <w:t>физиологический процесс клеточной денатурации, контролируемый молекулярными механизмами экспрессии специализированных генов.</w:t>
      </w:r>
    </w:p>
    <w:p w:rsidR="00B456C1" w:rsidRDefault="00B456C1" w:rsidP="00B456C1">
      <w:pPr>
        <w:tabs>
          <w:tab w:val="left" w:pos="9639"/>
        </w:tabs>
        <w:spacing w:after="0" w:line="240" w:lineRule="auto"/>
        <w:ind w:right="-1" w:firstLine="454"/>
        <w:jc w:val="both"/>
        <w:rPr>
          <w:rFonts w:ascii="Times New Roman" w:hAnsi="Times New Roman"/>
          <w:snapToGrid w:val="0"/>
          <w:sz w:val="28"/>
          <w:szCs w:val="28"/>
        </w:rPr>
      </w:pPr>
      <w:r>
        <w:rPr>
          <w:rFonts w:ascii="Times New Roman" w:hAnsi="Times New Roman"/>
          <w:snapToGrid w:val="0"/>
          <w:sz w:val="28"/>
          <w:szCs w:val="28"/>
        </w:rPr>
        <w:t xml:space="preserve">Дезоксирибонуклеиновая </w:t>
      </w:r>
      <w:r w:rsidRPr="00023AC5">
        <w:rPr>
          <w:rFonts w:ascii="Times New Roman" w:hAnsi="Times New Roman"/>
          <w:snapToGrid w:val="0"/>
          <w:sz w:val="28"/>
          <w:szCs w:val="28"/>
        </w:rPr>
        <w:t>кислота</w:t>
      </w:r>
      <w:r>
        <w:rPr>
          <w:rFonts w:ascii="Times New Roman" w:hAnsi="Times New Roman"/>
          <w:snapToGrid w:val="0"/>
          <w:sz w:val="28"/>
          <w:szCs w:val="28"/>
        </w:rPr>
        <w:t xml:space="preserve"> – </w:t>
      </w:r>
      <w:r w:rsidRPr="00023AC5">
        <w:rPr>
          <w:rFonts w:ascii="Times New Roman" w:hAnsi="Times New Roman"/>
          <w:snapToGrid w:val="0"/>
          <w:sz w:val="28"/>
          <w:szCs w:val="28"/>
        </w:rPr>
        <w:t>высокополимерное</w:t>
      </w:r>
      <w:r>
        <w:rPr>
          <w:rFonts w:ascii="Times New Roman" w:hAnsi="Times New Roman"/>
          <w:snapToGrid w:val="0"/>
          <w:sz w:val="28"/>
          <w:szCs w:val="28"/>
        </w:rPr>
        <w:t xml:space="preserve"> </w:t>
      </w:r>
      <w:r w:rsidRPr="00023AC5">
        <w:rPr>
          <w:rFonts w:ascii="Times New Roman" w:hAnsi="Times New Roman"/>
          <w:snapToGrid w:val="0"/>
          <w:sz w:val="28"/>
          <w:szCs w:val="28"/>
        </w:rPr>
        <w:t>природное</w:t>
      </w:r>
      <w:r>
        <w:rPr>
          <w:rFonts w:ascii="Times New Roman" w:hAnsi="Times New Roman"/>
          <w:snapToGrid w:val="0"/>
          <w:sz w:val="28"/>
          <w:szCs w:val="28"/>
        </w:rPr>
        <w:t xml:space="preserve"> </w:t>
      </w:r>
      <w:r w:rsidRPr="00023AC5">
        <w:rPr>
          <w:rFonts w:ascii="Times New Roman" w:hAnsi="Times New Roman"/>
          <w:snapToGrid w:val="0"/>
          <w:sz w:val="28"/>
          <w:szCs w:val="28"/>
        </w:rPr>
        <w:t>соединение,</w:t>
      </w:r>
      <w:r>
        <w:rPr>
          <w:rFonts w:ascii="Times New Roman" w:hAnsi="Times New Roman"/>
          <w:snapToGrid w:val="0"/>
          <w:sz w:val="28"/>
          <w:szCs w:val="28"/>
        </w:rPr>
        <w:t xml:space="preserve"> </w:t>
      </w:r>
      <w:r w:rsidRPr="00023AC5">
        <w:rPr>
          <w:rFonts w:ascii="Times New Roman" w:hAnsi="Times New Roman"/>
          <w:snapToGrid w:val="0"/>
          <w:sz w:val="28"/>
          <w:szCs w:val="28"/>
        </w:rPr>
        <w:t>содержащееся</w:t>
      </w:r>
      <w:r>
        <w:rPr>
          <w:rFonts w:ascii="Times New Roman" w:hAnsi="Times New Roman"/>
          <w:snapToGrid w:val="0"/>
          <w:sz w:val="28"/>
          <w:szCs w:val="28"/>
        </w:rPr>
        <w:t xml:space="preserve"> </w:t>
      </w:r>
      <w:r w:rsidRPr="00023AC5">
        <w:rPr>
          <w:rFonts w:ascii="Times New Roman" w:hAnsi="Times New Roman"/>
          <w:snapToGrid w:val="0"/>
          <w:sz w:val="28"/>
          <w:szCs w:val="28"/>
        </w:rPr>
        <w:t>в</w:t>
      </w:r>
      <w:r>
        <w:rPr>
          <w:rFonts w:ascii="Times New Roman" w:hAnsi="Times New Roman"/>
          <w:snapToGrid w:val="0"/>
          <w:sz w:val="28"/>
          <w:szCs w:val="28"/>
        </w:rPr>
        <w:t xml:space="preserve"> </w:t>
      </w:r>
      <w:r w:rsidRPr="00023AC5">
        <w:rPr>
          <w:rFonts w:ascii="Times New Roman" w:hAnsi="Times New Roman"/>
          <w:snapToGrid w:val="0"/>
          <w:sz w:val="28"/>
          <w:szCs w:val="28"/>
        </w:rPr>
        <w:t>ядрах</w:t>
      </w:r>
      <w:r>
        <w:rPr>
          <w:rFonts w:ascii="Times New Roman" w:hAnsi="Times New Roman"/>
          <w:snapToGrid w:val="0"/>
          <w:sz w:val="28"/>
          <w:szCs w:val="28"/>
        </w:rPr>
        <w:t xml:space="preserve"> эукариотических </w:t>
      </w:r>
      <w:r w:rsidRPr="00023AC5">
        <w:rPr>
          <w:rFonts w:ascii="Times New Roman" w:hAnsi="Times New Roman"/>
          <w:snapToGrid w:val="0"/>
          <w:sz w:val="28"/>
          <w:szCs w:val="28"/>
        </w:rPr>
        <w:t>клеток,</w:t>
      </w:r>
      <w:r>
        <w:rPr>
          <w:rFonts w:ascii="Times New Roman" w:hAnsi="Times New Roman"/>
          <w:snapToGrid w:val="0"/>
          <w:sz w:val="28"/>
          <w:szCs w:val="28"/>
        </w:rPr>
        <w:t xml:space="preserve"> н</w:t>
      </w:r>
      <w:r w:rsidRPr="00023AC5">
        <w:rPr>
          <w:rFonts w:ascii="Times New Roman" w:hAnsi="Times New Roman"/>
          <w:snapToGrid w:val="0"/>
          <w:sz w:val="28"/>
          <w:szCs w:val="28"/>
        </w:rPr>
        <w:t>оситель</w:t>
      </w:r>
      <w:r>
        <w:rPr>
          <w:rFonts w:ascii="Times New Roman" w:hAnsi="Times New Roman"/>
          <w:snapToGrid w:val="0"/>
          <w:sz w:val="28"/>
          <w:szCs w:val="28"/>
        </w:rPr>
        <w:t xml:space="preserve"> </w:t>
      </w:r>
      <w:r w:rsidRPr="00023AC5">
        <w:rPr>
          <w:rFonts w:ascii="Times New Roman" w:hAnsi="Times New Roman"/>
          <w:snapToGrid w:val="0"/>
          <w:sz w:val="28"/>
          <w:szCs w:val="28"/>
        </w:rPr>
        <w:t>генетической</w:t>
      </w:r>
      <w:r>
        <w:rPr>
          <w:rFonts w:ascii="Times New Roman" w:hAnsi="Times New Roman"/>
          <w:snapToGrid w:val="0"/>
          <w:sz w:val="28"/>
          <w:szCs w:val="28"/>
        </w:rPr>
        <w:t xml:space="preserve"> </w:t>
      </w:r>
      <w:r w:rsidRPr="00023AC5">
        <w:rPr>
          <w:rFonts w:ascii="Times New Roman" w:hAnsi="Times New Roman"/>
          <w:snapToGrid w:val="0"/>
          <w:sz w:val="28"/>
          <w:szCs w:val="28"/>
        </w:rPr>
        <w:t>информации</w:t>
      </w:r>
      <w:r>
        <w:rPr>
          <w:rFonts w:ascii="Times New Roman" w:hAnsi="Times New Roman"/>
          <w:snapToGrid w:val="0"/>
          <w:sz w:val="28"/>
          <w:szCs w:val="28"/>
        </w:rPr>
        <w:t xml:space="preserve">. </w:t>
      </w:r>
    </w:p>
    <w:p w:rsidR="00C11B72" w:rsidRDefault="00C64049" w:rsidP="00B456C1">
      <w:pPr>
        <w:tabs>
          <w:tab w:val="left" w:pos="9639"/>
        </w:tabs>
        <w:spacing w:after="0" w:line="240" w:lineRule="auto"/>
        <w:ind w:right="-1" w:firstLine="454"/>
        <w:jc w:val="both"/>
        <w:rPr>
          <w:rFonts w:ascii="Times New Roman" w:hAnsi="Times New Roman"/>
          <w:snapToGrid w:val="0"/>
          <w:sz w:val="28"/>
          <w:szCs w:val="28"/>
        </w:rPr>
      </w:pPr>
      <w:r>
        <w:rPr>
          <w:rFonts w:ascii="Times New Roman" w:hAnsi="Times New Roman"/>
          <w:snapToGrid w:val="0"/>
          <w:sz w:val="28"/>
          <w:szCs w:val="28"/>
        </w:rPr>
        <w:t>Делеция</w:t>
      </w:r>
      <w:r w:rsidR="00B456C1">
        <w:rPr>
          <w:rFonts w:ascii="Times New Roman" w:hAnsi="Times New Roman"/>
          <w:snapToGrid w:val="0"/>
          <w:sz w:val="28"/>
          <w:szCs w:val="28"/>
        </w:rPr>
        <w:t xml:space="preserve"> </w:t>
      </w:r>
      <w:r w:rsidR="00C11B72">
        <w:rPr>
          <w:rFonts w:ascii="Times New Roman" w:hAnsi="Times New Roman"/>
          <w:snapToGrid w:val="0"/>
          <w:sz w:val="28"/>
          <w:szCs w:val="28"/>
        </w:rPr>
        <w:t>–</w:t>
      </w:r>
      <w:r w:rsidR="00B456C1">
        <w:rPr>
          <w:rFonts w:ascii="Times New Roman" w:hAnsi="Times New Roman"/>
          <w:snapToGrid w:val="0"/>
          <w:sz w:val="28"/>
          <w:szCs w:val="28"/>
        </w:rPr>
        <w:t xml:space="preserve"> </w:t>
      </w:r>
      <w:r w:rsidR="00C11B72">
        <w:rPr>
          <w:rFonts w:ascii="Times New Roman" w:hAnsi="Times New Roman"/>
          <w:snapToGrid w:val="0"/>
          <w:sz w:val="28"/>
          <w:szCs w:val="28"/>
        </w:rPr>
        <w:t xml:space="preserve">вид хромосомной и генной мутации, в результате которой происходит удаление участка хромосомы или пар нуклеотидов. </w:t>
      </w:r>
    </w:p>
    <w:p w:rsidR="00B456C1" w:rsidRPr="0061059C" w:rsidRDefault="00B456C1" w:rsidP="00B456C1">
      <w:pPr>
        <w:tabs>
          <w:tab w:val="left" w:pos="9639"/>
        </w:tabs>
        <w:spacing w:after="0" w:line="240" w:lineRule="auto"/>
        <w:ind w:right="-1" w:firstLine="454"/>
        <w:jc w:val="both"/>
        <w:rPr>
          <w:rFonts w:ascii="Times New Roman" w:hAnsi="Times New Roman"/>
          <w:snapToGrid w:val="0"/>
          <w:sz w:val="28"/>
          <w:szCs w:val="28"/>
        </w:rPr>
      </w:pPr>
      <w:r w:rsidRPr="008A0E9A">
        <w:rPr>
          <w:rFonts w:ascii="Times New Roman" w:hAnsi="Times New Roman"/>
          <w:snapToGrid w:val="0"/>
          <w:sz w:val="28"/>
          <w:szCs w:val="28"/>
        </w:rPr>
        <w:t>Дупликация</w:t>
      </w:r>
      <w:r>
        <w:rPr>
          <w:rFonts w:ascii="Times New Roman" w:hAnsi="Times New Roman"/>
          <w:snapToGrid w:val="0"/>
          <w:sz w:val="28"/>
          <w:szCs w:val="28"/>
        </w:rPr>
        <w:t xml:space="preserve"> </w:t>
      </w:r>
      <w:r w:rsidR="00C11B72">
        <w:rPr>
          <w:rFonts w:ascii="Times New Roman" w:hAnsi="Times New Roman"/>
          <w:snapToGrid w:val="0"/>
          <w:sz w:val="28"/>
          <w:szCs w:val="28"/>
        </w:rPr>
        <w:t>–</w:t>
      </w:r>
      <w:r>
        <w:rPr>
          <w:rFonts w:ascii="Times New Roman" w:hAnsi="Times New Roman"/>
          <w:snapToGrid w:val="0"/>
          <w:sz w:val="28"/>
          <w:szCs w:val="28"/>
        </w:rPr>
        <w:t xml:space="preserve"> </w:t>
      </w:r>
      <w:r w:rsidR="00C11B72">
        <w:rPr>
          <w:rFonts w:ascii="Times New Roman" w:hAnsi="Times New Roman"/>
          <w:snapToGrid w:val="0"/>
          <w:sz w:val="28"/>
          <w:szCs w:val="28"/>
        </w:rPr>
        <w:t xml:space="preserve">вид хромосомной или генной трансформации, приводящая к повторению нуклеотидной последовательности на генном или хромосомном уровне. </w:t>
      </w:r>
    </w:p>
    <w:p w:rsidR="00B456C1" w:rsidRPr="008A0E9A" w:rsidRDefault="00043946" w:rsidP="00B456C1">
      <w:pPr>
        <w:tabs>
          <w:tab w:val="left" w:pos="9639"/>
        </w:tabs>
        <w:spacing w:after="0" w:line="240" w:lineRule="auto"/>
        <w:ind w:right="-1" w:firstLine="454"/>
        <w:jc w:val="both"/>
        <w:rPr>
          <w:rFonts w:ascii="Times New Roman" w:hAnsi="Times New Roman"/>
          <w:snapToGrid w:val="0"/>
          <w:sz w:val="28"/>
          <w:szCs w:val="28"/>
        </w:rPr>
      </w:pPr>
      <w:hyperlink r:id="rId8" w:history="1">
        <w:r w:rsidR="00B456C1" w:rsidRPr="008A0E9A">
          <w:rPr>
            <w:rFonts w:ascii="Times New Roman" w:hAnsi="Times New Roman"/>
            <w:snapToGrid w:val="0"/>
            <w:sz w:val="28"/>
            <w:szCs w:val="28"/>
          </w:rPr>
          <w:t>Инверсия</w:t>
        </w:r>
      </w:hyperlink>
      <w:r w:rsidR="00B456C1">
        <w:rPr>
          <w:rFonts w:ascii="Times New Roman" w:hAnsi="Times New Roman"/>
          <w:snapToGrid w:val="0"/>
          <w:sz w:val="28"/>
          <w:szCs w:val="28"/>
        </w:rPr>
        <w:t xml:space="preserve"> – </w:t>
      </w:r>
      <w:r w:rsidR="00B456C1" w:rsidRPr="008A0E9A">
        <w:rPr>
          <w:rFonts w:ascii="Times New Roman" w:hAnsi="Times New Roman"/>
          <w:snapToGrid w:val="0"/>
          <w:sz w:val="28"/>
          <w:szCs w:val="28"/>
        </w:rPr>
        <w:t>изменение</w:t>
      </w:r>
      <w:r w:rsidR="00B456C1">
        <w:rPr>
          <w:rFonts w:ascii="Times New Roman" w:hAnsi="Times New Roman"/>
          <w:snapToGrid w:val="0"/>
          <w:sz w:val="28"/>
          <w:szCs w:val="28"/>
        </w:rPr>
        <w:t xml:space="preserve"> </w:t>
      </w:r>
      <w:r w:rsidR="00B456C1" w:rsidRPr="008A0E9A">
        <w:rPr>
          <w:rFonts w:ascii="Times New Roman" w:hAnsi="Times New Roman"/>
          <w:snapToGrid w:val="0"/>
          <w:sz w:val="28"/>
          <w:szCs w:val="28"/>
        </w:rPr>
        <w:t>структуры</w:t>
      </w:r>
      <w:r w:rsidR="00B456C1">
        <w:rPr>
          <w:rFonts w:ascii="Times New Roman" w:hAnsi="Times New Roman"/>
          <w:snapToGrid w:val="0"/>
          <w:sz w:val="28"/>
          <w:szCs w:val="28"/>
        </w:rPr>
        <w:t xml:space="preserve"> </w:t>
      </w:r>
      <w:r w:rsidR="00B456C1" w:rsidRPr="008A0E9A">
        <w:rPr>
          <w:rFonts w:ascii="Times New Roman" w:hAnsi="Times New Roman"/>
          <w:snapToGrid w:val="0"/>
          <w:sz w:val="28"/>
          <w:szCs w:val="28"/>
        </w:rPr>
        <w:t>хромосомы,</w:t>
      </w:r>
      <w:r w:rsidR="00B456C1">
        <w:rPr>
          <w:rFonts w:ascii="Times New Roman" w:hAnsi="Times New Roman"/>
          <w:snapToGrid w:val="0"/>
          <w:sz w:val="28"/>
          <w:szCs w:val="28"/>
        </w:rPr>
        <w:t xml:space="preserve"> </w:t>
      </w:r>
      <w:r w:rsidR="00B456C1" w:rsidRPr="008A0E9A">
        <w:rPr>
          <w:rFonts w:ascii="Times New Roman" w:hAnsi="Times New Roman"/>
          <w:snapToGrid w:val="0"/>
          <w:sz w:val="28"/>
          <w:szCs w:val="28"/>
        </w:rPr>
        <w:t>вызванное</w:t>
      </w:r>
      <w:r w:rsidR="00B456C1">
        <w:rPr>
          <w:rFonts w:ascii="Times New Roman" w:hAnsi="Times New Roman"/>
          <w:snapToGrid w:val="0"/>
          <w:sz w:val="28"/>
          <w:szCs w:val="28"/>
        </w:rPr>
        <w:t xml:space="preserve"> </w:t>
      </w:r>
      <w:r w:rsidR="00B456C1" w:rsidRPr="008A0E9A">
        <w:rPr>
          <w:rFonts w:ascii="Times New Roman" w:hAnsi="Times New Roman"/>
          <w:snapToGrid w:val="0"/>
          <w:sz w:val="28"/>
          <w:szCs w:val="28"/>
        </w:rPr>
        <w:t>поворотом</w:t>
      </w:r>
      <w:r w:rsidR="00B456C1">
        <w:rPr>
          <w:rFonts w:ascii="Times New Roman" w:hAnsi="Times New Roman"/>
          <w:snapToGrid w:val="0"/>
          <w:sz w:val="28"/>
          <w:szCs w:val="28"/>
        </w:rPr>
        <w:t xml:space="preserve"> </w:t>
      </w:r>
      <w:r w:rsidR="00B456C1" w:rsidRPr="008A0E9A">
        <w:rPr>
          <w:rFonts w:ascii="Times New Roman" w:hAnsi="Times New Roman"/>
          <w:snapToGrid w:val="0"/>
          <w:sz w:val="28"/>
          <w:szCs w:val="28"/>
        </w:rPr>
        <w:t>на</w:t>
      </w:r>
      <w:r w:rsidR="00B456C1">
        <w:rPr>
          <w:rFonts w:ascii="Times New Roman" w:hAnsi="Times New Roman"/>
          <w:snapToGrid w:val="0"/>
          <w:sz w:val="28"/>
          <w:szCs w:val="28"/>
        </w:rPr>
        <w:t xml:space="preserve"> </w:t>
      </w:r>
      <w:r w:rsidR="00B456C1" w:rsidRPr="008A0E9A">
        <w:rPr>
          <w:rFonts w:ascii="Times New Roman" w:hAnsi="Times New Roman"/>
          <w:snapToGrid w:val="0"/>
          <w:sz w:val="28"/>
          <w:szCs w:val="28"/>
        </w:rPr>
        <w:t>180</w:t>
      </w:r>
      <w:r w:rsidR="00B456C1">
        <w:rPr>
          <w:rFonts w:ascii="Times New Roman" w:hAnsi="Times New Roman"/>
          <w:snapToGrid w:val="0"/>
          <w:sz w:val="28"/>
          <w:szCs w:val="28"/>
        </w:rPr>
        <w:t xml:space="preserve"> </w:t>
      </w:r>
      <w:r w:rsidR="00B456C1" w:rsidRPr="008A0E9A">
        <w:rPr>
          <w:rFonts w:ascii="Times New Roman" w:hAnsi="Times New Roman"/>
          <w:snapToGrid w:val="0"/>
          <w:sz w:val="28"/>
          <w:szCs w:val="28"/>
        </w:rPr>
        <w:t>одного</w:t>
      </w:r>
      <w:r w:rsidR="00B456C1">
        <w:rPr>
          <w:rFonts w:ascii="Times New Roman" w:hAnsi="Times New Roman"/>
          <w:snapToGrid w:val="0"/>
          <w:sz w:val="28"/>
          <w:szCs w:val="28"/>
        </w:rPr>
        <w:t xml:space="preserve"> </w:t>
      </w:r>
      <w:r w:rsidR="00B456C1" w:rsidRPr="008A0E9A">
        <w:rPr>
          <w:rFonts w:ascii="Times New Roman" w:hAnsi="Times New Roman"/>
          <w:snapToGrid w:val="0"/>
          <w:sz w:val="28"/>
          <w:szCs w:val="28"/>
        </w:rPr>
        <w:t>из</w:t>
      </w:r>
      <w:r w:rsidR="00B456C1">
        <w:rPr>
          <w:rFonts w:ascii="Times New Roman" w:hAnsi="Times New Roman"/>
          <w:snapToGrid w:val="0"/>
          <w:sz w:val="28"/>
          <w:szCs w:val="28"/>
        </w:rPr>
        <w:t xml:space="preserve"> </w:t>
      </w:r>
      <w:r w:rsidR="00B456C1" w:rsidRPr="008A0E9A">
        <w:rPr>
          <w:rFonts w:ascii="Times New Roman" w:hAnsi="Times New Roman"/>
          <w:snapToGrid w:val="0"/>
          <w:sz w:val="28"/>
          <w:szCs w:val="28"/>
        </w:rPr>
        <w:t>внутренних</w:t>
      </w:r>
      <w:r w:rsidR="00B456C1">
        <w:rPr>
          <w:rFonts w:ascii="Times New Roman" w:hAnsi="Times New Roman"/>
          <w:snapToGrid w:val="0"/>
          <w:sz w:val="28"/>
          <w:szCs w:val="28"/>
        </w:rPr>
        <w:t xml:space="preserve"> </w:t>
      </w:r>
      <w:r w:rsidR="00B456C1" w:rsidRPr="008A0E9A">
        <w:rPr>
          <w:rFonts w:ascii="Times New Roman" w:hAnsi="Times New Roman"/>
          <w:snapToGrid w:val="0"/>
          <w:sz w:val="28"/>
          <w:szCs w:val="28"/>
        </w:rPr>
        <w:t>её</w:t>
      </w:r>
      <w:r w:rsidR="00B456C1">
        <w:rPr>
          <w:rFonts w:ascii="Times New Roman" w:hAnsi="Times New Roman"/>
          <w:snapToGrid w:val="0"/>
          <w:sz w:val="28"/>
          <w:szCs w:val="28"/>
        </w:rPr>
        <w:t xml:space="preserve"> </w:t>
      </w:r>
      <w:r w:rsidR="00B456C1" w:rsidRPr="008A0E9A">
        <w:rPr>
          <w:rFonts w:ascii="Times New Roman" w:hAnsi="Times New Roman"/>
          <w:snapToGrid w:val="0"/>
          <w:sz w:val="28"/>
          <w:szCs w:val="28"/>
        </w:rPr>
        <w:t>участков.</w:t>
      </w:r>
    </w:p>
    <w:p w:rsidR="00B456C1" w:rsidRDefault="00B456C1" w:rsidP="00B456C1">
      <w:pPr>
        <w:tabs>
          <w:tab w:val="left" w:pos="9639"/>
        </w:tabs>
        <w:spacing w:after="0" w:line="240" w:lineRule="auto"/>
        <w:ind w:right="-1" w:firstLine="454"/>
        <w:jc w:val="both"/>
        <w:rPr>
          <w:rFonts w:ascii="Times New Roman" w:hAnsi="Times New Roman"/>
          <w:snapToGrid w:val="0"/>
          <w:sz w:val="28"/>
          <w:szCs w:val="28"/>
        </w:rPr>
      </w:pPr>
      <w:r w:rsidRPr="00EE79F6">
        <w:rPr>
          <w:rFonts w:ascii="Times New Roman" w:hAnsi="Times New Roman"/>
          <w:snapToGrid w:val="0"/>
          <w:sz w:val="28"/>
          <w:szCs w:val="28"/>
        </w:rPr>
        <w:t>Кариорексис - распад клеточного ядра на части, является одним из промежуточных этапов некробиоза</w:t>
      </w:r>
      <w:r>
        <w:rPr>
          <w:rFonts w:ascii="Times New Roman" w:hAnsi="Times New Roman"/>
          <w:snapToGrid w:val="0"/>
          <w:sz w:val="28"/>
          <w:szCs w:val="28"/>
        </w:rPr>
        <w:t>.</w:t>
      </w:r>
      <w:r w:rsidRPr="00EE79F6">
        <w:rPr>
          <w:rFonts w:ascii="Times New Roman" w:hAnsi="Times New Roman"/>
          <w:snapToGrid w:val="0"/>
          <w:sz w:val="28"/>
          <w:szCs w:val="28"/>
        </w:rPr>
        <w:t xml:space="preserve"> </w:t>
      </w:r>
    </w:p>
    <w:p w:rsidR="00B456C1" w:rsidRDefault="00B456C1" w:rsidP="00B456C1">
      <w:pPr>
        <w:tabs>
          <w:tab w:val="left" w:pos="9639"/>
        </w:tabs>
        <w:spacing w:after="0" w:line="240" w:lineRule="auto"/>
        <w:ind w:right="-1" w:firstLine="454"/>
        <w:jc w:val="both"/>
        <w:rPr>
          <w:rFonts w:ascii="Times New Roman" w:hAnsi="Times New Roman"/>
          <w:snapToGrid w:val="0"/>
          <w:sz w:val="28"/>
          <w:szCs w:val="28"/>
        </w:rPr>
      </w:pPr>
      <w:r>
        <w:rPr>
          <w:rFonts w:ascii="Times New Roman" w:hAnsi="Times New Roman"/>
          <w:snapToGrid w:val="0"/>
          <w:sz w:val="28"/>
          <w:szCs w:val="28"/>
        </w:rPr>
        <w:t xml:space="preserve">Клетка - </w:t>
      </w:r>
      <w:r w:rsidRPr="006F353E">
        <w:rPr>
          <w:rFonts w:ascii="Times New Roman" w:hAnsi="Times New Roman"/>
          <w:snapToGrid w:val="0"/>
          <w:sz w:val="28"/>
          <w:szCs w:val="28"/>
        </w:rPr>
        <w:t>структурно-функциональная элементарная единица строения и жизнедеятельности всех организмов.</w:t>
      </w:r>
    </w:p>
    <w:p w:rsidR="00B456C1" w:rsidRDefault="00B456C1" w:rsidP="00B456C1">
      <w:pPr>
        <w:tabs>
          <w:tab w:val="left" w:pos="9639"/>
        </w:tabs>
        <w:spacing w:after="0" w:line="240" w:lineRule="auto"/>
        <w:ind w:right="-1" w:firstLine="454"/>
        <w:jc w:val="both"/>
        <w:rPr>
          <w:rFonts w:ascii="Times New Roman" w:hAnsi="Times New Roman"/>
          <w:snapToGrid w:val="0"/>
          <w:sz w:val="28"/>
          <w:szCs w:val="28"/>
        </w:rPr>
      </w:pPr>
      <w:r w:rsidRPr="006F353E">
        <w:rPr>
          <w:rFonts w:ascii="Times New Roman" w:hAnsi="Times New Roman"/>
          <w:snapToGrid w:val="0"/>
          <w:sz w:val="28"/>
          <w:szCs w:val="28"/>
        </w:rPr>
        <w:t xml:space="preserve">Микроэлементы </w:t>
      </w:r>
      <w:r>
        <w:rPr>
          <w:rFonts w:ascii="Times New Roman" w:hAnsi="Times New Roman"/>
          <w:snapToGrid w:val="0"/>
          <w:sz w:val="28"/>
          <w:szCs w:val="28"/>
        </w:rPr>
        <w:t>–</w:t>
      </w:r>
      <w:r w:rsidRPr="006F353E">
        <w:rPr>
          <w:rFonts w:ascii="Times New Roman" w:hAnsi="Times New Roman"/>
          <w:snapToGrid w:val="0"/>
          <w:sz w:val="28"/>
          <w:szCs w:val="28"/>
        </w:rPr>
        <w:t xml:space="preserve"> химические</w:t>
      </w:r>
      <w:r>
        <w:rPr>
          <w:rFonts w:ascii="Times New Roman" w:hAnsi="Times New Roman"/>
          <w:snapToGrid w:val="0"/>
          <w:sz w:val="28"/>
          <w:szCs w:val="28"/>
        </w:rPr>
        <w:t xml:space="preserve"> </w:t>
      </w:r>
      <w:r w:rsidRPr="006F353E">
        <w:rPr>
          <w:rFonts w:ascii="Times New Roman" w:hAnsi="Times New Roman"/>
          <w:snapToGrid w:val="0"/>
          <w:sz w:val="28"/>
          <w:szCs w:val="28"/>
        </w:rPr>
        <w:t>элементы, содержащиеся в организме в низких концентрациях и необходимые для его нормальной жизнедеятельности.</w:t>
      </w:r>
    </w:p>
    <w:p w:rsidR="00B456C1" w:rsidRDefault="00B456C1" w:rsidP="00B456C1">
      <w:pPr>
        <w:tabs>
          <w:tab w:val="left" w:pos="9639"/>
        </w:tabs>
        <w:spacing w:after="0" w:line="240" w:lineRule="auto"/>
        <w:ind w:right="-1" w:firstLine="454"/>
        <w:jc w:val="both"/>
        <w:rPr>
          <w:rFonts w:ascii="Times New Roman" w:hAnsi="Times New Roman"/>
          <w:snapToGrid w:val="0"/>
          <w:sz w:val="28"/>
          <w:szCs w:val="28"/>
        </w:rPr>
      </w:pPr>
      <w:r w:rsidRPr="00C033C3">
        <w:rPr>
          <w:rFonts w:ascii="Times New Roman" w:hAnsi="Times New Roman"/>
          <w:snapToGrid w:val="0"/>
          <w:sz w:val="28"/>
          <w:szCs w:val="28"/>
        </w:rPr>
        <w:t xml:space="preserve">Мутагенез </w:t>
      </w:r>
      <w:r>
        <w:rPr>
          <w:rFonts w:ascii="Times New Roman" w:hAnsi="Times New Roman"/>
          <w:snapToGrid w:val="0"/>
          <w:sz w:val="28"/>
          <w:szCs w:val="28"/>
        </w:rPr>
        <w:t>-</w:t>
      </w:r>
      <w:r w:rsidRPr="00C033C3">
        <w:rPr>
          <w:rFonts w:ascii="Times New Roman" w:hAnsi="Times New Roman"/>
          <w:snapToGrid w:val="0"/>
          <w:sz w:val="28"/>
          <w:szCs w:val="28"/>
        </w:rPr>
        <w:t xml:space="preserve"> процесс изменения в нуклеотидной последовательности ДНК, приводящий к мутациям</w:t>
      </w:r>
      <w:r>
        <w:rPr>
          <w:rFonts w:ascii="Times New Roman" w:hAnsi="Times New Roman"/>
          <w:snapToGrid w:val="0"/>
          <w:sz w:val="28"/>
          <w:szCs w:val="28"/>
        </w:rPr>
        <w:t>.</w:t>
      </w:r>
    </w:p>
    <w:p w:rsidR="00B456C1" w:rsidRDefault="00B456C1" w:rsidP="00B456C1">
      <w:pPr>
        <w:tabs>
          <w:tab w:val="left" w:pos="9639"/>
        </w:tabs>
        <w:spacing w:after="0" w:line="240" w:lineRule="auto"/>
        <w:ind w:right="-1" w:firstLine="454"/>
        <w:jc w:val="both"/>
        <w:rPr>
          <w:rFonts w:ascii="Times New Roman" w:hAnsi="Times New Roman"/>
          <w:snapToGrid w:val="0"/>
          <w:sz w:val="28"/>
          <w:szCs w:val="28"/>
        </w:rPr>
      </w:pPr>
      <w:r w:rsidRPr="006F353E">
        <w:rPr>
          <w:rFonts w:ascii="Times New Roman" w:hAnsi="Times New Roman"/>
          <w:snapToGrid w:val="0"/>
          <w:sz w:val="28"/>
          <w:szCs w:val="28"/>
        </w:rPr>
        <w:t>Токсичность - способность веществ, действуя на биологические системы, вызывать их повреждение, нарушая физиологические функции организма</w:t>
      </w:r>
      <w:r>
        <w:rPr>
          <w:rFonts w:ascii="Times New Roman" w:hAnsi="Times New Roman"/>
          <w:snapToGrid w:val="0"/>
          <w:sz w:val="28"/>
          <w:szCs w:val="28"/>
        </w:rPr>
        <w:t>.</w:t>
      </w:r>
    </w:p>
    <w:p w:rsidR="00B456C1" w:rsidRDefault="00B456C1" w:rsidP="00B456C1">
      <w:pPr>
        <w:tabs>
          <w:tab w:val="left" w:pos="9639"/>
        </w:tabs>
        <w:spacing w:after="0" w:line="240" w:lineRule="auto"/>
        <w:ind w:right="-1" w:firstLine="454"/>
        <w:jc w:val="both"/>
        <w:rPr>
          <w:rFonts w:ascii="Times New Roman" w:hAnsi="Times New Roman"/>
          <w:snapToGrid w:val="0"/>
          <w:sz w:val="28"/>
          <w:szCs w:val="28"/>
        </w:rPr>
      </w:pPr>
      <w:r w:rsidRPr="008A0E9A">
        <w:rPr>
          <w:rFonts w:ascii="Times New Roman" w:hAnsi="Times New Roman"/>
          <w:snapToGrid w:val="0"/>
          <w:sz w:val="28"/>
          <w:szCs w:val="28"/>
        </w:rPr>
        <w:t xml:space="preserve">Транслокация </w:t>
      </w:r>
      <w:r w:rsidR="009D2054">
        <w:rPr>
          <w:rFonts w:ascii="Times New Roman" w:hAnsi="Times New Roman"/>
          <w:snapToGrid w:val="0"/>
          <w:sz w:val="28"/>
          <w:szCs w:val="28"/>
        </w:rPr>
        <w:t>–</w:t>
      </w:r>
      <w:r w:rsidRPr="008A0E9A">
        <w:rPr>
          <w:rFonts w:ascii="Times New Roman" w:hAnsi="Times New Roman"/>
          <w:snapToGrid w:val="0"/>
          <w:sz w:val="28"/>
          <w:szCs w:val="28"/>
        </w:rPr>
        <w:t xml:space="preserve"> </w:t>
      </w:r>
      <w:r w:rsidR="009D2054">
        <w:rPr>
          <w:rFonts w:ascii="Times New Roman" w:hAnsi="Times New Roman"/>
          <w:snapToGrid w:val="0"/>
          <w:sz w:val="28"/>
          <w:szCs w:val="28"/>
        </w:rPr>
        <w:t>вид хромосомной аберрации, характеризующаяся обменом или переносом участка конденсированной ДНК с одной хромосомы на другую</w:t>
      </w:r>
      <w:r w:rsidRPr="008A0E9A">
        <w:rPr>
          <w:rFonts w:ascii="Times New Roman" w:hAnsi="Times New Roman"/>
          <w:snapToGrid w:val="0"/>
          <w:sz w:val="28"/>
          <w:szCs w:val="28"/>
        </w:rPr>
        <w:t>.</w:t>
      </w:r>
    </w:p>
    <w:p w:rsidR="00B456C1" w:rsidRDefault="00B456C1" w:rsidP="00B456C1">
      <w:pPr>
        <w:tabs>
          <w:tab w:val="left" w:pos="9639"/>
        </w:tabs>
        <w:spacing w:after="0" w:line="240" w:lineRule="auto"/>
        <w:ind w:right="-1" w:firstLine="454"/>
        <w:jc w:val="both"/>
        <w:rPr>
          <w:rFonts w:ascii="Times New Roman" w:hAnsi="Times New Roman"/>
          <w:snapToGrid w:val="0"/>
          <w:sz w:val="28"/>
          <w:szCs w:val="28"/>
        </w:rPr>
      </w:pPr>
      <w:r>
        <w:rPr>
          <w:rFonts w:ascii="Times New Roman" w:hAnsi="Times New Roman"/>
          <w:snapToGrid w:val="0"/>
          <w:sz w:val="28"/>
          <w:szCs w:val="28"/>
        </w:rPr>
        <w:t>Фагоцитоз -</w:t>
      </w:r>
      <w:r w:rsidRPr="00EE79F6">
        <w:rPr>
          <w:rFonts w:ascii="Times New Roman" w:hAnsi="Times New Roman"/>
          <w:snapToGrid w:val="0"/>
          <w:sz w:val="28"/>
          <w:szCs w:val="28"/>
        </w:rPr>
        <w:t xml:space="preserve"> процесс, при котором клетки захватывают и переваривают твёрдые частицы.</w:t>
      </w:r>
    </w:p>
    <w:p w:rsidR="00B456C1" w:rsidRDefault="00B456C1" w:rsidP="00B456C1">
      <w:pPr>
        <w:tabs>
          <w:tab w:val="left" w:pos="9639"/>
        </w:tabs>
        <w:spacing w:after="0" w:line="240" w:lineRule="auto"/>
        <w:ind w:right="-1" w:firstLine="454"/>
        <w:jc w:val="both"/>
        <w:rPr>
          <w:rFonts w:ascii="Times New Roman" w:hAnsi="Times New Roman"/>
          <w:snapToGrid w:val="0"/>
          <w:sz w:val="28"/>
          <w:szCs w:val="28"/>
        </w:rPr>
      </w:pPr>
    </w:p>
    <w:p w:rsidR="00B456C1" w:rsidRDefault="00B456C1" w:rsidP="00B456C1">
      <w:pPr>
        <w:tabs>
          <w:tab w:val="left" w:pos="9639"/>
        </w:tabs>
        <w:spacing w:after="0" w:line="240" w:lineRule="auto"/>
        <w:ind w:right="-1" w:firstLine="454"/>
        <w:jc w:val="both"/>
        <w:rPr>
          <w:rFonts w:ascii="Times New Roman" w:hAnsi="Times New Roman"/>
          <w:snapToGrid w:val="0"/>
          <w:sz w:val="28"/>
          <w:szCs w:val="28"/>
        </w:rPr>
      </w:pPr>
    </w:p>
    <w:p w:rsidR="00B456C1" w:rsidRDefault="00B456C1" w:rsidP="00B456C1">
      <w:pPr>
        <w:tabs>
          <w:tab w:val="left" w:pos="9639"/>
        </w:tabs>
        <w:spacing w:after="0" w:line="240" w:lineRule="auto"/>
        <w:ind w:right="-1" w:firstLine="454"/>
        <w:jc w:val="both"/>
        <w:rPr>
          <w:rFonts w:ascii="Times New Roman" w:hAnsi="Times New Roman"/>
          <w:snapToGrid w:val="0"/>
          <w:sz w:val="28"/>
          <w:szCs w:val="28"/>
        </w:rPr>
      </w:pPr>
    </w:p>
    <w:p w:rsidR="00B456C1" w:rsidRDefault="00B456C1" w:rsidP="00B456C1">
      <w:pPr>
        <w:spacing w:after="0" w:line="240" w:lineRule="auto"/>
        <w:ind w:right="1021" w:firstLine="454"/>
        <w:jc w:val="center"/>
        <w:rPr>
          <w:rFonts w:ascii="Times New Roman" w:hAnsi="Times New Roman"/>
          <w:snapToGrid w:val="0"/>
          <w:sz w:val="28"/>
          <w:szCs w:val="28"/>
        </w:rPr>
      </w:pPr>
    </w:p>
    <w:p w:rsidR="00B456C1" w:rsidRDefault="00B456C1" w:rsidP="00B456C1">
      <w:pPr>
        <w:spacing w:after="0" w:line="240" w:lineRule="auto"/>
        <w:ind w:right="1021" w:firstLine="454"/>
        <w:jc w:val="center"/>
        <w:rPr>
          <w:rFonts w:ascii="Times New Roman" w:hAnsi="Times New Roman"/>
          <w:snapToGrid w:val="0"/>
          <w:sz w:val="28"/>
          <w:szCs w:val="28"/>
        </w:rPr>
      </w:pPr>
    </w:p>
    <w:p w:rsidR="00B456C1" w:rsidRDefault="00B456C1" w:rsidP="00B456C1">
      <w:pPr>
        <w:spacing w:after="0" w:line="240" w:lineRule="auto"/>
        <w:ind w:right="1021" w:firstLine="454"/>
        <w:jc w:val="center"/>
        <w:rPr>
          <w:rFonts w:ascii="Times New Roman" w:hAnsi="Times New Roman"/>
          <w:snapToGrid w:val="0"/>
          <w:sz w:val="28"/>
          <w:szCs w:val="28"/>
        </w:rPr>
      </w:pPr>
    </w:p>
    <w:p w:rsidR="00B456C1" w:rsidRDefault="00B456C1" w:rsidP="00B456C1">
      <w:pPr>
        <w:spacing w:after="0" w:line="240" w:lineRule="auto"/>
        <w:ind w:right="1021" w:firstLine="454"/>
        <w:jc w:val="center"/>
        <w:rPr>
          <w:rFonts w:ascii="Times New Roman" w:hAnsi="Times New Roman"/>
          <w:snapToGrid w:val="0"/>
          <w:sz w:val="28"/>
          <w:szCs w:val="28"/>
        </w:rPr>
      </w:pPr>
    </w:p>
    <w:p w:rsidR="00B456C1" w:rsidRDefault="00B456C1" w:rsidP="00B456C1">
      <w:pPr>
        <w:spacing w:after="0" w:line="240" w:lineRule="auto"/>
        <w:ind w:right="1021" w:firstLine="454"/>
        <w:jc w:val="center"/>
        <w:rPr>
          <w:rFonts w:ascii="Times New Roman" w:hAnsi="Times New Roman"/>
          <w:snapToGrid w:val="0"/>
          <w:sz w:val="28"/>
          <w:szCs w:val="28"/>
        </w:rPr>
      </w:pPr>
    </w:p>
    <w:p w:rsidR="00B456C1" w:rsidRDefault="00B456C1" w:rsidP="00B456C1">
      <w:pPr>
        <w:spacing w:after="0" w:line="240" w:lineRule="auto"/>
        <w:ind w:right="1021" w:firstLine="454"/>
        <w:jc w:val="center"/>
        <w:rPr>
          <w:rFonts w:ascii="Times New Roman" w:hAnsi="Times New Roman"/>
          <w:snapToGrid w:val="0"/>
          <w:sz w:val="28"/>
          <w:szCs w:val="28"/>
        </w:rPr>
      </w:pPr>
    </w:p>
    <w:p w:rsidR="00B456C1" w:rsidRDefault="00B456C1" w:rsidP="00B456C1">
      <w:pPr>
        <w:spacing w:after="0" w:line="240" w:lineRule="auto"/>
        <w:ind w:right="1021" w:firstLine="454"/>
        <w:jc w:val="center"/>
        <w:rPr>
          <w:rFonts w:ascii="Times New Roman" w:hAnsi="Times New Roman"/>
          <w:snapToGrid w:val="0"/>
          <w:sz w:val="28"/>
          <w:szCs w:val="28"/>
        </w:rPr>
      </w:pPr>
    </w:p>
    <w:p w:rsidR="00B456C1" w:rsidRDefault="00B456C1" w:rsidP="00B456C1">
      <w:pPr>
        <w:spacing w:after="0" w:line="240" w:lineRule="auto"/>
        <w:ind w:right="1021" w:firstLine="454"/>
        <w:jc w:val="center"/>
        <w:rPr>
          <w:rFonts w:ascii="Times New Roman" w:hAnsi="Times New Roman"/>
          <w:snapToGrid w:val="0"/>
          <w:sz w:val="28"/>
          <w:szCs w:val="28"/>
        </w:rPr>
      </w:pPr>
    </w:p>
    <w:p w:rsidR="00B456C1" w:rsidRPr="00B456C1" w:rsidRDefault="00B456C1" w:rsidP="00B456C1">
      <w:pPr>
        <w:spacing w:after="0" w:line="240" w:lineRule="auto"/>
        <w:ind w:right="1021" w:firstLine="454"/>
        <w:jc w:val="center"/>
        <w:rPr>
          <w:rFonts w:ascii="Times New Roman" w:hAnsi="Times New Roman"/>
          <w:bCs/>
          <w:snapToGrid w:val="0"/>
          <w:sz w:val="28"/>
          <w:szCs w:val="28"/>
        </w:rPr>
      </w:pPr>
      <w:r w:rsidRPr="00B456C1">
        <w:rPr>
          <w:rFonts w:ascii="Times New Roman" w:hAnsi="Times New Roman"/>
          <w:bCs/>
          <w:snapToGrid w:val="0"/>
          <w:sz w:val="28"/>
          <w:szCs w:val="28"/>
        </w:rPr>
        <w:lastRenderedPageBreak/>
        <w:t xml:space="preserve">Обозначения и сокращения </w:t>
      </w:r>
    </w:p>
    <w:p w:rsidR="00B456C1" w:rsidRPr="00B456C1" w:rsidRDefault="00B456C1" w:rsidP="00B456C1">
      <w:pPr>
        <w:spacing w:after="0" w:line="240" w:lineRule="auto"/>
        <w:ind w:right="1021" w:firstLine="454"/>
        <w:jc w:val="center"/>
        <w:rPr>
          <w:rFonts w:ascii="Times New Roman" w:hAnsi="Times New Roman"/>
          <w:bCs/>
          <w:sz w:val="28"/>
          <w:szCs w:val="28"/>
        </w:rPr>
      </w:pP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 xml:space="preserve">АлАТ - аланинаминотрансфераза </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АОЗ - антиоксидантная защита</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АсАТ – аспартатаминотрансфераза</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АФК - активные формы кислорода</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БЭЩ - буккальных эпителий щек</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ВОЗ - Всемирная организация здравоохранения</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ВПР - врожденные пороки развития</w:t>
      </w:r>
    </w:p>
    <w:p w:rsid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 xml:space="preserve">ГГТ - гамма-глутамилтрансфераза </w:t>
      </w:r>
    </w:p>
    <w:p w:rsidR="00C64049" w:rsidRPr="00B456C1" w:rsidRDefault="00C64049" w:rsidP="00B456C1">
      <w:pPr>
        <w:pStyle w:val="af4"/>
        <w:spacing w:after="0" w:line="240" w:lineRule="auto"/>
        <w:ind w:firstLine="100"/>
        <w:jc w:val="both"/>
        <w:rPr>
          <w:rFonts w:ascii="Times New Roman" w:hAnsi="Times New Roman"/>
          <w:sz w:val="28"/>
          <w:szCs w:val="28"/>
        </w:rPr>
      </w:pPr>
      <w:r>
        <w:rPr>
          <w:rFonts w:ascii="Times New Roman" w:hAnsi="Times New Roman"/>
          <w:sz w:val="28"/>
          <w:szCs w:val="28"/>
        </w:rPr>
        <w:t xml:space="preserve">ДИ – доверительные интервалы </w:t>
      </w:r>
    </w:p>
    <w:p w:rsidR="00B456C1" w:rsidRPr="0045723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ДНК - дезоксирибонуклеиновая кислота</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ДНЛ</w:t>
      </w:r>
      <w:r w:rsidRPr="00457231">
        <w:rPr>
          <w:rFonts w:ascii="Times New Roman" w:hAnsi="Times New Roman"/>
          <w:sz w:val="28"/>
          <w:szCs w:val="28"/>
        </w:rPr>
        <w:t xml:space="preserve"> - </w:t>
      </w:r>
      <w:r w:rsidRPr="00B456C1">
        <w:rPr>
          <w:rFonts w:ascii="Times New Roman" w:hAnsi="Times New Roman"/>
          <w:sz w:val="28"/>
          <w:szCs w:val="28"/>
        </w:rPr>
        <w:t>дегенерированные нейтрофильные лейкоциты</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МЯТ - микроядерный тест</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МК - мочевая кислота</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МЭ – микроэлементы</w:t>
      </w:r>
    </w:p>
    <w:p w:rsidR="00B456C1" w:rsidRDefault="00B456C1" w:rsidP="00B456C1">
      <w:pPr>
        <w:pStyle w:val="af4"/>
        <w:spacing w:after="0" w:line="240" w:lineRule="auto"/>
        <w:ind w:firstLine="100"/>
        <w:jc w:val="both"/>
        <w:rPr>
          <w:rFonts w:ascii="Times New Roman" w:hAnsi="Times New Roman"/>
          <w:sz w:val="28"/>
          <w:szCs w:val="28"/>
          <w:lang w:val="kk-KZ"/>
        </w:rPr>
      </w:pPr>
      <w:r w:rsidRPr="00B456C1">
        <w:rPr>
          <w:rFonts w:ascii="Times New Roman" w:hAnsi="Times New Roman"/>
          <w:sz w:val="28"/>
          <w:szCs w:val="28"/>
        </w:rPr>
        <w:t xml:space="preserve">НЭК - </w:t>
      </w:r>
      <w:r w:rsidRPr="00B456C1">
        <w:rPr>
          <w:rFonts w:ascii="Times New Roman" w:hAnsi="Times New Roman"/>
          <w:sz w:val="28"/>
          <w:szCs w:val="28"/>
          <w:lang w:val="kk-KZ"/>
        </w:rPr>
        <w:t>нормальные эпителиальные клетки</w:t>
      </w:r>
    </w:p>
    <w:p w:rsidR="00C64049" w:rsidRPr="00B456C1" w:rsidRDefault="00C64049" w:rsidP="00B456C1">
      <w:pPr>
        <w:pStyle w:val="af4"/>
        <w:spacing w:after="0" w:line="240" w:lineRule="auto"/>
        <w:ind w:firstLine="100"/>
        <w:jc w:val="both"/>
        <w:rPr>
          <w:rFonts w:ascii="Times New Roman" w:hAnsi="Times New Roman"/>
          <w:sz w:val="28"/>
          <w:szCs w:val="28"/>
        </w:rPr>
      </w:pPr>
      <w:r>
        <w:rPr>
          <w:rFonts w:ascii="Times New Roman" w:hAnsi="Times New Roman"/>
          <w:sz w:val="28"/>
          <w:szCs w:val="28"/>
          <w:lang w:val="kk-KZ"/>
        </w:rPr>
        <w:t xml:space="preserve">ОР – относительный риск </w:t>
      </w:r>
    </w:p>
    <w:p w:rsid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ОФ - одиночные фрагменты</w:t>
      </w:r>
    </w:p>
    <w:p w:rsidR="00C64049" w:rsidRPr="00B456C1" w:rsidRDefault="00C64049" w:rsidP="00B456C1">
      <w:pPr>
        <w:pStyle w:val="af4"/>
        <w:spacing w:after="0" w:line="240" w:lineRule="auto"/>
        <w:ind w:firstLine="100"/>
        <w:jc w:val="both"/>
        <w:rPr>
          <w:rFonts w:ascii="Times New Roman" w:hAnsi="Times New Roman"/>
          <w:sz w:val="28"/>
          <w:szCs w:val="28"/>
        </w:rPr>
      </w:pPr>
      <w:r>
        <w:rPr>
          <w:rFonts w:ascii="Times New Roman" w:hAnsi="Times New Roman"/>
          <w:sz w:val="28"/>
          <w:szCs w:val="28"/>
        </w:rPr>
        <w:t>ОШ – отношение шансов</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ПДК - предельно допустимая концентрация</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ПОЛ - перекисное окисление липидов</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ПФ - парные фрагменты</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РНК - рибонуклеиновая кислота</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СМ - средние молекулы</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 xml:space="preserve">СОЭ – скорость оседания эритроцитов </w:t>
      </w:r>
    </w:p>
    <w:p w:rsid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ТМ - тяжелые металлы</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ФГА - фитогемагглютинин</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ХА - хромосомные аберрации</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ЦП – цветной показатель</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ЩФ - щелочная фосфотаза</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GRAN abs - абсолютное содержание гранулоцитов</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GRAN % - относительное содержание гранулоцитов</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НСТ - гематокрит</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HGB - Гемоглобин</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LYM abs - абсолютное содержание лимфоцитов</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LYM % - относительное содержание лимфоцитов</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MCH - среднее содержание гемоглобина</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MCHC - среднее концентрация гемоглобина</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MCV - средний объем эритроцитов</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MI</w:t>
      </w:r>
      <w:r w:rsidR="009D2054">
        <w:rPr>
          <w:rFonts w:ascii="Times New Roman" w:hAnsi="Times New Roman"/>
          <w:sz w:val="28"/>
          <w:szCs w:val="28"/>
        </w:rPr>
        <w:t xml:space="preserve">D - абсолютное содержание </w:t>
      </w:r>
      <w:r w:rsidRPr="00B456C1">
        <w:rPr>
          <w:rFonts w:ascii="Times New Roman" w:hAnsi="Times New Roman"/>
          <w:sz w:val="28"/>
          <w:szCs w:val="28"/>
        </w:rPr>
        <w:t>моноцитов, базофилов и эозинофилов</w:t>
      </w:r>
    </w:p>
    <w:p w:rsidR="00B456C1" w:rsidRPr="00B456C1" w:rsidRDefault="00B456C1" w:rsidP="00B456C1">
      <w:pPr>
        <w:pStyle w:val="af4"/>
        <w:spacing w:after="0" w:line="240" w:lineRule="auto"/>
        <w:ind w:left="142" w:hanging="42"/>
        <w:jc w:val="both"/>
        <w:rPr>
          <w:rFonts w:ascii="Times New Roman" w:hAnsi="Times New Roman"/>
          <w:sz w:val="28"/>
          <w:szCs w:val="28"/>
        </w:rPr>
      </w:pPr>
      <w:r w:rsidRPr="00B456C1">
        <w:rPr>
          <w:rFonts w:ascii="Times New Roman" w:hAnsi="Times New Roman"/>
          <w:sz w:val="28"/>
          <w:szCs w:val="28"/>
        </w:rPr>
        <w:t xml:space="preserve">MID % </w:t>
      </w:r>
      <w:r w:rsidR="009D2054">
        <w:rPr>
          <w:rFonts w:ascii="Times New Roman" w:hAnsi="Times New Roman"/>
          <w:sz w:val="28"/>
          <w:szCs w:val="28"/>
        </w:rPr>
        <w:t>- относительное содержание</w:t>
      </w:r>
      <w:r w:rsidRPr="00B456C1">
        <w:rPr>
          <w:rFonts w:ascii="Times New Roman" w:hAnsi="Times New Roman"/>
          <w:sz w:val="28"/>
          <w:szCs w:val="28"/>
        </w:rPr>
        <w:t xml:space="preserve"> моноцитов, базофилов и эозинофилов</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MPV - средний объем тромбоцитов</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РСТ - тромбокрит</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lastRenderedPageBreak/>
        <w:t>PLT - тромбоциты абс. число</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P-LCR - коэффициент больших тромбоцитов</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RBC - эритроциты</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 xml:space="preserve">RDW% - относительная ширина распределения </w:t>
      </w:r>
      <w:hyperlink r:id="rId9" w:tgtFrame="_self" w:tooltip="Эритроциты" w:history="1">
        <w:r w:rsidRPr="00B456C1">
          <w:rPr>
            <w:rFonts w:ascii="Times New Roman" w:hAnsi="Times New Roman"/>
            <w:sz w:val="28"/>
            <w:szCs w:val="28"/>
          </w:rPr>
          <w:t>эритроцитов</w:t>
        </w:r>
      </w:hyperlink>
      <w:r w:rsidRPr="00B456C1">
        <w:rPr>
          <w:rFonts w:ascii="Times New Roman" w:hAnsi="Times New Roman"/>
          <w:sz w:val="28"/>
          <w:szCs w:val="28"/>
        </w:rPr>
        <w:t xml:space="preserve"> </w:t>
      </w:r>
    </w:p>
    <w:p w:rsidR="00B456C1" w:rsidRPr="00B456C1" w:rsidRDefault="00B456C1" w:rsidP="00B456C1">
      <w:pPr>
        <w:pStyle w:val="af4"/>
        <w:spacing w:after="0" w:line="240" w:lineRule="auto"/>
        <w:ind w:firstLine="100"/>
        <w:jc w:val="both"/>
        <w:rPr>
          <w:rFonts w:ascii="Times New Roman" w:hAnsi="Times New Roman"/>
          <w:sz w:val="28"/>
          <w:szCs w:val="28"/>
        </w:rPr>
      </w:pPr>
      <w:r w:rsidRPr="00B456C1">
        <w:rPr>
          <w:rFonts w:ascii="Times New Roman" w:hAnsi="Times New Roman"/>
          <w:sz w:val="28"/>
          <w:szCs w:val="28"/>
        </w:rPr>
        <w:t>WBC - белые кровяные тельца</w:t>
      </w: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053FE8" w:rsidRDefault="00053FE8" w:rsidP="00A83E50">
      <w:pPr>
        <w:spacing w:after="0" w:line="240" w:lineRule="auto"/>
        <w:ind w:firstLine="567"/>
        <w:jc w:val="center"/>
        <w:rPr>
          <w:rFonts w:ascii="Times New Roman" w:hAnsi="Times New Roman"/>
          <w:sz w:val="28"/>
          <w:szCs w:val="28"/>
        </w:rPr>
      </w:pPr>
    </w:p>
    <w:p w:rsidR="00B456C1" w:rsidRDefault="00B456C1" w:rsidP="00A83E50">
      <w:pPr>
        <w:spacing w:after="0" w:line="240" w:lineRule="auto"/>
        <w:ind w:firstLine="567"/>
        <w:jc w:val="center"/>
        <w:rPr>
          <w:rFonts w:ascii="Times New Roman" w:hAnsi="Times New Roman"/>
          <w:sz w:val="28"/>
          <w:szCs w:val="28"/>
        </w:rPr>
      </w:pPr>
    </w:p>
    <w:p w:rsidR="00A83E50" w:rsidRPr="00991DD7" w:rsidRDefault="00CA0EDC" w:rsidP="00A83E50">
      <w:pPr>
        <w:spacing w:after="0" w:line="240" w:lineRule="auto"/>
        <w:ind w:firstLine="567"/>
        <w:jc w:val="center"/>
        <w:rPr>
          <w:rFonts w:ascii="Times New Roman" w:hAnsi="Times New Roman"/>
          <w:sz w:val="28"/>
          <w:szCs w:val="28"/>
        </w:rPr>
      </w:pPr>
      <w:r>
        <w:rPr>
          <w:rFonts w:ascii="Times New Roman" w:hAnsi="Times New Roman"/>
          <w:sz w:val="28"/>
          <w:szCs w:val="28"/>
        </w:rPr>
        <w:lastRenderedPageBreak/>
        <w:t>ВВЕДЕНИЕ</w:t>
      </w:r>
    </w:p>
    <w:p w:rsidR="00A83E50" w:rsidRPr="00991DD7" w:rsidRDefault="00A83E50" w:rsidP="00A83E50">
      <w:pPr>
        <w:spacing w:after="0" w:line="240" w:lineRule="auto"/>
        <w:ind w:firstLine="567"/>
        <w:jc w:val="center"/>
        <w:rPr>
          <w:rFonts w:ascii="Times New Roman" w:hAnsi="Times New Roman"/>
          <w:sz w:val="28"/>
          <w:szCs w:val="28"/>
        </w:rPr>
      </w:pPr>
    </w:p>
    <w:p w:rsidR="00A83E50" w:rsidRPr="00991DD7" w:rsidRDefault="00CA0EDC" w:rsidP="00F05A18">
      <w:pPr>
        <w:spacing w:after="0" w:line="240" w:lineRule="auto"/>
        <w:ind w:firstLine="567"/>
        <w:jc w:val="both"/>
        <w:rPr>
          <w:rFonts w:ascii="Times New Roman" w:hAnsi="Times New Roman"/>
          <w:sz w:val="28"/>
          <w:szCs w:val="28"/>
        </w:rPr>
      </w:pPr>
      <w:r w:rsidRPr="001D5E76">
        <w:rPr>
          <w:rFonts w:ascii="Times New Roman" w:hAnsi="Times New Roman"/>
          <w:b/>
          <w:sz w:val="28"/>
          <w:szCs w:val="28"/>
        </w:rPr>
        <w:t>Актуальность.</w:t>
      </w:r>
      <w:r>
        <w:rPr>
          <w:rFonts w:ascii="Times New Roman" w:hAnsi="Times New Roman"/>
          <w:sz w:val="28"/>
          <w:szCs w:val="28"/>
        </w:rPr>
        <w:t xml:space="preserve"> В настоящее время </w:t>
      </w:r>
      <w:r w:rsidR="00A83E50">
        <w:rPr>
          <w:rFonts w:ascii="Times New Roman" w:hAnsi="Times New Roman"/>
          <w:sz w:val="28"/>
          <w:szCs w:val="28"/>
        </w:rPr>
        <w:t>важной задачей</w:t>
      </w:r>
      <w:r>
        <w:rPr>
          <w:rFonts w:ascii="Times New Roman" w:hAnsi="Times New Roman"/>
          <w:sz w:val="28"/>
          <w:szCs w:val="28"/>
        </w:rPr>
        <w:t xml:space="preserve"> науки, как и в области фундаментальных исследований по естественным наукам, так и в прикладных разработках является изучение влияния неблагоприятных </w:t>
      </w:r>
      <w:r w:rsidR="00DC1A30">
        <w:rPr>
          <w:rFonts w:ascii="Times New Roman" w:hAnsi="Times New Roman"/>
          <w:sz w:val="28"/>
          <w:szCs w:val="28"/>
        </w:rPr>
        <w:t>воздействия на организм.</w:t>
      </w:r>
      <w:r>
        <w:rPr>
          <w:rFonts w:ascii="Times New Roman" w:hAnsi="Times New Roman"/>
          <w:sz w:val="28"/>
          <w:szCs w:val="28"/>
        </w:rPr>
        <w:t xml:space="preserve"> Большая часть крупных городов сегодняшнего мира находятся в экологически не благоприятных условиях. Состояние объектов окружающей среды - важный показатель, определяющий условия жизни людей и всех живых существ в биосфере.</w:t>
      </w:r>
    </w:p>
    <w:p w:rsidR="00CA0EDC" w:rsidRPr="00A83E50" w:rsidRDefault="00CA0EDC" w:rsidP="00F05A18">
      <w:pPr>
        <w:spacing w:after="0" w:line="240" w:lineRule="auto"/>
        <w:ind w:firstLine="567"/>
        <w:jc w:val="both"/>
        <w:rPr>
          <w:rFonts w:ascii="Times New Roman" w:hAnsi="Times New Roman"/>
          <w:sz w:val="28"/>
          <w:szCs w:val="28"/>
        </w:rPr>
      </w:pPr>
      <w:r>
        <w:rPr>
          <w:rFonts w:ascii="Times New Roman" w:hAnsi="Times New Roman"/>
          <w:sz w:val="28"/>
          <w:szCs w:val="28"/>
        </w:rPr>
        <w:t>В Казахстане остается очень сложная экологическая обстановка в ряде регионах: на юге высыхания Аральского моря, на северо-востоке последствия ядерных испытаний на крупнейшем в мире ядерном полигоне, в центре химическая промышленность.</w:t>
      </w:r>
    </w:p>
    <w:p w:rsidR="008E22F8" w:rsidRDefault="00D831E7" w:rsidP="00F05A18">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Ухудшающаяся экологическая обстановка</w:t>
      </w:r>
      <w:r w:rsidR="00CA0EDC">
        <w:rPr>
          <w:rFonts w:ascii="Times New Roman" w:hAnsi="Times New Roman"/>
          <w:sz w:val="28"/>
          <w:szCs w:val="28"/>
        </w:rPr>
        <w:t xml:space="preserve"> приводит к </w:t>
      </w:r>
      <w:r w:rsidR="00BB0ECA">
        <w:rPr>
          <w:rFonts w:ascii="Times New Roman" w:hAnsi="Times New Roman"/>
          <w:sz w:val="28"/>
          <w:szCs w:val="28"/>
        </w:rPr>
        <w:t xml:space="preserve">загрязнению экологии и к </w:t>
      </w:r>
      <w:r w:rsidR="00CA0EDC">
        <w:rPr>
          <w:rFonts w:ascii="Times New Roman" w:hAnsi="Times New Roman"/>
          <w:sz w:val="28"/>
          <w:szCs w:val="28"/>
        </w:rPr>
        <w:t xml:space="preserve">накоплению </w:t>
      </w:r>
      <w:r w:rsidR="00BB0ECA">
        <w:rPr>
          <w:rFonts w:ascii="Times New Roman" w:hAnsi="Times New Roman"/>
          <w:sz w:val="28"/>
          <w:szCs w:val="28"/>
        </w:rPr>
        <w:t>вредных химических компонентов в ней</w:t>
      </w:r>
      <w:r w:rsidR="00CA0EDC">
        <w:rPr>
          <w:rFonts w:ascii="Times New Roman" w:hAnsi="Times New Roman"/>
          <w:sz w:val="28"/>
          <w:szCs w:val="28"/>
        </w:rPr>
        <w:t xml:space="preserve">, что обусловливает поступление большинства ксенобиотиков в организм человека, </w:t>
      </w:r>
      <w:r>
        <w:rPr>
          <w:rFonts w:ascii="Times New Roman" w:hAnsi="Times New Roman"/>
          <w:sz w:val="28"/>
          <w:szCs w:val="28"/>
        </w:rPr>
        <w:t>способные оказывать</w:t>
      </w:r>
      <w:r w:rsidR="00CA0EDC">
        <w:rPr>
          <w:rFonts w:ascii="Times New Roman" w:hAnsi="Times New Roman"/>
          <w:sz w:val="28"/>
          <w:szCs w:val="28"/>
        </w:rPr>
        <w:t xml:space="preserve"> генотоксическое, цитотоксическое воздействие. Среди неблагоприятных факторов, особое внимание заслуживают взвешенные частицы, которые представляют собой пыль, в состав которой входит комплекс химических элементов, которые могут значительно </w:t>
      </w:r>
      <w:r w:rsidR="00D35728">
        <w:rPr>
          <w:rFonts w:ascii="Times New Roman" w:hAnsi="Times New Roman"/>
          <w:sz w:val="28"/>
          <w:szCs w:val="28"/>
        </w:rPr>
        <w:t>быть выше</w:t>
      </w:r>
      <w:r w:rsidR="00CA0EDC">
        <w:rPr>
          <w:rFonts w:ascii="Times New Roman" w:hAnsi="Times New Roman"/>
          <w:sz w:val="28"/>
          <w:szCs w:val="28"/>
        </w:rPr>
        <w:t xml:space="preserve"> предельно допустим</w:t>
      </w:r>
      <w:r w:rsidR="00D35728">
        <w:rPr>
          <w:rFonts w:ascii="Times New Roman" w:hAnsi="Times New Roman"/>
          <w:sz w:val="28"/>
          <w:szCs w:val="28"/>
        </w:rPr>
        <w:t>ых</w:t>
      </w:r>
      <w:r w:rsidR="00CA0EDC">
        <w:rPr>
          <w:rFonts w:ascii="Times New Roman" w:hAnsi="Times New Roman"/>
          <w:sz w:val="28"/>
          <w:szCs w:val="28"/>
        </w:rPr>
        <w:t xml:space="preserve"> концентраци</w:t>
      </w:r>
      <w:r w:rsidR="00D35728">
        <w:rPr>
          <w:rFonts w:ascii="Times New Roman" w:hAnsi="Times New Roman"/>
          <w:sz w:val="28"/>
          <w:szCs w:val="28"/>
        </w:rPr>
        <w:t>й</w:t>
      </w:r>
      <w:r w:rsidR="00CA0EDC">
        <w:rPr>
          <w:rFonts w:ascii="Times New Roman" w:hAnsi="Times New Roman"/>
          <w:sz w:val="28"/>
          <w:szCs w:val="28"/>
        </w:rPr>
        <w:t xml:space="preserve"> (ПДК) и в связи с этим рассматриваются как фактор риска для здоровья человека. </w:t>
      </w:r>
      <w:r>
        <w:rPr>
          <w:rFonts w:ascii="Times New Roman" w:hAnsi="Times New Roman"/>
          <w:sz w:val="28"/>
          <w:szCs w:val="28"/>
        </w:rPr>
        <w:t xml:space="preserve">Одним из основных компонентов пыли </w:t>
      </w:r>
      <w:r w:rsidR="00CA0EDC">
        <w:rPr>
          <w:rFonts w:ascii="Times New Roman" w:hAnsi="Times New Roman"/>
          <w:sz w:val="28"/>
          <w:szCs w:val="28"/>
        </w:rPr>
        <w:t xml:space="preserve">являются металлы, </w:t>
      </w:r>
      <w:r>
        <w:rPr>
          <w:rFonts w:ascii="Times New Roman" w:hAnsi="Times New Roman"/>
          <w:sz w:val="28"/>
          <w:szCs w:val="28"/>
        </w:rPr>
        <w:t xml:space="preserve">их </w:t>
      </w:r>
      <w:r w:rsidR="00CA0EDC">
        <w:rPr>
          <w:rFonts w:ascii="Times New Roman" w:hAnsi="Times New Roman"/>
          <w:sz w:val="28"/>
          <w:szCs w:val="28"/>
        </w:rPr>
        <w:t>кумуляция возрастает при длительной экспозиции</w:t>
      </w:r>
      <w:r>
        <w:rPr>
          <w:rFonts w:ascii="Times New Roman" w:hAnsi="Times New Roman"/>
          <w:sz w:val="28"/>
          <w:szCs w:val="28"/>
        </w:rPr>
        <w:t xml:space="preserve"> в неблагоприятной гигиенической обстановки</w:t>
      </w:r>
      <w:r w:rsidR="008E14BA">
        <w:rPr>
          <w:rFonts w:ascii="Times New Roman" w:hAnsi="Times New Roman"/>
          <w:sz w:val="28"/>
          <w:szCs w:val="28"/>
        </w:rPr>
        <w:t>. Тяжелые металлы (ТМ), с развитием промышленности</w:t>
      </w:r>
      <w:r w:rsidR="00CA0EDC">
        <w:rPr>
          <w:rFonts w:ascii="Times New Roman" w:hAnsi="Times New Roman"/>
          <w:sz w:val="28"/>
          <w:szCs w:val="28"/>
        </w:rPr>
        <w:t xml:space="preserve"> </w:t>
      </w:r>
      <w:r w:rsidR="008E14BA">
        <w:rPr>
          <w:rFonts w:ascii="Times New Roman" w:hAnsi="Times New Roman"/>
          <w:sz w:val="28"/>
          <w:szCs w:val="28"/>
        </w:rPr>
        <w:t>стали</w:t>
      </w:r>
      <w:r w:rsidR="00CA0EDC">
        <w:rPr>
          <w:rFonts w:ascii="Times New Roman" w:hAnsi="Times New Roman"/>
          <w:sz w:val="28"/>
          <w:szCs w:val="28"/>
        </w:rPr>
        <w:t xml:space="preserve"> одним из самых распространенных </w:t>
      </w:r>
      <w:r w:rsidR="008E14BA">
        <w:rPr>
          <w:rFonts w:ascii="Times New Roman" w:hAnsi="Times New Roman"/>
          <w:sz w:val="28"/>
          <w:szCs w:val="28"/>
        </w:rPr>
        <w:t xml:space="preserve">поллютантов во многих районах обитания человека. </w:t>
      </w:r>
      <w:r w:rsidR="00CA0EDC">
        <w:rPr>
          <w:rFonts w:ascii="Times New Roman" w:hAnsi="Times New Roman"/>
          <w:sz w:val="28"/>
          <w:szCs w:val="28"/>
        </w:rPr>
        <w:t>Накопление их в окружающей среде является следствием экологических бедствий, деятельности промышленных предприятий, влияния автотранспорта и других антропогенных воздействий. Одним из доказательств влияния химических факторов на наследственную информацию является констатация свершившихся фактов, таких как увеличение случаев врожденной патологии</w:t>
      </w:r>
      <w:r w:rsidR="00300FFC">
        <w:rPr>
          <w:rFonts w:ascii="Times New Roman" w:hAnsi="Times New Roman"/>
          <w:sz w:val="28"/>
          <w:szCs w:val="28"/>
        </w:rPr>
        <w:t xml:space="preserve"> генетических и наследственных синдромов, увеличение числа новообразований</w:t>
      </w:r>
      <w:r w:rsidR="00CA0EDC">
        <w:rPr>
          <w:rFonts w:ascii="Times New Roman" w:hAnsi="Times New Roman"/>
          <w:sz w:val="28"/>
          <w:szCs w:val="28"/>
        </w:rPr>
        <w:t>. Так, к примеру в регионе Приаралье показатели заболеваемости существенно превышают республиканский уровень и характеризуются экологической ситуаций.</w:t>
      </w:r>
      <w:r w:rsidR="00A21C24">
        <w:rPr>
          <w:rFonts w:ascii="Times New Roman" w:hAnsi="Times New Roman"/>
          <w:sz w:val="28"/>
          <w:szCs w:val="28"/>
        </w:rPr>
        <w:t xml:space="preserve"> В индустриальных регионах с развитой химической промышленностью н</w:t>
      </w:r>
      <w:r w:rsidR="0064220A">
        <w:rPr>
          <w:rFonts w:ascii="Times New Roman" w:hAnsi="Times New Roman"/>
          <w:sz w:val="28"/>
          <w:szCs w:val="28"/>
        </w:rPr>
        <w:t xml:space="preserve">аблюдается аналогичная ситуация </w:t>
      </w:r>
      <w:r w:rsidR="008E22F8">
        <w:rPr>
          <w:rFonts w:ascii="Times New Roman" w:hAnsi="Times New Roman"/>
          <w:sz w:val="28"/>
          <w:szCs w:val="28"/>
        </w:rPr>
        <w:t>[</w:t>
      </w:r>
      <w:r w:rsidR="0095340F">
        <w:rPr>
          <w:rFonts w:ascii="Times New Roman" w:hAnsi="Times New Roman"/>
          <w:sz w:val="28"/>
          <w:szCs w:val="28"/>
        </w:rPr>
        <w:t>1</w:t>
      </w:r>
      <w:r w:rsidR="008E22F8">
        <w:rPr>
          <w:rFonts w:ascii="Times New Roman" w:hAnsi="Times New Roman"/>
          <w:sz w:val="28"/>
          <w:szCs w:val="28"/>
        </w:rPr>
        <w:t>-4].</w:t>
      </w:r>
    </w:p>
    <w:p w:rsidR="00CA0EDC" w:rsidRDefault="0064220A" w:rsidP="00F05A18">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Исходя</w:t>
      </w:r>
      <w:r w:rsidR="00456196">
        <w:rPr>
          <w:rFonts w:ascii="Times New Roman" w:hAnsi="Times New Roman"/>
          <w:sz w:val="28"/>
          <w:szCs w:val="28"/>
        </w:rPr>
        <w:t xml:space="preserve"> </w:t>
      </w:r>
      <w:r>
        <w:rPr>
          <w:rFonts w:ascii="Times New Roman" w:hAnsi="Times New Roman"/>
          <w:sz w:val="28"/>
          <w:szCs w:val="28"/>
        </w:rPr>
        <w:t>из</w:t>
      </w:r>
      <w:r w:rsidR="00456196">
        <w:rPr>
          <w:rFonts w:ascii="Times New Roman" w:hAnsi="Times New Roman"/>
          <w:sz w:val="28"/>
          <w:szCs w:val="28"/>
        </w:rPr>
        <w:t xml:space="preserve"> выше сказанно</w:t>
      </w:r>
      <w:r>
        <w:rPr>
          <w:rFonts w:ascii="Times New Roman" w:hAnsi="Times New Roman"/>
          <w:sz w:val="28"/>
          <w:szCs w:val="28"/>
        </w:rPr>
        <w:t>го</w:t>
      </w:r>
      <w:r w:rsidR="00CA0EDC">
        <w:rPr>
          <w:rFonts w:ascii="Times New Roman" w:hAnsi="Times New Roman"/>
          <w:sz w:val="28"/>
          <w:szCs w:val="28"/>
        </w:rPr>
        <w:t xml:space="preserve">, </w:t>
      </w:r>
      <w:r w:rsidR="00456196">
        <w:rPr>
          <w:rFonts w:ascii="Times New Roman" w:hAnsi="Times New Roman"/>
          <w:sz w:val="28"/>
          <w:szCs w:val="28"/>
        </w:rPr>
        <w:t xml:space="preserve">можно заключить, что </w:t>
      </w:r>
      <w:r w:rsidR="00A21C24">
        <w:rPr>
          <w:rFonts w:ascii="Times New Roman" w:hAnsi="Times New Roman"/>
          <w:sz w:val="28"/>
          <w:szCs w:val="28"/>
        </w:rPr>
        <w:t>понимания начальных этапов патогенетических процессов и обнаружения предикторов ранних физиологических нарушений</w:t>
      </w:r>
      <w:r w:rsidR="00CA0EDC">
        <w:rPr>
          <w:rFonts w:ascii="Times New Roman" w:hAnsi="Times New Roman"/>
          <w:sz w:val="28"/>
          <w:szCs w:val="28"/>
        </w:rPr>
        <w:t xml:space="preserve"> </w:t>
      </w:r>
      <w:r w:rsidR="00A21C24">
        <w:rPr>
          <w:rFonts w:ascii="Times New Roman" w:hAnsi="Times New Roman"/>
          <w:sz w:val="28"/>
          <w:szCs w:val="28"/>
        </w:rPr>
        <w:t xml:space="preserve">у населения, проживающего в неблагоприятной экологической обстановке </w:t>
      </w:r>
      <w:r w:rsidR="00CA0EDC">
        <w:rPr>
          <w:rFonts w:ascii="Times New Roman" w:hAnsi="Times New Roman"/>
          <w:sz w:val="28"/>
          <w:szCs w:val="28"/>
        </w:rPr>
        <w:t>является весьма актуальными.</w:t>
      </w:r>
      <w:r w:rsidR="008E22F8">
        <w:rPr>
          <w:rFonts w:ascii="Times New Roman" w:hAnsi="Times New Roman"/>
          <w:sz w:val="28"/>
          <w:szCs w:val="28"/>
        </w:rPr>
        <w:t xml:space="preserve"> Поиск ответов на вопросы</w:t>
      </w:r>
      <w:r w:rsidR="00CA0EDC">
        <w:rPr>
          <w:rFonts w:ascii="Times New Roman" w:hAnsi="Times New Roman"/>
          <w:sz w:val="28"/>
          <w:szCs w:val="28"/>
        </w:rPr>
        <w:t xml:space="preserve"> о степени генотоксической, цитотоксической и метаболической опасности </w:t>
      </w:r>
      <w:r w:rsidR="002F6950">
        <w:rPr>
          <w:rFonts w:ascii="Times New Roman" w:hAnsi="Times New Roman"/>
          <w:sz w:val="28"/>
          <w:szCs w:val="28"/>
        </w:rPr>
        <w:t xml:space="preserve">химических </w:t>
      </w:r>
      <w:r w:rsidR="00CA0EDC">
        <w:rPr>
          <w:rFonts w:ascii="Times New Roman" w:hAnsi="Times New Roman"/>
          <w:sz w:val="28"/>
          <w:szCs w:val="28"/>
        </w:rPr>
        <w:t xml:space="preserve">веществ, </w:t>
      </w:r>
      <w:r w:rsidR="002F6950">
        <w:rPr>
          <w:rFonts w:ascii="Times New Roman" w:hAnsi="Times New Roman"/>
          <w:sz w:val="28"/>
          <w:szCs w:val="28"/>
        </w:rPr>
        <w:t>к которым относятся</w:t>
      </w:r>
      <w:r w:rsidR="00CA0EDC">
        <w:rPr>
          <w:rFonts w:ascii="Times New Roman" w:hAnsi="Times New Roman"/>
          <w:sz w:val="28"/>
          <w:szCs w:val="28"/>
        </w:rPr>
        <w:t xml:space="preserve"> ионы тяжелых металлов</w:t>
      </w:r>
      <w:r>
        <w:rPr>
          <w:rFonts w:ascii="Times New Roman" w:hAnsi="Times New Roman"/>
          <w:sz w:val="28"/>
          <w:szCs w:val="28"/>
        </w:rPr>
        <w:t xml:space="preserve"> ведутся много лет, при этом остаётся больше вопросов о </w:t>
      </w:r>
      <w:r w:rsidR="002F6950">
        <w:rPr>
          <w:rFonts w:ascii="Times New Roman" w:hAnsi="Times New Roman"/>
          <w:sz w:val="28"/>
          <w:szCs w:val="28"/>
        </w:rPr>
        <w:t>механизм</w:t>
      </w:r>
      <w:r>
        <w:rPr>
          <w:rFonts w:ascii="Times New Roman" w:hAnsi="Times New Roman"/>
          <w:sz w:val="28"/>
          <w:szCs w:val="28"/>
        </w:rPr>
        <w:t>ах</w:t>
      </w:r>
      <w:r w:rsidR="002F6950">
        <w:rPr>
          <w:rFonts w:ascii="Times New Roman" w:hAnsi="Times New Roman"/>
          <w:sz w:val="28"/>
          <w:szCs w:val="28"/>
        </w:rPr>
        <w:t xml:space="preserve"> такого </w:t>
      </w:r>
      <w:r w:rsidR="002F6950">
        <w:rPr>
          <w:rFonts w:ascii="Times New Roman" w:hAnsi="Times New Roman"/>
          <w:sz w:val="28"/>
          <w:szCs w:val="28"/>
        </w:rPr>
        <w:lastRenderedPageBreak/>
        <w:t>воздействия на организм человека</w:t>
      </w:r>
      <w:r w:rsidR="00CA0EDC">
        <w:rPr>
          <w:rFonts w:ascii="Times New Roman" w:hAnsi="Times New Roman"/>
          <w:sz w:val="28"/>
          <w:szCs w:val="28"/>
        </w:rPr>
        <w:t xml:space="preserve">. </w:t>
      </w:r>
      <w:r w:rsidR="002F6950">
        <w:rPr>
          <w:rFonts w:ascii="Times New Roman" w:hAnsi="Times New Roman"/>
          <w:sz w:val="28"/>
          <w:szCs w:val="28"/>
        </w:rPr>
        <w:t xml:space="preserve">Различные исследования показывают токсичные и мутагенные свойства химических веществ, хотя </w:t>
      </w:r>
      <w:r w:rsidR="002E0B19">
        <w:rPr>
          <w:rFonts w:ascii="Times New Roman" w:hAnsi="Times New Roman"/>
          <w:sz w:val="28"/>
          <w:szCs w:val="28"/>
        </w:rPr>
        <w:t xml:space="preserve">к </w:t>
      </w:r>
      <w:r w:rsidR="002F6950">
        <w:rPr>
          <w:rFonts w:ascii="Times New Roman" w:hAnsi="Times New Roman"/>
          <w:sz w:val="28"/>
          <w:szCs w:val="28"/>
        </w:rPr>
        <w:t xml:space="preserve">общей концепции патогенеза </w:t>
      </w:r>
      <w:r w:rsidR="00E125E5">
        <w:rPr>
          <w:rFonts w:ascii="Times New Roman" w:hAnsi="Times New Roman"/>
          <w:sz w:val="28"/>
          <w:szCs w:val="28"/>
        </w:rPr>
        <w:t>прийти</w:t>
      </w:r>
      <w:r w:rsidR="002E0B19">
        <w:rPr>
          <w:rFonts w:ascii="Times New Roman" w:hAnsi="Times New Roman"/>
          <w:sz w:val="28"/>
          <w:szCs w:val="28"/>
        </w:rPr>
        <w:t xml:space="preserve"> не удается, поскольку физиологическая роль металлов и их значение в процессе жизнедеятельности организма неопределенны в полной мере.</w:t>
      </w:r>
      <w:r w:rsidR="002F6950">
        <w:rPr>
          <w:rFonts w:ascii="Times New Roman" w:hAnsi="Times New Roman"/>
          <w:sz w:val="28"/>
          <w:szCs w:val="28"/>
        </w:rPr>
        <w:t xml:space="preserve"> </w:t>
      </w:r>
      <w:r w:rsidR="002E0B19">
        <w:rPr>
          <w:rFonts w:ascii="Times New Roman" w:hAnsi="Times New Roman"/>
          <w:sz w:val="28"/>
          <w:szCs w:val="28"/>
        </w:rPr>
        <w:t>Известно</w:t>
      </w:r>
      <w:r w:rsidR="00CA0EDC">
        <w:rPr>
          <w:rFonts w:ascii="Times New Roman" w:hAnsi="Times New Roman"/>
          <w:sz w:val="28"/>
          <w:szCs w:val="28"/>
        </w:rPr>
        <w:t xml:space="preserve">, что </w:t>
      </w:r>
      <w:r w:rsidR="002E0B19">
        <w:rPr>
          <w:rFonts w:ascii="Times New Roman" w:hAnsi="Times New Roman"/>
          <w:sz w:val="28"/>
          <w:szCs w:val="28"/>
        </w:rPr>
        <w:t xml:space="preserve">концентрация многих токсикантов, </w:t>
      </w:r>
      <w:r w:rsidR="00CA0EDC">
        <w:rPr>
          <w:rFonts w:ascii="Times New Roman" w:hAnsi="Times New Roman"/>
          <w:sz w:val="28"/>
          <w:szCs w:val="28"/>
        </w:rPr>
        <w:t xml:space="preserve">в объектах окружающей среды </w:t>
      </w:r>
      <w:r w:rsidR="002E0B19">
        <w:rPr>
          <w:rFonts w:ascii="Times New Roman" w:hAnsi="Times New Roman"/>
          <w:sz w:val="28"/>
          <w:szCs w:val="28"/>
        </w:rPr>
        <w:t>промышленных регионов и территорий экологического кризиса</w:t>
      </w:r>
      <w:r w:rsidR="00CA0EDC">
        <w:rPr>
          <w:rFonts w:ascii="Times New Roman" w:hAnsi="Times New Roman"/>
          <w:sz w:val="28"/>
          <w:szCs w:val="28"/>
        </w:rPr>
        <w:t xml:space="preserve">, </w:t>
      </w:r>
      <w:r w:rsidR="002E0B19">
        <w:rPr>
          <w:rFonts w:ascii="Times New Roman" w:hAnsi="Times New Roman"/>
          <w:sz w:val="28"/>
          <w:szCs w:val="28"/>
        </w:rPr>
        <w:t>заметно</w:t>
      </w:r>
      <w:r w:rsidR="00CA0EDC">
        <w:rPr>
          <w:rFonts w:ascii="Times New Roman" w:hAnsi="Times New Roman"/>
          <w:sz w:val="28"/>
          <w:szCs w:val="28"/>
        </w:rPr>
        <w:t xml:space="preserve"> превышают </w:t>
      </w:r>
      <w:r w:rsidR="002E0B19">
        <w:rPr>
          <w:rFonts w:ascii="Times New Roman" w:hAnsi="Times New Roman"/>
          <w:sz w:val="28"/>
          <w:szCs w:val="28"/>
        </w:rPr>
        <w:t>аналогичные концентрации в объектах окружающей среды сравниваемых регионов, а также общепринятых</w:t>
      </w:r>
      <w:r w:rsidR="00CA0EDC">
        <w:rPr>
          <w:rFonts w:ascii="Times New Roman" w:hAnsi="Times New Roman"/>
          <w:sz w:val="28"/>
          <w:szCs w:val="28"/>
        </w:rPr>
        <w:t xml:space="preserve"> значений ПДК </w:t>
      </w:r>
      <w:r w:rsidR="005F3EA9">
        <w:rPr>
          <w:rFonts w:ascii="Times New Roman" w:hAnsi="Times New Roman"/>
          <w:sz w:val="28"/>
          <w:szCs w:val="28"/>
        </w:rPr>
        <w:t xml:space="preserve">для данных </w:t>
      </w:r>
      <w:r w:rsidR="00CA0EDC">
        <w:rPr>
          <w:rFonts w:ascii="Times New Roman" w:hAnsi="Times New Roman"/>
          <w:sz w:val="28"/>
          <w:szCs w:val="28"/>
        </w:rPr>
        <w:t>элементов [1]. В связи с</w:t>
      </w:r>
      <w:r w:rsidR="009224D9">
        <w:rPr>
          <w:rFonts w:ascii="Times New Roman" w:hAnsi="Times New Roman"/>
          <w:sz w:val="28"/>
          <w:szCs w:val="28"/>
        </w:rPr>
        <w:t xml:space="preserve"> этим, </w:t>
      </w:r>
      <w:r w:rsidR="00D35728">
        <w:rPr>
          <w:rFonts w:ascii="Times New Roman" w:hAnsi="Times New Roman"/>
          <w:sz w:val="28"/>
          <w:szCs w:val="28"/>
        </w:rPr>
        <w:t>становится актуальным</w:t>
      </w:r>
      <w:r w:rsidR="00CA0EDC">
        <w:rPr>
          <w:rFonts w:ascii="Times New Roman" w:hAnsi="Times New Roman"/>
          <w:sz w:val="28"/>
          <w:szCs w:val="28"/>
        </w:rPr>
        <w:t xml:space="preserve"> изучить особенности развития неблагоприятных проявлений на молекулярном, клеточном, геномном уровнях.</w:t>
      </w:r>
    </w:p>
    <w:p w:rsidR="00CA0EDC" w:rsidRPr="001D5E76" w:rsidRDefault="00CA0EDC" w:rsidP="00F05A18">
      <w:pPr>
        <w:shd w:val="clear" w:color="auto" w:fill="FFFFFF"/>
        <w:spacing w:after="0" w:line="240" w:lineRule="auto"/>
        <w:ind w:firstLine="567"/>
        <w:jc w:val="both"/>
        <w:rPr>
          <w:rFonts w:ascii="Times New Roman" w:hAnsi="Times New Roman"/>
          <w:sz w:val="28"/>
          <w:szCs w:val="28"/>
        </w:rPr>
      </w:pPr>
      <w:r w:rsidRPr="00747BEA">
        <w:rPr>
          <w:rFonts w:ascii="Times New Roman" w:hAnsi="Times New Roman"/>
          <w:b/>
          <w:sz w:val="28"/>
          <w:szCs w:val="28"/>
        </w:rPr>
        <w:t xml:space="preserve">Цель </w:t>
      </w:r>
      <w:r w:rsidR="00747BEA">
        <w:rPr>
          <w:rFonts w:ascii="Times New Roman" w:hAnsi="Times New Roman"/>
          <w:b/>
          <w:sz w:val="28"/>
          <w:szCs w:val="28"/>
        </w:rPr>
        <w:t>исследования</w:t>
      </w:r>
      <w:r>
        <w:rPr>
          <w:rFonts w:ascii="Times New Roman" w:hAnsi="Times New Roman"/>
          <w:sz w:val="28"/>
          <w:szCs w:val="28"/>
        </w:rPr>
        <w:t xml:space="preserve"> </w:t>
      </w:r>
      <w:r w:rsidR="00EF6183">
        <w:rPr>
          <w:rFonts w:ascii="Times New Roman" w:hAnsi="Times New Roman"/>
          <w:sz w:val="28"/>
          <w:szCs w:val="28"/>
        </w:rPr>
        <w:t>–</w:t>
      </w:r>
      <w:r>
        <w:rPr>
          <w:rFonts w:ascii="Times New Roman" w:hAnsi="Times New Roman"/>
          <w:sz w:val="28"/>
          <w:szCs w:val="28"/>
        </w:rPr>
        <w:t xml:space="preserve"> </w:t>
      </w:r>
      <w:r w:rsidR="00A7746B">
        <w:rPr>
          <w:rFonts w:ascii="Times New Roman" w:hAnsi="Times New Roman"/>
          <w:sz w:val="28"/>
          <w:szCs w:val="28"/>
        </w:rPr>
        <w:t xml:space="preserve">Выявление </w:t>
      </w:r>
      <w:r w:rsidR="00E46904">
        <w:rPr>
          <w:rFonts w:ascii="Times New Roman" w:hAnsi="Times New Roman"/>
          <w:sz w:val="28"/>
          <w:szCs w:val="28"/>
        </w:rPr>
        <w:t xml:space="preserve">биоиндикаторов ранних изменений </w:t>
      </w:r>
      <w:r w:rsidR="0023517C">
        <w:rPr>
          <w:rFonts w:ascii="Times New Roman" w:hAnsi="Times New Roman"/>
          <w:sz w:val="28"/>
          <w:szCs w:val="28"/>
        </w:rPr>
        <w:t>в организме в условиях прожи</w:t>
      </w:r>
      <w:r w:rsidRPr="001D5E76">
        <w:rPr>
          <w:rFonts w:ascii="Times New Roman" w:hAnsi="Times New Roman"/>
          <w:sz w:val="28"/>
          <w:szCs w:val="28"/>
        </w:rPr>
        <w:t>ва</w:t>
      </w:r>
      <w:r w:rsidR="0023517C">
        <w:rPr>
          <w:rFonts w:ascii="Times New Roman" w:hAnsi="Times New Roman"/>
          <w:sz w:val="28"/>
          <w:szCs w:val="28"/>
        </w:rPr>
        <w:t>ния</w:t>
      </w:r>
      <w:r w:rsidRPr="001D5E76">
        <w:rPr>
          <w:rFonts w:ascii="Times New Roman" w:hAnsi="Times New Roman"/>
          <w:sz w:val="28"/>
          <w:szCs w:val="28"/>
        </w:rPr>
        <w:t xml:space="preserve"> в экологически неблагоприятном регионе.</w:t>
      </w:r>
    </w:p>
    <w:p w:rsidR="00CA0EDC" w:rsidRPr="00747BEA" w:rsidRDefault="00CA0EDC" w:rsidP="00F05A18">
      <w:pPr>
        <w:shd w:val="clear" w:color="auto" w:fill="FFFFFF"/>
        <w:spacing w:after="0" w:line="240" w:lineRule="auto"/>
        <w:ind w:firstLine="567"/>
        <w:jc w:val="both"/>
        <w:rPr>
          <w:rFonts w:ascii="Times New Roman" w:hAnsi="Times New Roman"/>
          <w:b/>
          <w:sz w:val="28"/>
          <w:szCs w:val="28"/>
        </w:rPr>
      </w:pPr>
      <w:r w:rsidRPr="00747BEA">
        <w:rPr>
          <w:rFonts w:ascii="Times New Roman" w:hAnsi="Times New Roman"/>
          <w:b/>
          <w:sz w:val="28"/>
          <w:szCs w:val="28"/>
        </w:rPr>
        <w:t>Задачи</w:t>
      </w:r>
      <w:r w:rsidR="00747BEA" w:rsidRPr="00457231">
        <w:rPr>
          <w:rFonts w:ascii="Times New Roman" w:hAnsi="Times New Roman"/>
          <w:b/>
          <w:sz w:val="28"/>
          <w:szCs w:val="28"/>
        </w:rPr>
        <w:t xml:space="preserve"> </w:t>
      </w:r>
      <w:r w:rsidR="00747BEA" w:rsidRPr="00747BEA">
        <w:rPr>
          <w:rFonts w:ascii="Times New Roman" w:hAnsi="Times New Roman"/>
          <w:b/>
          <w:sz w:val="28"/>
          <w:szCs w:val="28"/>
        </w:rPr>
        <w:t>исследования</w:t>
      </w:r>
      <w:r w:rsidRPr="00747BEA">
        <w:rPr>
          <w:rFonts w:ascii="Times New Roman" w:hAnsi="Times New Roman"/>
          <w:b/>
          <w:sz w:val="28"/>
          <w:szCs w:val="28"/>
        </w:rPr>
        <w:t>:</w:t>
      </w:r>
    </w:p>
    <w:p w:rsidR="0076385D" w:rsidRPr="0076385D" w:rsidRDefault="0076385D" w:rsidP="0076385D">
      <w:pPr>
        <w:spacing w:after="0" w:line="240" w:lineRule="auto"/>
        <w:jc w:val="both"/>
        <w:rPr>
          <w:rFonts w:ascii="Times New Roman" w:hAnsi="Times New Roman"/>
          <w:sz w:val="28"/>
          <w:szCs w:val="28"/>
        </w:rPr>
      </w:pPr>
      <w:r w:rsidRPr="0076385D">
        <w:rPr>
          <w:rFonts w:ascii="Times New Roman" w:hAnsi="Times New Roman"/>
          <w:sz w:val="28"/>
          <w:szCs w:val="28"/>
        </w:rPr>
        <w:t>1. Выявить уровень микроэлементного статуса в крови у населения, проживающего в экологически неблагоприятных условиях.</w:t>
      </w:r>
    </w:p>
    <w:p w:rsidR="0076385D" w:rsidRPr="0076385D" w:rsidRDefault="0076385D" w:rsidP="0076385D">
      <w:pPr>
        <w:spacing w:after="0" w:line="240" w:lineRule="auto"/>
        <w:jc w:val="both"/>
        <w:rPr>
          <w:rFonts w:ascii="Times New Roman" w:hAnsi="Times New Roman"/>
          <w:sz w:val="28"/>
          <w:szCs w:val="28"/>
        </w:rPr>
      </w:pPr>
      <w:r w:rsidRPr="0076385D">
        <w:rPr>
          <w:rFonts w:ascii="Times New Roman" w:hAnsi="Times New Roman"/>
          <w:sz w:val="28"/>
          <w:szCs w:val="28"/>
        </w:rPr>
        <w:t>2. Определить характер изменений гематологических и биохимических показателей, возникающих у населения, проживающего в экологически неблагоприятных условиях.</w:t>
      </w:r>
    </w:p>
    <w:p w:rsidR="0076385D" w:rsidRPr="0076385D" w:rsidRDefault="0076385D" w:rsidP="0076385D">
      <w:pPr>
        <w:spacing w:after="0" w:line="240" w:lineRule="auto"/>
        <w:jc w:val="both"/>
        <w:rPr>
          <w:rFonts w:ascii="Times New Roman" w:hAnsi="Times New Roman"/>
          <w:sz w:val="28"/>
          <w:szCs w:val="28"/>
        </w:rPr>
      </w:pPr>
      <w:r w:rsidRPr="0076385D">
        <w:rPr>
          <w:rFonts w:ascii="Times New Roman" w:hAnsi="Times New Roman"/>
          <w:sz w:val="28"/>
          <w:szCs w:val="28"/>
        </w:rPr>
        <w:t>3. Дать цитоморфологическую оценку состоянию клеток эпителия у населения, проживающего в экологически неблагоприятных условиях.</w:t>
      </w:r>
    </w:p>
    <w:p w:rsidR="0076385D" w:rsidRPr="0076385D" w:rsidRDefault="0076385D" w:rsidP="0076385D">
      <w:pPr>
        <w:spacing w:after="0" w:line="240" w:lineRule="auto"/>
        <w:jc w:val="both"/>
        <w:rPr>
          <w:rFonts w:ascii="Times New Roman" w:hAnsi="Times New Roman"/>
          <w:sz w:val="28"/>
          <w:szCs w:val="28"/>
        </w:rPr>
      </w:pPr>
      <w:r w:rsidRPr="0076385D">
        <w:rPr>
          <w:rFonts w:ascii="Times New Roman" w:hAnsi="Times New Roman"/>
          <w:sz w:val="28"/>
          <w:szCs w:val="28"/>
        </w:rPr>
        <w:t>4. Обосновать влияние химических факторов на возникновение индуцированного мутагенеза на основе частоты и спектра хромосомных аберраций</w:t>
      </w:r>
      <w:r>
        <w:rPr>
          <w:rFonts w:ascii="Times New Roman" w:hAnsi="Times New Roman"/>
          <w:sz w:val="28"/>
          <w:szCs w:val="28"/>
        </w:rPr>
        <w:t>.</w:t>
      </w:r>
    </w:p>
    <w:p w:rsidR="00034DD1" w:rsidRDefault="00747BEA" w:rsidP="0076385D">
      <w:pPr>
        <w:spacing w:after="0" w:line="240" w:lineRule="auto"/>
        <w:ind w:firstLine="567"/>
        <w:jc w:val="both"/>
        <w:rPr>
          <w:rFonts w:ascii="Times New Roman" w:hAnsi="Times New Roman"/>
          <w:color w:val="000000"/>
          <w:sz w:val="28"/>
          <w:szCs w:val="28"/>
        </w:rPr>
      </w:pPr>
      <w:r w:rsidRPr="00F95661">
        <w:rPr>
          <w:rFonts w:ascii="Times New Roman" w:hAnsi="Times New Roman"/>
          <w:b/>
          <w:color w:val="000000"/>
          <w:sz w:val="28"/>
          <w:szCs w:val="28"/>
        </w:rPr>
        <w:t>Научная новизна исследования</w:t>
      </w:r>
      <w:r>
        <w:rPr>
          <w:rFonts w:ascii="Times New Roman" w:hAnsi="Times New Roman"/>
          <w:color w:val="000000"/>
          <w:sz w:val="28"/>
          <w:szCs w:val="28"/>
        </w:rPr>
        <w:t xml:space="preserve"> заключается в </w:t>
      </w:r>
      <w:r w:rsidR="0095340F">
        <w:rPr>
          <w:rFonts w:ascii="Times New Roman" w:hAnsi="Times New Roman"/>
          <w:color w:val="000000"/>
          <w:sz w:val="28"/>
          <w:szCs w:val="28"/>
        </w:rPr>
        <w:t xml:space="preserve">определении особенностей ранних изменений клеточного гомеостаза и характера сдвига процессов клеточной регуляции (апоптоз, </w:t>
      </w:r>
      <w:r w:rsidR="00034DD1">
        <w:rPr>
          <w:rFonts w:ascii="Times New Roman" w:hAnsi="Times New Roman"/>
          <w:color w:val="000000"/>
          <w:sz w:val="28"/>
          <w:szCs w:val="28"/>
        </w:rPr>
        <w:t>процессы репарации, регенерации</w:t>
      </w:r>
      <w:r w:rsidR="0095340F">
        <w:rPr>
          <w:rFonts w:ascii="Times New Roman" w:hAnsi="Times New Roman"/>
          <w:color w:val="000000"/>
          <w:sz w:val="28"/>
          <w:szCs w:val="28"/>
        </w:rPr>
        <w:t>)</w:t>
      </w:r>
      <w:r w:rsidR="00034DD1">
        <w:rPr>
          <w:rFonts w:ascii="Times New Roman" w:hAnsi="Times New Roman"/>
          <w:color w:val="000000"/>
          <w:sz w:val="28"/>
          <w:szCs w:val="28"/>
        </w:rPr>
        <w:t>, до проявления физиологических нарушений на уровне органов и систем организма.</w:t>
      </w:r>
    </w:p>
    <w:p w:rsidR="00034DD1" w:rsidRDefault="00034DD1" w:rsidP="00034DD1">
      <w:pPr>
        <w:spacing w:after="0" w:line="240" w:lineRule="auto"/>
        <w:ind w:right="-6" w:firstLine="567"/>
        <w:jc w:val="both"/>
        <w:rPr>
          <w:rFonts w:ascii="Times New Roman" w:hAnsi="Times New Roman"/>
          <w:sz w:val="28"/>
          <w:szCs w:val="28"/>
        </w:rPr>
      </w:pPr>
      <w:r>
        <w:rPr>
          <w:rFonts w:ascii="Times New Roman" w:hAnsi="Times New Roman"/>
          <w:sz w:val="28"/>
          <w:szCs w:val="28"/>
        </w:rPr>
        <w:t>Выявлены цитогенетические, цитоморфологические и метаболические отклонения,</w:t>
      </w:r>
      <w:r w:rsidR="00B343B7">
        <w:rPr>
          <w:rFonts w:ascii="Times New Roman" w:hAnsi="Times New Roman"/>
          <w:sz w:val="28"/>
          <w:szCs w:val="28"/>
        </w:rPr>
        <w:t xml:space="preserve"> способные выступать в качестве донозологических предикторов</w:t>
      </w:r>
      <w:r>
        <w:rPr>
          <w:rFonts w:ascii="Times New Roman" w:hAnsi="Times New Roman"/>
          <w:sz w:val="28"/>
          <w:szCs w:val="28"/>
        </w:rPr>
        <w:t xml:space="preserve">, </w:t>
      </w:r>
      <w:r w:rsidR="00B343B7">
        <w:rPr>
          <w:rFonts w:ascii="Times New Roman" w:hAnsi="Times New Roman"/>
          <w:sz w:val="28"/>
          <w:szCs w:val="28"/>
        </w:rPr>
        <w:t xml:space="preserve">свидетельствующих </w:t>
      </w:r>
      <w:r w:rsidR="00B26815">
        <w:rPr>
          <w:rFonts w:ascii="Times New Roman" w:hAnsi="Times New Roman"/>
          <w:sz w:val="28"/>
          <w:szCs w:val="28"/>
        </w:rPr>
        <w:t>о риски развития нарушения.</w:t>
      </w:r>
    </w:p>
    <w:p w:rsidR="008F4687" w:rsidRDefault="008F4687" w:rsidP="00034DD1">
      <w:pPr>
        <w:spacing w:after="0" w:line="240" w:lineRule="auto"/>
        <w:ind w:right="-6" w:firstLine="567"/>
        <w:jc w:val="both"/>
        <w:rPr>
          <w:rFonts w:ascii="Times New Roman" w:hAnsi="Times New Roman"/>
          <w:sz w:val="28"/>
          <w:szCs w:val="28"/>
        </w:rPr>
      </w:pPr>
      <w:r>
        <w:rPr>
          <w:rFonts w:ascii="Times New Roman" w:hAnsi="Times New Roman"/>
          <w:bCs/>
          <w:snapToGrid w:val="0"/>
          <w:sz w:val="28"/>
          <w:szCs w:val="28"/>
        </w:rPr>
        <w:t>Показано, что в патогенезе</w:t>
      </w:r>
      <w:r w:rsidRPr="00BB4B84">
        <w:rPr>
          <w:rFonts w:ascii="Times New Roman" w:hAnsi="Times New Roman"/>
          <w:sz w:val="28"/>
          <w:szCs w:val="28"/>
        </w:rPr>
        <w:t xml:space="preserve"> </w:t>
      </w:r>
      <w:r>
        <w:rPr>
          <w:rFonts w:ascii="Times New Roman" w:hAnsi="Times New Roman"/>
          <w:sz w:val="28"/>
          <w:szCs w:val="28"/>
        </w:rPr>
        <w:t>образования хромосомных мутаций</w:t>
      </w:r>
      <w:r w:rsidRPr="00BB4B84">
        <w:rPr>
          <w:rFonts w:ascii="Times New Roman" w:hAnsi="Times New Roman"/>
          <w:sz w:val="28"/>
          <w:szCs w:val="28"/>
        </w:rPr>
        <w:t xml:space="preserve"> при воздействии химических агенто</w:t>
      </w:r>
      <w:r>
        <w:rPr>
          <w:rFonts w:ascii="Times New Roman" w:hAnsi="Times New Roman"/>
          <w:sz w:val="28"/>
          <w:szCs w:val="28"/>
        </w:rPr>
        <w:t xml:space="preserve">в, в частности тяжелых металлов, </w:t>
      </w:r>
      <w:r w:rsidRPr="00BB4B84">
        <w:rPr>
          <w:rFonts w:ascii="Times New Roman" w:hAnsi="Times New Roman"/>
          <w:snapToGrid w:val="0"/>
          <w:sz w:val="28"/>
          <w:szCs w:val="28"/>
        </w:rPr>
        <w:t xml:space="preserve">одной из особенностей воздействия является </w:t>
      </w:r>
      <w:r>
        <w:rPr>
          <w:rFonts w:ascii="Times New Roman" w:hAnsi="Times New Roman"/>
          <w:snapToGrid w:val="0"/>
          <w:sz w:val="28"/>
          <w:szCs w:val="28"/>
        </w:rPr>
        <w:t>цитоморфологические изменения клетки</w:t>
      </w:r>
      <w:r w:rsidRPr="00BB4B84">
        <w:rPr>
          <w:rFonts w:ascii="Times New Roman" w:hAnsi="Times New Roman"/>
          <w:snapToGrid w:val="0"/>
          <w:sz w:val="28"/>
          <w:szCs w:val="28"/>
        </w:rPr>
        <w:t xml:space="preserve">, где ведущим фактором является </w:t>
      </w:r>
      <w:r>
        <w:rPr>
          <w:rFonts w:ascii="Times New Roman" w:hAnsi="Times New Roman"/>
          <w:snapToGrid w:val="0"/>
          <w:sz w:val="28"/>
          <w:szCs w:val="28"/>
        </w:rPr>
        <w:t>нарушение ее барьерной функции</w:t>
      </w:r>
      <w:r w:rsidRPr="00BB4B84">
        <w:rPr>
          <w:rFonts w:ascii="Times New Roman" w:hAnsi="Times New Roman"/>
          <w:snapToGrid w:val="0"/>
          <w:sz w:val="28"/>
          <w:szCs w:val="28"/>
        </w:rPr>
        <w:t>.</w:t>
      </w:r>
    </w:p>
    <w:p w:rsidR="00E860B4" w:rsidRDefault="00E860B4" w:rsidP="00A71393">
      <w:pPr>
        <w:spacing w:after="0" w:line="240" w:lineRule="auto"/>
        <w:ind w:firstLine="567"/>
        <w:jc w:val="both"/>
        <w:rPr>
          <w:rFonts w:ascii="Times New Roman" w:hAnsi="Times New Roman"/>
          <w:sz w:val="28"/>
          <w:szCs w:val="28"/>
        </w:rPr>
      </w:pPr>
      <w:r>
        <w:rPr>
          <w:rFonts w:ascii="Times New Roman" w:hAnsi="Times New Roman"/>
          <w:sz w:val="28"/>
          <w:szCs w:val="28"/>
        </w:rPr>
        <w:t>Отличительными чертами настоящей работы в сравнении с предыдущими, заключается:</w:t>
      </w:r>
    </w:p>
    <w:p w:rsidR="00E860B4" w:rsidRDefault="00E860B4" w:rsidP="00A71393">
      <w:pPr>
        <w:spacing w:after="0" w:line="240" w:lineRule="auto"/>
        <w:ind w:firstLine="567"/>
        <w:jc w:val="both"/>
        <w:rPr>
          <w:rFonts w:ascii="Times New Roman" w:hAnsi="Times New Roman"/>
          <w:sz w:val="28"/>
          <w:szCs w:val="28"/>
        </w:rPr>
      </w:pPr>
      <w:r>
        <w:rPr>
          <w:rFonts w:ascii="Times New Roman" w:hAnsi="Times New Roman"/>
          <w:sz w:val="28"/>
          <w:szCs w:val="28"/>
        </w:rPr>
        <w:t>Во-первых, в проработке дизайна исследования, включающего в себя строгие критерии включения и исключения, согласно которым выборку составили относительно здоровые лица, репродуктивного возраста, без хронических и острых заболеваний. В предыдущих работах основным критерием служили</w:t>
      </w:r>
      <w:r w:rsidR="0075341F">
        <w:rPr>
          <w:rFonts w:ascii="Times New Roman" w:hAnsi="Times New Roman"/>
          <w:sz w:val="28"/>
          <w:szCs w:val="28"/>
        </w:rPr>
        <w:t xml:space="preserve"> – взаимодействие с фактором воздействия (высокостажированные работники производств</w:t>
      </w:r>
      <w:r w:rsidR="007152D6">
        <w:rPr>
          <w:rFonts w:ascii="Times New Roman" w:hAnsi="Times New Roman"/>
          <w:sz w:val="28"/>
          <w:szCs w:val="28"/>
        </w:rPr>
        <w:t>,</w:t>
      </w:r>
      <w:r w:rsidR="0075341F">
        <w:rPr>
          <w:rFonts w:ascii="Times New Roman" w:hAnsi="Times New Roman"/>
          <w:sz w:val="28"/>
          <w:szCs w:val="28"/>
        </w:rPr>
        <w:t xml:space="preserve"> с вредными </w:t>
      </w:r>
      <w:r w:rsidR="0075341F">
        <w:rPr>
          <w:rFonts w:ascii="Times New Roman" w:hAnsi="Times New Roman"/>
          <w:sz w:val="28"/>
          <w:szCs w:val="28"/>
        </w:rPr>
        <w:lastRenderedPageBreak/>
        <w:t xml:space="preserve">производственными факторами или лица, </w:t>
      </w:r>
      <w:r w:rsidR="007152D6">
        <w:rPr>
          <w:rFonts w:ascii="Times New Roman" w:hAnsi="Times New Roman"/>
          <w:sz w:val="28"/>
          <w:szCs w:val="28"/>
        </w:rPr>
        <w:t>проживающие</w:t>
      </w:r>
      <w:r w:rsidR="0075341F">
        <w:rPr>
          <w:rFonts w:ascii="Times New Roman" w:hAnsi="Times New Roman"/>
          <w:sz w:val="28"/>
          <w:szCs w:val="28"/>
        </w:rPr>
        <w:t xml:space="preserve"> в близлежащих районов к источнику загрязнения</w:t>
      </w:r>
      <w:r w:rsidR="007152D6">
        <w:rPr>
          <w:rFonts w:ascii="Times New Roman" w:hAnsi="Times New Roman"/>
          <w:sz w:val="28"/>
          <w:szCs w:val="28"/>
        </w:rPr>
        <w:t>, с различными соматическими заболеваниями и возрастными изменениями</w:t>
      </w:r>
      <w:r w:rsidR="00D219BF">
        <w:rPr>
          <w:rFonts w:ascii="Times New Roman" w:hAnsi="Times New Roman"/>
          <w:sz w:val="28"/>
          <w:szCs w:val="28"/>
        </w:rPr>
        <w:t>, из-за чего в различных работа результаты были разнонаправленными, а местами даже противоречивыми</w:t>
      </w:r>
      <w:r w:rsidR="0075341F">
        <w:rPr>
          <w:rFonts w:ascii="Times New Roman" w:hAnsi="Times New Roman"/>
          <w:sz w:val="28"/>
          <w:szCs w:val="28"/>
        </w:rPr>
        <w:t>)</w:t>
      </w:r>
      <w:r w:rsidR="007152D6">
        <w:rPr>
          <w:rFonts w:ascii="Times New Roman" w:hAnsi="Times New Roman"/>
          <w:sz w:val="28"/>
          <w:szCs w:val="28"/>
        </w:rPr>
        <w:t>;</w:t>
      </w:r>
    </w:p>
    <w:p w:rsidR="007152D6" w:rsidRDefault="007152D6" w:rsidP="00A71393">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Во-вторых, </w:t>
      </w:r>
      <w:r w:rsidR="00AE44CA" w:rsidRPr="00AE44CA">
        <w:rPr>
          <w:rFonts w:ascii="Times New Roman" w:hAnsi="Times New Roman"/>
          <w:sz w:val="28"/>
          <w:szCs w:val="28"/>
        </w:rPr>
        <w:t>для получени</w:t>
      </w:r>
      <w:r w:rsidR="00AE44CA">
        <w:rPr>
          <w:rFonts w:ascii="Times New Roman" w:hAnsi="Times New Roman"/>
          <w:sz w:val="28"/>
          <w:szCs w:val="28"/>
        </w:rPr>
        <w:t>я</w:t>
      </w:r>
      <w:r w:rsidR="00AE44CA" w:rsidRPr="00AE44CA">
        <w:rPr>
          <w:rFonts w:ascii="Times New Roman" w:hAnsi="Times New Roman"/>
          <w:sz w:val="28"/>
          <w:szCs w:val="28"/>
        </w:rPr>
        <w:t xml:space="preserve"> более полной картины о кумуляции вредных веществ и их действии</w:t>
      </w:r>
      <w:r w:rsidR="00AE44CA">
        <w:rPr>
          <w:rFonts w:ascii="Times New Roman" w:hAnsi="Times New Roman"/>
          <w:sz w:val="28"/>
          <w:szCs w:val="28"/>
        </w:rPr>
        <w:t xml:space="preserve"> на клеточные физиологические процессы, были определены токсические микроэлементы в крови, </w:t>
      </w:r>
      <w:r>
        <w:rPr>
          <w:rFonts w:ascii="Times New Roman" w:hAnsi="Times New Roman"/>
          <w:sz w:val="28"/>
          <w:szCs w:val="28"/>
        </w:rPr>
        <w:t>в качеств</w:t>
      </w:r>
      <w:r w:rsidR="00AE44CA">
        <w:rPr>
          <w:rFonts w:ascii="Times New Roman" w:hAnsi="Times New Roman"/>
          <w:sz w:val="28"/>
          <w:szCs w:val="28"/>
        </w:rPr>
        <w:t>е основного фактора воздействия</w:t>
      </w:r>
      <w:r>
        <w:rPr>
          <w:rFonts w:ascii="Times New Roman" w:hAnsi="Times New Roman"/>
          <w:sz w:val="28"/>
          <w:szCs w:val="28"/>
        </w:rPr>
        <w:t>, а не в объектах окружающ</w:t>
      </w:r>
      <w:r w:rsidR="00AE44CA">
        <w:rPr>
          <w:rFonts w:ascii="Times New Roman" w:hAnsi="Times New Roman"/>
          <w:sz w:val="28"/>
          <w:szCs w:val="28"/>
        </w:rPr>
        <w:t>е</w:t>
      </w:r>
      <w:r>
        <w:rPr>
          <w:rFonts w:ascii="Times New Roman" w:hAnsi="Times New Roman"/>
          <w:sz w:val="28"/>
          <w:szCs w:val="28"/>
        </w:rPr>
        <w:t xml:space="preserve">й среды, как в предыдущих работах. </w:t>
      </w:r>
      <w:r w:rsidR="00AE44CA" w:rsidRPr="004470BE">
        <w:rPr>
          <w:rFonts w:ascii="Times New Roman" w:hAnsi="Times New Roman"/>
          <w:sz w:val="28"/>
          <w:szCs w:val="28"/>
        </w:rPr>
        <w:t>Поскольку химические вещества могут поступать в организм с разной интенсивностью и при различных условиях,</w:t>
      </w:r>
      <w:r w:rsidR="00AE44CA">
        <w:rPr>
          <w:rFonts w:ascii="Times New Roman" w:hAnsi="Times New Roman"/>
          <w:sz w:val="28"/>
          <w:szCs w:val="28"/>
        </w:rPr>
        <w:t xml:space="preserve"> </w:t>
      </w:r>
      <w:r w:rsidR="00AE44CA" w:rsidRPr="004470BE">
        <w:rPr>
          <w:rFonts w:ascii="Times New Roman" w:hAnsi="Times New Roman"/>
          <w:sz w:val="28"/>
          <w:szCs w:val="28"/>
        </w:rPr>
        <w:t>загрязнение объектов среды может показывать различные концентрации в зависимости от времени года, направления ветра, температурного режима, окружающего ландшафта</w:t>
      </w:r>
      <w:r w:rsidR="00AE44CA">
        <w:rPr>
          <w:rFonts w:ascii="Times New Roman" w:hAnsi="Times New Roman"/>
          <w:sz w:val="28"/>
          <w:szCs w:val="28"/>
        </w:rPr>
        <w:t xml:space="preserve"> и многих других факторов, к</w:t>
      </w:r>
      <w:r w:rsidR="00AE44CA" w:rsidRPr="004470BE">
        <w:rPr>
          <w:rFonts w:ascii="Times New Roman" w:hAnsi="Times New Roman"/>
          <w:sz w:val="28"/>
          <w:szCs w:val="28"/>
        </w:rPr>
        <w:t xml:space="preserve"> тому же в организме индивидуума могут по разному работать метаболические процессы трансформации, механизмы детоксик</w:t>
      </w:r>
      <w:r w:rsidR="00AE44CA">
        <w:rPr>
          <w:rFonts w:ascii="Times New Roman" w:hAnsi="Times New Roman"/>
          <w:sz w:val="28"/>
          <w:szCs w:val="28"/>
        </w:rPr>
        <w:t>ации, связывания, выведения и прочие процессы</w:t>
      </w:r>
      <w:r w:rsidR="00661E4F">
        <w:rPr>
          <w:rFonts w:ascii="Times New Roman" w:hAnsi="Times New Roman"/>
          <w:sz w:val="28"/>
          <w:szCs w:val="28"/>
        </w:rPr>
        <w:t xml:space="preserve"> </w:t>
      </w:r>
      <w:r w:rsidR="00AE44CA" w:rsidRPr="004470BE">
        <w:rPr>
          <w:rFonts w:ascii="Times New Roman" w:hAnsi="Times New Roman"/>
          <w:sz w:val="28"/>
          <w:szCs w:val="28"/>
        </w:rPr>
        <w:t>обусловлен</w:t>
      </w:r>
      <w:r w:rsidR="00661E4F">
        <w:rPr>
          <w:rFonts w:ascii="Times New Roman" w:hAnsi="Times New Roman"/>
          <w:sz w:val="28"/>
          <w:szCs w:val="28"/>
        </w:rPr>
        <w:t>ные</w:t>
      </w:r>
      <w:r w:rsidR="00AE44CA" w:rsidRPr="004470BE">
        <w:rPr>
          <w:rFonts w:ascii="Times New Roman" w:hAnsi="Times New Roman"/>
          <w:sz w:val="28"/>
          <w:szCs w:val="28"/>
        </w:rPr>
        <w:t xml:space="preserve"> наследственными филогенетическими и эпигенетическими факторами</w:t>
      </w:r>
      <w:r w:rsidR="00661E4F">
        <w:rPr>
          <w:rFonts w:ascii="Times New Roman" w:hAnsi="Times New Roman"/>
          <w:sz w:val="28"/>
          <w:szCs w:val="28"/>
        </w:rPr>
        <w:t>,</w:t>
      </w:r>
      <w:r w:rsidR="00AE44CA" w:rsidRPr="004470BE">
        <w:rPr>
          <w:rFonts w:ascii="Times New Roman" w:hAnsi="Times New Roman"/>
          <w:sz w:val="28"/>
          <w:szCs w:val="28"/>
        </w:rPr>
        <w:t xml:space="preserve"> учесть </w:t>
      </w:r>
      <w:r w:rsidR="00661E4F">
        <w:rPr>
          <w:rFonts w:ascii="Times New Roman" w:hAnsi="Times New Roman"/>
          <w:sz w:val="28"/>
          <w:szCs w:val="28"/>
        </w:rPr>
        <w:t>которые в полной мере</w:t>
      </w:r>
      <w:r w:rsidR="00AE44CA" w:rsidRPr="004470BE">
        <w:rPr>
          <w:rFonts w:ascii="Times New Roman" w:hAnsi="Times New Roman"/>
          <w:sz w:val="28"/>
          <w:szCs w:val="28"/>
        </w:rPr>
        <w:t xml:space="preserve"> не представляется возможным</w:t>
      </w:r>
      <w:r w:rsidR="00661E4F">
        <w:rPr>
          <w:rFonts w:ascii="Times New Roman" w:hAnsi="Times New Roman"/>
          <w:sz w:val="28"/>
          <w:szCs w:val="28"/>
        </w:rPr>
        <w:t>. Также определение аккумуляции тяжелых металлов в организме дает возможность понять их роль в формировании ранних изменений на клеточном и субклеточном уровнях;</w:t>
      </w:r>
    </w:p>
    <w:p w:rsidR="00661E4F" w:rsidRDefault="00661E4F" w:rsidP="00A71393">
      <w:pPr>
        <w:spacing w:after="0" w:line="240" w:lineRule="auto"/>
        <w:ind w:firstLine="567"/>
        <w:jc w:val="both"/>
        <w:rPr>
          <w:rFonts w:ascii="Times New Roman" w:hAnsi="Times New Roman"/>
          <w:sz w:val="28"/>
          <w:szCs w:val="28"/>
        </w:rPr>
      </w:pPr>
      <w:r>
        <w:rPr>
          <w:rFonts w:ascii="Times New Roman" w:hAnsi="Times New Roman"/>
          <w:sz w:val="28"/>
          <w:szCs w:val="28"/>
        </w:rPr>
        <w:t>В-третьих, в предыдущих работах</w:t>
      </w:r>
      <w:r w:rsidRPr="00661E4F">
        <w:rPr>
          <w:rFonts w:ascii="Times New Roman" w:hAnsi="Times New Roman"/>
          <w:sz w:val="28"/>
          <w:szCs w:val="28"/>
        </w:rPr>
        <w:t xml:space="preserve"> </w:t>
      </w:r>
      <w:r>
        <w:rPr>
          <w:rFonts w:ascii="Times New Roman" w:hAnsi="Times New Roman"/>
          <w:sz w:val="28"/>
          <w:szCs w:val="28"/>
        </w:rPr>
        <w:t xml:space="preserve">информативно показаны </w:t>
      </w:r>
      <w:r w:rsidR="00364CC9">
        <w:rPr>
          <w:rFonts w:ascii="Times New Roman" w:hAnsi="Times New Roman"/>
          <w:sz w:val="28"/>
          <w:szCs w:val="28"/>
        </w:rPr>
        <w:t xml:space="preserve">особенности патологии, </w:t>
      </w:r>
      <w:r>
        <w:rPr>
          <w:rFonts w:ascii="Times New Roman" w:hAnsi="Times New Roman"/>
          <w:sz w:val="28"/>
          <w:szCs w:val="28"/>
        </w:rPr>
        <w:t>отдалённые последствия и изменения в состоянии здоровья</w:t>
      </w:r>
      <w:r w:rsidR="00364CC9" w:rsidRPr="00364CC9">
        <w:rPr>
          <w:rFonts w:ascii="Times New Roman" w:hAnsi="Times New Roman"/>
          <w:sz w:val="28"/>
          <w:szCs w:val="28"/>
        </w:rPr>
        <w:t xml:space="preserve"> </w:t>
      </w:r>
      <w:r w:rsidR="00364CC9">
        <w:rPr>
          <w:rFonts w:ascii="Times New Roman" w:hAnsi="Times New Roman"/>
          <w:sz w:val="28"/>
          <w:szCs w:val="28"/>
        </w:rPr>
        <w:t>на уровне органов и систем</w:t>
      </w:r>
      <w:r>
        <w:rPr>
          <w:rFonts w:ascii="Times New Roman" w:hAnsi="Times New Roman"/>
          <w:sz w:val="28"/>
          <w:szCs w:val="28"/>
        </w:rPr>
        <w:t>, направленные на поиск эколого</w:t>
      </w:r>
      <w:r w:rsidR="00364CC9">
        <w:rPr>
          <w:rFonts w:ascii="Times New Roman" w:hAnsi="Times New Roman"/>
          <w:sz w:val="28"/>
          <w:szCs w:val="28"/>
        </w:rPr>
        <w:t>зависимых заболеваний. Данная исследовательская работа, в отлич</w:t>
      </w:r>
      <w:r w:rsidR="00BB2D13">
        <w:rPr>
          <w:rFonts w:ascii="Times New Roman" w:hAnsi="Times New Roman"/>
          <w:sz w:val="28"/>
          <w:szCs w:val="28"/>
        </w:rPr>
        <w:t>ии</w:t>
      </w:r>
      <w:r w:rsidR="00364CC9">
        <w:rPr>
          <w:rFonts w:ascii="Times New Roman" w:hAnsi="Times New Roman"/>
          <w:sz w:val="28"/>
          <w:szCs w:val="28"/>
        </w:rPr>
        <w:t xml:space="preserve"> от предыдущих, направлена на поиск </w:t>
      </w:r>
      <w:r w:rsidR="00BB2D13">
        <w:rPr>
          <w:rFonts w:ascii="Times New Roman" w:hAnsi="Times New Roman"/>
          <w:sz w:val="28"/>
          <w:szCs w:val="28"/>
        </w:rPr>
        <w:t>первичных сдвигов клеточного гомеост</w:t>
      </w:r>
      <w:r w:rsidR="00CA2991">
        <w:rPr>
          <w:rFonts w:ascii="Times New Roman" w:hAnsi="Times New Roman"/>
          <w:sz w:val="28"/>
          <w:szCs w:val="28"/>
        </w:rPr>
        <w:t>аза и процессов</w:t>
      </w:r>
      <w:r w:rsidR="00BB2D13">
        <w:rPr>
          <w:rFonts w:ascii="Times New Roman" w:hAnsi="Times New Roman"/>
          <w:sz w:val="28"/>
          <w:szCs w:val="28"/>
        </w:rPr>
        <w:t xml:space="preserve"> его обеспечения, </w:t>
      </w:r>
      <w:r w:rsidR="00CA2991">
        <w:rPr>
          <w:rFonts w:ascii="Times New Roman" w:hAnsi="Times New Roman"/>
          <w:sz w:val="28"/>
          <w:szCs w:val="28"/>
        </w:rPr>
        <w:t xml:space="preserve">а также на поиск </w:t>
      </w:r>
      <w:r w:rsidR="00BB2D13">
        <w:rPr>
          <w:rFonts w:ascii="Times New Roman" w:hAnsi="Times New Roman"/>
          <w:sz w:val="28"/>
          <w:szCs w:val="28"/>
        </w:rPr>
        <w:t xml:space="preserve">начальных этапах изменений на клеточном и субклеточном уровнях, проявляющиеся в лабораторных показателях </w:t>
      </w:r>
      <w:r w:rsidR="00CA2991">
        <w:rPr>
          <w:rFonts w:ascii="Times New Roman" w:hAnsi="Times New Roman"/>
          <w:sz w:val="28"/>
          <w:szCs w:val="28"/>
        </w:rPr>
        <w:t xml:space="preserve">у здоровых лиц, проживающих </w:t>
      </w:r>
      <w:r w:rsidR="00BB2D13">
        <w:rPr>
          <w:rFonts w:ascii="Times New Roman" w:hAnsi="Times New Roman"/>
          <w:sz w:val="28"/>
          <w:szCs w:val="28"/>
        </w:rPr>
        <w:t>в экологически неблагоприятных регионах Казахстана.</w:t>
      </w:r>
    </w:p>
    <w:p w:rsidR="00F05A18" w:rsidRDefault="00747BEA" w:rsidP="00F05A18">
      <w:pPr>
        <w:spacing w:after="0" w:line="240" w:lineRule="auto"/>
        <w:ind w:firstLine="567"/>
        <w:jc w:val="both"/>
        <w:rPr>
          <w:rFonts w:ascii="Times New Roman" w:hAnsi="Times New Roman" w:cs="Courier New"/>
          <w:sz w:val="28"/>
          <w:szCs w:val="28"/>
        </w:rPr>
      </w:pPr>
      <w:r w:rsidRPr="00F95661">
        <w:rPr>
          <w:rFonts w:ascii="Times New Roman" w:hAnsi="Times New Roman" w:cs="Courier New"/>
          <w:b/>
          <w:sz w:val="28"/>
          <w:szCs w:val="28"/>
        </w:rPr>
        <w:t>Теоретическая и практическая значимость результатов</w:t>
      </w:r>
      <w:r w:rsidR="00F05A18">
        <w:rPr>
          <w:rFonts w:ascii="Times New Roman" w:hAnsi="Times New Roman" w:cs="Courier New"/>
          <w:sz w:val="28"/>
          <w:szCs w:val="28"/>
        </w:rPr>
        <w:t>:</w:t>
      </w:r>
    </w:p>
    <w:p w:rsidR="00507859" w:rsidRDefault="00507859" w:rsidP="00507859">
      <w:pPr>
        <w:spacing w:after="0" w:line="240" w:lineRule="auto"/>
        <w:ind w:right="-6" w:firstLine="567"/>
        <w:jc w:val="both"/>
        <w:rPr>
          <w:rFonts w:ascii="Times New Roman" w:hAnsi="Times New Roman"/>
          <w:snapToGrid w:val="0"/>
          <w:sz w:val="28"/>
          <w:szCs w:val="28"/>
        </w:rPr>
      </w:pPr>
      <w:r w:rsidRPr="00BB4B84">
        <w:rPr>
          <w:rFonts w:ascii="Times New Roman" w:hAnsi="Times New Roman"/>
          <w:bCs/>
          <w:snapToGrid w:val="0"/>
          <w:sz w:val="28"/>
          <w:szCs w:val="28"/>
        </w:rPr>
        <w:t>П</w:t>
      </w:r>
      <w:r w:rsidRPr="00BB4B84">
        <w:rPr>
          <w:rFonts w:ascii="Times New Roman" w:hAnsi="Times New Roman"/>
          <w:sz w:val="28"/>
          <w:szCs w:val="28"/>
        </w:rPr>
        <w:t xml:space="preserve">ри </w:t>
      </w:r>
      <w:r>
        <w:rPr>
          <w:rFonts w:ascii="Times New Roman" w:hAnsi="Times New Roman"/>
          <w:sz w:val="28"/>
          <w:szCs w:val="28"/>
        </w:rPr>
        <w:t>построении схемы патогенеза</w:t>
      </w:r>
      <w:r w:rsidRPr="00BB4B84">
        <w:rPr>
          <w:rFonts w:ascii="Times New Roman" w:hAnsi="Times New Roman"/>
          <w:sz w:val="28"/>
          <w:szCs w:val="28"/>
        </w:rPr>
        <w:t xml:space="preserve"> </w:t>
      </w:r>
      <w:r>
        <w:rPr>
          <w:rFonts w:ascii="Times New Roman" w:hAnsi="Times New Roman"/>
          <w:sz w:val="28"/>
          <w:szCs w:val="28"/>
        </w:rPr>
        <w:t>на клеточном и субклеточном уровнях</w:t>
      </w:r>
      <w:r w:rsidRPr="00BB4B84">
        <w:rPr>
          <w:rFonts w:ascii="Times New Roman" w:hAnsi="Times New Roman"/>
          <w:sz w:val="28"/>
          <w:szCs w:val="28"/>
        </w:rPr>
        <w:t xml:space="preserve"> показано, что </w:t>
      </w:r>
      <w:r w:rsidRPr="00BB4B84">
        <w:rPr>
          <w:rFonts w:ascii="Times New Roman" w:hAnsi="Times New Roman"/>
          <w:snapToGrid w:val="0"/>
          <w:sz w:val="28"/>
          <w:szCs w:val="28"/>
        </w:rPr>
        <w:t xml:space="preserve">одной из особенностей воздействия является </w:t>
      </w:r>
      <w:r>
        <w:rPr>
          <w:rFonts w:ascii="Times New Roman" w:hAnsi="Times New Roman"/>
          <w:snapToGrid w:val="0"/>
          <w:sz w:val="28"/>
          <w:szCs w:val="28"/>
        </w:rPr>
        <w:t>цитоморфологические изменения клетки</w:t>
      </w:r>
      <w:r w:rsidRPr="00BB4B84">
        <w:rPr>
          <w:rFonts w:ascii="Times New Roman" w:hAnsi="Times New Roman"/>
          <w:snapToGrid w:val="0"/>
          <w:sz w:val="28"/>
          <w:szCs w:val="28"/>
        </w:rPr>
        <w:t xml:space="preserve">, где ведущим фактором является </w:t>
      </w:r>
      <w:r>
        <w:rPr>
          <w:rFonts w:ascii="Times New Roman" w:hAnsi="Times New Roman"/>
          <w:snapToGrid w:val="0"/>
          <w:sz w:val="28"/>
          <w:szCs w:val="28"/>
        </w:rPr>
        <w:t>нарушение ее барьерной функции</w:t>
      </w:r>
      <w:r w:rsidRPr="00BB4B84">
        <w:rPr>
          <w:rFonts w:ascii="Times New Roman" w:hAnsi="Times New Roman"/>
          <w:snapToGrid w:val="0"/>
          <w:sz w:val="28"/>
          <w:szCs w:val="28"/>
        </w:rPr>
        <w:t xml:space="preserve">. </w:t>
      </w:r>
      <w:r>
        <w:rPr>
          <w:rFonts w:ascii="Times New Roman" w:hAnsi="Times New Roman"/>
          <w:snapToGrid w:val="0"/>
          <w:sz w:val="28"/>
          <w:szCs w:val="28"/>
        </w:rPr>
        <w:t>В</w:t>
      </w:r>
      <w:r w:rsidR="00B9716E">
        <w:rPr>
          <w:rFonts w:ascii="Times New Roman" w:hAnsi="Times New Roman"/>
          <w:snapToGrid w:val="0"/>
          <w:sz w:val="28"/>
          <w:szCs w:val="28"/>
        </w:rPr>
        <w:t xml:space="preserve"> результате денатурации мембраны в межклеточное пространство высвобождаются внутриклеточные ферменты (АСАТ), способные к транспорту некоторых её мономерных компонентов; при нарушение мембран эритроцитов в цитоплазму проникает различные вещества (вода и натрий), в результате чего они увеличиваются в объеме; нарушение целостности клето</w:t>
      </w:r>
      <w:r w:rsidR="00B14801">
        <w:rPr>
          <w:rFonts w:ascii="Times New Roman" w:hAnsi="Times New Roman"/>
          <w:snapToGrid w:val="0"/>
          <w:sz w:val="28"/>
          <w:szCs w:val="28"/>
        </w:rPr>
        <w:t>к делает доступным проникновение</w:t>
      </w:r>
      <w:r w:rsidR="00B9716E">
        <w:rPr>
          <w:rFonts w:ascii="Times New Roman" w:hAnsi="Times New Roman"/>
          <w:snapToGrid w:val="0"/>
          <w:sz w:val="28"/>
          <w:szCs w:val="28"/>
        </w:rPr>
        <w:t xml:space="preserve"> в них </w:t>
      </w:r>
      <w:r w:rsidR="00B14801">
        <w:rPr>
          <w:rFonts w:ascii="Times New Roman" w:hAnsi="Times New Roman"/>
          <w:snapToGrid w:val="0"/>
          <w:sz w:val="28"/>
          <w:szCs w:val="28"/>
        </w:rPr>
        <w:t xml:space="preserve">ксенобиотиков различной природы, способных оказывать мутагенные свойства (тяжелые металлы, вирусы и бактерии). </w:t>
      </w:r>
    </w:p>
    <w:p w:rsidR="00B60262" w:rsidRPr="00EA6987" w:rsidRDefault="00B60262" w:rsidP="00B60262">
      <w:pPr>
        <w:spacing w:after="0" w:line="240" w:lineRule="auto"/>
        <w:ind w:right="-6" w:firstLine="567"/>
        <w:jc w:val="both"/>
        <w:rPr>
          <w:rFonts w:ascii="Times New Roman" w:hAnsi="Times New Roman"/>
          <w:sz w:val="28"/>
          <w:szCs w:val="28"/>
        </w:rPr>
      </w:pPr>
      <w:r w:rsidRPr="00EA6987">
        <w:rPr>
          <w:rFonts w:ascii="Times New Roman" w:hAnsi="Times New Roman"/>
          <w:sz w:val="28"/>
          <w:szCs w:val="28"/>
        </w:rPr>
        <w:t xml:space="preserve">Выявлен дисбаланс микроэлементов: уровень цитотоксичных металлов в организме (свинец, никель, марганец) были увеличены относительно группы сравнения, при этом уровень жизненно важных микроэлементов (селен, цинк и йод) был значительно снижен, как следствие ингибирование </w:t>
      </w:r>
      <w:r w:rsidRPr="00EA6987">
        <w:rPr>
          <w:rFonts w:ascii="Times New Roman" w:hAnsi="Times New Roman"/>
          <w:sz w:val="28"/>
          <w:szCs w:val="28"/>
        </w:rPr>
        <w:lastRenderedPageBreak/>
        <w:t xml:space="preserve">внутриклеточных биохимических процессов на стадии включения эссенциальных элементов в ферменты, на фоне снижения барьерных и защитных функций. </w:t>
      </w:r>
    </w:p>
    <w:p w:rsidR="006E6C09" w:rsidRPr="00EA6987" w:rsidRDefault="006E6C09" w:rsidP="006E6C09">
      <w:pPr>
        <w:spacing w:after="0" w:line="240" w:lineRule="auto"/>
        <w:ind w:firstLine="567"/>
        <w:jc w:val="both"/>
        <w:rPr>
          <w:rFonts w:ascii="Times New Roman" w:hAnsi="Times New Roman"/>
          <w:sz w:val="28"/>
          <w:szCs w:val="28"/>
        </w:rPr>
      </w:pPr>
      <w:r>
        <w:rPr>
          <w:rFonts w:ascii="Times New Roman" w:hAnsi="Times New Roman"/>
          <w:color w:val="000000"/>
          <w:sz w:val="28"/>
          <w:szCs w:val="28"/>
        </w:rPr>
        <w:t>Разработана</w:t>
      </w:r>
      <w:r w:rsidRPr="00BD3F68">
        <w:rPr>
          <w:rFonts w:ascii="Times New Roman" w:hAnsi="Times New Roman"/>
          <w:color w:val="000000"/>
          <w:sz w:val="28"/>
          <w:szCs w:val="28"/>
        </w:rPr>
        <w:t xml:space="preserve"> гипотез</w:t>
      </w:r>
      <w:r>
        <w:rPr>
          <w:rFonts w:ascii="Times New Roman" w:hAnsi="Times New Roman"/>
          <w:color w:val="000000"/>
          <w:sz w:val="28"/>
          <w:szCs w:val="28"/>
        </w:rPr>
        <w:t>а</w:t>
      </w:r>
      <w:r w:rsidRPr="00BD3F68">
        <w:rPr>
          <w:rFonts w:ascii="Times New Roman" w:hAnsi="Times New Roman"/>
          <w:color w:val="000000"/>
          <w:sz w:val="28"/>
          <w:szCs w:val="28"/>
        </w:rPr>
        <w:t xml:space="preserve"> механизма образования хромосомных аберраций и рассмотрены различные пути патогенеза при химическом мутагенезе, от прямого воздействия химического агента на наследственные структуры до роли в нарушени</w:t>
      </w:r>
      <w:r>
        <w:rPr>
          <w:rFonts w:ascii="Times New Roman" w:hAnsi="Times New Roman"/>
          <w:color w:val="000000"/>
          <w:sz w:val="28"/>
          <w:szCs w:val="28"/>
        </w:rPr>
        <w:t>и</w:t>
      </w:r>
      <w:r w:rsidRPr="00BD3F68">
        <w:rPr>
          <w:rFonts w:ascii="Times New Roman" w:hAnsi="Times New Roman"/>
          <w:color w:val="000000"/>
          <w:sz w:val="28"/>
          <w:szCs w:val="28"/>
        </w:rPr>
        <w:t xml:space="preserve"> барьерной функции </w:t>
      </w:r>
      <w:r>
        <w:rPr>
          <w:rFonts w:ascii="Times New Roman" w:hAnsi="Times New Roman"/>
          <w:color w:val="000000"/>
          <w:sz w:val="28"/>
          <w:szCs w:val="28"/>
        </w:rPr>
        <w:t xml:space="preserve">клетки </w:t>
      </w:r>
      <w:r w:rsidRPr="00BD3F68">
        <w:rPr>
          <w:rFonts w:ascii="Times New Roman" w:hAnsi="Times New Roman"/>
          <w:color w:val="000000"/>
          <w:sz w:val="28"/>
          <w:szCs w:val="28"/>
        </w:rPr>
        <w:t xml:space="preserve">и тем, самым </w:t>
      </w:r>
      <w:r>
        <w:rPr>
          <w:rFonts w:ascii="Times New Roman" w:hAnsi="Times New Roman"/>
          <w:color w:val="000000"/>
          <w:sz w:val="28"/>
          <w:szCs w:val="28"/>
        </w:rPr>
        <w:t xml:space="preserve">в </w:t>
      </w:r>
      <w:r w:rsidRPr="00BD3F68">
        <w:rPr>
          <w:rFonts w:ascii="Times New Roman" w:hAnsi="Times New Roman"/>
          <w:color w:val="000000"/>
          <w:sz w:val="28"/>
          <w:szCs w:val="28"/>
        </w:rPr>
        <w:t>повышении проницаемости клетки для мутагенов различной природы</w:t>
      </w:r>
      <w:r>
        <w:rPr>
          <w:rFonts w:ascii="Times New Roman" w:hAnsi="Times New Roman"/>
          <w:color w:val="000000"/>
          <w:sz w:val="28"/>
          <w:szCs w:val="28"/>
        </w:rPr>
        <w:t>. На основании корреляционного анализа и регрессионной модели у</w:t>
      </w:r>
      <w:r>
        <w:rPr>
          <w:rFonts w:ascii="Times New Roman" w:hAnsi="Times New Roman"/>
          <w:snapToGrid w:val="0"/>
          <w:sz w:val="28"/>
          <w:szCs w:val="28"/>
        </w:rPr>
        <w:t>становлен</w:t>
      </w:r>
      <w:r w:rsidRPr="00BB4B84">
        <w:rPr>
          <w:rFonts w:ascii="Times New Roman" w:hAnsi="Times New Roman"/>
          <w:snapToGrid w:val="0"/>
          <w:sz w:val="28"/>
          <w:szCs w:val="28"/>
        </w:rPr>
        <w:t xml:space="preserve"> характер</w:t>
      </w:r>
      <w:r>
        <w:rPr>
          <w:rFonts w:ascii="Times New Roman" w:hAnsi="Times New Roman"/>
          <w:snapToGrid w:val="0"/>
          <w:sz w:val="28"/>
          <w:szCs w:val="28"/>
        </w:rPr>
        <w:t xml:space="preserve"> патологической </w:t>
      </w:r>
      <w:r w:rsidRPr="00BB4B84">
        <w:rPr>
          <w:rFonts w:ascii="Times New Roman" w:hAnsi="Times New Roman"/>
          <w:snapToGrid w:val="0"/>
          <w:sz w:val="28"/>
          <w:szCs w:val="28"/>
        </w:rPr>
        <w:t>активнос</w:t>
      </w:r>
      <w:r>
        <w:rPr>
          <w:rFonts w:ascii="Times New Roman" w:hAnsi="Times New Roman"/>
          <w:snapToGrid w:val="0"/>
          <w:sz w:val="28"/>
          <w:szCs w:val="28"/>
        </w:rPr>
        <w:t xml:space="preserve">ти тяжелых металлов и показана их роль в патогенезе формирования цитоморфологических и цитогенетических изменений. </w:t>
      </w:r>
      <w:r w:rsidRPr="00EA6987">
        <w:rPr>
          <w:rFonts w:ascii="Times New Roman" w:hAnsi="Times New Roman"/>
          <w:sz w:val="28"/>
          <w:szCs w:val="28"/>
        </w:rPr>
        <w:t>Одним из механизмов образование хромосомных аберраций при действии химического фактора может являться ново образующиеся атомные связи между химическими элементами и молекулой ДНК, как результат конкурирование за не поделённую пару электронов донорных атомов молекулы ДНК.</w:t>
      </w:r>
    </w:p>
    <w:p w:rsidR="00B60262" w:rsidRPr="00EA6987" w:rsidRDefault="00B60262" w:rsidP="006E6C09">
      <w:pPr>
        <w:spacing w:after="0" w:line="240" w:lineRule="auto"/>
        <w:ind w:firstLine="567"/>
        <w:jc w:val="both"/>
        <w:rPr>
          <w:rFonts w:ascii="Times New Roman" w:hAnsi="Times New Roman"/>
          <w:sz w:val="28"/>
          <w:szCs w:val="28"/>
        </w:rPr>
      </w:pPr>
      <w:r w:rsidRPr="00EA6987">
        <w:rPr>
          <w:rFonts w:ascii="Times New Roman" w:hAnsi="Times New Roman"/>
          <w:sz w:val="28"/>
          <w:szCs w:val="28"/>
        </w:rPr>
        <w:t>Дегенеративные цитоморфологические изменения клеток (вакуольная дистрофия клеток и обсемененность микрофлорой) выступает в качестве признака токсического повреждения клетки и промежуточного звена в патогенезе формирования хромосомных аберраций через снижение первичных барьерных и защитных функции.</w:t>
      </w:r>
      <w:r>
        <w:rPr>
          <w:rFonts w:ascii="Times New Roman" w:hAnsi="Times New Roman"/>
          <w:sz w:val="28"/>
          <w:szCs w:val="28"/>
        </w:rPr>
        <w:t xml:space="preserve"> </w:t>
      </w:r>
    </w:p>
    <w:p w:rsidR="00507859" w:rsidRPr="00EA6987" w:rsidRDefault="00507859" w:rsidP="00507859">
      <w:pPr>
        <w:spacing w:after="0" w:line="240" w:lineRule="auto"/>
        <w:ind w:right="-6" w:firstLine="567"/>
        <w:jc w:val="both"/>
        <w:rPr>
          <w:rFonts w:ascii="Times New Roman" w:hAnsi="Times New Roman"/>
          <w:sz w:val="28"/>
          <w:szCs w:val="28"/>
        </w:rPr>
      </w:pPr>
      <w:r w:rsidRPr="00EA6987">
        <w:rPr>
          <w:rFonts w:ascii="Times New Roman" w:hAnsi="Times New Roman"/>
          <w:sz w:val="28"/>
          <w:szCs w:val="28"/>
        </w:rPr>
        <w:t xml:space="preserve">Биохимические и гематологические исследования показали </w:t>
      </w:r>
      <w:r>
        <w:rPr>
          <w:rFonts w:ascii="Times New Roman" w:hAnsi="Times New Roman"/>
          <w:sz w:val="28"/>
          <w:szCs w:val="28"/>
        </w:rPr>
        <w:t xml:space="preserve">достоверно </w:t>
      </w:r>
      <w:r w:rsidRPr="00EA6987">
        <w:rPr>
          <w:rFonts w:ascii="Times New Roman" w:hAnsi="Times New Roman"/>
          <w:sz w:val="28"/>
          <w:szCs w:val="28"/>
        </w:rPr>
        <w:t>значимы</w:t>
      </w:r>
      <w:r>
        <w:rPr>
          <w:rFonts w:ascii="Times New Roman" w:hAnsi="Times New Roman"/>
          <w:sz w:val="28"/>
          <w:szCs w:val="28"/>
        </w:rPr>
        <w:t>е различия</w:t>
      </w:r>
      <w:r w:rsidRPr="00EA6987">
        <w:rPr>
          <w:rFonts w:ascii="Times New Roman" w:hAnsi="Times New Roman"/>
          <w:sz w:val="28"/>
          <w:szCs w:val="28"/>
        </w:rPr>
        <w:t xml:space="preserve"> с контрольной группой, при увеличении </w:t>
      </w:r>
      <w:r>
        <w:rPr>
          <w:rFonts w:ascii="Times New Roman" w:hAnsi="Times New Roman"/>
          <w:color w:val="000000"/>
          <w:sz w:val="28"/>
          <w:szCs w:val="28"/>
        </w:rPr>
        <w:t>среднего объема эритроцитов (</w:t>
      </w:r>
      <w:r w:rsidRPr="004F7820">
        <w:rPr>
          <w:rFonts w:ascii="Times New Roman" w:hAnsi="Times New Roman"/>
          <w:color w:val="000000"/>
          <w:sz w:val="28"/>
          <w:szCs w:val="28"/>
        </w:rPr>
        <w:t>MCV</w:t>
      </w:r>
      <w:r>
        <w:rPr>
          <w:rFonts w:ascii="Times New Roman" w:hAnsi="Times New Roman"/>
          <w:color w:val="000000"/>
          <w:sz w:val="28"/>
          <w:szCs w:val="28"/>
        </w:rPr>
        <w:t>)</w:t>
      </w:r>
      <w:r>
        <w:rPr>
          <w:rFonts w:ascii="Times New Roman" w:hAnsi="Times New Roman"/>
          <w:sz w:val="28"/>
          <w:szCs w:val="28"/>
        </w:rPr>
        <w:t xml:space="preserve">, характеризующие </w:t>
      </w:r>
      <w:r w:rsidRPr="00EA6987">
        <w:rPr>
          <w:rFonts w:ascii="Times New Roman" w:hAnsi="Times New Roman"/>
          <w:sz w:val="28"/>
          <w:szCs w:val="28"/>
        </w:rPr>
        <w:t>анизоцитоз, у преобладающего процента лиц, в регионах с повышенной экологической нагрузкой. Наблюдается общая массовая тенденция в изменении морфологической структуры клеток крови (распространения признака пограничного состояния), при нормальном состоянии основных показателей крови. В качестве биохимических критериев донозологических состояний рекомендованы показатели повышение АСАТ</w:t>
      </w:r>
      <w:r>
        <w:rPr>
          <w:rFonts w:ascii="Times New Roman" w:hAnsi="Times New Roman"/>
          <w:sz w:val="28"/>
          <w:szCs w:val="28"/>
        </w:rPr>
        <w:t xml:space="preserve"> и ГГТ</w:t>
      </w:r>
      <w:r w:rsidRPr="00EA6987">
        <w:rPr>
          <w:rFonts w:ascii="Times New Roman" w:hAnsi="Times New Roman"/>
          <w:sz w:val="28"/>
          <w:szCs w:val="28"/>
        </w:rPr>
        <w:t>.</w:t>
      </w:r>
    </w:p>
    <w:p w:rsidR="00EA6987" w:rsidRPr="00F05A18" w:rsidRDefault="00B60262" w:rsidP="00F05A18">
      <w:pPr>
        <w:spacing w:after="0" w:line="240" w:lineRule="auto"/>
        <w:ind w:firstLine="567"/>
        <w:jc w:val="both"/>
        <w:rPr>
          <w:rFonts w:ascii="Times New Roman" w:hAnsi="Times New Roman" w:cs="Courier New"/>
          <w:sz w:val="28"/>
          <w:szCs w:val="28"/>
        </w:rPr>
      </w:pPr>
      <w:r>
        <w:rPr>
          <w:rFonts w:ascii="Times New Roman" w:hAnsi="Times New Roman"/>
          <w:sz w:val="28"/>
          <w:szCs w:val="28"/>
        </w:rPr>
        <w:t>В качестве практической значимости п</w:t>
      </w:r>
      <w:r w:rsidR="00EA6987" w:rsidRPr="00EA6987">
        <w:rPr>
          <w:rFonts w:ascii="Times New Roman" w:hAnsi="Times New Roman"/>
          <w:sz w:val="28"/>
          <w:szCs w:val="28"/>
        </w:rPr>
        <w:t xml:space="preserve">редложены </w:t>
      </w:r>
      <w:r>
        <w:rPr>
          <w:rFonts w:ascii="Times New Roman" w:hAnsi="Times New Roman"/>
          <w:sz w:val="28"/>
          <w:szCs w:val="28"/>
        </w:rPr>
        <w:t>показатели, способные выступать как биомарке</w:t>
      </w:r>
      <w:r w:rsidR="00EA6987" w:rsidRPr="00EA6987">
        <w:rPr>
          <w:rFonts w:ascii="Times New Roman" w:hAnsi="Times New Roman"/>
          <w:sz w:val="28"/>
          <w:szCs w:val="28"/>
        </w:rPr>
        <w:t>ры донозологических изменений у лиц проживающих в неблагоприятной экологической обстановке:</w:t>
      </w:r>
    </w:p>
    <w:p w:rsidR="00EA6987" w:rsidRPr="00EA6987" w:rsidRDefault="00EA6987" w:rsidP="00F05A18">
      <w:pPr>
        <w:spacing w:after="0" w:line="240" w:lineRule="auto"/>
        <w:ind w:firstLine="567"/>
        <w:jc w:val="both"/>
        <w:rPr>
          <w:rFonts w:ascii="Times New Roman" w:hAnsi="Times New Roman"/>
          <w:sz w:val="28"/>
          <w:szCs w:val="28"/>
        </w:rPr>
      </w:pPr>
      <w:r w:rsidRPr="00EA6987">
        <w:rPr>
          <w:rFonts w:ascii="Times New Roman" w:hAnsi="Times New Roman"/>
          <w:sz w:val="28"/>
          <w:szCs w:val="28"/>
        </w:rPr>
        <w:t>уровень хромосомных аберраций частотой выше 1,</w:t>
      </w:r>
      <w:r w:rsidR="0048728B">
        <w:rPr>
          <w:rFonts w:ascii="Times New Roman" w:hAnsi="Times New Roman"/>
          <w:sz w:val="28"/>
          <w:szCs w:val="28"/>
        </w:rPr>
        <w:t>5</w:t>
      </w:r>
      <w:r w:rsidRPr="00EA6987">
        <w:rPr>
          <w:rFonts w:ascii="Times New Roman" w:hAnsi="Times New Roman"/>
          <w:sz w:val="28"/>
          <w:szCs w:val="28"/>
        </w:rPr>
        <w:t xml:space="preserve">%; </w:t>
      </w:r>
    </w:p>
    <w:p w:rsidR="00EA6987" w:rsidRPr="00EA6987" w:rsidRDefault="00EA6987" w:rsidP="00F05A18">
      <w:pPr>
        <w:spacing w:after="0" w:line="240" w:lineRule="auto"/>
        <w:ind w:right="-6" w:firstLine="567"/>
        <w:jc w:val="both"/>
        <w:rPr>
          <w:rFonts w:ascii="Times New Roman" w:hAnsi="Times New Roman"/>
          <w:sz w:val="28"/>
          <w:szCs w:val="28"/>
        </w:rPr>
      </w:pPr>
      <w:r w:rsidRPr="00EA6987">
        <w:rPr>
          <w:rFonts w:ascii="Times New Roman" w:hAnsi="Times New Roman"/>
          <w:sz w:val="28"/>
          <w:szCs w:val="28"/>
        </w:rPr>
        <w:t>повышенный уровень аберраций хроматидного типа;</w:t>
      </w:r>
    </w:p>
    <w:p w:rsidR="00EA6987" w:rsidRPr="00EA6987" w:rsidRDefault="00EA6987" w:rsidP="00F05A18">
      <w:pPr>
        <w:spacing w:after="0" w:line="240" w:lineRule="auto"/>
        <w:ind w:right="-6" w:firstLine="567"/>
        <w:jc w:val="both"/>
        <w:rPr>
          <w:rFonts w:ascii="Times New Roman" w:hAnsi="Times New Roman"/>
          <w:sz w:val="28"/>
          <w:szCs w:val="28"/>
        </w:rPr>
      </w:pPr>
      <w:r w:rsidRPr="00EA6987">
        <w:rPr>
          <w:rFonts w:ascii="Times New Roman" w:hAnsi="Times New Roman"/>
          <w:sz w:val="28"/>
          <w:szCs w:val="28"/>
        </w:rPr>
        <w:t>цитоморфологические изменения в виде вакуольной дистрофии, кариорексиса, фагоцитированного апоптоза (остаточные тельца);</w:t>
      </w:r>
    </w:p>
    <w:p w:rsidR="00EA6987" w:rsidRPr="00EA6987" w:rsidRDefault="00EA6987" w:rsidP="00F05A18">
      <w:pPr>
        <w:spacing w:after="0" w:line="240" w:lineRule="auto"/>
        <w:ind w:right="-6" w:firstLine="567"/>
        <w:jc w:val="both"/>
        <w:rPr>
          <w:rFonts w:ascii="Times New Roman" w:hAnsi="Times New Roman"/>
          <w:sz w:val="28"/>
          <w:szCs w:val="28"/>
        </w:rPr>
      </w:pPr>
      <w:r w:rsidRPr="00EA6987">
        <w:rPr>
          <w:rFonts w:ascii="Times New Roman" w:hAnsi="Times New Roman"/>
          <w:sz w:val="28"/>
          <w:szCs w:val="28"/>
        </w:rPr>
        <w:t xml:space="preserve">эпителиальных клеток с признаками повреждения; </w:t>
      </w:r>
    </w:p>
    <w:p w:rsidR="00EA6987" w:rsidRPr="00EA6987" w:rsidRDefault="00EA6987" w:rsidP="00F05A18">
      <w:pPr>
        <w:spacing w:after="0" w:line="240" w:lineRule="auto"/>
        <w:ind w:right="-6" w:firstLine="567"/>
        <w:jc w:val="both"/>
        <w:rPr>
          <w:rFonts w:ascii="Times New Roman" w:hAnsi="Times New Roman"/>
          <w:sz w:val="28"/>
          <w:szCs w:val="28"/>
        </w:rPr>
      </w:pPr>
      <w:r w:rsidRPr="00EA6987">
        <w:rPr>
          <w:rFonts w:ascii="Times New Roman" w:hAnsi="Times New Roman"/>
          <w:sz w:val="28"/>
          <w:szCs w:val="28"/>
        </w:rPr>
        <w:t xml:space="preserve">повышенное содержание токсичных микроэлементов, таких как (Ni, Pb. Mn); </w:t>
      </w:r>
    </w:p>
    <w:p w:rsidR="00EA6987" w:rsidRPr="00EA6987" w:rsidRDefault="00EA6987" w:rsidP="00F05A18">
      <w:pPr>
        <w:spacing w:after="0" w:line="240" w:lineRule="auto"/>
        <w:ind w:right="-6" w:firstLine="567"/>
        <w:jc w:val="both"/>
        <w:rPr>
          <w:rFonts w:ascii="Times New Roman" w:hAnsi="Times New Roman"/>
          <w:sz w:val="28"/>
          <w:szCs w:val="28"/>
        </w:rPr>
      </w:pPr>
      <w:r w:rsidRPr="00EA6987">
        <w:rPr>
          <w:rFonts w:ascii="Times New Roman" w:hAnsi="Times New Roman"/>
          <w:sz w:val="28"/>
          <w:szCs w:val="28"/>
        </w:rPr>
        <w:t>сниженное содержание эссенциальных микроэлементов (I, Zn, Se);</w:t>
      </w:r>
    </w:p>
    <w:p w:rsidR="00EA6987" w:rsidRPr="00EA6987" w:rsidRDefault="00EA6987" w:rsidP="00F05A18">
      <w:pPr>
        <w:spacing w:after="0" w:line="240" w:lineRule="auto"/>
        <w:ind w:right="-6" w:firstLine="567"/>
        <w:jc w:val="both"/>
        <w:rPr>
          <w:rFonts w:ascii="Times New Roman" w:hAnsi="Times New Roman"/>
          <w:sz w:val="28"/>
          <w:szCs w:val="28"/>
        </w:rPr>
      </w:pPr>
      <w:r w:rsidRPr="00EA6987">
        <w:rPr>
          <w:rFonts w:ascii="Times New Roman" w:hAnsi="Times New Roman"/>
          <w:sz w:val="28"/>
          <w:szCs w:val="28"/>
        </w:rPr>
        <w:t>анизоцитоз</w:t>
      </w:r>
      <w:r w:rsidR="00375220">
        <w:rPr>
          <w:rFonts w:ascii="Times New Roman" w:hAnsi="Times New Roman"/>
          <w:sz w:val="28"/>
          <w:szCs w:val="28"/>
        </w:rPr>
        <w:t xml:space="preserve"> эритроцитов, повышения значения </w:t>
      </w:r>
      <w:r w:rsidR="00375220">
        <w:rPr>
          <w:rFonts w:ascii="Times New Roman" w:hAnsi="Times New Roman"/>
          <w:sz w:val="28"/>
          <w:szCs w:val="28"/>
          <w:lang w:val="en-US"/>
        </w:rPr>
        <w:t>MCV</w:t>
      </w:r>
      <w:r w:rsidRPr="00EA6987">
        <w:rPr>
          <w:rFonts w:ascii="Times New Roman" w:hAnsi="Times New Roman"/>
          <w:sz w:val="28"/>
          <w:szCs w:val="28"/>
        </w:rPr>
        <w:t xml:space="preserve">; </w:t>
      </w:r>
    </w:p>
    <w:p w:rsidR="00EA6987" w:rsidRPr="00EA6987" w:rsidRDefault="00375220" w:rsidP="00F05A18">
      <w:pPr>
        <w:spacing w:after="0" w:line="240" w:lineRule="auto"/>
        <w:ind w:right="-6" w:firstLine="567"/>
        <w:jc w:val="both"/>
        <w:rPr>
          <w:rFonts w:ascii="Times New Roman" w:hAnsi="Times New Roman"/>
          <w:sz w:val="28"/>
          <w:szCs w:val="28"/>
        </w:rPr>
      </w:pPr>
      <w:r>
        <w:rPr>
          <w:rFonts w:ascii="Times New Roman" w:hAnsi="Times New Roman"/>
          <w:sz w:val="28"/>
          <w:szCs w:val="28"/>
        </w:rPr>
        <w:t xml:space="preserve">повышение </w:t>
      </w:r>
      <w:r w:rsidR="00EA6987" w:rsidRPr="00EA6987">
        <w:rPr>
          <w:rFonts w:ascii="Times New Roman" w:hAnsi="Times New Roman"/>
          <w:sz w:val="28"/>
          <w:szCs w:val="28"/>
        </w:rPr>
        <w:t>АСАТ</w:t>
      </w:r>
      <w:r w:rsidRPr="00311608">
        <w:rPr>
          <w:rFonts w:ascii="Times New Roman" w:hAnsi="Times New Roman"/>
          <w:sz w:val="28"/>
          <w:szCs w:val="28"/>
        </w:rPr>
        <w:t xml:space="preserve"> </w:t>
      </w:r>
      <w:r>
        <w:rPr>
          <w:rFonts w:ascii="Times New Roman" w:hAnsi="Times New Roman"/>
          <w:sz w:val="28"/>
          <w:szCs w:val="28"/>
        </w:rPr>
        <w:t>и ГГТ</w:t>
      </w:r>
      <w:r w:rsidR="00EA6987" w:rsidRPr="00EA6987">
        <w:rPr>
          <w:rFonts w:ascii="Times New Roman" w:hAnsi="Times New Roman"/>
          <w:sz w:val="28"/>
          <w:szCs w:val="28"/>
        </w:rPr>
        <w:t>.</w:t>
      </w:r>
    </w:p>
    <w:p w:rsidR="00EA6987" w:rsidRPr="00EA6987" w:rsidRDefault="00EA6987" w:rsidP="00F05A18">
      <w:pPr>
        <w:spacing w:after="0" w:line="240" w:lineRule="auto"/>
        <w:ind w:right="-6" w:firstLine="567"/>
        <w:jc w:val="both"/>
        <w:rPr>
          <w:rFonts w:ascii="Times New Roman" w:hAnsi="Times New Roman"/>
          <w:sz w:val="28"/>
          <w:szCs w:val="28"/>
        </w:rPr>
      </w:pPr>
      <w:r w:rsidRPr="00EA6987">
        <w:rPr>
          <w:rFonts w:ascii="Times New Roman" w:hAnsi="Times New Roman"/>
          <w:sz w:val="28"/>
          <w:szCs w:val="28"/>
        </w:rPr>
        <w:lastRenderedPageBreak/>
        <w:t>Рекомендован спонтанный уровень ХА перестроек хромосом не превышающий 1,</w:t>
      </w:r>
      <w:r w:rsidR="0048728B">
        <w:rPr>
          <w:rFonts w:ascii="Times New Roman" w:hAnsi="Times New Roman"/>
          <w:sz w:val="28"/>
          <w:szCs w:val="28"/>
        </w:rPr>
        <w:t>5 %, включая 0,8</w:t>
      </w:r>
      <w:r w:rsidRPr="00EA6987">
        <w:rPr>
          <w:rFonts w:ascii="Times New Roman" w:hAnsi="Times New Roman"/>
          <w:sz w:val="28"/>
          <w:szCs w:val="28"/>
        </w:rPr>
        <w:t>5 %</w:t>
      </w:r>
      <w:r w:rsidR="0048728B">
        <w:rPr>
          <w:rFonts w:ascii="Times New Roman" w:hAnsi="Times New Roman"/>
          <w:sz w:val="28"/>
          <w:szCs w:val="28"/>
        </w:rPr>
        <w:t xml:space="preserve"> мутаций хроматидного типа и 0,6</w:t>
      </w:r>
      <w:r w:rsidRPr="00EA6987">
        <w:rPr>
          <w:rFonts w:ascii="Times New Roman" w:hAnsi="Times New Roman"/>
          <w:sz w:val="28"/>
          <w:szCs w:val="28"/>
        </w:rPr>
        <w:t xml:space="preserve">5 % - хромосомного. </w:t>
      </w:r>
    </w:p>
    <w:p w:rsidR="00EA6987" w:rsidRPr="00EA6987" w:rsidRDefault="00EA6987" w:rsidP="00F05A18">
      <w:pPr>
        <w:spacing w:after="0" w:line="240" w:lineRule="auto"/>
        <w:ind w:right="-6" w:firstLine="567"/>
        <w:jc w:val="both"/>
        <w:rPr>
          <w:rFonts w:ascii="Times New Roman" w:hAnsi="Times New Roman"/>
          <w:sz w:val="28"/>
          <w:szCs w:val="28"/>
        </w:rPr>
      </w:pPr>
      <w:r w:rsidRPr="00EA6987">
        <w:rPr>
          <w:rFonts w:ascii="Times New Roman" w:hAnsi="Times New Roman"/>
          <w:sz w:val="28"/>
          <w:szCs w:val="28"/>
        </w:rPr>
        <w:t xml:space="preserve">Дана шкала цитогенетического риска, включающая в себя 4 категории: допустимый, повышенный, высокий и сверхвысокий. </w:t>
      </w:r>
    </w:p>
    <w:p w:rsidR="00EA6987" w:rsidRDefault="00EA6987" w:rsidP="00F05A18">
      <w:pPr>
        <w:spacing w:after="0" w:line="240" w:lineRule="auto"/>
        <w:ind w:right="-6" w:firstLine="567"/>
        <w:jc w:val="both"/>
        <w:rPr>
          <w:rFonts w:ascii="Times New Roman" w:hAnsi="Times New Roman"/>
          <w:sz w:val="28"/>
          <w:szCs w:val="28"/>
        </w:rPr>
      </w:pPr>
      <w:r w:rsidRPr="00EA6987">
        <w:rPr>
          <w:rFonts w:ascii="Times New Roman" w:hAnsi="Times New Roman"/>
          <w:sz w:val="28"/>
          <w:szCs w:val="28"/>
        </w:rPr>
        <w:t>Частота ХА у представителей 1, 2 и 3 групп составили 1,7±0,15%, 1,3±0,13% и 1,4±0,14% соответственно, полученные данные свидетельствуют о мутагенезе химического происхождения, на что указывает преобладание ХА хроматидного типа и коррел</w:t>
      </w:r>
      <w:r w:rsidR="00B60262">
        <w:rPr>
          <w:rFonts w:ascii="Times New Roman" w:hAnsi="Times New Roman"/>
          <w:sz w:val="28"/>
          <w:szCs w:val="28"/>
        </w:rPr>
        <w:t>яционно – регрессионный анализ.</w:t>
      </w:r>
    </w:p>
    <w:p w:rsidR="00B60262" w:rsidRPr="00EA6987" w:rsidRDefault="00B60262" w:rsidP="00B60262">
      <w:pPr>
        <w:spacing w:after="0" w:line="240" w:lineRule="auto"/>
        <w:ind w:right="-6" w:firstLine="567"/>
        <w:jc w:val="both"/>
        <w:rPr>
          <w:rFonts w:ascii="Times New Roman" w:hAnsi="Times New Roman"/>
          <w:sz w:val="28"/>
          <w:szCs w:val="28"/>
        </w:rPr>
      </w:pPr>
      <w:r w:rsidRPr="00EA6987">
        <w:rPr>
          <w:rFonts w:ascii="Times New Roman" w:hAnsi="Times New Roman"/>
          <w:sz w:val="28"/>
          <w:szCs w:val="28"/>
        </w:rPr>
        <w:t xml:space="preserve">Методы культивирования лимфоцитов крови, с целью учёта ХА и кариотипирования, цитоморфологическая оценка эпителиальных клеток, определение микроэлементов в крови, микроядерный тест, гематологический и биохимический анализ крови могут использоваться в качестве индикаторов донозологической диагностики. </w:t>
      </w:r>
    </w:p>
    <w:p w:rsidR="000206EC" w:rsidRDefault="000206EC" w:rsidP="00F05A18">
      <w:pPr>
        <w:spacing w:after="0" w:line="240" w:lineRule="auto"/>
        <w:ind w:firstLine="567"/>
        <w:jc w:val="both"/>
        <w:rPr>
          <w:rFonts w:ascii="Times New Roman" w:hAnsi="Times New Roman"/>
          <w:b/>
          <w:sz w:val="28"/>
          <w:szCs w:val="28"/>
        </w:rPr>
      </w:pPr>
      <w:r w:rsidRPr="000206EC">
        <w:rPr>
          <w:rFonts w:ascii="Times New Roman" w:hAnsi="Times New Roman"/>
          <w:b/>
          <w:sz w:val="28"/>
          <w:szCs w:val="28"/>
        </w:rPr>
        <w:t>Основные положения, выносимые на защиту:</w:t>
      </w:r>
    </w:p>
    <w:p w:rsidR="00F05A18" w:rsidRDefault="000206EC" w:rsidP="00F05A18">
      <w:pPr>
        <w:spacing w:after="0" w:line="240" w:lineRule="auto"/>
        <w:ind w:right="-6" w:firstLine="567"/>
        <w:jc w:val="both"/>
        <w:rPr>
          <w:rFonts w:ascii="Times New Roman" w:hAnsi="Times New Roman"/>
          <w:sz w:val="28"/>
          <w:szCs w:val="28"/>
        </w:rPr>
      </w:pPr>
      <w:r w:rsidRPr="00F05A18">
        <w:rPr>
          <w:rFonts w:ascii="Times New Roman" w:hAnsi="Times New Roman"/>
          <w:sz w:val="28"/>
          <w:szCs w:val="28"/>
        </w:rPr>
        <w:t>1.</w:t>
      </w:r>
      <w:r w:rsidR="00F05A18" w:rsidRPr="00F05A18">
        <w:rPr>
          <w:rFonts w:ascii="Times New Roman" w:hAnsi="Times New Roman"/>
          <w:sz w:val="28"/>
          <w:szCs w:val="28"/>
        </w:rPr>
        <w:t xml:space="preserve"> </w:t>
      </w:r>
      <w:r w:rsidR="00976626">
        <w:rPr>
          <w:rFonts w:ascii="Times New Roman" w:hAnsi="Times New Roman"/>
          <w:sz w:val="28"/>
          <w:szCs w:val="28"/>
        </w:rPr>
        <w:t xml:space="preserve">Выявлены особенности </w:t>
      </w:r>
      <w:r w:rsidRPr="00F05A18">
        <w:rPr>
          <w:rFonts w:ascii="Times New Roman" w:hAnsi="Times New Roman"/>
          <w:sz w:val="28"/>
          <w:szCs w:val="28"/>
        </w:rPr>
        <w:t xml:space="preserve">различий в лабораторных показателях </w:t>
      </w:r>
      <w:r w:rsidR="00F05A18" w:rsidRPr="00F05A18">
        <w:rPr>
          <w:rFonts w:ascii="Times New Roman" w:hAnsi="Times New Roman"/>
          <w:sz w:val="28"/>
          <w:szCs w:val="28"/>
        </w:rPr>
        <w:t>при проведении цитогенетических, цитоморфологических, микроэлементных, биохимических и гематологических исследований у здоровых лиц, проживающих в экологически неблагоприятным регионе.</w:t>
      </w:r>
    </w:p>
    <w:p w:rsidR="0050165B" w:rsidRDefault="00F05A18" w:rsidP="0050165B">
      <w:pPr>
        <w:spacing w:after="0" w:line="240" w:lineRule="auto"/>
        <w:ind w:firstLine="567"/>
        <w:jc w:val="both"/>
        <w:rPr>
          <w:rFonts w:ascii="Times New Roman" w:hAnsi="Times New Roman"/>
          <w:color w:val="000000"/>
          <w:sz w:val="28"/>
          <w:szCs w:val="28"/>
        </w:rPr>
      </w:pPr>
      <w:r w:rsidRPr="00F05A18">
        <w:rPr>
          <w:rFonts w:ascii="Times New Roman" w:hAnsi="Times New Roman"/>
          <w:sz w:val="28"/>
          <w:szCs w:val="28"/>
        </w:rPr>
        <w:t xml:space="preserve">2. </w:t>
      </w:r>
      <w:r w:rsidR="00976626">
        <w:rPr>
          <w:rFonts w:ascii="Times New Roman" w:hAnsi="Times New Roman"/>
          <w:color w:val="000000"/>
          <w:sz w:val="28"/>
          <w:szCs w:val="28"/>
        </w:rPr>
        <w:t>Определены ранние изменения</w:t>
      </w:r>
      <w:r w:rsidR="0050165B">
        <w:rPr>
          <w:rFonts w:ascii="Times New Roman" w:hAnsi="Times New Roman"/>
          <w:color w:val="000000"/>
          <w:sz w:val="28"/>
          <w:szCs w:val="28"/>
        </w:rPr>
        <w:t xml:space="preserve"> клеточного гомеостаза, характера сдвига процессов клеточной регуляции и лабораторные показатели отражающие данные изменения, до проявления физиологических нарушений на уровне органов и систем организма.</w:t>
      </w:r>
    </w:p>
    <w:p w:rsidR="00CA0EDC" w:rsidRPr="00F05A18" w:rsidRDefault="000659E3" w:rsidP="00F05A18">
      <w:pPr>
        <w:spacing w:after="0" w:line="240" w:lineRule="auto"/>
        <w:ind w:right="-6" w:firstLine="567"/>
        <w:jc w:val="both"/>
        <w:rPr>
          <w:rFonts w:ascii="Times New Roman" w:hAnsi="Times New Roman"/>
          <w:sz w:val="28"/>
          <w:szCs w:val="28"/>
        </w:rPr>
      </w:pPr>
      <w:r>
        <w:rPr>
          <w:rFonts w:ascii="Times New Roman" w:hAnsi="Times New Roman"/>
          <w:sz w:val="28"/>
          <w:szCs w:val="28"/>
        </w:rPr>
        <w:t xml:space="preserve">3. </w:t>
      </w:r>
      <w:r w:rsidR="00976626">
        <w:rPr>
          <w:rFonts w:ascii="Times New Roman" w:hAnsi="Times New Roman"/>
          <w:sz w:val="28"/>
          <w:szCs w:val="28"/>
        </w:rPr>
        <w:t>Представлен м</w:t>
      </w:r>
      <w:r w:rsidR="0050165B">
        <w:rPr>
          <w:rFonts w:ascii="Times New Roman" w:hAnsi="Times New Roman"/>
          <w:sz w:val="28"/>
          <w:szCs w:val="28"/>
        </w:rPr>
        <w:t>еханизм патогенеза отражающий как п</w:t>
      </w:r>
      <w:r>
        <w:rPr>
          <w:rFonts w:ascii="Times New Roman" w:hAnsi="Times New Roman"/>
          <w:sz w:val="28"/>
          <w:szCs w:val="28"/>
        </w:rPr>
        <w:t>овышени</w:t>
      </w:r>
      <w:r w:rsidR="0050165B">
        <w:rPr>
          <w:rFonts w:ascii="Times New Roman" w:hAnsi="Times New Roman"/>
          <w:sz w:val="28"/>
          <w:szCs w:val="28"/>
        </w:rPr>
        <w:t>е</w:t>
      </w:r>
      <w:r>
        <w:rPr>
          <w:rFonts w:ascii="Times New Roman" w:hAnsi="Times New Roman"/>
          <w:sz w:val="28"/>
          <w:szCs w:val="28"/>
        </w:rPr>
        <w:t xml:space="preserve"> уровня токсичных микроэлементов вызывают деструктивные процессы в клетках эпителия, </w:t>
      </w:r>
      <w:r w:rsidR="0050165B">
        <w:rPr>
          <w:rFonts w:ascii="Times New Roman" w:hAnsi="Times New Roman"/>
          <w:sz w:val="28"/>
          <w:szCs w:val="28"/>
        </w:rPr>
        <w:t>цитоморфологически</w:t>
      </w:r>
      <w:r>
        <w:rPr>
          <w:rFonts w:ascii="Times New Roman" w:hAnsi="Times New Roman"/>
          <w:sz w:val="28"/>
          <w:szCs w:val="28"/>
        </w:rPr>
        <w:t xml:space="preserve"> проявляющиеся в виде вакуольной дистрофии клетки</w:t>
      </w:r>
      <w:r w:rsidR="006614F8">
        <w:rPr>
          <w:rFonts w:ascii="Times New Roman" w:hAnsi="Times New Roman"/>
          <w:sz w:val="28"/>
          <w:szCs w:val="28"/>
        </w:rPr>
        <w:t xml:space="preserve"> и</w:t>
      </w:r>
      <w:r w:rsidR="0050165B">
        <w:rPr>
          <w:rFonts w:ascii="Times New Roman" w:hAnsi="Times New Roman"/>
          <w:sz w:val="28"/>
          <w:szCs w:val="28"/>
        </w:rPr>
        <w:t xml:space="preserve"> разрушения клеточной мембраны.</w:t>
      </w:r>
    </w:p>
    <w:p w:rsidR="00CA0EDC" w:rsidRDefault="000659E3" w:rsidP="00F05A18">
      <w:pPr>
        <w:spacing w:after="0" w:line="240" w:lineRule="auto"/>
        <w:ind w:right="-6" w:firstLine="426"/>
        <w:jc w:val="both"/>
        <w:rPr>
          <w:rFonts w:ascii="Times New Roman" w:hAnsi="Times New Roman"/>
          <w:sz w:val="28"/>
          <w:szCs w:val="28"/>
        </w:rPr>
      </w:pPr>
      <w:r>
        <w:rPr>
          <w:rFonts w:ascii="Times New Roman" w:hAnsi="Times New Roman"/>
          <w:sz w:val="28"/>
          <w:szCs w:val="28"/>
        </w:rPr>
        <w:t xml:space="preserve">4. </w:t>
      </w:r>
      <w:r w:rsidR="00976626">
        <w:rPr>
          <w:rFonts w:ascii="Times New Roman" w:hAnsi="Times New Roman"/>
          <w:sz w:val="28"/>
          <w:szCs w:val="28"/>
        </w:rPr>
        <w:t xml:space="preserve">Представлена модель формирования хромосомных мутаций, показывающая зависимость и причинно-следственную связь частоты хромосомных аберраций с химическими микроэлементами в организме и повышением микрофлоры. </w:t>
      </w:r>
      <w:r>
        <w:rPr>
          <w:rFonts w:ascii="Times New Roman" w:hAnsi="Times New Roman"/>
          <w:sz w:val="28"/>
          <w:szCs w:val="28"/>
        </w:rPr>
        <w:t>Цитоморфологические изменения в клетках оказывают эффект на образования хромосомных аберраций и выступают в качестве промежуточного этапа в процессе мутагенеза.</w:t>
      </w:r>
    </w:p>
    <w:p w:rsidR="000659E3" w:rsidRPr="00F05A18" w:rsidRDefault="000659E3" w:rsidP="00F05A18">
      <w:pPr>
        <w:spacing w:after="0" w:line="240" w:lineRule="auto"/>
        <w:ind w:right="-6" w:firstLine="426"/>
        <w:jc w:val="both"/>
        <w:rPr>
          <w:rFonts w:ascii="Times New Roman" w:hAnsi="Times New Roman"/>
          <w:sz w:val="28"/>
          <w:szCs w:val="28"/>
        </w:rPr>
      </w:pPr>
      <w:r>
        <w:rPr>
          <w:rFonts w:ascii="Times New Roman" w:hAnsi="Times New Roman"/>
          <w:sz w:val="28"/>
          <w:szCs w:val="28"/>
        </w:rPr>
        <w:t>5.</w:t>
      </w:r>
      <w:r w:rsidR="0050165B">
        <w:rPr>
          <w:rFonts w:ascii="Times New Roman" w:hAnsi="Times New Roman"/>
          <w:sz w:val="28"/>
          <w:szCs w:val="28"/>
        </w:rPr>
        <w:t xml:space="preserve"> В отличие от ранних работ,</w:t>
      </w:r>
      <w:r w:rsidR="00C258E1">
        <w:rPr>
          <w:rFonts w:ascii="Times New Roman" w:hAnsi="Times New Roman"/>
          <w:sz w:val="28"/>
          <w:szCs w:val="28"/>
        </w:rPr>
        <w:t xml:space="preserve"> предложены лабораторные показатели в качестве </w:t>
      </w:r>
      <w:r w:rsidR="002259BB">
        <w:rPr>
          <w:rFonts w:ascii="Times New Roman" w:hAnsi="Times New Roman"/>
          <w:sz w:val="28"/>
          <w:szCs w:val="28"/>
        </w:rPr>
        <w:t>биоиндикатор</w:t>
      </w:r>
      <w:r w:rsidR="00966F2C">
        <w:rPr>
          <w:rFonts w:ascii="Times New Roman" w:hAnsi="Times New Roman"/>
          <w:sz w:val="28"/>
          <w:szCs w:val="28"/>
        </w:rPr>
        <w:t>ов</w:t>
      </w:r>
      <w:r w:rsidR="00C258E1">
        <w:rPr>
          <w:rFonts w:ascii="Times New Roman" w:hAnsi="Times New Roman"/>
          <w:sz w:val="28"/>
          <w:szCs w:val="28"/>
        </w:rPr>
        <w:t xml:space="preserve"> </w:t>
      </w:r>
      <w:r w:rsidR="0014368F">
        <w:rPr>
          <w:rFonts w:ascii="Times New Roman" w:hAnsi="Times New Roman"/>
          <w:sz w:val="28"/>
          <w:szCs w:val="28"/>
        </w:rPr>
        <w:t>донозологических состояний.</w:t>
      </w:r>
    </w:p>
    <w:p w:rsidR="00CA0EDC" w:rsidRPr="00125BB1" w:rsidRDefault="00125BB1" w:rsidP="00F05A18">
      <w:pPr>
        <w:spacing w:after="0" w:line="240" w:lineRule="auto"/>
        <w:ind w:right="-6" w:firstLine="426"/>
        <w:jc w:val="both"/>
        <w:rPr>
          <w:rFonts w:ascii="Times New Roman" w:hAnsi="Times New Roman"/>
          <w:b/>
          <w:sz w:val="28"/>
          <w:szCs w:val="28"/>
        </w:rPr>
      </w:pPr>
      <w:r w:rsidRPr="00125BB1">
        <w:rPr>
          <w:rFonts w:ascii="Times New Roman" w:hAnsi="Times New Roman"/>
          <w:b/>
          <w:sz w:val="28"/>
          <w:szCs w:val="28"/>
        </w:rPr>
        <w:t>Апробация работы.</w:t>
      </w:r>
    </w:p>
    <w:p w:rsidR="00125BB1" w:rsidRDefault="00125BB1" w:rsidP="00F05A18">
      <w:pPr>
        <w:spacing w:after="0" w:line="240" w:lineRule="auto"/>
        <w:ind w:right="-6" w:firstLine="426"/>
        <w:jc w:val="both"/>
        <w:rPr>
          <w:rFonts w:ascii="Times New Roman" w:hAnsi="Times New Roman"/>
          <w:sz w:val="28"/>
          <w:szCs w:val="28"/>
        </w:rPr>
      </w:pPr>
      <w:r>
        <w:rPr>
          <w:rFonts w:ascii="Times New Roman" w:hAnsi="Times New Roman"/>
          <w:sz w:val="28"/>
          <w:szCs w:val="28"/>
        </w:rPr>
        <w:t>Результаты исследований и основные положения работы были и представлены на следующих конференциях и конгрессах:</w:t>
      </w:r>
    </w:p>
    <w:p w:rsidR="00125BB1" w:rsidRPr="00B74DEF" w:rsidRDefault="00125BB1" w:rsidP="00F05A18">
      <w:pPr>
        <w:spacing w:after="0" w:line="240" w:lineRule="auto"/>
        <w:ind w:right="-6" w:firstLine="426"/>
        <w:jc w:val="both"/>
        <w:rPr>
          <w:rFonts w:ascii="Times New Roman" w:hAnsi="Times New Roman"/>
          <w:sz w:val="28"/>
          <w:szCs w:val="28"/>
        </w:rPr>
      </w:pPr>
      <w:r>
        <w:rPr>
          <w:rFonts w:ascii="Times New Roman" w:hAnsi="Times New Roman"/>
          <w:sz w:val="28"/>
          <w:szCs w:val="28"/>
        </w:rPr>
        <w:t xml:space="preserve">- </w:t>
      </w:r>
      <w:r w:rsidRPr="00B74DEF">
        <w:rPr>
          <w:rFonts w:ascii="Times New Roman" w:hAnsi="Times New Roman"/>
          <w:sz w:val="28"/>
          <w:szCs w:val="28"/>
        </w:rPr>
        <w:t>Актуальные проблемы биологии и экологии: материалы международной научной конференции (г. Караганда, 2018);</w:t>
      </w:r>
    </w:p>
    <w:p w:rsidR="00125BB1" w:rsidRPr="00B74DEF" w:rsidRDefault="00125BB1" w:rsidP="00125BB1">
      <w:pPr>
        <w:spacing w:after="0" w:line="240" w:lineRule="auto"/>
        <w:ind w:right="-6" w:firstLine="426"/>
        <w:jc w:val="both"/>
        <w:rPr>
          <w:rFonts w:ascii="Times New Roman" w:hAnsi="Times New Roman"/>
          <w:sz w:val="28"/>
          <w:szCs w:val="28"/>
        </w:rPr>
      </w:pPr>
      <w:r w:rsidRPr="00B74DEF">
        <w:rPr>
          <w:rFonts w:ascii="Times New Roman" w:hAnsi="Times New Roman"/>
          <w:sz w:val="28"/>
          <w:szCs w:val="28"/>
        </w:rPr>
        <w:t>- Интеграция науки, образования и производства: Международная научно-практическая конференция (г.Карагнада, 2018);</w:t>
      </w:r>
    </w:p>
    <w:p w:rsidR="00B74DEF" w:rsidRPr="00B74DEF" w:rsidRDefault="00B74DEF" w:rsidP="00125BB1">
      <w:pPr>
        <w:spacing w:after="0" w:line="240" w:lineRule="auto"/>
        <w:ind w:right="-6" w:firstLine="426"/>
        <w:jc w:val="both"/>
        <w:rPr>
          <w:rFonts w:ascii="Times New Roman" w:hAnsi="Times New Roman"/>
          <w:sz w:val="28"/>
          <w:szCs w:val="28"/>
        </w:rPr>
      </w:pPr>
      <w:r w:rsidRPr="00B74DEF">
        <w:rPr>
          <w:rFonts w:ascii="Times New Roman" w:hAnsi="Times New Roman"/>
          <w:sz w:val="28"/>
          <w:szCs w:val="28"/>
        </w:rPr>
        <w:t>- Профессия и здоровье: Материалы II Международного Молодёжного Форума (г. Ялта, 2018);</w:t>
      </w:r>
    </w:p>
    <w:p w:rsidR="00125BB1" w:rsidRPr="00B74DEF" w:rsidRDefault="00125BB1" w:rsidP="00125BB1">
      <w:pPr>
        <w:spacing w:after="0" w:line="240" w:lineRule="auto"/>
        <w:ind w:right="-6" w:firstLine="426"/>
        <w:jc w:val="both"/>
        <w:rPr>
          <w:rFonts w:ascii="Times New Roman" w:hAnsi="Times New Roman"/>
          <w:sz w:val="28"/>
          <w:szCs w:val="28"/>
        </w:rPr>
      </w:pPr>
      <w:r>
        <w:rPr>
          <w:rFonts w:ascii="Times New Roman" w:hAnsi="Times New Roman"/>
          <w:sz w:val="28"/>
          <w:szCs w:val="28"/>
        </w:rPr>
        <w:lastRenderedPageBreak/>
        <w:t xml:space="preserve">- </w:t>
      </w:r>
      <w:r w:rsidRPr="00B74DEF">
        <w:rPr>
          <w:rFonts w:ascii="Times New Roman" w:hAnsi="Times New Roman"/>
          <w:sz w:val="28"/>
          <w:szCs w:val="28"/>
        </w:rPr>
        <w:t>Экология. Радиация. Здоровье: материалы XIV международной научно-практической конференции (г. Семей, 2019);</w:t>
      </w:r>
    </w:p>
    <w:p w:rsidR="00125BB1" w:rsidRPr="00B74DEF" w:rsidRDefault="00125BB1" w:rsidP="00125BB1">
      <w:pPr>
        <w:spacing w:after="0" w:line="240" w:lineRule="auto"/>
        <w:ind w:right="-6" w:firstLine="426"/>
        <w:jc w:val="both"/>
        <w:rPr>
          <w:rFonts w:ascii="Times New Roman" w:hAnsi="Times New Roman"/>
          <w:sz w:val="28"/>
          <w:szCs w:val="28"/>
        </w:rPr>
      </w:pPr>
      <w:r w:rsidRPr="00B74DEF">
        <w:rPr>
          <w:rFonts w:ascii="Times New Roman" w:hAnsi="Times New Roman"/>
          <w:sz w:val="28"/>
          <w:szCs w:val="28"/>
        </w:rPr>
        <w:t xml:space="preserve">- 15-й </w:t>
      </w:r>
      <w:r w:rsidR="00B74DEF" w:rsidRPr="00B74DEF">
        <w:rPr>
          <w:rFonts w:ascii="Times New Roman" w:hAnsi="Times New Roman"/>
          <w:sz w:val="28"/>
          <w:szCs w:val="28"/>
        </w:rPr>
        <w:t>Р</w:t>
      </w:r>
      <w:r w:rsidRPr="00B74DEF">
        <w:rPr>
          <w:rFonts w:ascii="Times New Roman" w:hAnsi="Times New Roman"/>
          <w:sz w:val="28"/>
          <w:szCs w:val="28"/>
        </w:rPr>
        <w:t>оссийский национальный конгресс с межд</w:t>
      </w:r>
      <w:r w:rsidR="00B74DEF" w:rsidRPr="00B74DEF">
        <w:rPr>
          <w:rFonts w:ascii="Times New Roman" w:hAnsi="Times New Roman"/>
          <w:sz w:val="28"/>
          <w:szCs w:val="28"/>
        </w:rPr>
        <w:t>ународным участием «П</w:t>
      </w:r>
      <w:r w:rsidRPr="00B74DEF">
        <w:rPr>
          <w:rFonts w:ascii="Times New Roman" w:hAnsi="Times New Roman"/>
          <w:sz w:val="28"/>
          <w:szCs w:val="28"/>
        </w:rPr>
        <w:t>рофессия и здоровье»</w:t>
      </w:r>
      <w:r w:rsidR="00B74DEF" w:rsidRPr="00B74DEF">
        <w:rPr>
          <w:rFonts w:ascii="Times New Roman" w:hAnsi="Times New Roman"/>
          <w:sz w:val="28"/>
          <w:szCs w:val="28"/>
        </w:rPr>
        <w:t xml:space="preserve"> (г. Самара, 2019);</w:t>
      </w:r>
    </w:p>
    <w:p w:rsidR="00B74DEF" w:rsidRPr="00B74DEF" w:rsidRDefault="00B74DEF" w:rsidP="00125BB1">
      <w:pPr>
        <w:spacing w:after="0" w:line="240" w:lineRule="auto"/>
        <w:ind w:right="-6" w:firstLine="426"/>
        <w:jc w:val="both"/>
        <w:rPr>
          <w:rFonts w:ascii="Times New Roman" w:hAnsi="Times New Roman"/>
          <w:sz w:val="28"/>
          <w:szCs w:val="28"/>
        </w:rPr>
      </w:pPr>
      <w:r w:rsidRPr="00B74DEF">
        <w:rPr>
          <w:rFonts w:ascii="Times New Roman" w:hAnsi="Times New Roman"/>
          <w:sz w:val="28"/>
          <w:szCs w:val="28"/>
        </w:rPr>
        <w:t>- Охрана здоровья медицинских работников: Материалы научно-практической конференции (г. Караганда, 2020);</w:t>
      </w:r>
    </w:p>
    <w:p w:rsidR="00B74DEF" w:rsidRPr="00B74DEF" w:rsidRDefault="00B74DEF" w:rsidP="00B74DEF">
      <w:pPr>
        <w:spacing w:after="0" w:line="240" w:lineRule="auto"/>
        <w:ind w:right="-6" w:firstLine="426"/>
        <w:jc w:val="both"/>
        <w:rPr>
          <w:rFonts w:ascii="Times New Roman" w:hAnsi="Times New Roman"/>
          <w:sz w:val="28"/>
          <w:szCs w:val="28"/>
        </w:rPr>
      </w:pPr>
      <w:r w:rsidRPr="00B74DEF">
        <w:rPr>
          <w:rFonts w:ascii="Times New Roman" w:hAnsi="Times New Roman"/>
          <w:sz w:val="28"/>
          <w:szCs w:val="28"/>
        </w:rPr>
        <w:t>- Наука и здоровье: Материалы Республиканской научно-практической конференции молодых ученых с международным участием (г. Семей, 2021);</w:t>
      </w:r>
    </w:p>
    <w:p w:rsidR="00B74DEF" w:rsidRPr="00B74DEF" w:rsidRDefault="00B74DEF" w:rsidP="00B74DEF">
      <w:pPr>
        <w:spacing w:after="0" w:line="240" w:lineRule="auto"/>
        <w:ind w:right="-6" w:firstLine="426"/>
        <w:jc w:val="both"/>
        <w:rPr>
          <w:rFonts w:ascii="Times New Roman" w:hAnsi="Times New Roman"/>
          <w:sz w:val="28"/>
          <w:szCs w:val="28"/>
        </w:rPr>
      </w:pPr>
      <w:r w:rsidRPr="00B74DEF">
        <w:rPr>
          <w:rFonts w:ascii="Times New Roman" w:hAnsi="Times New Roman"/>
          <w:sz w:val="28"/>
          <w:szCs w:val="28"/>
        </w:rPr>
        <w:t>- Сохранение здоровья работающего населения. медицинские осмотры, проблемы и возможности: Материалы научно-практической конференции (г. Караганда, 2021);</w:t>
      </w:r>
    </w:p>
    <w:p w:rsidR="00B74DEF" w:rsidRPr="00B74DEF" w:rsidRDefault="00B74DEF" w:rsidP="00B74DEF">
      <w:pPr>
        <w:spacing w:after="0" w:line="240" w:lineRule="auto"/>
        <w:ind w:right="-6" w:firstLine="426"/>
        <w:jc w:val="both"/>
        <w:rPr>
          <w:rFonts w:ascii="Times New Roman" w:hAnsi="Times New Roman"/>
          <w:sz w:val="28"/>
          <w:szCs w:val="28"/>
        </w:rPr>
      </w:pPr>
      <w:r w:rsidRPr="00B74DEF">
        <w:rPr>
          <w:rFonts w:ascii="Times New Roman" w:hAnsi="Times New Roman"/>
          <w:sz w:val="28"/>
          <w:szCs w:val="28"/>
        </w:rPr>
        <w:t xml:space="preserve">- </w:t>
      </w:r>
      <w:r>
        <w:rPr>
          <w:rFonts w:ascii="Times New Roman" w:hAnsi="Times New Roman"/>
          <w:sz w:val="28"/>
          <w:szCs w:val="28"/>
        </w:rPr>
        <w:t>Результаты</w:t>
      </w:r>
      <w:r w:rsidRPr="00B74DEF">
        <w:rPr>
          <w:rFonts w:ascii="Times New Roman" w:hAnsi="Times New Roman"/>
          <w:sz w:val="28"/>
          <w:szCs w:val="28"/>
        </w:rPr>
        <w:t xml:space="preserve"> </w:t>
      </w:r>
      <w:r>
        <w:rPr>
          <w:rFonts w:ascii="Times New Roman" w:hAnsi="Times New Roman"/>
          <w:sz w:val="28"/>
          <w:szCs w:val="28"/>
        </w:rPr>
        <w:t>опубликованы</w:t>
      </w:r>
      <w:r w:rsidRPr="00B74DEF">
        <w:rPr>
          <w:rFonts w:ascii="Times New Roman" w:hAnsi="Times New Roman"/>
          <w:sz w:val="28"/>
          <w:szCs w:val="28"/>
        </w:rPr>
        <w:t xml:space="preserve"> </w:t>
      </w:r>
      <w:r>
        <w:rPr>
          <w:rFonts w:ascii="Times New Roman" w:hAnsi="Times New Roman"/>
          <w:sz w:val="28"/>
          <w:szCs w:val="28"/>
        </w:rPr>
        <w:t>в</w:t>
      </w:r>
      <w:r w:rsidRPr="00B74DEF">
        <w:rPr>
          <w:rFonts w:ascii="Times New Roman" w:hAnsi="Times New Roman"/>
          <w:sz w:val="28"/>
          <w:szCs w:val="28"/>
        </w:rPr>
        <w:t xml:space="preserve"> </w:t>
      </w:r>
      <w:r>
        <w:rPr>
          <w:rFonts w:ascii="Times New Roman" w:hAnsi="Times New Roman"/>
          <w:sz w:val="28"/>
          <w:szCs w:val="28"/>
        </w:rPr>
        <w:t>журналах</w:t>
      </w:r>
      <w:r w:rsidRPr="00B74DEF">
        <w:rPr>
          <w:rFonts w:ascii="Times New Roman" w:hAnsi="Times New Roman"/>
          <w:sz w:val="28"/>
          <w:szCs w:val="28"/>
        </w:rPr>
        <w:t xml:space="preserve"> </w:t>
      </w:r>
      <w:r>
        <w:rPr>
          <w:rFonts w:ascii="Times New Roman" w:hAnsi="Times New Roman"/>
          <w:sz w:val="28"/>
          <w:szCs w:val="28"/>
        </w:rPr>
        <w:t xml:space="preserve">базы данных </w:t>
      </w:r>
      <w:r w:rsidR="00515C4F">
        <w:rPr>
          <w:rFonts w:ascii="Times New Roman" w:hAnsi="Times New Roman"/>
          <w:sz w:val="28"/>
          <w:szCs w:val="28"/>
          <w:lang w:val="en-US"/>
        </w:rPr>
        <w:t>S</w:t>
      </w:r>
      <w:r w:rsidRPr="003857F6">
        <w:rPr>
          <w:rFonts w:ascii="Times New Roman" w:hAnsi="Times New Roman"/>
          <w:sz w:val="28"/>
          <w:szCs w:val="28"/>
        </w:rPr>
        <w:t>copus</w:t>
      </w:r>
      <w:r w:rsidRPr="00B74DEF">
        <w:rPr>
          <w:rFonts w:ascii="Times New Roman" w:hAnsi="Times New Roman"/>
          <w:sz w:val="28"/>
          <w:szCs w:val="28"/>
        </w:rPr>
        <w:t xml:space="preserve"> «</w:t>
      </w:r>
      <w:r w:rsidRPr="003857F6">
        <w:rPr>
          <w:rFonts w:ascii="Times New Roman" w:hAnsi="Times New Roman"/>
          <w:sz w:val="28"/>
          <w:szCs w:val="28"/>
        </w:rPr>
        <w:t>Open Access Macedonian Journal of Medical Sciences» (</w:t>
      </w:r>
      <w:hyperlink r:id="rId10" w:tooltip="view journal rank of Macedonia" w:history="1">
        <w:r w:rsidRPr="003857F6">
          <w:rPr>
            <w:rFonts w:ascii="Times New Roman" w:hAnsi="Times New Roman"/>
            <w:sz w:val="28"/>
            <w:szCs w:val="28"/>
          </w:rPr>
          <w:t>Macedonia</w:t>
        </w:r>
      </w:hyperlink>
      <w:r w:rsidR="004914BB">
        <w:rPr>
          <w:rFonts w:ascii="Times New Roman" w:hAnsi="Times New Roman"/>
          <w:sz w:val="28"/>
          <w:szCs w:val="28"/>
        </w:rPr>
        <w:t>), «</w:t>
      </w:r>
      <w:r w:rsidRPr="003857F6">
        <w:rPr>
          <w:rFonts w:ascii="Times New Roman" w:hAnsi="Times New Roman"/>
          <w:sz w:val="28"/>
          <w:szCs w:val="28"/>
        </w:rPr>
        <w:t>Israel Journal of Ecology and Evolution» (</w:t>
      </w:r>
      <w:hyperlink r:id="rId11" w:tooltip="view journal rank of United Kingdom" w:history="1">
        <w:r w:rsidRPr="003857F6">
          <w:rPr>
            <w:rFonts w:ascii="Times New Roman" w:hAnsi="Times New Roman"/>
            <w:sz w:val="28"/>
            <w:szCs w:val="28"/>
          </w:rPr>
          <w:t>United Kingdom</w:t>
        </w:r>
      </w:hyperlink>
      <w:r w:rsidRPr="003857F6">
        <w:rPr>
          <w:rFonts w:ascii="Times New Roman" w:hAnsi="Times New Roman"/>
          <w:sz w:val="28"/>
          <w:szCs w:val="28"/>
        </w:rPr>
        <w:t xml:space="preserve">), </w:t>
      </w:r>
      <w:r w:rsidR="004914BB" w:rsidRPr="004914BB">
        <w:rPr>
          <w:rFonts w:ascii="Times New Roman" w:hAnsi="Times New Roman"/>
          <w:sz w:val="28"/>
          <w:szCs w:val="28"/>
        </w:rPr>
        <w:t xml:space="preserve"> </w:t>
      </w:r>
      <w:r w:rsidRPr="003857F6">
        <w:rPr>
          <w:rFonts w:ascii="Times New Roman" w:hAnsi="Times New Roman"/>
          <w:sz w:val="28"/>
          <w:szCs w:val="28"/>
        </w:rPr>
        <w:t xml:space="preserve">«Медицина труда и промышленная экология» (Россия), </w:t>
      </w:r>
      <w:r w:rsidR="003857F6">
        <w:rPr>
          <w:rFonts w:ascii="Times New Roman" w:hAnsi="Times New Roman"/>
          <w:sz w:val="28"/>
          <w:szCs w:val="28"/>
        </w:rPr>
        <w:t xml:space="preserve">и в журналах рекомендованных Комитетом по </w:t>
      </w:r>
      <w:r w:rsidR="00756F6F" w:rsidRPr="00756F6F">
        <w:rPr>
          <w:rFonts w:ascii="Times New Roman" w:hAnsi="Times New Roman"/>
          <w:sz w:val="28"/>
          <w:szCs w:val="28"/>
        </w:rPr>
        <w:t>обеспечению качества в сфере образования и науки Министерства науки и высшего образования Республики Казахстан</w:t>
      </w:r>
      <w:r w:rsidR="003857F6">
        <w:rPr>
          <w:rFonts w:ascii="Times New Roman" w:hAnsi="Times New Roman"/>
          <w:sz w:val="28"/>
          <w:szCs w:val="28"/>
        </w:rPr>
        <w:t xml:space="preserve"> «</w:t>
      </w:r>
      <w:r w:rsidR="003857F6" w:rsidRPr="003857F6">
        <w:rPr>
          <w:rFonts w:ascii="Times New Roman" w:hAnsi="Times New Roman"/>
          <w:sz w:val="28"/>
          <w:szCs w:val="28"/>
        </w:rPr>
        <w:t>Вестник Карагандинского университета. Серия: Биология. Медицина. География</w:t>
      </w:r>
      <w:r w:rsidR="003857F6">
        <w:rPr>
          <w:rFonts w:ascii="Times New Roman" w:hAnsi="Times New Roman"/>
          <w:sz w:val="28"/>
          <w:szCs w:val="28"/>
        </w:rPr>
        <w:t>» и «</w:t>
      </w:r>
      <w:r w:rsidR="003857F6" w:rsidRPr="003857F6">
        <w:rPr>
          <w:rFonts w:ascii="Times New Roman" w:hAnsi="Times New Roman"/>
          <w:sz w:val="28"/>
          <w:szCs w:val="28"/>
        </w:rPr>
        <w:t>Астана медициналық журналы»</w:t>
      </w:r>
      <w:r w:rsidR="003857F6">
        <w:rPr>
          <w:rFonts w:ascii="Times New Roman" w:hAnsi="Times New Roman"/>
          <w:sz w:val="28"/>
          <w:szCs w:val="28"/>
        </w:rPr>
        <w:t>.</w:t>
      </w:r>
    </w:p>
    <w:p w:rsidR="00125BB1" w:rsidRPr="003857F6" w:rsidRDefault="003857F6" w:rsidP="00125BB1">
      <w:pPr>
        <w:spacing w:after="0" w:line="240" w:lineRule="auto"/>
        <w:ind w:right="-6" w:firstLine="426"/>
        <w:jc w:val="both"/>
        <w:rPr>
          <w:rFonts w:ascii="Times New Roman" w:hAnsi="Times New Roman"/>
          <w:b/>
          <w:sz w:val="28"/>
          <w:szCs w:val="28"/>
        </w:rPr>
      </w:pPr>
      <w:r w:rsidRPr="003857F6">
        <w:rPr>
          <w:rFonts w:ascii="Times New Roman" w:hAnsi="Times New Roman"/>
          <w:b/>
          <w:sz w:val="28"/>
          <w:szCs w:val="28"/>
        </w:rPr>
        <w:t>Внедрение результатов работы.</w:t>
      </w:r>
    </w:p>
    <w:p w:rsidR="00125BB1" w:rsidRDefault="003857F6" w:rsidP="00F05A18">
      <w:pPr>
        <w:spacing w:after="0" w:line="240" w:lineRule="auto"/>
        <w:ind w:right="-6" w:firstLine="426"/>
        <w:jc w:val="both"/>
        <w:rPr>
          <w:rFonts w:ascii="Times New Roman" w:hAnsi="Times New Roman"/>
          <w:sz w:val="28"/>
          <w:szCs w:val="28"/>
        </w:rPr>
      </w:pPr>
      <w:r>
        <w:rPr>
          <w:rFonts w:ascii="Times New Roman" w:hAnsi="Times New Roman"/>
          <w:sz w:val="28"/>
          <w:szCs w:val="28"/>
        </w:rPr>
        <w:t xml:space="preserve">В настоящее время результаты работы внедрены в «Научно-исследовательскую санитарно-гигиеническую лабораторию» Института общественного здравоохранения и профессионального здоровья НАО </w:t>
      </w:r>
      <w:r w:rsidR="006F1113">
        <w:rPr>
          <w:rFonts w:ascii="Times New Roman" w:hAnsi="Times New Roman"/>
          <w:sz w:val="28"/>
          <w:szCs w:val="28"/>
        </w:rPr>
        <w:t>«МУК» и в исследовательский парк биотехнологии и экомониторинга биолого-географического факультета</w:t>
      </w:r>
      <w:r w:rsidR="006F1113" w:rsidRPr="009F28FC">
        <w:rPr>
          <w:rFonts w:ascii="Times New Roman" w:hAnsi="Times New Roman"/>
          <w:sz w:val="28"/>
          <w:szCs w:val="28"/>
        </w:rPr>
        <w:t xml:space="preserve"> </w:t>
      </w:r>
      <w:r w:rsidR="006F1113">
        <w:rPr>
          <w:rFonts w:ascii="Times New Roman" w:hAnsi="Times New Roman"/>
          <w:sz w:val="28"/>
          <w:szCs w:val="28"/>
        </w:rPr>
        <w:t>НАО «КарУ</w:t>
      </w:r>
      <w:r w:rsidR="006F1113" w:rsidRPr="009F28FC">
        <w:rPr>
          <w:rFonts w:ascii="Times New Roman" w:hAnsi="Times New Roman"/>
          <w:sz w:val="28"/>
          <w:szCs w:val="28"/>
        </w:rPr>
        <w:t xml:space="preserve"> им. Е.А.Букетова</w:t>
      </w:r>
      <w:r w:rsidR="006F1113">
        <w:rPr>
          <w:rFonts w:ascii="Times New Roman" w:hAnsi="Times New Roman"/>
          <w:sz w:val="28"/>
          <w:szCs w:val="28"/>
        </w:rPr>
        <w:t xml:space="preserve">» </w:t>
      </w:r>
      <w:r>
        <w:rPr>
          <w:rFonts w:ascii="Times New Roman" w:hAnsi="Times New Roman"/>
          <w:sz w:val="28"/>
          <w:szCs w:val="28"/>
        </w:rPr>
        <w:t>для выполнения исследовательских работ в биомедицинских исследованиях</w:t>
      </w:r>
      <w:r w:rsidR="006F1113">
        <w:rPr>
          <w:rFonts w:ascii="Times New Roman" w:hAnsi="Times New Roman"/>
          <w:sz w:val="28"/>
          <w:szCs w:val="28"/>
        </w:rPr>
        <w:t xml:space="preserve"> (П</w:t>
      </w:r>
      <w:r w:rsidR="00756F6F">
        <w:rPr>
          <w:rFonts w:ascii="Times New Roman" w:hAnsi="Times New Roman"/>
          <w:sz w:val="28"/>
          <w:szCs w:val="28"/>
        </w:rPr>
        <w:t>риложение А)</w:t>
      </w:r>
      <w:r>
        <w:rPr>
          <w:rFonts w:ascii="Times New Roman" w:hAnsi="Times New Roman"/>
          <w:sz w:val="28"/>
          <w:szCs w:val="28"/>
        </w:rPr>
        <w:t>.</w:t>
      </w:r>
    </w:p>
    <w:p w:rsidR="00785781" w:rsidRPr="00785781" w:rsidRDefault="00785781" w:rsidP="00F05A18">
      <w:pPr>
        <w:spacing w:after="0" w:line="240" w:lineRule="auto"/>
        <w:ind w:right="-6" w:firstLine="426"/>
        <w:jc w:val="both"/>
        <w:rPr>
          <w:rFonts w:ascii="Times New Roman" w:hAnsi="Times New Roman"/>
          <w:b/>
          <w:sz w:val="28"/>
          <w:szCs w:val="28"/>
        </w:rPr>
      </w:pPr>
      <w:r w:rsidRPr="00785781">
        <w:rPr>
          <w:rFonts w:ascii="Times New Roman" w:hAnsi="Times New Roman"/>
          <w:b/>
          <w:sz w:val="28"/>
          <w:szCs w:val="28"/>
        </w:rPr>
        <w:t>Декларация личного участия автора.</w:t>
      </w:r>
    </w:p>
    <w:p w:rsidR="00785781" w:rsidRDefault="00785781" w:rsidP="00F05A18">
      <w:pPr>
        <w:spacing w:after="0" w:line="240" w:lineRule="auto"/>
        <w:ind w:right="-6" w:firstLine="426"/>
        <w:jc w:val="both"/>
        <w:rPr>
          <w:rFonts w:ascii="Times New Roman" w:hAnsi="Times New Roman"/>
          <w:sz w:val="28"/>
          <w:szCs w:val="28"/>
        </w:rPr>
      </w:pPr>
      <w:r>
        <w:rPr>
          <w:rFonts w:ascii="Times New Roman" w:hAnsi="Times New Roman"/>
          <w:sz w:val="28"/>
          <w:szCs w:val="28"/>
        </w:rPr>
        <w:t>Автором лично разработан дизайн исследования, проведены цитогенетические</w:t>
      </w:r>
      <w:r w:rsidR="003358B8">
        <w:rPr>
          <w:rFonts w:ascii="Times New Roman" w:hAnsi="Times New Roman"/>
          <w:sz w:val="28"/>
          <w:szCs w:val="28"/>
        </w:rPr>
        <w:t>, цитоморфологические и гематологические</w:t>
      </w:r>
      <w:r>
        <w:rPr>
          <w:rFonts w:ascii="Times New Roman" w:hAnsi="Times New Roman"/>
          <w:sz w:val="28"/>
          <w:szCs w:val="28"/>
        </w:rPr>
        <w:t xml:space="preserve"> исследования, выполнены приготовления препаратов, </w:t>
      </w:r>
      <w:r w:rsidR="003358B8">
        <w:rPr>
          <w:rFonts w:ascii="Times New Roman" w:hAnsi="Times New Roman"/>
          <w:sz w:val="28"/>
          <w:szCs w:val="28"/>
        </w:rPr>
        <w:t>анализ микроскопии, статистическая обработка данных. Автор участвовал в сборе биоматериала для биохимических и микроэлементных исследований, проведен статистический анализ результатов по данным видам исследования и анализ полученных результатов. Сформулированы основные положения, выводы и диссертационная работа. Самостоятельно написан текст научных публикаций. Личный вклад автора составил 89 %.</w:t>
      </w:r>
    </w:p>
    <w:p w:rsidR="006F1113" w:rsidRDefault="001E5721" w:rsidP="006F1113">
      <w:pPr>
        <w:spacing w:after="0" w:line="240" w:lineRule="auto"/>
        <w:ind w:firstLine="454"/>
        <w:jc w:val="both"/>
        <w:rPr>
          <w:rFonts w:ascii="Times New Roman" w:hAnsi="Times New Roman"/>
          <w:sz w:val="28"/>
          <w:szCs w:val="28"/>
        </w:rPr>
      </w:pPr>
      <w:r w:rsidRPr="00356AAE">
        <w:rPr>
          <w:rFonts w:ascii="Times New Roman" w:hAnsi="Times New Roman"/>
          <w:b/>
          <w:sz w:val="28"/>
          <w:szCs w:val="28"/>
        </w:rPr>
        <w:t xml:space="preserve">Объем и структура </w:t>
      </w:r>
      <w:r w:rsidRPr="008A6013">
        <w:rPr>
          <w:rFonts w:ascii="Times New Roman" w:hAnsi="Times New Roman"/>
          <w:b/>
          <w:sz w:val="28"/>
          <w:szCs w:val="28"/>
        </w:rPr>
        <w:t>диссертации.</w:t>
      </w:r>
      <w:r>
        <w:rPr>
          <w:rFonts w:ascii="Times New Roman" w:hAnsi="Times New Roman"/>
          <w:sz w:val="28"/>
          <w:szCs w:val="28"/>
        </w:rPr>
        <w:t xml:space="preserve"> </w:t>
      </w:r>
      <w:r w:rsidRPr="00A7785D">
        <w:rPr>
          <w:rFonts w:ascii="Times New Roman" w:hAnsi="Times New Roman"/>
          <w:sz w:val="28"/>
          <w:szCs w:val="28"/>
        </w:rPr>
        <w:t xml:space="preserve">Диссертация включает введение, 3 раздела, заключение, выводы и список использованной литературы. </w:t>
      </w:r>
      <w:r w:rsidR="00C37959">
        <w:rPr>
          <w:rFonts w:ascii="Times New Roman" w:hAnsi="Times New Roman"/>
          <w:sz w:val="28"/>
          <w:szCs w:val="28"/>
        </w:rPr>
        <w:t>Объём диссертации составляет 1</w:t>
      </w:r>
      <w:r w:rsidR="00756F6F">
        <w:rPr>
          <w:rFonts w:ascii="Times New Roman" w:hAnsi="Times New Roman"/>
          <w:sz w:val="28"/>
          <w:szCs w:val="28"/>
        </w:rPr>
        <w:t>61</w:t>
      </w:r>
      <w:r w:rsidRPr="00A7785D">
        <w:rPr>
          <w:rFonts w:ascii="Times New Roman" w:hAnsi="Times New Roman"/>
          <w:sz w:val="28"/>
          <w:szCs w:val="28"/>
        </w:rPr>
        <w:t xml:space="preserve"> страниц.</w:t>
      </w:r>
      <w:r>
        <w:rPr>
          <w:rFonts w:ascii="Times New Roman" w:hAnsi="Times New Roman"/>
          <w:sz w:val="28"/>
          <w:szCs w:val="28"/>
        </w:rPr>
        <w:t xml:space="preserve"> </w:t>
      </w:r>
      <w:r w:rsidRPr="004E3FCF">
        <w:rPr>
          <w:rFonts w:ascii="Times New Roman" w:hAnsi="Times New Roman"/>
          <w:sz w:val="28"/>
          <w:szCs w:val="28"/>
        </w:rPr>
        <w:t>Диссертация</w:t>
      </w:r>
      <w:r w:rsidR="00575F0D">
        <w:rPr>
          <w:rFonts w:ascii="Times New Roman" w:hAnsi="Times New Roman"/>
          <w:sz w:val="28"/>
          <w:szCs w:val="28"/>
        </w:rPr>
        <w:t xml:space="preserve"> иллюстрирована 12 рисунками, 44</w:t>
      </w:r>
      <w:r w:rsidRPr="004E3FCF">
        <w:rPr>
          <w:rFonts w:ascii="Times New Roman" w:hAnsi="Times New Roman"/>
          <w:sz w:val="28"/>
          <w:szCs w:val="28"/>
        </w:rPr>
        <w:t xml:space="preserve"> таблицами и 1 формулой. Количество использованной литературы составляет 275</w:t>
      </w:r>
      <w:r>
        <w:rPr>
          <w:rFonts w:ascii="Times New Roman" w:hAnsi="Times New Roman"/>
          <w:sz w:val="28"/>
          <w:szCs w:val="28"/>
        </w:rPr>
        <w:t>, в том числе</w:t>
      </w:r>
      <w:r w:rsidR="00463D7F">
        <w:rPr>
          <w:rFonts w:ascii="Times New Roman" w:hAnsi="Times New Roman"/>
          <w:sz w:val="28"/>
          <w:szCs w:val="28"/>
        </w:rPr>
        <w:t xml:space="preserve"> 123</w:t>
      </w:r>
      <w:r w:rsidRPr="004E3FCF">
        <w:rPr>
          <w:rFonts w:ascii="Times New Roman" w:hAnsi="Times New Roman"/>
          <w:sz w:val="28"/>
          <w:szCs w:val="28"/>
        </w:rPr>
        <w:t xml:space="preserve"> иностранных источников.</w:t>
      </w:r>
    </w:p>
    <w:p w:rsidR="00CA0EDC" w:rsidRDefault="00CA0EDC" w:rsidP="006F1113">
      <w:pPr>
        <w:spacing w:after="0" w:line="240" w:lineRule="auto"/>
        <w:ind w:firstLine="454"/>
        <w:jc w:val="both"/>
        <w:rPr>
          <w:rFonts w:ascii="Times New Roman" w:hAnsi="Times New Roman"/>
          <w:sz w:val="28"/>
          <w:szCs w:val="28"/>
        </w:rPr>
      </w:pPr>
      <w:r>
        <w:rPr>
          <w:rFonts w:ascii="Times New Roman" w:hAnsi="Times New Roman"/>
          <w:sz w:val="28"/>
          <w:szCs w:val="28"/>
        </w:rPr>
        <w:t xml:space="preserve">1 ОБЗОР СОВРЕМЕННЫХ ИССЛЕДОВАНИЙ О ВЛИЯНИИ ЭКОЛОГИЧЕСКИ НЕБЛАГОПОЛУЧНЫХ </w:t>
      </w:r>
      <w:r w:rsidR="00C94962">
        <w:rPr>
          <w:rFonts w:ascii="Times New Roman" w:hAnsi="Times New Roman"/>
          <w:sz w:val="28"/>
          <w:szCs w:val="28"/>
        </w:rPr>
        <w:t>ФАКТОРОВ ВОЗДЕЙСТВИЯ</w:t>
      </w:r>
    </w:p>
    <w:p w:rsidR="00CA0EDC" w:rsidRDefault="00CA0EDC" w:rsidP="00CA0EDC">
      <w:pPr>
        <w:shd w:val="clear" w:color="auto" w:fill="FFFFFF"/>
        <w:spacing w:after="0" w:line="240" w:lineRule="auto"/>
        <w:ind w:firstLine="567"/>
        <w:jc w:val="both"/>
        <w:outlineLvl w:val="1"/>
        <w:rPr>
          <w:rFonts w:ascii="Times New Roman" w:hAnsi="Times New Roman"/>
          <w:sz w:val="28"/>
          <w:szCs w:val="28"/>
        </w:rPr>
      </w:pPr>
    </w:p>
    <w:p w:rsidR="00CA0EDC" w:rsidRDefault="00CA0EDC"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lastRenderedPageBreak/>
        <w:t>1.1 Экологическое загрязнение и безопасность проживания населения</w:t>
      </w:r>
    </w:p>
    <w:p w:rsidR="00CA0EDC" w:rsidRDefault="00CA0EDC" w:rsidP="00CA0EDC">
      <w:pPr>
        <w:shd w:val="clear" w:color="auto" w:fill="FFFFFF"/>
        <w:spacing w:after="0" w:line="240" w:lineRule="auto"/>
        <w:ind w:firstLine="567"/>
        <w:jc w:val="both"/>
        <w:outlineLvl w:val="1"/>
        <w:rPr>
          <w:rFonts w:ascii="Times New Roman" w:hAnsi="Times New Roman"/>
          <w:sz w:val="28"/>
          <w:szCs w:val="28"/>
        </w:rPr>
      </w:pPr>
    </w:p>
    <w:p w:rsidR="00E66159" w:rsidRDefault="00E66159" w:rsidP="00CA0EDC">
      <w:pPr>
        <w:pStyle w:val="112"/>
        <w:ind w:firstLine="567"/>
        <w:rPr>
          <w:rFonts w:ascii="Times New Roman" w:hAnsi="Times New Roman" w:cs="Times New Roman"/>
          <w:sz w:val="28"/>
          <w:szCs w:val="28"/>
        </w:rPr>
      </w:pPr>
      <w:r>
        <w:rPr>
          <w:rFonts w:ascii="Times New Roman" w:hAnsi="Times New Roman" w:cs="Times New Roman"/>
          <w:sz w:val="28"/>
          <w:szCs w:val="28"/>
        </w:rPr>
        <w:t>Загрязнени</w:t>
      </w:r>
      <w:r w:rsidR="00D4446B">
        <w:rPr>
          <w:rFonts w:ascii="Times New Roman" w:hAnsi="Times New Roman" w:cs="Times New Roman"/>
          <w:sz w:val="28"/>
          <w:szCs w:val="28"/>
        </w:rPr>
        <w:t>е химикатами различных экологических объектов</w:t>
      </w:r>
      <w:r>
        <w:rPr>
          <w:rFonts w:ascii="Times New Roman" w:hAnsi="Times New Roman" w:cs="Times New Roman"/>
          <w:sz w:val="28"/>
          <w:szCs w:val="28"/>
        </w:rPr>
        <w:t xml:space="preserve">, </w:t>
      </w:r>
      <w:r w:rsidR="00D4446B">
        <w:rPr>
          <w:rFonts w:ascii="Times New Roman" w:hAnsi="Times New Roman" w:cs="Times New Roman"/>
          <w:sz w:val="28"/>
          <w:szCs w:val="28"/>
        </w:rPr>
        <w:t>является причиной аккумуляции и</w:t>
      </w:r>
      <w:r>
        <w:rPr>
          <w:rFonts w:ascii="Times New Roman" w:hAnsi="Times New Roman" w:cs="Times New Roman"/>
          <w:sz w:val="28"/>
          <w:szCs w:val="28"/>
        </w:rPr>
        <w:t xml:space="preserve"> поступлению</w:t>
      </w:r>
      <w:r w:rsidR="00D4446B">
        <w:rPr>
          <w:rFonts w:ascii="Times New Roman" w:hAnsi="Times New Roman" w:cs="Times New Roman"/>
          <w:sz w:val="28"/>
          <w:szCs w:val="28"/>
        </w:rPr>
        <w:t xml:space="preserve"> их</w:t>
      </w:r>
      <w:r>
        <w:rPr>
          <w:rFonts w:ascii="Times New Roman" w:hAnsi="Times New Roman" w:cs="Times New Roman"/>
          <w:sz w:val="28"/>
          <w:szCs w:val="28"/>
        </w:rPr>
        <w:t xml:space="preserve"> в организм через водные ресурсы, атмосферных воздух и продукты потребления.</w:t>
      </w:r>
    </w:p>
    <w:p w:rsidR="00CA0EDC" w:rsidRDefault="00734382" w:rsidP="00CA0EDC">
      <w:pPr>
        <w:pStyle w:val="112"/>
        <w:ind w:firstLine="567"/>
        <w:rPr>
          <w:rFonts w:ascii="Times New Roman" w:hAnsi="Times New Roman" w:cs="Times New Roman"/>
          <w:sz w:val="28"/>
          <w:szCs w:val="28"/>
        </w:rPr>
      </w:pPr>
      <w:r>
        <w:rPr>
          <w:rFonts w:ascii="Times New Roman" w:hAnsi="Times New Roman" w:cs="Times New Roman"/>
          <w:sz w:val="28"/>
          <w:szCs w:val="28"/>
        </w:rPr>
        <w:t xml:space="preserve">Поскольку использование разнообразных химических соединений получает все большее распространение, приобретает актуальность возможность прогнозирования потенциальной биологической опасности данных веществ. </w:t>
      </w:r>
      <w:r w:rsidR="00CA0EDC">
        <w:rPr>
          <w:rFonts w:ascii="Times New Roman" w:hAnsi="Times New Roman" w:cs="Times New Roman"/>
          <w:sz w:val="28"/>
          <w:szCs w:val="28"/>
        </w:rPr>
        <w:t>Получение такой оценки - важная предпосылка управления риском. В этой новой области знания проблема оценки экологического риска от химического воздействия в контексте контроля химических веществ привлекает особое внимание. Сложности проведения исследований – в том, что, живя в мире, где используется много химических веществ, а данные по токсичности ограниченны, мы должны делать обобщения, применимые ко многим веществам, внушающим</w:t>
      </w:r>
      <w:r w:rsidR="00D4446B">
        <w:rPr>
          <w:rFonts w:ascii="Times New Roman" w:hAnsi="Times New Roman" w:cs="Times New Roman"/>
          <w:sz w:val="28"/>
          <w:szCs w:val="28"/>
        </w:rPr>
        <w:t xml:space="preserve"> потенциальное или известное</w:t>
      </w:r>
      <w:r w:rsidR="00CA0EDC">
        <w:rPr>
          <w:rFonts w:ascii="Times New Roman" w:hAnsi="Times New Roman" w:cs="Times New Roman"/>
          <w:sz w:val="28"/>
          <w:szCs w:val="28"/>
        </w:rPr>
        <w:t xml:space="preserve"> </w:t>
      </w:r>
      <w:r w:rsidR="00A46DB1">
        <w:rPr>
          <w:rFonts w:ascii="Times New Roman" w:hAnsi="Times New Roman" w:cs="Times New Roman"/>
          <w:sz w:val="28"/>
          <w:szCs w:val="28"/>
        </w:rPr>
        <w:t>опасение</w:t>
      </w:r>
      <w:r w:rsidR="00F80648">
        <w:rPr>
          <w:rFonts w:ascii="Times New Roman" w:hAnsi="Times New Roman" w:cs="Times New Roman"/>
          <w:sz w:val="28"/>
          <w:szCs w:val="28"/>
        </w:rPr>
        <w:t xml:space="preserve">, с точки зрения токсикологии </w:t>
      </w:r>
      <w:r w:rsidR="00A46DB1">
        <w:rPr>
          <w:rFonts w:ascii="Times New Roman" w:hAnsi="Times New Roman" w:cs="Times New Roman"/>
          <w:sz w:val="28"/>
          <w:szCs w:val="28"/>
        </w:rPr>
        <w:t>[</w:t>
      </w:r>
      <w:r w:rsidR="00CA0EDC">
        <w:rPr>
          <w:rFonts w:ascii="Times New Roman" w:hAnsi="Times New Roman" w:cs="Times New Roman"/>
          <w:sz w:val="28"/>
          <w:szCs w:val="28"/>
        </w:rPr>
        <w:t>1].</w:t>
      </w:r>
    </w:p>
    <w:p w:rsidR="00CA0EDC" w:rsidRDefault="00CA0EDC" w:rsidP="00CA0EDC">
      <w:pPr>
        <w:pStyle w:val="112"/>
        <w:ind w:firstLine="567"/>
        <w:rPr>
          <w:rFonts w:ascii="Times New Roman" w:hAnsi="Times New Roman" w:cs="Times New Roman"/>
          <w:sz w:val="28"/>
          <w:szCs w:val="28"/>
        </w:rPr>
      </w:pPr>
      <w:r>
        <w:rPr>
          <w:rFonts w:ascii="Times New Roman" w:hAnsi="Times New Roman" w:cs="Times New Roman"/>
          <w:sz w:val="28"/>
          <w:szCs w:val="28"/>
        </w:rPr>
        <w:t>Проблема оценки экологического риска от химического воздействия в контексте контр</w:t>
      </w:r>
      <w:r w:rsidR="00B356CD">
        <w:rPr>
          <w:rFonts w:ascii="Times New Roman" w:hAnsi="Times New Roman" w:cs="Times New Roman"/>
          <w:sz w:val="28"/>
          <w:szCs w:val="28"/>
        </w:rPr>
        <w:t>оля химических веществ в послед</w:t>
      </w:r>
      <w:r>
        <w:rPr>
          <w:rFonts w:ascii="Times New Roman" w:hAnsi="Times New Roman" w:cs="Times New Roman"/>
          <w:sz w:val="28"/>
          <w:szCs w:val="28"/>
        </w:rPr>
        <w:t xml:space="preserve">ние годы особенно актуальна [2]. </w:t>
      </w:r>
    </w:p>
    <w:p w:rsidR="00CA0EDC" w:rsidRDefault="00616BDA"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Развитие промышленности, экологическое загрязнение, увеличение случаев заболеваний, </w:t>
      </w:r>
      <w:r w:rsidR="00CB434A">
        <w:rPr>
          <w:rFonts w:ascii="Times New Roman" w:hAnsi="Times New Roman"/>
          <w:sz w:val="28"/>
          <w:szCs w:val="28"/>
        </w:rPr>
        <w:t>нарушения правил и норм гигиенического контроля</w:t>
      </w:r>
      <w:r w:rsidR="00CA0EDC">
        <w:rPr>
          <w:rFonts w:ascii="Times New Roman" w:hAnsi="Times New Roman"/>
          <w:sz w:val="28"/>
          <w:szCs w:val="28"/>
        </w:rPr>
        <w:t>,</w:t>
      </w:r>
      <w:r w:rsidR="00CB434A">
        <w:rPr>
          <w:rFonts w:ascii="Times New Roman" w:hAnsi="Times New Roman"/>
          <w:sz w:val="28"/>
          <w:szCs w:val="28"/>
        </w:rPr>
        <w:t xml:space="preserve"> отсутствие специализированных профилактических мероприятий для экологи</w:t>
      </w:r>
      <w:r>
        <w:rPr>
          <w:rFonts w:ascii="Times New Roman" w:hAnsi="Times New Roman"/>
          <w:sz w:val="28"/>
          <w:szCs w:val="28"/>
        </w:rPr>
        <w:t xml:space="preserve">чески неблагоприятных регионов, </w:t>
      </w:r>
      <w:r w:rsidR="00CA0EDC">
        <w:rPr>
          <w:rFonts w:ascii="Times New Roman" w:hAnsi="Times New Roman"/>
          <w:sz w:val="28"/>
          <w:szCs w:val="28"/>
        </w:rPr>
        <w:t xml:space="preserve">в силу недостаточного финансирования и отсутствия экспертов, требуют </w:t>
      </w:r>
      <w:r>
        <w:rPr>
          <w:rFonts w:ascii="Times New Roman" w:hAnsi="Times New Roman"/>
          <w:sz w:val="28"/>
          <w:szCs w:val="28"/>
        </w:rPr>
        <w:t xml:space="preserve">не только санитарного и экологического контроля, а также </w:t>
      </w:r>
      <w:r w:rsidR="00EA726A">
        <w:rPr>
          <w:rFonts w:ascii="Times New Roman" w:hAnsi="Times New Roman"/>
          <w:sz w:val="28"/>
          <w:szCs w:val="28"/>
        </w:rPr>
        <w:t>по</w:t>
      </w:r>
      <w:r w:rsidR="00316788">
        <w:rPr>
          <w:rFonts w:ascii="Times New Roman" w:hAnsi="Times New Roman"/>
          <w:sz w:val="28"/>
          <w:szCs w:val="28"/>
        </w:rPr>
        <w:t>нимания потенциального риска здоровью населения, с учётом отдаленных эффектов, способных проявлять в следующих поколениях.</w:t>
      </w:r>
    </w:p>
    <w:p w:rsidR="007E3E00" w:rsidRDefault="00616BDA"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Загрязнения всех объектов среды имеет значения для проникновения поллютанты в организм, поскольку </w:t>
      </w:r>
      <w:r w:rsidR="000660A8">
        <w:rPr>
          <w:rFonts w:ascii="Times New Roman" w:hAnsi="Times New Roman"/>
          <w:sz w:val="28"/>
          <w:szCs w:val="28"/>
        </w:rPr>
        <w:t xml:space="preserve">загрязнители могут проникать ингаляционно из воздуха, орально с пищей и водой, а также накожно с землей и выпадением осадков. </w:t>
      </w:r>
      <w:r w:rsidR="007E3E00">
        <w:rPr>
          <w:rFonts w:ascii="Times New Roman" w:hAnsi="Times New Roman"/>
          <w:sz w:val="28"/>
          <w:szCs w:val="28"/>
        </w:rPr>
        <w:t xml:space="preserve">Однако, до сих пор отсутствует понимание </w:t>
      </w:r>
      <w:r w:rsidR="005534BC">
        <w:rPr>
          <w:rFonts w:ascii="Times New Roman" w:hAnsi="Times New Roman"/>
          <w:sz w:val="28"/>
          <w:szCs w:val="28"/>
        </w:rPr>
        <w:t>патологического эффекта от такого воздействия, поскольку не до конца ясна способность таких веществ к биотрансформации в организме,</w:t>
      </w:r>
      <w:r w:rsidR="00D34D7C">
        <w:rPr>
          <w:rFonts w:ascii="Times New Roman" w:hAnsi="Times New Roman"/>
          <w:sz w:val="28"/>
          <w:szCs w:val="28"/>
        </w:rPr>
        <w:t xml:space="preserve"> способность к модификации после проникновения в организм,</w:t>
      </w:r>
      <w:r w:rsidR="005534BC">
        <w:rPr>
          <w:rFonts w:ascii="Times New Roman" w:hAnsi="Times New Roman"/>
          <w:sz w:val="28"/>
          <w:szCs w:val="28"/>
        </w:rPr>
        <w:t xml:space="preserve"> органы мишени аккумуляции, совместный эффект после взаимодействия между собой и перекрест различных пр</w:t>
      </w:r>
      <w:r w:rsidR="0046083A">
        <w:rPr>
          <w:rFonts w:ascii="Times New Roman" w:hAnsi="Times New Roman"/>
          <w:sz w:val="28"/>
          <w:szCs w:val="28"/>
        </w:rPr>
        <w:t>оцессов,</w:t>
      </w:r>
      <w:r w:rsidR="005534BC">
        <w:rPr>
          <w:rFonts w:ascii="Times New Roman" w:hAnsi="Times New Roman"/>
          <w:sz w:val="28"/>
          <w:szCs w:val="28"/>
        </w:rPr>
        <w:t xml:space="preserve"> </w:t>
      </w:r>
      <w:r w:rsidR="0046083A">
        <w:rPr>
          <w:rFonts w:ascii="Times New Roman" w:hAnsi="Times New Roman"/>
          <w:sz w:val="28"/>
          <w:szCs w:val="28"/>
        </w:rPr>
        <w:t>где химические вещества предусмотрены как коферменты.</w:t>
      </w:r>
    </w:p>
    <w:p w:rsidR="00235282"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w:t>
      </w:r>
      <w:r w:rsidR="00235282">
        <w:rPr>
          <w:rFonts w:ascii="Times New Roman" w:hAnsi="Times New Roman"/>
          <w:sz w:val="28"/>
          <w:szCs w:val="28"/>
        </w:rPr>
        <w:t>промышленных регионах и в регионах повышенной химической нагрузки, химические вещества могут поступать в организм через разные объекты среды: с вдыхаемым воздухом, употреблением воды и продуктов питания, а также через кожу. Хотя часть биологической роли тех или иных веществ уже известна, до сих пор вопрос больше по их воздействию на организм, чем ответов.</w:t>
      </w:r>
      <w:r w:rsidR="00D34D7C">
        <w:rPr>
          <w:rFonts w:ascii="Times New Roman" w:hAnsi="Times New Roman"/>
          <w:sz w:val="28"/>
          <w:szCs w:val="28"/>
        </w:rPr>
        <w:t xml:space="preserve"> С этой целью проводят дорогостоящие фундаментальные исследования для понимания механизма и этапов </w:t>
      </w:r>
      <w:r w:rsidR="00D34D7C">
        <w:rPr>
          <w:rFonts w:ascii="Times New Roman" w:hAnsi="Times New Roman"/>
          <w:sz w:val="28"/>
          <w:szCs w:val="28"/>
        </w:rPr>
        <w:lastRenderedPageBreak/>
        <w:t>образования патологии, и способы выявления риска, прогнозирования неблагоприятных эффектов на состояние здоровья организма.</w:t>
      </w:r>
    </w:p>
    <w:p w:rsidR="0042592D" w:rsidRDefault="000B5932" w:rsidP="000B5932">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Для решения всех этих вопросов, в первую очередь необходимо понимание механизмов воздействия химического агента и последующие изменения </w:t>
      </w:r>
      <w:r w:rsidR="00CA0EDC">
        <w:rPr>
          <w:rFonts w:ascii="Times New Roman" w:hAnsi="Times New Roman"/>
          <w:sz w:val="28"/>
          <w:szCs w:val="28"/>
        </w:rPr>
        <w:t>на метаболичес</w:t>
      </w:r>
      <w:r>
        <w:rPr>
          <w:rFonts w:ascii="Times New Roman" w:hAnsi="Times New Roman"/>
          <w:sz w:val="28"/>
          <w:szCs w:val="28"/>
        </w:rPr>
        <w:t>ком, клеточном, системном уровнях в организме</w:t>
      </w:r>
      <w:r w:rsidR="0042592D">
        <w:rPr>
          <w:rFonts w:ascii="Times New Roman" w:hAnsi="Times New Roman"/>
          <w:sz w:val="28"/>
          <w:szCs w:val="28"/>
        </w:rPr>
        <w:t>.</w:t>
      </w:r>
      <w:r w:rsidR="00CA0EDC">
        <w:rPr>
          <w:rFonts w:ascii="Times New Roman" w:hAnsi="Times New Roman"/>
          <w:sz w:val="28"/>
          <w:szCs w:val="28"/>
        </w:rPr>
        <w:t xml:space="preserve"> </w:t>
      </w:r>
      <w:r w:rsidR="0042592D">
        <w:rPr>
          <w:rFonts w:ascii="Times New Roman" w:hAnsi="Times New Roman"/>
          <w:sz w:val="28"/>
          <w:szCs w:val="28"/>
        </w:rPr>
        <w:t>Это позволит правильно оценивать риски, разработать способы профилактики, рационально использовать ресурсы и оптимизировать экологическую нагрузку до уровня безопасного для проживания в таком регионе.</w:t>
      </w:r>
    </w:p>
    <w:p w:rsidR="00CA0EDC" w:rsidRDefault="00CA0EDC" w:rsidP="00CA0EDC">
      <w:pPr>
        <w:spacing w:after="0" w:line="240" w:lineRule="auto"/>
        <w:ind w:firstLine="567"/>
        <w:jc w:val="both"/>
        <w:rPr>
          <w:rFonts w:ascii="Times New Roman" w:hAnsi="Times New Roman"/>
          <w:b/>
          <w:bCs/>
          <w:sz w:val="28"/>
          <w:szCs w:val="28"/>
        </w:rPr>
      </w:pPr>
      <w:r>
        <w:rPr>
          <w:rFonts w:ascii="Times New Roman" w:hAnsi="Times New Roman"/>
          <w:sz w:val="28"/>
          <w:szCs w:val="28"/>
        </w:rPr>
        <w:t xml:space="preserve">Имеющиеся многочисленные </w:t>
      </w:r>
      <w:r w:rsidR="0035718B">
        <w:rPr>
          <w:rFonts w:ascii="Times New Roman" w:hAnsi="Times New Roman"/>
          <w:sz w:val="28"/>
          <w:szCs w:val="28"/>
        </w:rPr>
        <w:t xml:space="preserve">работы пытаются определить роль экологического влияния на различные заболевания. Данная задача является сложной, поскольку не просто идентифицировать </w:t>
      </w:r>
      <w:r w:rsidR="00BF57E2">
        <w:rPr>
          <w:rFonts w:ascii="Times New Roman" w:hAnsi="Times New Roman"/>
          <w:sz w:val="28"/>
          <w:szCs w:val="28"/>
        </w:rPr>
        <w:t xml:space="preserve">долю </w:t>
      </w:r>
      <w:r w:rsidR="0035718B">
        <w:rPr>
          <w:rFonts w:ascii="Times New Roman" w:hAnsi="Times New Roman"/>
          <w:sz w:val="28"/>
          <w:szCs w:val="28"/>
        </w:rPr>
        <w:t>дисперс</w:t>
      </w:r>
      <w:r w:rsidR="00BF57E2">
        <w:rPr>
          <w:rFonts w:ascii="Times New Roman" w:hAnsi="Times New Roman"/>
          <w:sz w:val="28"/>
          <w:szCs w:val="28"/>
        </w:rPr>
        <w:t>ии</w:t>
      </w:r>
      <w:r w:rsidR="0035718B">
        <w:rPr>
          <w:rFonts w:ascii="Times New Roman" w:hAnsi="Times New Roman"/>
          <w:sz w:val="28"/>
          <w:szCs w:val="28"/>
        </w:rPr>
        <w:t xml:space="preserve"> того или иного фактора, а также их комбинированное действие в развитии патологии, к тому же, такие работы </w:t>
      </w:r>
      <w:r>
        <w:rPr>
          <w:rFonts w:ascii="Times New Roman" w:hAnsi="Times New Roman"/>
          <w:sz w:val="28"/>
          <w:szCs w:val="28"/>
        </w:rPr>
        <w:t>носят однонаправленны</w:t>
      </w:r>
      <w:r w:rsidR="0035718B">
        <w:rPr>
          <w:rFonts w:ascii="Times New Roman" w:hAnsi="Times New Roman"/>
          <w:sz w:val="28"/>
          <w:szCs w:val="28"/>
        </w:rPr>
        <w:t>й характер</w:t>
      </w:r>
      <w:r>
        <w:rPr>
          <w:rFonts w:ascii="Times New Roman" w:hAnsi="Times New Roman"/>
          <w:sz w:val="28"/>
          <w:szCs w:val="28"/>
        </w:rPr>
        <w:t xml:space="preserve"> исследования.</w:t>
      </w:r>
      <w:r w:rsidR="00BF57E2">
        <w:rPr>
          <w:rFonts w:ascii="Times New Roman" w:hAnsi="Times New Roman"/>
          <w:sz w:val="28"/>
          <w:szCs w:val="28"/>
        </w:rPr>
        <w:t xml:space="preserve"> Вместо этого, следовало бы сконцентрироваться на изучение общих биологических и физиологических отклонениях, </w:t>
      </w:r>
      <w:r>
        <w:rPr>
          <w:rFonts w:ascii="Times New Roman" w:hAnsi="Times New Roman"/>
          <w:sz w:val="28"/>
          <w:szCs w:val="28"/>
        </w:rPr>
        <w:t>учетом ранних донозологических изменений в организме</w:t>
      </w:r>
      <w:r w:rsidR="00BF57E2">
        <w:rPr>
          <w:rFonts w:ascii="Times New Roman" w:hAnsi="Times New Roman"/>
          <w:sz w:val="28"/>
          <w:szCs w:val="28"/>
        </w:rPr>
        <w:t>, в результате такого воздействия</w:t>
      </w:r>
      <w:r>
        <w:rPr>
          <w:rFonts w:ascii="Times New Roman" w:hAnsi="Times New Roman"/>
          <w:sz w:val="28"/>
          <w:szCs w:val="28"/>
        </w:rPr>
        <w:t>.</w:t>
      </w:r>
    </w:p>
    <w:p w:rsidR="0042592D" w:rsidRDefault="009055AF" w:rsidP="009055AF">
      <w:pPr>
        <w:spacing w:after="0" w:line="240" w:lineRule="auto"/>
        <w:ind w:firstLine="567"/>
        <w:jc w:val="both"/>
        <w:rPr>
          <w:rFonts w:ascii="Times New Roman" w:hAnsi="Times New Roman"/>
          <w:sz w:val="28"/>
          <w:szCs w:val="28"/>
        </w:rPr>
      </w:pPr>
      <w:r>
        <w:rPr>
          <w:rFonts w:ascii="Times New Roman" w:hAnsi="Times New Roman"/>
          <w:sz w:val="28"/>
          <w:szCs w:val="28"/>
        </w:rPr>
        <w:t>У некоторых авторов встречается понятия как «экологозависимые и экологообусловленные заболевания», при этом граница между понятия достаточно условная и нечеткая. Под данными терминами</w:t>
      </w:r>
      <w:r w:rsidR="0042592D">
        <w:rPr>
          <w:rFonts w:ascii="Times New Roman" w:hAnsi="Times New Roman"/>
          <w:sz w:val="28"/>
          <w:szCs w:val="28"/>
        </w:rPr>
        <w:t xml:space="preserve"> авторы имеет виду, болезни на развитие, на распространение, на частоту которых </w:t>
      </w:r>
      <w:r w:rsidR="00611A9F">
        <w:rPr>
          <w:rFonts w:ascii="Times New Roman" w:hAnsi="Times New Roman"/>
          <w:sz w:val="28"/>
          <w:szCs w:val="28"/>
        </w:rPr>
        <w:t>повлияла</w:t>
      </w:r>
      <w:r w:rsidR="0042592D">
        <w:rPr>
          <w:rFonts w:ascii="Times New Roman" w:hAnsi="Times New Roman"/>
          <w:sz w:val="28"/>
          <w:szCs w:val="28"/>
        </w:rPr>
        <w:t xml:space="preserve"> экологическая обстановка</w:t>
      </w:r>
      <w:r w:rsidR="00611A9F">
        <w:rPr>
          <w:rFonts w:ascii="Times New Roman" w:hAnsi="Times New Roman"/>
          <w:sz w:val="28"/>
          <w:szCs w:val="28"/>
        </w:rPr>
        <w:t xml:space="preserve"> и факторы среды обитания</w:t>
      </w:r>
      <w:r>
        <w:rPr>
          <w:rFonts w:ascii="Times New Roman" w:hAnsi="Times New Roman"/>
          <w:sz w:val="28"/>
          <w:szCs w:val="28"/>
        </w:rPr>
        <w:t xml:space="preserve"> [3].</w:t>
      </w:r>
    </w:p>
    <w:p w:rsidR="00A145F9" w:rsidRDefault="00A145F9" w:rsidP="00235282">
      <w:pPr>
        <w:spacing w:after="0" w:line="240" w:lineRule="auto"/>
        <w:ind w:firstLine="567"/>
        <w:jc w:val="both"/>
        <w:rPr>
          <w:rFonts w:ascii="Times New Roman" w:hAnsi="Times New Roman"/>
          <w:bCs/>
          <w:sz w:val="28"/>
          <w:szCs w:val="28"/>
        </w:rPr>
      </w:pPr>
      <w:r>
        <w:rPr>
          <w:rFonts w:ascii="Times New Roman" w:hAnsi="Times New Roman"/>
          <w:bCs/>
          <w:sz w:val="28"/>
          <w:szCs w:val="28"/>
        </w:rPr>
        <w:t>Во многих регионах обнаружены высокие к</w:t>
      </w:r>
      <w:r w:rsidRPr="00235282">
        <w:rPr>
          <w:rFonts w:ascii="Times New Roman" w:hAnsi="Times New Roman"/>
          <w:bCs/>
          <w:sz w:val="28"/>
          <w:szCs w:val="28"/>
        </w:rPr>
        <w:t xml:space="preserve">онцентрации диоксид азота, </w:t>
      </w:r>
      <w:r>
        <w:rPr>
          <w:rFonts w:ascii="Times New Roman" w:hAnsi="Times New Roman"/>
          <w:bCs/>
          <w:sz w:val="28"/>
          <w:szCs w:val="28"/>
        </w:rPr>
        <w:t xml:space="preserve">они </w:t>
      </w:r>
      <w:r w:rsidRPr="00235282">
        <w:rPr>
          <w:rFonts w:ascii="Times New Roman" w:hAnsi="Times New Roman"/>
          <w:bCs/>
          <w:sz w:val="28"/>
          <w:szCs w:val="28"/>
        </w:rPr>
        <w:t>могут быть объяснены влиянием выбросов автомобилей.</w:t>
      </w:r>
      <w:r>
        <w:rPr>
          <w:rFonts w:ascii="Times New Roman" w:hAnsi="Times New Roman"/>
          <w:bCs/>
          <w:sz w:val="28"/>
          <w:szCs w:val="28"/>
        </w:rPr>
        <w:t xml:space="preserve"> Данные вещества вдыхаются вместе с воздухом и взаимодействую со слизистой оболочкой эпителиальных клеток, что вызывает их морфологическую деформацию, возможность проникновения ксенобиотиков и аллергенов, раздражение и иммунный ответ. Это определяет </w:t>
      </w:r>
      <w:r w:rsidRPr="00235282">
        <w:rPr>
          <w:rFonts w:ascii="Times New Roman" w:hAnsi="Times New Roman"/>
          <w:bCs/>
          <w:sz w:val="28"/>
          <w:szCs w:val="28"/>
        </w:rPr>
        <w:t xml:space="preserve">высокий удельный вес аллергических заболеваний </w:t>
      </w:r>
      <w:r>
        <w:rPr>
          <w:rFonts w:ascii="Times New Roman" w:hAnsi="Times New Roman"/>
          <w:bCs/>
          <w:sz w:val="28"/>
          <w:szCs w:val="28"/>
        </w:rPr>
        <w:t>в</w:t>
      </w:r>
      <w:r w:rsidRPr="00235282">
        <w:rPr>
          <w:rFonts w:ascii="Times New Roman" w:hAnsi="Times New Roman"/>
          <w:bCs/>
          <w:sz w:val="28"/>
          <w:szCs w:val="28"/>
        </w:rPr>
        <w:t xml:space="preserve"> структуре общей заболеваемости</w:t>
      </w:r>
      <w:r>
        <w:rPr>
          <w:rFonts w:ascii="Times New Roman" w:hAnsi="Times New Roman"/>
          <w:bCs/>
          <w:sz w:val="28"/>
          <w:szCs w:val="28"/>
        </w:rPr>
        <w:t>, особенно среди подрастающего поколения</w:t>
      </w:r>
      <w:r w:rsidR="00CA0EDC" w:rsidRPr="00235282">
        <w:rPr>
          <w:rFonts w:ascii="Times New Roman" w:hAnsi="Times New Roman"/>
          <w:bCs/>
          <w:sz w:val="28"/>
          <w:szCs w:val="28"/>
        </w:rPr>
        <w:t xml:space="preserve"> [4</w:t>
      </w:r>
      <w:r w:rsidR="00B9331D">
        <w:rPr>
          <w:rFonts w:ascii="Times New Roman" w:hAnsi="Times New Roman"/>
          <w:bCs/>
          <w:sz w:val="28"/>
          <w:szCs w:val="28"/>
        </w:rPr>
        <w:t>-6</w:t>
      </w:r>
      <w:r w:rsidR="00CA0EDC" w:rsidRPr="00235282">
        <w:rPr>
          <w:rFonts w:ascii="Times New Roman" w:hAnsi="Times New Roman"/>
          <w:bCs/>
          <w:sz w:val="28"/>
          <w:szCs w:val="28"/>
        </w:rPr>
        <w:t>]</w:t>
      </w:r>
      <w:r>
        <w:rPr>
          <w:rFonts w:ascii="Times New Roman" w:hAnsi="Times New Roman"/>
          <w:bCs/>
          <w:sz w:val="28"/>
          <w:szCs w:val="28"/>
        </w:rPr>
        <w:t>.</w:t>
      </w:r>
    </w:p>
    <w:p w:rsidR="00CA0EDC" w:rsidRDefault="00E77EDF"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Для экологического контроля тяжелых металлов в качестве </w:t>
      </w:r>
      <w:r w:rsidR="00CA0EDC">
        <w:rPr>
          <w:rFonts w:ascii="Times New Roman" w:hAnsi="Times New Roman"/>
          <w:sz w:val="28"/>
          <w:szCs w:val="28"/>
        </w:rPr>
        <w:t xml:space="preserve"> </w:t>
      </w:r>
      <w:r>
        <w:rPr>
          <w:rFonts w:ascii="Times New Roman" w:hAnsi="Times New Roman"/>
          <w:sz w:val="28"/>
          <w:szCs w:val="28"/>
        </w:rPr>
        <w:t xml:space="preserve">поллютантов </w:t>
      </w:r>
      <w:r w:rsidR="00CA0EDC">
        <w:rPr>
          <w:rFonts w:ascii="Times New Roman" w:hAnsi="Times New Roman"/>
          <w:sz w:val="28"/>
          <w:szCs w:val="28"/>
        </w:rPr>
        <w:t xml:space="preserve">на загрязненных территориях </w:t>
      </w:r>
      <w:r>
        <w:rPr>
          <w:rFonts w:ascii="Times New Roman" w:hAnsi="Times New Roman"/>
          <w:sz w:val="28"/>
          <w:szCs w:val="28"/>
        </w:rPr>
        <w:t>используют различные объекты среды: пыль атмосферного воздуха, пробы воды с различных источников</w:t>
      </w:r>
      <w:r w:rsidR="00CA0EDC">
        <w:rPr>
          <w:rFonts w:ascii="Times New Roman" w:hAnsi="Times New Roman"/>
          <w:sz w:val="28"/>
          <w:szCs w:val="28"/>
        </w:rPr>
        <w:t>. В работах Российских ученых [7] встречаются утверждения</w:t>
      </w:r>
      <w:r w:rsidR="007B0E13">
        <w:rPr>
          <w:rFonts w:ascii="Times New Roman" w:hAnsi="Times New Roman"/>
          <w:sz w:val="28"/>
          <w:szCs w:val="28"/>
        </w:rPr>
        <w:t>, что в летний период года загрязнения значительнее, чем в зимний период</w:t>
      </w:r>
      <w:r w:rsidR="00CA0EDC">
        <w:rPr>
          <w:rFonts w:ascii="Times New Roman" w:hAnsi="Times New Roman"/>
          <w:sz w:val="28"/>
          <w:szCs w:val="28"/>
        </w:rPr>
        <w:t xml:space="preserve">. </w:t>
      </w:r>
    </w:p>
    <w:p w:rsidR="00CA0EDC" w:rsidRDefault="00E77EDF" w:rsidP="00533AF5">
      <w:pPr>
        <w:spacing w:after="0" w:line="240" w:lineRule="auto"/>
        <w:ind w:firstLine="567"/>
        <w:jc w:val="both"/>
        <w:rPr>
          <w:rFonts w:ascii="Times New Roman" w:hAnsi="Times New Roman"/>
          <w:sz w:val="28"/>
          <w:szCs w:val="28"/>
        </w:rPr>
      </w:pPr>
      <w:r>
        <w:rPr>
          <w:rFonts w:ascii="Times New Roman" w:hAnsi="Times New Roman"/>
          <w:sz w:val="28"/>
          <w:szCs w:val="28"/>
        </w:rPr>
        <w:t xml:space="preserve">Загрязнение экологии в результате антропогенного влияния, развития промышленности, индустриализации, с целью повышения экономической выгоды не может быть оправдана в полной мере, если не проводится </w:t>
      </w:r>
      <w:r w:rsidR="00533AF5">
        <w:rPr>
          <w:rFonts w:ascii="Times New Roman" w:hAnsi="Times New Roman"/>
          <w:sz w:val="28"/>
          <w:szCs w:val="28"/>
        </w:rPr>
        <w:t xml:space="preserve">стратегическое оценивания экосистемы как среды обитания для разных популяции </w:t>
      </w:r>
      <w:r w:rsidR="00CA0EDC">
        <w:rPr>
          <w:rFonts w:ascii="Times New Roman" w:hAnsi="Times New Roman"/>
          <w:sz w:val="28"/>
          <w:szCs w:val="28"/>
        </w:rPr>
        <w:t xml:space="preserve">[8]. </w:t>
      </w:r>
      <w:r w:rsidR="00533AF5">
        <w:rPr>
          <w:rFonts w:ascii="Times New Roman" w:hAnsi="Times New Roman"/>
          <w:sz w:val="28"/>
          <w:szCs w:val="28"/>
        </w:rPr>
        <w:t>Поэтому изучение такого воздействия, его влияние на состояние здоровья и экологическую среду в целом необходимо для контролируемого антропогенного воздействия на среду обитания в допустимых и известных пределах. Это поможет снизить уровень экопатологий</w:t>
      </w:r>
      <w:r w:rsidR="00D86A8B">
        <w:rPr>
          <w:rFonts w:ascii="Times New Roman" w:hAnsi="Times New Roman"/>
          <w:sz w:val="28"/>
          <w:szCs w:val="28"/>
        </w:rPr>
        <w:t>. Вредные факторы среды</w:t>
      </w:r>
      <w:r w:rsidR="00CA0EDC">
        <w:rPr>
          <w:rFonts w:ascii="Times New Roman" w:hAnsi="Times New Roman"/>
          <w:sz w:val="28"/>
          <w:szCs w:val="28"/>
        </w:rPr>
        <w:t xml:space="preserve"> они часто становятся причиной </w:t>
      </w:r>
      <w:r w:rsidR="00CA0EDC">
        <w:rPr>
          <w:rFonts w:ascii="Times New Roman" w:hAnsi="Times New Roman"/>
          <w:sz w:val="28"/>
          <w:szCs w:val="28"/>
        </w:rPr>
        <w:lastRenderedPageBreak/>
        <w:t xml:space="preserve">возникающих в организме патологических реакций, называемых экологопатическими [9]. </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w:t>
      </w:r>
      <w:r w:rsidR="0084247D">
        <w:rPr>
          <w:rFonts w:ascii="Times New Roman" w:hAnsi="Times New Roman"/>
          <w:sz w:val="28"/>
          <w:szCs w:val="28"/>
        </w:rPr>
        <w:t xml:space="preserve">наблюдается разнонаправленность, с одной стороны которой рост население,  потребность в увеличении производственных благ,  а с другой стороны ухудшения экологической ситуации и загрязнение среды обитания, что требует рационального природопользования и сохранения баланса </w:t>
      </w:r>
      <w:r>
        <w:rPr>
          <w:rFonts w:ascii="Times New Roman" w:hAnsi="Times New Roman"/>
          <w:sz w:val="28"/>
          <w:szCs w:val="28"/>
        </w:rPr>
        <w:t>[10].</w:t>
      </w:r>
      <w:r w:rsidR="00481D49">
        <w:rPr>
          <w:rFonts w:ascii="Times New Roman" w:hAnsi="Times New Roman"/>
          <w:sz w:val="28"/>
          <w:szCs w:val="28"/>
        </w:rPr>
        <w:t xml:space="preserve"> </w:t>
      </w:r>
      <w:r w:rsidR="00FB4BDB">
        <w:rPr>
          <w:rFonts w:ascii="Times New Roman" w:hAnsi="Times New Roman"/>
          <w:sz w:val="28"/>
          <w:szCs w:val="28"/>
        </w:rPr>
        <w:t>Известно, что в загрязнения окружающей среды вносит свой вклад климат, так температурные режимы</w:t>
      </w:r>
      <w:r>
        <w:rPr>
          <w:rFonts w:ascii="Times New Roman" w:hAnsi="Times New Roman"/>
          <w:sz w:val="28"/>
          <w:szCs w:val="28"/>
        </w:rPr>
        <w:t>,</w:t>
      </w:r>
      <w:r w:rsidR="00FB4BDB">
        <w:rPr>
          <w:rFonts w:ascii="Times New Roman" w:hAnsi="Times New Roman"/>
          <w:sz w:val="28"/>
          <w:szCs w:val="28"/>
        </w:rPr>
        <w:t xml:space="preserve"> движения ветра, выпадение  осадков сказываются на атмосферном воздухе, водных источниках и почве. К тому же климат является составной частью экологической обстановки и сам непосредственно может влиять на </w:t>
      </w:r>
      <w:r>
        <w:rPr>
          <w:rFonts w:ascii="Times New Roman" w:hAnsi="Times New Roman"/>
          <w:sz w:val="28"/>
          <w:szCs w:val="28"/>
        </w:rPr>
        <w:t xml:space="preserve"> </w:t>
      </w:r>
      <w:r w:rsidR="00FB4BDB">
        <w:rPr>
          <w:rFonts w:ascii="Times New Roman" w:hAnsi="Times New Roman"/>
          <w:sz w:val="28"/>
          <w:szCs w:val="28"/>
        </w:rPr>
        <w:t xml:space="preserve">гемостаз по средствам высоких и низких температур, </w:t>
      </w:r>
      <w:r w:rsidR="00F55E30">
        <w:rPr>
          <w:rFonts w:ascii="Times New Roman" w:hAnsi="Times New Roman"/>
          <w:sz w:val="28"/>
          <w:szCs w:val="28"/>
        </w:rPr>
        <w:t>ультрафиолетового излучения</w:t>
      </w:r>
      <w:r>
        <w:rPr>
          <w:rFonts w:ascii="Times New Roman" w:hAnsi="Times New Roman"/>
          <w:sz w:val="28"/>
          <w:szCs w:val="28"/>
        </w:rPr>
        <w:t xml:space="preserve"> [</w:t>
      </w:r>
      <w:r w:rsidR="007D6080">
        <w:rPr>
          <w:rFonts w:ascii="Times New Roman" w:hAnsi="Times New Roman"/>
          <w:sz w:val="28"/>
          <w:szCs w:val="28"/>
        </w:rPr>
        <w:t xml:space="preserve">11- </w:t>
      </w:r>
      <w:r>
        <w:rPr>
          <w:rFonts w:ascii="Times New Roman" w:hAnsi="Times New Roman"/>
          <w:sz w:val="28"/>
          <w:szCs w:val="28"/>
        </w:rPr>
        <w:t xml:space="preserve">12]. </w:t>
      </w:r>
    </w:p>
    <w:p w:rsidR="00CA0EDC" w:rsidRDefault="00991DD7"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По данным всемирной организации здравоохранения (</w:t>
      </w:r>
      <w:r w:rsidR="00CA0EDC">
        <w:rPr>
          <w:rFonts w:ascii="Times New Roman" w:hAnsi="Times New Roman"/>
          <w:sz w:val="28"/>
          <w:szCs w:val="28"/>
        </w:rPr>
        <w:t>ВОЗ</w:t>
      </w:r>
      <w:r>
        <w:rPr>
          <w:rFonts w:ascii="Times New Roman" w:hAnsi="Times New Roman"/>
          <w:sz w:val="28"/>
          <w:szCs w:val="28"/>
        </w:rPr>
        <w:t>)</w:t>
      </w:r>
      <w:r w:rsidR="00CA0EDC">
        <w:rPr>
          <w:rFonts w:ascii="Times New Roman" w:hAnsi="Times New Roman"/>
          <w:sz w:val="28"/>
          <w:szCs w:val="28"/>
        </w:rPr>
        <w:t xml:space="preserve"> </w:t>
      </w:r>
      <w:r>
        <w:rPr>
          <w:rFonts w:ascii="Times New Roman" w:hAnsi="Times New Roman"/>
          <w:sz w:val="28"/>
          <w:szCs w:val="28"/>
        </w:rPr>
        <w:t>значительная часть болезней развивается в результате проживания на экологически загрязненных территориях. Влияние загрязнение на состояние здоровья увеличивается и имеет тенденцию к росту по многим формам заболевания.</w:t>
      </w:r>
      <w:r w:rsidR="00CA0EDC">
        <w:rPr>
          <w:rFonts w:ascii="Times New Roman" w:hAnsi="Times New Roman"/>
          <w:sz w:val="28"/>
          <w:szCs w:val="28"/>
        </w:rPr>
        <w:t xml:space="preserve"> </w:t>
      </w:r>
      <w:r>
        <w:rPr>
          <w:rFonts w:ascii="Times New Roman" w:hAnsi="Times New Roman"/>
          <w:sz w:val="28"/>
          <w:szCs w:val="28"/>
        </w:rPr>
        <w:t xml:space="preserve">Это определяет одну из основных задач современной науки о жизни – сохранение качества жизни и снижение </w:t>
      </w:r>
      <w:r w:rsidR="00F55E30">
        <w:rPr>
          <w:rFonts w:ascii="Times New Roman" w:hAnsi="Times New Roman"/>
          <w:sz w:val="28"/>
          <w:szCs w:val="28"/>
        </w:rPr>
        <w:t>эффекта от возрастающего</w:t>
      </w:r>
      <w:r>
        <w:rPr>
          <w:rFonts w:ascii="Times New Roman" w:hAnsi="Times New Roman"/>
          <w:sz w:val="28"/>
          <w:szCs w:val="28"/>
        </w:rPr>
        <w:t xml:space="preserve"> загрязнени</w:t>
      </w:r>
      <w:r w:rsidR="00F55E30">
        <w:rPr>
          <w:rFonts w:ascii="Times New Roman" w:hAnsi="Times New Roman"/>
          <w:sz w:val="28"/>
          <w:szCs w:val="28"/>
        </w:rPr>
        <w:t>я</w:t>
      </w:r>
      <w:r>
        <w:rPr>
          <w:rFonts w:ascii="Times New Roman" w:hAnsi="Times New Roman"/>
          <w:sz w:val="28"/>
          <w:szCs w:val="28"/>
        </w:rPr>
        <w:t xml:space="preserve"> токсикантами окружающей среды </w:t>
      </w:r>
      <w:r w:rsidR="00CA0EDC">
        <w:rPr>
          <w:rFonts w:ascii="Times New Roman" w:hAnsi="Times New Roman"/>
          <w:sz w:val="28"/>
          <w:szCs w:val="28"/>
        </w:rPr>
        <w:t xml:space="preserve">[13]. </w:t>
      </w:r>
    </w:p>
    <w:p w:rsidR="00CA0EDC" w:rsidRDefault="003D6121" w:rsidP="003D6121">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Проблема исследования данного вопроса заключается в сложном химическом составе объектов окружающей среды, через которые химические вещества попадают в организм, их комплексном воздействии, и способности к трансформации в результате взаимодействия с биомолекулами и между собой </w:t>
      </w:r>
      <w:r w:rsidR="00CA0EDC">
        <w:rPr>
          <w:rFonts w:ascii="Times New Roman" w:hAnsi="Times New Roman"/>
          <w:sz w:val="28"/>
          <w:szCs w:val="28"/>
        </w:rPr>
        <w:t>[14-15].</w:t>
      </w:r>
    </w:p>
    <w:p w:rsidR="00CA0EDC" w:rsidRDefault="003D6121"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Данные о </w:t>
      </w:r>
      <w:r w:rsidR="00CA0EDC">
        <w:rPr>
          <w:rFonts w:ascii="Times New Roman" w:hAnsi="Times New Roman"/>
          <w:sz w:val="28"/>
          <w:szCs w:val="28"/>
        </w:rPr>
        <w:t>пространственн</w:t>
      </w:r>
      <w:r>
        <w:rPr>
          <w:rFonts w:ascii="Times New Roman" w:hAnsi="Times New Roman"/>
          <w:sz w:val="28"/>
          <w:szCs w:val="28"/>
        </w:rPr>
        <w:t>ой</w:t>
      </w:r>
      <w:r w:rsidR="00CA0EDC">
        <w:rPr>
          <w:rFonts w:ascii="Times New Roman" w:hAnsi="Times New Roman"/>
          <w:sz w:val="28"/>
          <w:szCs w:val="28"/>
        </w:rPr>
        <w:t xml:space="preserve"> </w:t>
      </w:r>
      <w:r>
        <w:rPr>
          <w:rFonts w:ascii="Times New Roman" w:hAnsi="Times New Roman"/>
          <w:sz w:val="28"/>
          <w:szCs w:val="28"/>
        </w:rPr>
        <w:t xml:space="preserve">распространенности экологического воздействия на состояние здоровья населения показывают, что значительному риску воздействия условиям среды подвергается </w:t>
      </w:r>
      <w:r w:rsidR="00CA0EDC">
        <w:rPr>
          <w:rFonts w:ascii="Times New Roman" w:hAnsi="Times New Roman"/>
          <w:sz w:val="28"/>
          <w:szCs w:val="28"/>
        </w:rPr>
        <w:t>населени</w:t>
      </w:r>
      <w:r>
        <w:rPr>
          <w:rFonts w:ascii="Times New Roman" w:hAnsi="Times New Roman"/>
          <w:sz w:val="28"/>
          <w:szCs w:val="28"/>
        </w:rPr>
        <w:t>е</w:t>
      </w:r>
      <w:r w:rsidR="00CA0EDC">
        <w:rPr>
          <w:rFonts w:ascii="Times New Roman" w:hAnsi="Times New Roman"/>
          <w:sz w:val="28"/>
          <w:szCs w:val="28"/>
        </w:rPr>
        <w:t xml:space="preserve">, проживающего </w:t>
      </w:r>
      <w:r>
        <w:rPr>
          <w:rFonts w:ascii="Times New Roman" w:hAnsi="Times New Roman"/>
          <w:sz w:val="28"/>
          <w:szCs w:val="28"/>
        </w:rPr>
        <w:t>в зонах экологического кризиса, население крупных городов и население, проживающие в условиях промышленного</w:t>
      </w:r>
      <w:r w:rsidR="00CA0EDC">
        <w:rPr>
          <w:rFonts w:ascii="Times New Roman" w:hAnsi="Times New Roman"/>
          <w:sz w:val="28"/>
          <w:szCs w:val="28"/>
        </w:rPr>
        <w:t xml:space="preserve"> </w:t>
      </w:r>
      <w:r>
        <w:rPr>
          <w:rFonts w:ascii="Times New Roman" w:hAnsi="Times New Roman"/>
          <w:sz w:val="28"/>
          <w:szCs w:val="28"/>
        </w:rPr>
        <w:t>региона</w:t>
      </w:r>
      <w:r w:rsidR="00CA0EDC">
        <w:rPr>
          <w:rFonts w:ascii="Times New Roman" w:hAnsi="Times New Roman"/>
          <w:sz w:val="28"/>
          <w:szCs w:val="28"/>
        </w:rPr>
        <w:t xml:space="preserve"> [16]. </w:t>
      </w:r>
      <w:r w:rsidR="00E16E12">
        <w:rPr>
          <w:rFonts w:ascii="Times New Roman" w:hAnsi="Times New Roman"/>
          <w:sz w:val="28"/>
          <w:szCs w:val="28"/>
        </w:rPr>
        <w:t>Имеется данные о загрязнении</w:t>
      </w:r>
      <w:r w:rsidR="00CA0EDC">
        <w:rPr>
          <w:rFonts w:ascii="Times New Roman" w:hAnsi="Times New Roman"/>
          <w:sz w:val="28"/>
          <w:szCs w:val="28"/>
        </w:rPr>
        <w:t xml:space="preserve"> атмосферного воздуха</w:t>
      </w:r>
      <w:r w:rsidR="00E16E12">
        <w:rPr>
          <w:rFonts w:ascii="Times New Roman" w:hAnsi="Times New Roman"/>
          <w:sz w:val="28"/>
          <w:szCs w:val="28"/>
        </w:rPr>
        <w:t xml:space="preserve"> поллютантами и мелкодисперсной пыли</w:t>
      </w:r>
      <w:r w:rsidR="00CA0EDC">
        <w:rPr>
          <w:rFonts w:ascii="Times New Roman" w:hAnsi="Times New Roman"/>
          <w:sz w:val="28"/>
          <w:szCs w:val="28"/>
        </w:rPr>
        <w:t xml:space="preserve"> в промышленн</w:t>
      </w:r>
      <w:r w:rsidR="00E16E12">
        <w:rPr>
          <w:rFonts w:ascii="Times New Roman" w:hAnsi="Times New Roman"/>
          <w:sz w:val="28"/>
          <w:szCs w:val="28"/>
        </w:rPr>
        <w:t>ом</w:t>
      </w:r>
      <w:r w:rsidR="00CA0EDC">
        <w:rPr>
          <w:rFonts w:ascii="Times New Roman" w:hAnsi="Times New Roman"/>
          <w:sz w:val="28"/>
          <w:szCs w:val="28"/>
        </w:rPr>
        <w:t xml:space="preserve"> </w:t>
      </w:r>
      <w:r w:rsidR="00E16E12">
        <w:rPr>
          <w:rFonts w:ascii="Times New Roman" w:hAnsi="Times New Roman"/>
          <w:sz w:val="28"/>
          <w:szCs w:val="28"/>
        </w:rPr>
        <w:t xml:space="preserve">регионе Восточно-Казахстанской области </w:t>
      </w:r>
      <w:r w:rsidR="00CA0EDC">
        <w:rPr>
          <w:rFonts w:ascii="Times New Roman" w:hAnsi="Times New Roman"/>
          <w:sz w:val="28"/>
          <w:szCs w:val="28"/>
        </w:rPr>
        <w:t>(</w:t>
      </w:r>
      <w:r w:rsidR="006806C4">
        <w:rPr>
          <w:rFonts w:ascii="Times New Roman" w:hAnsi="Times New Roman"/>
          <w:sz w:val="28"/>
          <w:szCs w:val="28"/>
        </w:rPr>
        <w:t xml:space="preserve">на примере г. Усть-Каменогорск и </w:t>
      </w:r>
      <w:r w:rsidR="00CA0EDC">
        <w:rPr>
          <w:rFonts w:ascii="Times New Roman" w:hAnsi="Times New Roman"/>
          <w:sz w:val="28"/>
          <w:szCs w:val="28"/>
        </w:rPr>
        <w:t>г. Риддер) [17].</w:t>
      </w:r>
    </w:p>
    <w:p w:rsidR="00C4122A" w:rsidRDefault="00BA0A5B"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Одним из основных объектов для накопления поллютантов и через который происходит попадание их в организм является вода. Имеются исследования, показывающее</w:t>
      </w:r>
      <w:r w:rsidR="00C4122A">
        <w:rPr>
          <w:rFonts w:ascii="Times New Roman" w:hAnsi="Times New Roman"/>
          <w:sz w:val="28"/>
          <w:szCs w:val="28"/>
        </w:rPr>
        <w:t xml:space="preserve"> результаты исследования водных источников</w:t>
      </w:r>
      <w:r w:rsidR="00CA0EDC">
        <w:rPr>
          <w:rFonts w:ascii="Times New Roman" w:hAnsi="Times New Roman"/>
          <w:sz w:val="28"/>
          <w:szCs w:val="28"/>
        </w:rPr>
        <w:t xml:space="preserve">, </w:t>
      </w:r>
      <w:r>
        <w:rPr>
          <w:rFonts w:ascii="Times New Roman" w:hAnsi="Times New Roman"/>
          <w:sz w:val="28"/>
          <w:szCs w:val="28"/>
        </w:rPr>
        <w:t xml:space="preserve">в них </w:t>
      </w:r>
      <w:r w:rsidR="00C4122A">
        <w:rPr>
          <w:rFonts w:ascii="Times New Roman" w:hAnsi="Times New Roman"/>
          <w:sz w:val="28"/>
          <w:szCs w:val="28"/>
        </w:rPr>
        <w:t xml:space="preserve">сообщается о наличие в воде различных веществах относящихся к разным классам опасности </w:t>
      </w:r>
      <w:r w:rsidR="00CA0EDC">
        <w:rPr>
          <w:rFonts w:ascii="Times New Roman" w:hAnsi="Times New Roman"/>
          <w:sz w:val="28"/>
          <w:szCs w:val="28"/>
        </w:rPr>
        <w:t xml:space="preserve">[18]. </w:t>
      </w:r>
    </w:p>
    <w:p w:rsidR="00CA0EDC" w:rsidRDefault="00CA0EDC"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Выявлена связь химического состава питьевой воды и элементного состава волос жителей, отражающая физиологическую неполноценность воды за счет низких концентрацией кальция, магния и селена [19]. Превышение содержания общего железа в воде из подземных водоисточников оказывает влияние на ее мутность [20]. </w:t>
      </w:r>
      <w:r w:rsidR="00C4122A">
        <w:rPr>
          <w:rFonts w:ascii="Times New Roman" w:hAnsi="Times New Roman"/>
          <w:sz w:val="28"/>
          <w:szCs w:val="28"/>
        </w:rPr>
        <w:t xml:space="preserve">Оценка риска безопасности питьевой воды </w:t>
      </w:r>
      <w:r w:rsidR="000E69EC">
        <w:rPr>
          <w:rFonts w:ascii="Times New Roman" w:hAnsi="Times New Roman"/>
          <w:sz w:val="28"/>
          <w:szCs w:val="28"/>
        </w:rPr>
        <w:t xml:space="preserve">способствует идентификации мест загрязнения и планирования при их дальнейшем использовании </w:t>
      </w:r>
      <w:r>
        <w:rPr>
          <w:rFonts w:ascii="Times New Roman" w:hAnsi="Times New Roman"/>
          <w:sz w:val="28"/>
          <w:szCs w:val="28"/>
        </w:rPr>
        <w:t xml:space="preserve">[21]. Предложены 4-уровневая оценка качества </w:t>
      </w:r>
      <w:r>
        <w:rPr>
          <w:rFonts w:ascii="Times New Roman" w:hAnsi="Times New Roman"/>
          <w:sz w:val="28"/>
          <w:szCs w:val="28"/>
        </w:rPr>
        <w:lastRenderedPageBreak/>
        <w:t>воды водохранилищ по среднемноголетним показателям азота аммонийного, нитридов (4 класс), ртути и кадмия (3 класс), никеля, цинка, железа и меди (2 класс), свинца, хрома, фтора, фенолов, синтетических ПАВ (1 класс) [22].</w:t>
      </w:r>
    </w:p>
    <w:p w:rsidR="00CA0EDC" w:rsidRDefault="000E69EC" w:rsidP="00CA0EDC">
      <w:pPr>
        <w:spacing w:after="0" w:line="240" w:lineRule="auto"/>
        <w:ind w:firstLine="567"/>
        <w:jc w:val="both"/>
        <w:rPr>
          <w:rFonts w:ascii="Times New Roman" w:hAnsi="Times New Roman"/>
          <w:sz w:val="28"/>
          <w:szCs w:val="28"/>
        </w:rPr>
      </w:pPr>
      <w:r>
        <w:rPr>
          <w:rFonts w:ascii="Times New Roman" w:hAnsi="Times New Roman"/>
          <w:sz w:val="28"/>
          <w:szCs w:val="28"/>
        </w:rPr>
        <w:t>Многочисленные гигиенические исследования почвы на разных экологических территориях и разными коллективами исследователей показывают, что тяжелые металлы являются основным источником загрязнения объектов</w:t>
      </w:r>
      <w:r w:rsidR="00CA0EDC">
        <w:rPr>
          <w:rFonts w:ascii="Times New Roman" w:hAnsi="Times New Roman"/>
          <w:sz w:val="28"/>
          <w:szCs w:val="28"/>
        </w:rPr>
        <w:t xml:space="preserve"> окружающей среды [23], </w:t>
      </w:r>
      <w:r>
        <w:rPr>
          <w:rFonts w:ascii="Times New Roman" w:hAnsi="Times New Roman"/>
          <w:sz w:val="28"/>
          <w:szCs w:val="28"/>
        </w:rPr>
        <w:t xml:space="preserve">такие данные представлены для </w:t>
      </w:r>
      <w:r w:rsidR="00CA0EDC">
        <w:rPr>
          <w:rFonts w:ascii="Times New Roman" w:hAnsi="Times New Roman"/>
          <w:sz w:val="28"/>
          <w:szCs w:val="28"/>
        </w:rPr>
        <w:t>мышьяк</w:t>
      </w:r>
      <w:r>
        <w:rPr>
          <w:rFonts w:ascii="Times New Roman" w:hAnsi="Times New Roman"/>
          <w:sz w:val="28"/>
          <w:szCs w:val="28"/>
        </w:rPr>
        <w:t>а</w:t>
      </w:r>
      <w:r w:rsidR="00CA0EDC">
        <w:rPr>
          <w:rFonts w:ascii="Times New Roman" w:hAnsi="Times New Roman"/>
          <w:sz w:val="28"/>
          <w:szCs w:val="28"/>
        </w:rPr>
        <w:t xml:space="preserve">, </w:t>
      </w:r>
      <w:r>
        <w:rPr>
          <w:rFonts w:ascii="Times New Roman" w:hAnsi="Times New Roman"/>
          <w:sz w:val="28"/>
          <w:szCs w:val="28"/>
        </w:rPr>
        <w:t>никеля, кадмия, свинца,</w:t>
      </w:r>
      <w:r w:rsidR="00CA0EDC">
        <w:rPr>
          <w:rFonts w:ascii="Times New Roman" w:hAnsi="Times New Roman"/>
          <w:sz w:val="28"/>
          <w:szCs w:val="28"/>
        </w:rPr>
        <w:t xml:space="preserve"> мед</w:t>
      </w:r>
      <w:r>
        <w:rPr>
          <w:rFonts w:ascii="Times New Roman" w:hAnsi="Times New Roman"/>
          <w:sz w:val="28"/>
          <w:szCs w:val="28"/>
        </w:rPr>
        <w:t>и</w:t>
      </w:r>
      <w:r w:rsidR="00CA0EDC">
        <w:rPr>
          <w:rFonts w:ascii="Times New Roman" w:hAnsi="Times New Roman"/>
          <w:sz w:val="28"/>
          <w:szCs w:val="28"/>
        </w:rPr>
        <w:t xml:space="preserve"> </w:t>
      </w:r>
      <w:r>
        <w:rPr>
          <w:rFonts w:ascii="Times New Roman" w:hAnsi="Times New Roman"/>
          <w:sz w:val="28"/>
          <w:szCs w:val="28"/>
        </w:rPr>
        <w:t xml:space="preserve">и цинка </w:t>
      </w:r>
      <w:r w:rsidR="00CA0EDC">
        <w:rPr>
          <w:rFonts w:ascii="Times New Roman" w:hAnsi="Times New Roman"/>
          <w:sz w:val="28"/>
          <w:szCs w:val="28"/>
        </w:rPr>
        <w:t>[24</w:t>
      </w:r>
      <w:r>
        <w:rPr>
          <w:rFonts w:ascii="Times New Roman" w:hAnsi="Times New Roman"/>
          <w:sz w:val="28"/>
          <w:szCs w:val="28"/>
        </w:rPr>
        <w:t>-25</w:t>
      </w:r>
      <w:r w:rsidR="00CA0EDC">
        <w:rPr>
          <w:rFonts w:ascii="Times New Roman" w:hAnsi="Times New Roman"/>
          <w:sz w:val="28"/>
          <w:szCs w:val="28"/>
        </w:rPr>
        <w:t>]</w:t>
      </w:r>
      <w:r>
        <w:rPr>
          <w:rFonts w:ascii="Times New Roman" w:hAnsi="Times New Roman"/>
          <w:sz w:val="28"/>
          <w:szCs w:val="28"/>
        </w:rPr>
        <w:t>.</w:t>
      </w:r>
      <w:r w:rsidR="00CA0EDC">
        <w:rPr>
          <w:rFonts w:ascii="Times New Roman" w:hAnsi="Times New Roman"/>
          <w:sz w:val="28"/>
          <w:szCs w:val="28"/>
        </w:rPr>
        <w:t xml:space="preserve"> Экологический риск относится к числу особых характеристик оценки негативных последствий нарушений комфортности территории, его понятию придается особое значение [26-27], уточняются формулировки и терминология, излагается процедура оценки [28-29]. Негативное воздействие техногенного загрязнения свинцом и пылью испытывают жители г. Усть-Каменогорск [30-31], о чем свидетельствуют многочисленные исследования гигиенического направления.  </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Показано, что в г. Усть-</w:t>
      </w:r>
      <w:r w:rsidR="000E69EC">
        <w:rPr>
          <w:rFonts w:ascii="Times New Roman" w:hAnsi="Times New Roman"/>
          <w:sz w:val="28"/>
          <w:szCs w:val="28"/>
        </w:rPr>
        <w:t xml:space="preserve">Каменогорск атмосферный воздух </w:t>
      </w:r>
      <w:r>
        <w:rPr>
          <w:rFonts w:ascii="Times New Roman" w:hAnsi="Times New Roman"/>
          <w:sz w:val="28"/>
          <w:szCs w:val="28"/>
        </w:rPr>
        <w:t xml:space="preserve">и подземные воды </w:t>
      </w:r>
      <w:r w:rsidR="001416A0">
        <w:rPr>
          <w:rFonts w:ascii="Times New Roman" w:hAnsi="Times New Roman"/>
          <w:sz w:val="28"/>
          <w:szCs w:val="28"/>
        </w:rPr>
        <w:t xml:space="preserve">подвержены наибольшему </w:t>
      </w:r>
      <w:r>
        <w:rPr>
          <w:rFonts w:ascii="Times New Roman" w:hAnsi="Times New Roman"/>
          <w:sz w:val="28"/>
          <w:szCs w:val="28"/>
        </w:rPr>
        <w:t>техногенн</w:t>
      </w:r>
      <w:r w:rsidR="001416A0">
        <w:rPr>
          <w:rFonts w:ascii="Times New Roman" w:hAnsi="Times New Roman"/>
          <w:sz w:val="28"/>
          <w:szCs w:val="28"/>
        </w:rPr>
        <w:t>ому загрязнению</w:t>
      </w:r>
      <w:r>
        <w:rPr>
          <w:rFonts w:ascii="Times New Roman" w:hAnsi="Times New Roman"/>
          <w:sz w:val="28"/>
          <w:szCs w:val="28"/>
        </w:rPr>
        <w:t xml:space="preserve"> [32]. Так, исследования почвы г. Усть-Каменогорска </w:t>
      </w:r>
      <w:r w:rsidR="003E509E">
        <w:rPr>
          <w:rFonts w:ascii="Times New Roman" w:hAnsi="Times New Roman"/>
          <w:sz w:val="28"/>
          <w:szCs w:val="28"/>
        </w:rPr>
        <w:t xml:space="preserve">обнаружили </w:t>
      </w:r>
      <w:r>
        <w:rPr>
          <w:rFonts w:ascii="Times New Roman" w:hAnsi="Times New Roman"/>
          <w:sz w:val="28"/>
          <w:szCs w:val="28"/>
        </w:rPr>
        <w:t>в пробах почвы наблюдается повышенное содержание меди в среднем до 24,2 ПДК, цинка - до 18,1 ПДК, хрома -</w:t>
      </w:r>
      <w:r w:rsidR="000F3ADD">
        <w:rPr>
          <w:rFonts w:ascii="Times New Roman" w:hAnsi="Times New Roman"/>
          <w:sz w:val="28"/>
          <w:szCs w:val="28"/>
        </w:rPr>
        <w:t xml:space="preserve"> </w:t>
      </w:r>
      <w:r>
        <w:rPr>
          <w:rFonts w:ascii="Times New Roman" w:hAnsi="Times New Roman"/>
          <w:sz w:val="28"/>
          <w:szCs w:val="28"/>
        </w:rPr>
        <w:t>до 15,1</w:t>
      </w:r>
      <w:r w:rsidR="001416A0">
        <w:rPr>
          <w:rFonts w:ascii="Times New Roman" w:hAnsi="Times New Roman"/>
          <w:sz w:val="28"/>
          <w:szCs w:val="28"/>
        </w:rPr>
        <w:t xml:space="preserve"> </w:t>
      </w:r>
      <w:r>
        <w:rPr>
          <w:rFonts w:ascii="Times New Roman" w:hAnsi="Times New Roman"/>
          <w:sz w:val="28"/>
          <w:szCs w:val="28"/>
        </w:rPr>
        <w:t>ПДК, никеля -до 9,8 ПДК, свинца до 3,9 ПДК, мышьяка - до 1,4 ПДК, кобальта - до 2,7 ПДК [33].</w:t>
      </w:r>
    </w:p>
    <w:p w:rsidR="00CA0EDC" w:rsidRPr="001416A0" w:rsidRDefault="00CA0EDC" w:rsidP="00CA0EDC">
      <w:pPr>
        <w:spacing w:after="0" w:line="240" w:lineRule="auto"/>
        <w:ind w:firstLine="567"/>
        <w:jc w:val="both"/>
        <w:rPr>
          <w:rFonts w:ascii="Times New Roman" w:hAnsi="Times New Roman"/>
          <w:color w:val="222222"/>
          <w:sz w:val="28"/>
          <w:szCs w:val="28"/>
          <w:shd w:val="clear" w:color="auto" w:fill="FFFFFF"/>
        </w:rPr>
      </w:pPr>
      <w:r>
        <w:rPr>
          <w:rFonts w:ascii="Times New Roman" w:hAnsi="Times New Roman"/>
          <w:sz w:val="28"/>
          <w:szCs w:val="28"/>
        </w:rPr>
        <w:t xml:space="preserve">А исследование пыли </w:t>
      </w:r>
      <w:r w:rsidRPr="001416A0">
        <w:rPr>
          <w:rFonts w:ascii="Times New Roman" w:hAnsi="Times New Roman"/>
          <w:sz w:val="28"/>
          <w:szCs w:val="28"/>
        </w:rPr>
        <w:t>атмосферного воздуха в Усть-Каменогорске показывает наличие в ней 16 загрязняющих веществ, значимую долю среди которых занимают - тяжелые металлы</w:t>
      </w:r>
      <w:r w:rsidRPr="001416A0">
        <w:rPr>
          <w:rFonts w:ascii="Times New Roman" w:hAnsi="Times New Roman"/>
          <w:color w:val="000000"/>
          <w:sz w:val="28"/>
          <w:szCs w:val="28"/>
        </w:rPr>
        <w:t xml:space="preserve"> </w:t>
      </w:r>
      <w:r w:rsidRPr="001416A0">
        <w:rPr>
          <w:rFonts w:ascii="Times New Roman" w:hAnsi="Times New Roman"/>
          <w:sz w:val="28"/>
          <w:szCs w:val="28"/>
        </w:rPr>
        <w:t>[</w:t>
      </w:r>
      <w:r w:rsidRPr="001416A0">
        <w:rPr>
          <w:rFonts w:ascii="Times New Roman" w:hAnsi="Times New Roman"/>
          <w:color w:val="222222"/>
          <w:sz w:val="28"/>
          <w:szCs w:val="28"/>
          <w:shd w:val="clear" w:color="auto" w:fill="FFFFFF"/>
        </w:rPr>
        <w:t>34-37</w:t>
      </w:r>
      <w:r w:rsidRPr="001416A0">
        <w:rPr>
          <w:rFonts w:ascii="Times New Roman" w:hAnsi="Times New Roman"/>
          <w:sz w:val="28"/>
          <w:szCs w:val="28"/>
        </w:rPr>
        <w:t>].</w:t>
      </w:r>
    </w:p>
    <w:p w:rsidR="00CA0EDC" w:rsidRPr="001416A0" w:rsidRDefault="00CA0EDC" w:rsidP="00CA0EDC">
      <w:pPr>
        <w:spacing w:after="0" w:line="240" w:lineRule="auto"/>
        <w:ind w:firstLine="567"/>
        <w:jc w:val="both"/>
        <w:rPr>
          <w:rFonts w:ascii="Times New Roman" w:hAnsi="Times New Roman"/>
          <w:sz w:val="28"/>
          <w:szCs w:val="28"/>
        </w:rPr>
      </w:pPr>
      <w:r w:rsidRPr="001416A0">
        <w:rPr>
          <w:rFonts w:ascii="Times New Roman" w:hAnsi="Times New Roman"/>
          <w:sz w:val="28"/>
          <w:szCs w:val="28"/>
        </w:rPr>
        <w:t>Аналогичная экологическая ситуация наблюдается в г. Темиртау, где исследования показывают повышенное  содержание тяжелых металлов в пыли г. Темиртау, превышающее предельно допустимые концентрации [</w:t>
      </w:r>
      <w:r w:rsidRPr="001416A0">
        <w:rPr>
          <w:rFonts w:ascii="Times New Roman" w:hAnsi="Times New Roman"/>
          <w:color w:val="222222"/>
          <w:sz w:val="28"/>
          <w:szCs w:val="28"/>
          <w:shd w:val="clear" w:color="auto" w:fill="FFFFFF"/>
        </w:rPr>
        <w:t>38-39</w:t>
      </w:r>
      <w:r w:rsidRPr="001416A0">
        <w:rPr>
          <w:rFonts w:ascii="Times New Roman" w:hAnsi="Times New Roman"/>
          <w:sz w:val="28"/>
          <w:szCs w:val="28"/>
        </w:rPr>
        <w:t xml:space="preserve">]. </w:t>
      </w:r>
      <w:r w:rsidR="005B13F1">
        <w:rPr>
          <w:rFonts w:ascii="Times New Roman" w:hAnsi="Times New Roman"/>
          <w:sz w:val="28"/>
          <w:szCs w:val="28"/>
        </w:rPr>
        <w:t>В 2018 году г. Темиртау занял второе место среди городов РК по количеству выбросов токсикантов в окружающую среду, что составило 587 000 тонн</w:t>
      </w:r>
      <w:r w:rsidRPr="001416A0">
        <w:rPr>
          <w:rFonts w:ascii="Times New Roman" w:hAnsi="Times New Roman"/>
          <w:sz w:val="28"/>
          <w:szCs w:val="28"/>
        </w:rPr>
        <w:t xml:space="preserve">. </w:t>
      </w:r>
      <w:r w:rsidR="005B13F1">
        <w:rPr>
          <w:rFonts w:ascii="Times New Roman" w:hAnsi="Times New Roman"/>
          <w:sz w:val="28"/>
          <w:szCs w:val="28"/>
        </w:rPr>
        <w:t>В веществах, загрязняющих и</w:t>
      </w:r>
      <w:r w:rsidRPr="001416A0">
        <w:rPr>
          <w:rFonts w:ascii="Times New Roman" w:hAnsi="Times New Roman"/>
          <w:sz w:val="28"/>
          <w:szCs w:val="28"/>
        </w:rPr>
        <w:t xml:space="preserve"> поступающих в атмосферных воздух г. Темиртау преобладают твердые частицы разного диаметра, соли тяжелых металлов, углеводороды [</w:t>
      </w:r>
      <w:r w:rsidRPr="001416A0">
        <w:rPr>
          <w:rFonts w:ascii="Times New Roman" w:hAnsi="Times New Roman"/>
          <w:color w:val="222222"/>
          <w:sz w:val="28"/>
          <w:szCs w:val="28"/>
          <w:shd w:val="clear" w:color="auto" w:fill="FFFFFF"/>
        </w:rPr>
        <w:t>40</w:t>
      </w:r>
      <w:r w:rsidRPr="001416A0">
        <w:rPr>
          <w:rFonts w:ascii="Times New Roman" w:hAnsi="Times New Roman"/>
          <w:sz w:val="28"/>
          <w:szCs w:val="28"/>
        </w:rPr>
        <w:t>].</w:t>
      </w:r>
    </w:p>
    <w:p w:rsidR="00CA0EDC" w:rsidRDefault="005B13F1" w:rsidP="00CA0EDC">
      <w:pPr>
        <w:pStyle w:val="paragraph"/>
        <w:spacing w:before="0" w:beforeAutospacing="0" w:after="0" w:afterAutospacing="0"/>
        <w:ind w:firstLine="567"/>
        <w:jc w:val="both"/>
        <w:textAlignment w:val="baseline"/>
        <w:rPr>
          <w:rStyle w:val="normaltextrun"/>
        </w:rPr>
      </w:pPr>
      <w:r>
        <w:rPr>
          <w:sz w:val="28"/>
          <w:szCs w:val="28"/>
        </w:rPr>
        <w:t>Проблема высыхания Аральского моря имеют значение для всего мирового сообщества, и является объектом изучения не только Казахстанских экологов, ну и специалистов всего мира.</w:t>
      </w:r>
      <w:r w:rsidR="00CA0EDC">
        <w:rPr>
          <w:sz w:val="28"/>
          <w:szCs w:val="28"/>
        </w:rPr>
        <w:t xml:space="preserve"> За счет потери Аральским морем </w:t>
      </w:r>
      <w:r w:rsidR="00007B28">
        <w:rPr>
          <w:sz w:val="28"/>
          <w:szCs w:val="28"/>
        </w:rPr>
        <w:t>80%</w:t>
      </w:r>
      <w:r w:rsidR="00CA0EDC">
        <w:rPr>
          <w:sz w:val="28"/>
          <w:szCs w:val="28"/>
        </w:rPr>
        <w:t xml:space="preserve"> </w:t>
      </w:r>
      <w:r w:rsidR="00007B28">
        <w:rPr>
          <w:sz w:val="28"/>
          <w:szCs w:val="28"/>
        </w:rPr>
        <w:t xml:space="preserve">от </w:t>
      </w:r>
      <w:r w:rsidR="00CA0EDC">
        <w:rPr>
          <w:sz w:val="28"/>
          <w:szCs w:val="28"/>
        </w:rPr>
        <w:t>объема</w:t>
      </w:r>
      <w:r w:rsidR="00007B28">
        <w:rPr>
          <w:sz w:val="28"/>
          <w:szCs w:val="28"/>
        </w:rPr>
        <w:t xml:space="preserve"> воды,</w:t>
      </w:r>
      <w:r w:rsidR="00CA0EDC">
        <w:rPr>
          <w:sz w:val="28"/>
          <w:szCs w:val="28"/>
        </w:rPr>
        <w:t xml:space="preserve"> </w:t>
      </w:r>
      <w:r w:rsidR="00007B28">
        <w:rPr>
          <w:sz w:val="28"/>
          <w:szCs w:val="28"/>
        </w:rPr>
        <w:t>67%</w:t>
      </w:r>
      <w:r w:rsidR="00CA0EDC">
        <w:rPr>
          <w:sz w:val="28"/>
          <w:szCs w:val="28"/>
        </w:rPr>
        <w:t xml:space="preserve"> площади </w:t>
      </w:r>
      <w:r w:rsidR="00007B28">
        <w:rPr>
          <w:sz w:val="28"/>
          <w:szCs w:val="28"/>
        </w:rPr>
        <w:t>моря образовалась открытая территория, содержащая</w:t>
      </w:r>
      <w:r w:rsidR="00CA0EDC">
        <w:rPr>
          <w:sz w:val="28"/>
          <w:szCs w:val="28"/>
        </w:rPr>
        <w:t xml:space="preserve"> </w:t>
      </w:r>
      <w:r w:rsidR="00007B28">
        <w:rPr>
          <w:sz w:val="28"/>
          <w:szCs w:val="28"/>
        </w:rPr>
        <w:t xml:space="preserve">соединения соли </w:t>
      </w:r>
      <w:r w:rsidR="00CA0EDC">
        <w:rPr>
          <w:sz w:val="28"/>
          <w:szCs w:val="28"/>
        </w:rPr>
        <w:t xml:space="preserve">[41-43], </w:t>
      </w:r>
      <w:r w:rsidR="00007B28">
        <w:rPr>
          <w:sz w:val="28"/>
          <w:szCs w:val="28"/>
        </w:rPr>
        <w:t xml:space="preserve">с которой регулярно поднимаются пылевые бури и покрывают близлежащие населённые пункты (25 миллионов гектар) </w:t>
      </w:r>
      <w:r w:rsidR="00CA0EDC">
        <w:rPr>
          <w:sz w:val="28"/>
          <w:szCs w:val="28"/>
        </w:rPr>
        <w:t xml:space="preserve">[44]. </w:t>
      </w:r>
      <w:r w:rsidR="00EB798F">
        <w:rPr>
          <w:sz w:val="28"/>
          <w:szCs w:val="28"/>
        </w:rPr>
        <w:t>Исследователями показано, что в пылевых бурях обнаруживаются тонкодисперсная пыль, различные</w:t>
      </w:r>
      <w:r w:rsidR="00CA0EDC">
        <w:rPr>
          <w:sz w:val="28"/>
          <w:szCs w:val="28"/>
        </w:rPr>
        <w:t xml:space="preserve"> сол</w:t>
      </w:r>
      <w:r w:rsidR="00EB798F">
        <w:rPr>
          <w:sz w:val="28"/>
          <w:szCs w:val="28"/>
        </w:rPr>
        <w:t>и</w:t>
      </w:r>
      <w:r w:rsidR="00CA0EDC">
        <w:rPr>
          <w:sz w:val="28"/>
          <w:szCs w:val="28"/>
        </w:rPr>
        <w:t>, перемешанны</w:t>
      </w:r>
      <w:r w:rsidR="00EB798F">
        <w:rPr>
          <w:sz w:val="28"/>
          <w:szCs w:val="28"/>
        </w:rPr>
        <w:t>е</w:t>
      </w:r>
      <w:r w:rsidR="00CA0EDC">
        <w:rPr>
          <w:sz w:val="28"/>
          <w:szCs w:val="28"/>
        </w:rPr>
        <w:t xml:space="preserve"> с химическими веществами [45]. </w:t>
      </w:r>
      <w:r w:rsidR="00EB798F">
        <w:rPr>
          <w:sz w:val="28"/>
          <w:szCs w:val="28"/>
        </w:rPr>
        <w:t xml:space="preserve">Вклад в сложную экологическую обстановку </w:t>
      </w:r>
      <w:r w:rsidR="00CA0EDC">
        <w:rPr>
          <w:sz w:val="28"/>
          <w:szCs w:val="28"/>
        </w:rPr>
        <w:t xml:space="preserve">Приаралья </w:t>
      </w:r>
      <w:r w:rsidR="00EB798F">
        <w:rPr>
          <w:sz w:val="28"/>
          <w:szCs w:val="28"/>
        </w:rPr>
        <w:t>вносят загрязнение тяжелыми металлами (свинец, кадмий, никель), стойки</w:t>
      </w:r>
      <w:r w:rsidR="000F3ADD">
        <w:rPr>
          <w:sz w:val="28"/>
          <w:szCs w:val="28"/>
        </w:rPr>
        <w:t>ми органическими веществами</w:t>
      </w:r>
      <w:r w:rsidR="00CA0EDC">
        <w:rPr>
          <w:sz w:val="28"/>
          <w:szCs w:val="28"/>
        </w:rPr>
        <w:t>, гексахлоран</w:t>
      </w:r>
      <w:r w:rsidR="00EB798F">
        <w:rPr>
          <w:sz w:val="28"/>
          <w:szCs w:val="28"/>
        </w:rPr>
        <w:t xml:space="preserve">ом и </w:t>
      </w:r>
      <w:r w:rsidR="00CA0EDC">
        <w:rPr>
          <w:sz w:val="28"/>
          <w:szCs w:val="28"/>
        </w:rPr>
        <w:t>радионуклид</w:t>
      </w:r>
      <w:r w:rsidR="00EB798F">
        <w:rPr>
          <w:sz w:val="28"/>
          <w:szCs w:val="28"/>
        </w:rPr>
        <w:t>ами</w:t>
      </w:r>
      <w:r w:rsidR="00CA0EDC">
        <w:rPr>
          <w:sz w:val="28"/>
          <w:szCs w:val="28"/>
        </w:rPr>
        <w:t xml:space="preserve">. </w:t>
      </w:r>
      <w:r w:rsidR="00CA0EDC">
        <w:rPr>
          <w:rStyle w:val="normaltextrun"/>
          <w:sz w:val="28"/>
          <w:szCs w:val="28"/>
        </w:rPr>
        <w:t xml:space="preserve">Проведенные исследования </w:t>
      </w:r>
      <w:r w:rsidR="00CA0EDC">
        <w:rPr>
          <w:sz w:val="28"/>
          <w:szCs w:val="28"/>
        </w:rPr>
        <w:t>«Научно-практическим центром санитарно-эпидемиологической экспертизы и мониторинга»</w:t>
      </w:r>
      <w:r w:rsidR="00CA0EDC">
        <w:rPr>
          <w:rStyle w:val="normaltextrun"/>
          <w:sz w:val="28"/>
          <w:szCs w:val="28"/>
        </w:rPr>
        <w:t xml:space="preserve"> показали </w:t>
      </w:r>
      <w:r w:rsidR="00CA0EDC" w:rsidRPr="00CA0EDC">
        <w:rPr>
          <w:sz w:val="28"/>
          <w:szCs w:val="28"/>
        </w:rPr>
        <w:t xml:space="preserve">высокий уровень </w:t>
      </w:r>
      <w:r w:rsidR="00CA0EDC" w:rsidRPr="00CA0EDC">
        <w:rPr>
          <w:sz w:val="28"/>
          <w:szCs w:val="28"/>
        </w:rPr>
        <w:lastRenderedPageBreak/>
        <w:t xml:space="preserve">химической нагрузки на населения в условиях г. Аральск [46-47]. Согласно санитарно - гигиенической оценки атмосферный воздух и открытые водные ресурсы г. Аральск загрязнен солями тяжелых металлов (никель, марганец, свинец, медь, цинк, железо) [48-49]. В </w:t>
      </w:r>
      <w:r w:rsidR="00EB798F" w:rsidRPr="00CA0EDC">
        <w:rPr>
          <w:sz w:val="28"/>
          <w:szCs w:val="28"/>
        </w:rPr>
        <w:t>г. Атасу</w:t>
      </w:r>
      <w:r w:rsidR="00EB798F">
        <w:rPr>
          <w:sz w:val="28"/>
          <w:szCs w:val="28"/>
        </w:rPr>
        <w:t>, который был выбран нами в качестве региона сравнения</w:t>
      </w:r>
      <w:r w:rsidR="00EB798F" w:rsidRPr="00CA0EDC">
        <w:rPr>
          <w:sz w:val="28"/>
          <w:szCs w:val="28"/>
        </w:rPr>
        <w:t xml:space="preserve"> </w:t>
      </w:r>
      <w:r w:rsidR="00EB798F">
        <w:rPr>
          <w:sz w:val="28"/>
          <w:szCs w:val="28"/>
        </w:rPr>
        <w:t xml:space="preserve">гигиенические исследования и экологическая оценка территории повышенное значение аналогичных токсикантов не выявило </w:t>
      </w:r>
      <w:r w:rsidR="00CA0EDC" w:rsidRPr="00CA0EDC">
        <w:rPr>
          <w:sz w:val="28"/>
          <w:szCs w:val="28"/>
        </w:rPr>
        <w:t>[50-51].</w:t>
      </w:r>
    </w:p>
    <w:p w:rsidR="00CA0EDC" w:rsidRPr="00CD2848" w:rsidRDefault="000F3ADD" w:rsidP="00CD2848">
      <w:pPr>
        <w:shd w:val="clear" w:color="auto" w:fill="FFFFFF"/>
        <w:spacing w:after="0" w:line="240" w:lineRule="auto"/>
        <w:ind w:firstLine="567"/>
        <w:jc w:val="both"/>
        <w:outlineLvl w:val="1"/>
        <w:rPr>
          <w:rFonts w:ascii="Times New Roman" w:hAnsi="Times New Roman"/>
        </w:rPr>
      </w:pPr>
      <w:r>
        <w:rPr>
          <w:rFonts w:ascii="Times New Roman" w:hAnsi="Times New Roman"/>
          <w:sz w:val="28"/>
          <w:szCs w:val="28"/>
        </w:rPr>
        <w:t>В исследованиях</w:t>
      </w:r>
      <w:r w:rsidR="00CA0EDC">
        <w:rPr>
          <w:rFonts w:ascii="Times New Roman" w:hAnsi="Times New Roman"/>
          <w:sz w:val="28"/>
          <w:szCs w:val="28"/>
        </w:rPr>
        <w:t xml:space="preserve">, </w:t>
      </w:r>
      <w:r w:rsidR="00F3379A">
        <w:rPr>
          <w:rFonts w:ascii="Times New Roman" w:hAnsi="Times New Roman"/>
          <w:sz w:val="28"/>
          <w:szCs w:val="28"/>
        </w:rPr>
        <w:t xml:space="preserve">было показано, что в населенных пунктах в регионе Аральского моря наблюдается высокая концентрация </w:t>
      </w:r>
      <w:r w:rsidR="00CA0EDC">
        <w:rPr>
          <w:rFonts w:ascii="Times New Roman" w:hAnsi="Times New Roman"/>
          <w:sz w:val="28"/>
          <w:szCs w:val="28"/>
        </w:rPr>
        <w:t>сол</w:t>
      </w:r>
      <w:r w:rsidR="00F3379A">
        <w:rPr>
          <w:rFonts w:ascii="Times New Roman" w:hAnsi="Times New Roman"/>
          <w:sz w:val="28"/>
          <w:szCs w:val="28"/>
        </w:rPr>
        <w:t>ей</w:t>
      </w:r>
      <w:r w:rsidR="00CA0EDC">
        <w:rPr>
          <w:rFonts w:ascii="Times New Roman" w:hAnsi="Times New Roman"/>
          <w:sz w:val="28"/>
          <w:szCs w:val="28"/>
        </w:rPr>
        <w:t xml:space="preserve"> натрия, калия, свинца и кадмия</w:t>
      </w:r>
      <w:r w:rsidR="00CD2848">
        <w:rPr>
          <w:rFonts w:ascii="Times New Roman" w:hAnsi="Times New Roman"/>
          <w:sz w:val="28"/>
          <w:szCs w:val="28"/>
        </w:rPr>
        <w:t xml:space="preserve"> [52-53]</w:t>
      </w:r>
      <w:r w:rsidR="00CA0EDC">
        <w:rPr>
          <w:rFonts w:ascii="Times New Roman" w:hAnsi="Times New Roman"/>
          <w:sz w:val="28"/>
          <w:szCs w:val="28"/>
        </w:rPr>
        <w:t xml:space="preserve">. Названные выше токсичные вещества </w:t>
      </w:r>
      <w:r w:rsidR="003A6A91">
        <w:rPr>
          <w:rFonts w:ascii="Times New Roman" w:hAnsi="Times New Roman"/>
          <w:sz w:val="28"/>
          <w:szCs w:val="28"/>
        </w:rPr>
        <w:t>аккумулируются</w:t>
      </w:r>
      <w:r w:rsidR="00CA0EDC">
        <w:rPr>
          <w:rFonts w:ascii="Times New Roman" w:hAnsi="Times New Roman"/>
          <w:sz w:val="28"/>
          <w:szCs w:val="28"/>
        </w:rPr>
        <w:t xml:space="preserve"> в растениях и по пищевым цепочкам попадают в организм животных, накапливаясь в органах-мишенях – печени и почках.</w:t>
      </w:r>
      <w:r w:rsidR="00CD2848">
        <w:rPr>
          <w:rFonts w:ascii="Times New Roman" w:hAnsi="Times New Roman"/>
          <w:sz w:val="28"/>
          <w:szCs w:val="28"/>
        </w:rPr>
        <w:t xml:space="preserve"> </w:t>
      </w:r>
      <w:r w:rsidR="00BE3446">
        <w:rPr>
          <w:rFonts w:ascii="Times New Roman" w:hAnsi="Times New Roman"/>
          <w:sz w:val="28"/>
          <w:szCs w:val="28"/>
        </w:rPr>
        <w:t>Повышенная к</w:t>
      </w:r>
      <w:r w:rsidR="00CD2848">
        <w:rPr>
          <w:rFonts w:ascii="Times New Roman" w:hAnsi="Times New Roman"/>
          <w:sz w:val="28"/>
          <w:szCs w:val="28"/>
        </w:rPr>
        <w:t>онцентр</w:t>
      </w:r>
      <w:r w:rsidR="00BE3446">
        <w:rPr>
          <w:rFonts w:ascii="Times New Roman" w:hAnsi="Times New Roman"/>
          <w:sz w:val="28"/>
          <w:szCs w:val="28"/>
        </w:rPr>
        <w:t xml:space="preserve">ация солей (два ПДК) в водных источников, </w:t>
      </w:r>
      <w:r w:rsidR="00CD2848">
        <w:rPr>
          <w:rFonts w:ascii="Times New Roman" w:hAnsi="Times New Roman"/>
          <w:sz w:val="28"/>
          <w:szCs w:val="28"/>
        </w:rPr>
        <w:t xml:space="preserve">приводит к накоплению их в организме лиц, употребляющих её, что сказывается  на состоянии здоровья и проявляется в виде заболеваний пищеварительной </w:t>
      </w:r>
      <w:r w:rsidR="00CA0EDC">
        <w:rPr>
          <w:rFonts w:ascii="Times New Roman" w:hAnsi="Times New Roman"/>
          <w:sz w:val="28"/>
          <w:szCs w:val="28"/>
        </w:rPr>
        <w:t xml:space="preserve">и мочеполовой систем </w:t>
      </w:r>
      <w:r w:rsidR="00CA0EDC">
        <w:rPr>
          <w:sz w:val="28"/>
          <w:szCs w:val="28"/>
        </w:rPr>
        <w:t>[41-43]</w:t>
      </w:r>
      <w:r w:rsidR="00CA0EDC">
        <w:rPr>
          <w:rFonts w:ascii="Times New Roman" w:hAnsi="Times New Roman"/>
          <w:sz w:val="28"/>
          <w:szCs w:val="28"/>
        </w:rPr>
        <w:t>.</w:t>
      </w:r>
    </w:p>
    <w:p w:rsidR="0048680F" w:rsidRDefault="00CA0EDC"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В ходе проведенного НИР в 2007-2009 годы ТОО «Центр охраны здоровья и экопроектирования» МООС РК «Разработка экологических методов оздоровления населения в регионе озера Арал» получены выводы </w:t>
      </w:r>
      <w:r w:rsidR="003A6A91">
        <w:rPr>
          <w:rFonts w:ascii="Times New Roman" w:hAnsi="Times New Roman"/>
          <w:sz w:val="28"/>
          <w:szCs w:val="28"/>
        </w:rPr>
        <w:t xml:space="preserve">показывают, что по причине </w:t>
      </w:r>
      <w:r>
        <w:rPr>
          <w:rFonts w:ascii="Times New Roman" w:hAnsi="Times New Roman"/>
          <w:sz w:val="28"/>
          <w:szCs w:val="28"/>
        </w:rPr>
        <w:t xml:space="preserve">Аральской катастрофы имеется недостаточность доброкачественной питьевой воды и не </w:t>
      </w:r>
      <w:r w:rsidR="0048680F">
        <w:rPr>
          <w:rFonts w:ascii="Times New Roman" w:hAnsi="Times New Roman"/>
          <w:sz w:val="28"/>
          <w:szCs w:val="28"/>
        </w:rPr>
        <w:t>безопасность</w:t>
      </w:r>
      <w:r>
        <w:rPr>
          <w:rFonts w:ascii="Times New Roman" w:hAnsi="Times New Roman"/>
          <w:sz w:val="28"/>
          <w:szCs w:val="28"/>
        </w:rPr>
        <w:t xml:space="preserve"> растительной продукции. </w:t>
      </w:r>
      <w:r w:rsidR="0048680F">
        <w:rPr>
          <w:rFonts w:ascii="Times New Roman" w:hAnsi="Times New Roman"/>
          <w:sz w:val="28"/>
          <w:szCs w:val="28"/>
        </w:rPr>
        <w:t xml:space="preserve">В данном исследовании показано, что места произрастания растительных продуктов питания и сами продукты (овощи) загрязнены </w:t>
      </w:r>
      <w:r>
        <w:rPr>
          <w:rFonts w:ascii="Times New Roman" w:hAnsi="Times New Roman"/>
          <w:sz w:val="28"/>
          <w:szCs w:val="28"/>
        </w:rPr>
        <w:t>мышяком, кадмием, ртутью и свинцом [54-55].</w:t>
      </w:r>
      <w:r w:rsidR="0048680F">
        <w:rPr>
          <w:rFonts w:ascii="Times New Roman" w:hAnsi="Times New Roman"/>
          <w:sz w:val="28"/>
          <w:szCs w:val="28"/>
        </w:rPr>
        <w:t xml:space="preserve"> </w:t>
      </w:r>
    </w:p>
    <w:p w:rsidR="00CA0EDC" w:rsidRDefault="0025578B"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Предприятия загрязняющие регион Аральского моря это </w:t>
      </w:r>
      <w:r w:rsidR="00CA0EDC">
        <w:rPr>
          <w:rFonts w:ascii="Times New Roman" w:hAnsi="Times New Roman"/>
          <w:sz w:val="28"/>
          <w:szCs w:val="28"/>
        </w:rPr>
        <w:t>Таджикский алюминиевый завод, Рогунская и Камбаратинская ГЭС [</w:t>
      </w:r>
      <w:r w:rsidR="00EE447E">
        <w:rPr>
          <w:rFonts w:ascii="Times New Roman" w:hAnsi="Times New Roman"/>
          <w:sz w:val="28"/>
          <w:szCs w:val="28"/>
        </w:rPr>
        <w:t xml:space="preserve">44 - </w:t>
      </w:r>
      <w:r w:rsidR="00CA0EDC">
        <w:rPr>
          <w:rFonts w:ascii="Times New Roman" w:hAnsi="Times New Roman"/>
          <w:sz w:val="28"/>
          <w:szCs w:val="28"/>
        </w:rPr>
        <w:t xml:space="preserve">45]. </w:t>
      </w:r>
    </w:p>
    <w:p w:rsidR="00CA0EDC" w:rsidRDefault="00823C90"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Другим</w:t>
      </w:r>
      <w:r w:rsidR="00CA0EDC">
        <w:rPr>
          <w:rFonts w:ascii="Times New Roman" w:hAnsi="Times New Roman"/>
          <w:sz w:val="28"/>
          <w:szCs w:val="28"/>
        </w:rPr>
        <w:t xml:space="preserve"> химически</w:t>
      </w:r>
      <w:r>
        <w:rPr>
          <w:rFonts w:ascii="Times New Roman" w:hAnsi="Times New Roman"/>
          <w:sz w:val="28"/>
          <w:szCs w:val="28"/>
        </w:rPr>
        <w:t>м</w:t>
      </w:r>
      <w:r w:rsidR="00CA0EDC">
        <w:rPr>
          <w:rFonts w:ascii="Times New Roman" w:hAnsi="Times New Roman"/>
          <w:sz w:val="28"/>
          <w:szCs w:val="28"/>
        </w:rPr>
        <w:t xml:space="preserve"> соединени</w:t>
      </w:r>
      <w:r>
        <w:rPr>
          <w:rFonts w:ascii="Times New Roman" w:hAnsi="Times New Roman"/>
          <w:sz w:val="28"/>
          <w:szCs w:val="28"/>
        </w:rPr>
        <w:t>ем,</w:t>
      </w:r>
      <w:r w:rsidR="00CA0EDC">
        <w:rPr>
          <w:rFonts w:ascii="Times New Roman" w:hAnsi="Times New Roman"/>
          <w:sz w:val="28"/>
          <w:szCs w:val="28"/>
        </w:rPr>
        <w:t xml:space="preserve"> пестициды</w:t>
      </w:r>
      <w:r w:rsidR="003B0EBC">
        <w:rPr>
          <w:rFonts w:ascii="Times New Roman" w:hAnsi="Times New Roman"/>
          <w:sz w:val="28"/>
          <w:szCs w:val="28"/>
        </w:rPr>
        <w:t xml:space="preserve"> являются одним из основных загрязнителей, вносимых в окружающею среду самим населением</w:t>
      </w:r>
      <w:r w:rsidR="00CA0EDC">
        <w:rPr>
          <w:rFonts w:ascii="Times New Roman" w:hAnsi="Times New Roman"/>
          <w:sz w:val="28"/>
          <w:szCs w:val="28"/>
        </w:rPr>
        <w:t xml:space="preserve">, но особую опасность представляют хлорорганические пестициды: </w:t>
      </w:r>
      <w:r w:rsidR="005C5C86">
        <w:rPr>
          <w:rFonts w:ascii="Times New Roman" w:hAnsi="Times New Roman"/>
          <w:sz w:val="28"/>
          <w:szCs w:val="28"/>
        </w:rPr>
        <w:t>д</w:t>
      </w:r>
      <w:r w:rsidR="005C5C86" w:rsidRPr="005C5C86">
        <w:rPr>
          <w:rFonts w:ascii="Times New Roman" w:hAnsi="Times New Roman"/>
          <w:sz w:val="28"/>
          <w:szCs w:val="28"/>
        </w:rPr>
        <w:t>ихлордифенилтрихлорэтан</w:t>
      </w:r>
      <w:r w:rsidR="00CA0EDC">
        <w:rPr>
          <w:rFonts w:ascii="Times New Roman" w:hAnsi="Times New Roman"/>
          <w:sz w:val="28"/>
          <w:szCs w:val="28"/>
        </w:rPr>
        <w:t xml:space="preserve"> и его метаболиты, </w:t>
      </w:r>
      <w:r w:rsidR="003B0EBC" w:rsidRPr="003B0EBC">
        <w:rPr>
          <w:rFonts w:ascii="Times New Roman" w:hAnsi="Times New Roman"/>
          <w:sz w:val="28"/>
          <w:szCs w:val="28"/>
        </w:rPr>
        <w:t>гексахлорциклогексан</w:t>
      </w:r>
      <w:r w:rsidR="00CA0EDC">
        <w:rPr>
          <w:rFonts w:ascii="Times New Roman" w:hAnsi="Times New Roman"/>
          <w:sz w:val="28"/>
          <w:szCs w:val="28"/>
        </w:rPr>
        <w:t xml:space="preserve"> и его изомеры, дикофол; металлосодержащие пестициды: гранозан и другие. Остаточные количества этих препаратов распадаются и обнаруживаются до настоящего времени почти во всех объектах окружающей среды и поэтому эти и некоторые другие пестициды данной группы включены в перечень приоритетных загрязняющих веществ фонового мониторинга. </w:t>
      </w:r>
      <w:r w:rsidR="00976885">
        <w:rPr>
          <w:rFonts w:ascii="Times New Roman" w:hAnsi="Times New Roman"/>
          <w:sz w:val="28"/>
          <w:szCs w:val="28"/>
        </w:rPr>
        <w:t>Повышенное содержание данных пестицидов были обнаружены при исследовании липидов у подрастающего поколения, проживающего на загрязненных территориях экологического кризиса Приаралья</w:t>
      </w:r>
      <w:r w:rsidR="00CA0EDC">
        <w:rPr>
          <w:rFonts w:ascii="Times New Roman" w:hAnsi="Times New Roman"/>
          <w:sz w:val="28"/>
          <w:szCs w:val="28"/>
        </w:rPr>
        <w:t>[56-57].</w:t>
      </w:r>
    </w:p>
    <w:p w:rsidR="00CA0EDC" w:rsidRDefault="003A6A91"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Н</w:t>
      </w:r>
      <w:r w:rsidR="00CA0EDC">
        <w:rPr>
          <w:rFonts w:ascii="Times New Roman" w:hAnsi="Times New Roman"/>
          <w:sz w:val="28"/>
          <w:szCs w:val="28"/>
        </w:rPr>
        <w:t xml:space="preserve">есмотря на закон «О мерах по социальной защите населения Приаралья», в зонах экологического неблагополучия Приаралья, к сожалению, не проводится по настоящее время мониторинг за состоянием окружающей среды, на основании которых можно было бы принять конкретные оздоровительные меры. В настоящий момент в связи с отсутствием систематических наблюдений не представляется возможным дать </w:t>
      </w:r>
      <w:r w:rsidR="00CA0EDC">
        <w:rPr>
          <w:rFonts w:ascii="Times New Roman" w:hAnsi="Times New Roman"/>
          <w:sz w:val="28"/>
          <w:szCs w:val="28"/>
        </w:rPr>
        <w:lastRenderedPageBreak/>
        <w:t>объективную оценку одному из указанных ниже главных критериев определения границ зоны катастрофы, кризиса и предкризиса - превышение ПДК загрязняющих веществ в окружающей среде в размерах, угрожающих жизни населения.</w:t>
      </w:r>
    </w:p>
    <w:p w:rsidR="00561624" w:rsidRDefault="00561624" w:rsidP="004C3B6B">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Хотя патогенез развития физиологических изменений не изучены в полной мере, последствия воздействия регистрируются как отклонения в работе системы метаболизма, что приводит к дисбалансу микроэлементов (МЭ), изменению соотношения форменного состава крови</w:t>
      </w:r>
      <w:r w:rsidR="004C3B6B">
        <w:rPr>
          <w:rFonts w:ascii="Times New Roman" w:hAnsi="Times New Roman"/>
          <w:sz w:val="28"/>
          <w:szCs w:val="28"/>
        </w:rPr>
        <w:t>, структурным изменениям на клеточном, тканевом и органом уровне</w:t>
      </w:r>
      <w:r>
        <w:rPr>
          <w:rFonts w:ascii="Times New Roman" w:hAnsi="Times New Roman"/>
          <w:sz w:val="28"/>
          <w:szCs w:val="28"/>
        </w:rPr>
        <w:t xml:space="preserve"> </w:t>
      </w:r>
      <w:r w:rsidR="004C3B6B">
        <w:rPr>
          <w:rFonts w:ascii="Times New Roman" w:hAnsi="Times New Roman"/>
          <w:sz w:val="28"/>
          <w:szCs w:val="28"/>
        </w:rPr>
        <w:t>[58]</w:t>
      </w:r>
      <w:r>
        <w:rPr>
          <w:rFonts w:ascii="Times New Roman" w:hAnsi="Times New Roman"/>
          <w:sz w:val="28"/>
          <w:szCs w:val="28"/>
        </w:rPr>
        <w:t>.</w:t>
      </w:r>
      <w:r w:rsidR="004C3B6B">
        <w:rPr>
          <w:rFonts w:ascii="Times New Roman" w:hAnsi="Times New Roman"/>
          <w:sz w:val="28"/>
          <w:szCs w:val="28"/>
        </w:rPr>
        <w:t xml:space="preserve"> Особенно сенсибилитивно реагирует на такого рода воздействия подрастающее поколение, у которого метаболизм протекает интенсивнее [58-60].</w:t>
      </w:r>
    </w:p>
    <w:p w:rsidR="00CA0EDC" w:rsidRDefault="007564F4" w:rsidP="007564F4">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Эпидемиология развивающаяся в направлении экологически зависимых заболеваний обращает внимание на уровень загрязнения окружающей среды химикатами и токсикантами, особое внимание у</w:t>
      </w:r>
      <w:r w:rsidR="002340C0">
        <w:rPr>
          <w:rFonts w:ascii="Times New Roman" w:hAnsi="Times New Roman"/>
          <w:sz w:val="28"/>
          <w:szCs w:val="28"/>
        </w:rPr>
        <w:t xml:space="preserve">деляется солям тяжелых металлов, как основного фактора </w:t>
      </w:r>
      <w:r>
        <w:rPr>
          <w:rFonts w:ascii="Times New Roman" w:hAnsi="Times New Roman"/>
          <w:sz w:val="28"/>
          <w:szCs w:val="28"/>
        </w:rPr>
        <w:t>при проживания на загрязненных территориях</w:t>
      </w:r>
      <w:r w:rsidR="00CA0EDC">
        <w:rPr>
          <w:rFonts w:ascii="Times New Roman" w:hAnsi="Times New Roman"/>
          <w:sz w:val="28"/>
          <w:szCs w:val="28"/>
        </w:rPr>
        <w:t xml:space="preserve"> [61-63]. </w:t>
      </w:r>
    </w:p>
    <w:p w:rsidR="00CA0EDC" w:rsidRDefault="00CA0EDC"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В доказательстве связи состояния здоровья с факторами окружающей среды существуют большие трудности. Стохастический характер возникновения и распространения заболеваний требует комплексного оценивания по совокупности критериев, при длительном мониторировании факторов, что сужает ее использование для грубой оценки связи выявленных заболеваний с загрязнением окружающей среды. Утверждают, что показатели заболеваемости отклоняются на уровне более 8-10 ПДК, функциональные пробы – 5-8 ПДК, накопление веществ и биохимические показатели – на еще более низком уровне [64].</w:t>
      </w:r>
    </w:p>
    <w:p w:rsidR="00CA0EDC" w:rsidRDefault="008C11C4"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Таким образом, экология и условия среды обитания являются одним из важных факторов, определяющих качество жизни и состояние здоровья населения, в частности, и всего биоценоза, в общем.</w:t>
      </w:r>
    </w:p>
    <w:p w:rsidR="00BD50DF" w:rsidRDefault="00BD50DF" w:rsidP="00CA0EDC">
      <w:pPr>
        <w:shd w:val="clear" w:color="auto" w:fill="FFFFFF"/>
        <w:spacing w:after="0" w:line="240" w:lineRule="auto"/>
        <w:ind w:firstLine="567"/>
        <w:jc w:val="both"/>
        <w:outlineLvl w:val="1"/>
        <w:rPr>
          <w:rFonts w:ascii="Times New Roman" w:hAnsi="Times New Roman"/>
          <w:sz w:val="28"/>
          <w:szCs w:val="28"/>
        </w:rPr>
      </w:pPr>
    </w:p>
    <w:p w:rsidR="00CA0EDC" w:rsidRDefault="00CA0EDC"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bCs/>
          <w:sz w:val="28"/>
          <w:szCs w:val="28"/>
        </w:rPr>
        <w:t xml:space="preserve">1.2 </w:t>
      </w:r>
      <w:bookmarkStart w:id="1" w:name="_Toc241648563"/>
      <w:bookmarkStart w:id="2" w:name="_Toc241901803"/>
      <w:r>
        <w:rPr>
          <w:rFonts w:ascii="Times New Roman" w:hAnsi="Times New Roman"/>
          <w:bCs/>
          <w:sz w:val="28"/>
          <w:szCs w:val="28"/>
        </w:rPr>
        <w:t>Ф</w:t>
      </w:r>
      <w:r>
        <w:rPr>
          <w:rFonts w:ascii="Times New Roman" w:hAnsi="Times New Roman"/>
          <w:sz w:val="28"/>
          <w:szCs w:val="28"/>
        </w:rPr>
        <w:t xml:space="preserve">ормирование </w:t>
      </w:r>
      <w:r w:rsidR="004E414A">
        <w:rPr>
          <w:rFonts w:ascii="Times New Roman" w:hAnsi="Times New Roman"/>
          <w:sz w:val="28"/>
          <w:szCs w:val="28"/>
        </w:rPr>
        <w:t xml:space="preserve">физиологических </w:t>
      </w:r>
      <w:r>
        <w:rPr>
          <w:rFonts w:ascii="Times New Roman" w:hAnsi="Times New Roman"/>
          <w:sz w:val="28"/>
          <w:szCs w:val="28"/>
        </w:rPr>
        <w:t>нарушений здоровья</w:t>
      </w:r>
      <w:r w:rsidR="004E414A">
        <w:rPr>
          <w:rFonts w:ascii="Times New Roman" w:hAnsi="Times New Roman"/>
          <w:sz w:val="28"/>
          <w:szCs w:val="28"/>
        </w:rPr>
        <w:t xml:space="preserve"> у</w:t>
      </w:r>
      <w:r>
        <w:rPr>
          <w:rFonts w:ascii="Times New Roman" w:hAnsi="Times New Roman"/>
          <w:sz w:val="28"/>
          <w:szCs w:val="28"/>
        </w:rPr>
        <w:t xml:space="preserve"> населения под влиянием неблагоприятной экологической ситуации</w:t>
      </w:r>
    </w:p>
    <w:p w:rsidR="00CA0EDC" w:rsidRDefault="00CA0EDC" w:rsidP="00CA0EDC">
      <w:pPr>
        <w:shd w:val="clear" w:color="auto" w:fill="FFFFFF"/>
        <w:spacing w:after="0" w:line="240" w:lineRule="auto"/>
        <w:ind w:firstLine="567"/>
        <w:jc w:val="both"/>
        <w:outlineLvl w:val="1"/>
        <w:rPr>
          <w:rFonts w:ascii="Times New Roman" w:hAnsi="Times New Roman"/>
          <w:sz w:val="28"/>
          <w:szCs w:val="28"/>
        </w:rPr>
      </w:pPr>
    </w:p>
    <w:p w:rsidR="00CA0EDC" w:rsidRDefault="00CA0EDC" w:rsidP="00360A54">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Одной из наиболее актуальных и важных современной науки о жизни </w:t>
      </w:r>
      <w:r w:rsidR="00360A54">
        <w:rPr>
          <w:rFonts w:ascii="Times New Roman" w:hAnsi="Times New Roman"/>
          <w:sz w:val="28"/>
          <w:szCs w:val="28"/>
        </w:rPr>
        <w:t xml:space="preserve">становится изучение отсроченных эффектов воздействия, от последствий техногенного загрязнения экологии. </w:t>
      </w:r>
      <w:r>
        <w:rPr>
          <w:rFonts w:ascii="Times New Roman" w:hAnsi="Times New Roman"/>
          <w:sz w:val="28"/>
          <w:szCs w:val="28"/>
        </w:rPr>
        <w:t xml:space="preserve">Одним из факторов риска в экологически неблагоприятных условиях является химическая нагрузка. </w:t>
      </w:r>
      <w:r w:rsidR="00D400AF">
        <w:rPr>
          <w:rFonts w:ascii="Times New Roman" w:hAnsi="Times New Roman"/>
          <w:sz w:val="28"/>
          <w:szCs w:val="28"/>
        </w:rPr>
        <w:t>Длительное поступление экотоксикантов даже в пороговых значения предельно допустимой концентрации, приводит к ответу организма, в виде иммунного стресса и расхода внутренних резервов, что в конечном итоге проявляется нарушением здоровья</w:t>
      </w:r>
      <w:r>
        <w:rPr>
          <w:rFonts w:ascii="Times New Roman" w:hAnsi="Times New Roman"/>
          <w:sz w:val="28"/>
          <w:szCs w:val="28"/>
        </w:rPr>
        <w:t xml:space="preserve">. Длительное воздействие химических ксенобиотиков вызывает ответную реакцию со стороны организма, где особое значение имеет их метаболизм, элиминация и детоксикация. </w:t>
      </w:r>
    </w:p>
    <w:p w:rsidR="00CA0EDC" w:rsidRPr="00E67D61" w:rsidRDefault="00CA0EDC" w:rsidP="00E67D61">
      <w:pPr>
        <w:shd w:val="clear" w:color="auto" w:fill="FFFFFF"/>
        <w:spacing w:after="0" w:line="240" w:lineRule="auto"/>
        <w:ind w:firstLine="567"/>
        <w:jc w:val="both"/>
        <w:rPr>
          <w:rFonts w:ascii="Times New Roman" w:eastAsia="Calibri" w:hAnsi="Times New Roman"/>
          <w:sz w:val="28"/>
          <w:szCs w:val="28"/>
        </w:rPr>
      </w:pPr>
      <w:r>
        <w:rPr>
          <w:rFonts w:ascii="Times New Roman" w:hAnsi="Times New Roman"/>
          <w:sz w:val="28"/>
          <w:szCs w:val="28"/>
        </w:rPr>
        <w:t xml:space="preserve">Вместе с тем для оценки </w:t>
      </w:r>
      <w:r w:rsidR="00360A54">
        <w:rPr>
          <w:rFonts w:ascii="Times New Roman" w:hAnsi="Times New Roman"/>
          <w:sz w:val="28"/>
          <w:szCs w:val="28"/>
        </w:rPr>
        <w:t>химической нагрузки</w:t>
      </w:r>
      <w:r>
        <w:rPr>
          <w:rFonts w:ascii="Times New Roman" w:hAnsi="Times New Roman"/>
          <w:sz w:val="28"/>
          <w:szCs w:val="28"/>
        </w:rPr>
        <w:t xml:space="preserve"> имеет важное значение состояние барьерных функций как первичного защитного звена местного </w:t>
      </w:r>
      <w:r>
        <w:rPr>
          <w:rFonts w:ascii="Times New Roman" w:hAnsi="Times New Roman"/>
          <w:sz w:val="28"/>
          <w:szCs w:val="28"/>
        </w:rPr>
        <w:lastRenderedPageBreak/>
        <w:t xml:space="preserve">иммунитета. </w:t>
      </w:r>
      <w:r>
        <w:rPr>
          <w:rFonts w:ascii="Times New Roman" w:eastAsia="Calibri" w:hAnsi="Times New Roman"/>
          <w:sz w:val="28"/>
          <w:szCs w:val="28"/>
        </w:rPr>
        <w:t xml:space="preserve">Цитологическое состояние слизистых оболочек носа (СОПН) и   буккальных эпителий щек (БЭЩ) непосредственно контактирующие с атмосферным воздухом </w:t>
      </w:r>
      <w:r w:rsidR="002265CC">
        <w:rPr>
          <w:rFonts w:ascii="Times New Roman" w:eastAsia="Calibri" w:hAnsi="Times New Roman"/>
          <w:sz w:val="28"/>
          <w:szCs w:val="28"/>
        </w:rPr>
        <w:t>являются информативным тестом при оценки токсикологического действия, так как они образуют барьер и покрывают все органы, в том числе контактирующие с внешней средой. Клеточный состав и морфологи</w:t>
      </w:r>
      <w:r w:rsidR="00DA1E35">
        <w:rPr>
          <w:rFonts w:ascii="Times New Roman" w:eastAsia="Calibri" w:hAnsi="Times New Roman"/>
          <w:sz w:val="28"/>
          <w:szCs w:val="28"/>
        </w:rPr>
        <w:t>ческие признаки клеток буккального эпителия</w:t>
      </w:r>
      <w:r w:rsidR="002265CC">
        <w:rPr>
          <w:rFonts w:ascii="Times New Roman" w:eastAsia="Calibri" w:hAnsi="Times New Roman"/>
          <w:sz w:val="28"/>
          <w:szCs w:val="28"/>
        </w:rPr>
        <w:t xml:space="preserve"> относительно постоянны </w:t>
      </w:r>
      <w:r w:rsidR="00E67D61">
        <w:rPr>
          <w:rFonts w:ascii="Times New Roman" w:eastAsia="Calibri" w:hAnsi="Times New Roman"/>
          <w:sz w:val="28"/>
          <w:szCs w:val="28"/>
        </w:rPr>
        <w:t xml:space="preserve">и имеют физиологические пределы, </w:t>
      </w:r>
      <w:r w:rsidR="00DA1E35">
        <w:rPr>
          <w:rFonts w:ascii="Times New Roman" w:eastAsia="Calibri" w:hAnsi="Times New Roman"/>
          <w:sz w:val="28"/>
          <w:szCs w:val="28"/>
        </w:rPr>
        <w:t>а значит могут служить неинвазивным способом</w:t>
      </w:r>
      <w:r w:rsidR="00E67D61">
        <w:rPr>
          <w:rFonts w:ascii="Times New Roman" w:eastAsia="Calibri" w:hAnsi="Times New Roman"/>
          <w:sz w:val="28"/>
          <w:szCs w:val="28"/>
        </w:rPr>
        <w:t xml:space="preserve"> оценки, также их можно </w:t>
      </w:r>
      <w:r>
        <w:rPr>
          <w:rFonts w:ascii="Times New Roman" w:eastAsia="Calibri" w:hAnsi="Times New Roman"/>
          <w:sz w:val="28"/>
          <w:szCs w:val="28"/>
        </w:rPr>
        <w:t>рассматрива</w:t>
      </w:r>
      <w:r w:rsidR="00E67D61">
        <w:rPr>
          <w:rFonts w:ascii="Times New Roman" w:eastAsia="Calibri" w:hAnsi="Times New Roman"/>
          <w:sz w:val="28"/>
          <w:szCs w:val="28"/>
        </w:rPr>
        <w:t>ть</w:t>
      </w:r>
      <w:r>
        <w:rPr>
          <w:rFonts w:ascii="Times New Roman" w:eastAsia="Calibri" w:hAnsi="Times New Roman"/>
          <w:sz w:val="28"/>
          <w:szCs w:val="28"/>
        </w:rPr>
        <w:t xml:space="preserve"> в качестве мишени и отражают не только местный иммунитет, но отдаленные последствия мутаций [65].</w:t>
      </w:r>
    </w:p>
    <w:p w:rsidR="00CA0EDC" w:rsidRDefault="00CA0EDC"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Появление двуядерных клеток при пролиферации буккального эпителия </w:t>
      </w:r>
      <w:r w:rsidR="0063708D">
        <w:rPr>
          <w:rFonts w:ascii="Times New Roman" w:hAnsi="Times New Roman"/>
          <w:sz w:val="28"/>
          <w:szCs w:val="28"/>
        </w:rPr>
        <w:t>характерно для контакта с мутагенами</w:t>
      </w:r>
      <w:r>
        <w:rPr>
          <w:rFonts w:ascii="Times New Roman" w:hAnsi="Times New Roman"/>
          <w:sz w:val="28"/>
          <w:szCs w:val="28"/>
        </w:rPr>
        <w:t xml:space="preserve"> внутренней и внешней среды</w:t>
      </w:r>
      <w:r w:rsidR="00DF20DE">
        <w:rPr>
          <w:rFonts w:ascii="Times New Roman" w:hAnsi="Times New Roman"/>
          <w:sz w:val="28"/>
          <w:szCs w:val="28"/>
        </w:rPr>
        <w:t xml:space="preserve"> [66], о чем говорят разные исследователи, использовавшие</w:t>
      </w:r>
      <w:r>
        <w:rPr>
          <w:rFonts w:ascii="Times New Roman" w:hAnsi="Times New Roman"/>
          <w:sz w:val="28"/>
          <w:szCs w:val="28"/>
        </w:rPr>
        <w:t xml:space="preserve"> этот показатель для оценки экологической обстановки.</w:t>
      </w:r>
    </w:p>
    <w:p w:rsidR="00CA0EDC" w:rsidRDefault="00D22840" w:rsidP="00CA0EDC">
      <w:pPr>
        <w:spacing w:after="0" w:line="240" w:lineRule="auto"/>
        <w:ind w:firstLine="567"/>
        <w:jc w:val="both"/>
        <w:rPr>
          <w:rFonts w:ascii="Times New Roman" w:hAnsi="Times New Roman"/>
          <w:sz w:val="28"/>
          <w:szCs w:val="28"/>
        </w:rPr>
      </w:pPr>
      <w:r>
        <w:rPr>
          <w:rFonts w:ascii="Times New Roman" w:hAnsi="Times New Roman"/>
          <w:sz w:val="28"/>
          <w:szCs w:val="28"/>
        </w:rPr>
        <w:t>Пролиферация клеток</w:t>
      </w:r>
      <w:r w:rsidR="00CA0EDC">
        <w:rPr>
          <w:rFonts w:ascii="Times New Roman" w:hAnsi="Times New Roman"/>
          <w:sz w:val="28"/>
          <w:szCs w:val="28"/>
        </w:rPr>
        <w:t xml:space="preserve"> связан</w:t>
      </w:r>
      <w:r>
        <w:rPr>
          <w:rFonts w:ascii="Times New Roman" w:hAnsi="Times New Roman"/>
          <w:sz w:val="28"/>
          <w:szCs w:val="28"/>
        </w:rPr>
        <w:t>а</w:t>
      </w:r>
      <w:r w:rsidR="00CA0EDC">
        <w:rPr>
          <w:rFonts w:ascii="Times New Roman" w:hAnsi="Times New Roman"/>
          <w:sz w:val="28"/>
          <w:szCs w:val="28"/>
        </w:rPr>
        <w:t xml:space="preserve"> с увеличением ко</w:t>
      </w:r>
      <w:r>
        <w:rPr>
          <w:rFonts w:ascii="Times New Roman" w:hAnsi="Times New Roman"/>
          <w:sz w:val="28"/>
          <w:szCs w:val="28"/>
        </w:rPr>
        <w:t>личества двуядерных клеток, к</w:t>
      </w:r>
      <w:r w:rsidR="00CA0EDC">
        <w:rPr>
          <w:rFonts w:ascii="Times New Roman" w:hAnsi="Times New Roman"/>
          <w:sz w:val="28"/>
          <w:szCs w:val="28"/>
        </w:rPr>
        <w:t>оличество апоптозных тел в эпителиоцитах</w:t>
      </w:r>
      <w:r>
        <w:rPr>
          <w:rFonts w:ascii="Times New Roman" w:hAnsi="Times New Roman"/>
          <w:sz w:val="28"/>
          <w:szCs w:val="28"/>
        </w:rPr>
        <w:t>, увеличение цитологической</w:t>
      </w:r>
      <w:r w:rsidR="00CA0EDC">
        <w:rPr>
          <w:rFonts w:ascii="Times New Roman" w:hAnsi="Times New Roman"/>
          <w:sz w:val="28"/>
          <w:szCs w:val="28"/>
        </w:rPr>
        <w:t xml:space="preserve"> кинетики и также характеризует неблагоприятное воздействие загрязнений среды на организм жителей</w:t>
      </w:r>
      <w:r>
        <w:rPr>
          <w:rFonts w:ascii="Times New Roman" w:hAnsi="Times New Roman"/>
          <w:sz w:val="28"/>
          <w:szCs w:val="28"/>
        </w:rPr>
        <w:t xml:space="preserve"> [67]</w:t>
      </w:r>
      <w:r w:rsidR="00CA0EDC">
        <w:rPr>
          <w:rFonts w:ascii="Times New Roman" w:hAnsi="Times New Roman"/>
          <w:sz w:val="28"/>
          <w:szCs w:val="28"/>
        </w:rPr>
        <w:t>.</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литературных источниках неоднократно приводились данные, </w:t>
      </w:r>
      <w:r w:rsidR="00DF20DE">
        <w:rPr>
          <w:rFonts w:ascii="Times New Roman" w:hAnsi="Times New Roman"/>
          <w:sz w:val="28"/>
          <w:szCs w:val="28"/>
        </w:rPr>
        <w:t>о цитоморфологических изменениях в клетке (многоядерность, фагоцитозно-апоптозные тельца, микроядра и сдвоенное ядро),</w:t>
      </w:r>
      <w:r w:rsidR="008C11C4">
        <w:rPr>
          <w:rFonts w:ascii="Times New Roman" w:hAnsi="Times New Roman"/>
          <w:sz w:val="28"/>
          <w:szCs w:val="28"/>
        </w:rPr>
        <w:t xml:space="preserve"> характерных</w:t>
      </w:r>
      <w:r w:rsidR="00D22840">
        <w:rPr>
          <w:rFonts w:ascii="Times New Roman" w:hAnsi="Times New Roman"/>
          <w:sz w:val="28"/>
          <w:szCs w:val="28"/>
        </w:rPr>
        <w:t xml:space="preserve"> при контакте с веществами обладающими мутагенными свойствами </w:t>
      </w:r>
      <w:r>
        <w:rPr>
          <w:rFonts w:ascii="Times New Roman" w:hAnsi="Times New Roman"/>
          <w:sz w:val="28"/>
          <w:szCs w:val="28"/>
        </w:rPr>
        <w:t xml:space="preserve"> [</w:t>
      </w:r>
      <w:r w:rsidR="00D22840">
        <w:rPr>
          <w:rFonts w:ascii="Times New Roman" w:hAnsi="Times New Roman"/>
          <w:sz w:val="28"/>
          <w:szCs w:val="28"/>
        </w:rPr>
        <w:t>68-</w:t>
      </w:r>
      <w:r>
        <w:rPr>
          <w:rFonts w:ascii="Times New Roman" w:hAnsi="Times New Roman"/>
          <w:sz w:val="28"/>
          <w:szCs w:val="28"/>
        </w:rPr>
        <w:t>69].</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Апоптоз может быть стимулирован </w:t>
      </w:r>
      <w:r w:rsidR="00D22840">
        <w:rPr>
          <w:rFonts w:ascii="Times New Roman" w:hAnsi="Times New Roman"/>
          <w:sz w:val="28"/>
          <w:szCs w:val="28"/>
        </w:rPr>
        <w:t xml:space="preserve">различными процессами, от </w:t>
      </w:r>
      <w:r w:rsidR="00422B35">
        <w:rPr>
          <w:rFonts w:ascii="Times New Roman" w:hAnsi="Times New Roman"/>
          <w:sz w:val="28"/>
          <w:szCs w:val="28"/>
        </w:rPr>
        <w:t>механического повреждения мембраны, до запуска внутренних биохимических процессов на фоне интоксикации и при заболеваниях и пр.</w:t>
      </w:r>
      <w:r>
        <w:rPr>
          <w:rFonts w:ascii="Times New Roman" w:hAnsi="Times New Roman"/>
          <w:sz w:val="28"/>
          <w:szCs w:val="28"/>
        </w:rPr>
        <w:t xml:space="preserve"> В связи с этим различают спонтанный и индуцированный апоптоз. Спонтанный апоптоз наблюдается в физиологических условиях. Индуцированный апоптоз, как следует из определения, индуцируется внешними факторами, в том числе токсическими и др. [70].</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Зернистые лейкоциты, в первую очередь эозинофилы и тучные клетки играют ведущую роль в развитии реакции гиперчувствительности немедленного типа, дезинтеграция гранул которых приводит к обогащению ткани медиаторами воспаления [71].</w:t>
      </w:r>
    </w:p>
    <w:p w:rsidR="00CA0EDC" w:rsidRDefault="00CA0EDC" w:rsidP="009F147A">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 длительном хроническом воздействии  химических факторов «малой интенсивности» процесс интоксикации вначале сопровождается снижением метаболической активности  и детоксикационной свойств гепатоцитов. Последовательность реакции различных изоформ цитохрома Р-450, оказывают важнейшее влияние на метаболизм и элиминацию ксенобиотиков. </w:t>
      </w:r>
      <w:r w:rsidR="00E2515F">
        <w:rPr>
          <w:rFonts w:ascii="Times New Roman" w:hAnsi="Times New Roman"/>
          <w:sz w:val="28"/>
          <w:szCs w:val="28"/>
        </w:rPr>
        <w:t xml:space="preserve">Семейство цитокинов, выступающих в роли первичных активных веществ, реагирующих на воспаление, запускают синтез вторичных медиаторов воспаления клетками печени </w:t>
      </w:r>
      <w:r>
        <w:rPr>
          <w:rFonts w:ascii="Times New Roman" w:hAnsi="Times New Roman"/>
          <w:sz w:val="28"/>
          <w:szCs w:val="28"/>
        </w:rPr>
        <w:t xml:space="preserve">[72]. </w:t>
      </w:r>
      <w:r w:rsidR="00AA59DB">
        <w:rPr>
          <w:rFonts w:ascii="Times New Roman" w:hAnsi="Times New Roman"/>
          <w:sz w:val="28"/>
          <w:szCs w:val="28"/>
        </w:rPr>
        <w:t xml:space="preserve">Взаимодействие химикатов и ксенобиотиков </w:t>
      </w:r>
      <w:r w:rsidR="009F147A">
        <w:rPr>
          <w:rFonts w:ascii="Times New Roman" w:hAnsi="Times New Roman"/>
          <w:sz w:val="28"/>
          <w:szCs w:val="28"/>
        </w:rPr>
        <w:t xml:space="preserve">в различных клетках, происходит по схожим сценариям, где ключевым моменты является повреждение мембранных компонентов и утрата синтетической способности клетки к регенеративным процессам. </w:t>
      </w:r>
      <w:r w:rsidR="009F147A">
        <w:rPr>
          <w:rFonts w:ascii="Times New Roman" w:hAnsi="Times New Roman"/>
          <w:sz w:val="28"/>
          <w:szCs w:val="28"/>
        </w:rPr>
        <w:lastRenderedPageBreak/>
        <w:t xml:space="preserve">Морфологически эти проявления могут не обнаруживаться в гепатоцитах, в отличие от клеток эпителиальной ткани, однако биохимически и функционально реакции схожи. Так, снижение синтетической способности клеток печеночной ткани характеризуется снижением альбуминов, что приводит к накоплению токсинов в организме, нарушению </w:t>
      </w:r>
      <w:r>
        <w:rPr>
          <w:rFonts w:ascii="Times New Roman" w:hAnsi="Times New Roman"/>
          <w:sz w:val="28"/>
          <w:szCs w:val="28"/>
        </w:rPr>
        <w:t xml:space="preserve">метаболического потенциала, белок и липидо-синтезирующей функции печени ухудшающие билиарную экскрецию (отток желчи). Хронические заболевания печени сопровождаются существенным снижением белковосинтетической функции печени и мезенхимально-воспалительным процессом (диспротеинемия со снижением содержания альбумина и значительным ростом гамма-глобулинов) [73]. </w:t>
      </w:r>
    </w:p>
    <w:p w:rsidR="00CA0EDC" w:rsidRDefault="00CA0EDC" w:rsidP="00CA0EDC">
      <w:pPr>
        <w:spacing w:after="0" w:line="240" w:lineRule="auto"/>
        <w:ind w:firstLine="567"/>
        <w:jc w:val="both"/>
        <w:rPr>
          <w:rFonts w:ascii="Times New Roman" w:eastAsia="Calibri" w:hAnsi="Times New Roman"/>
          <w:sz w:val="28"/>
          <w:szCs w:val="28"/>
        </w:rPr>
      </w:pPr>
      <w:r>
        <w:rPr>
          <w:rFonts w:ascii="Times New Roman" w:hAnsi="Times New Roman"/>
          <w:sz w:val="28"/>
          <w:szCs w:val="28"/>
        </w:rPr>
        <w:t>Необходимо обратить внимание на процессы аутосенсибилизации в том числе эритроцитов иммуноглобулинами, что вызывает их преждевременное разрушение (гемолиз) и как следствие анемию.</w:t>
      </w:r>
      <w:r w:rsidR="000A3EC7">
        <w:rPr>
          <w:rFonts w:ascii="Times New Roman" w:hAnsi="Times New Roman"/>
          <w:sz w:val="28"/>
          <w:szCs w:val="28"/>
        </w:rPr>
        <w:t xml:space="preserve"> Известно, что печеночный гепсидин ассоциирован с абсорбцией железа в пищеварительном тракте и выведением его из дегенерированных эритроцитов </w:t>
      </w:r>
      <w:r>
        <w:rPr>
          <w:rFonts w:ascii="Times New Roman" w:hAnsi="Times New Roman"/>
          <w:sz w:val="28"/>
          <w:szCs w:val="28"/>
        </w:rPr>
        <w:t xml:space="preserve">[74-76]. </w:t>
      </w:r>
    </w:p>
    <w:p w:rsidR="00CA0EDC" w:rsidRDefault="005B3F43"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Система крови одна из первых реагирует на присутствие во внешней среде вредных химических веществ, поэтому соотношение клеточного состава крови меняется даже при наличии низких концентраций, следовательно,</w:t>
      </w:r>
      <w:r w:rsidR="00CA0EDC">
        <w:rPr>
          <w:rFonts w:ascii="Times New Roman" w:hAnsi="Times New Roman"/>
          <w:sz w:val="28"/>
          <w:szCs w:val="28"/>
        </w:rPr>
        <w:t xml:space="preserve"> проведение гематологических тестов является обязательным. Признаки анемизации – эритроцитопения, ретикулоцитоз, выявлены при воздействии соединения свинца. Рядом исследователей изучался токсический эффект меди и кадмия: повышение их содержания вызывает в организме гипохромную анемию и протеинурию.</w:t>
      </w:r>
      <w:r w:rsidR="005A3256">
        <w:rPr>
          <w:rFonts w:ascii="Times New Roman" w:hAnsi="Times New Roman"/>
          <w:sz w:val="28"/>
          <w:szCs w:val="28"/>
        </w:rPr>
        <w:t xml:space="preserve"> </w:t>
      </w:r>
      <w:r w:rsidR="00CA0EDC">
        <w:rPr>
          <w:rFonts w:ascii="Times New Roman" w:hAnsi="Times New Roman"/>
          <w:sz w:val="28"/>
          <w:szCs w:val="28"/>
        </w:rPr>
        <w:t>Аналогичные гематологические сдвиги описаны при действии препаратов цинка, фтора,</w:t>
      </w:r>
      <w:r w:rsidR="000F3ADD">
        <w:rPr>
          <w:rFonts w:ascii="Times New Roman" w:hAnsi="Times New Roman"/>
          <w:sz w:val="28"/>
          <w:szCs w:val="28"/>
        </w:rPr>
        <w:t xml:space="preserve"> молибдена, диоксида серы  и ок</w:t>
      </w:r>
      <w:r w:rsidR="00CA0EDC">
        <w:rPr>
          <w:rFonts w:ascii="Times New Roman" w:hAnsi="Times New Roman"/>
          <w:sz w:val="28"/>
          <w:szCs w:val="28"/>
        </w:rPr>
        <w:t>с</w:t>
      </w:r>
      <w:r w:rsidR="000F3ADD">
        <w:rPr>
          <w:rFonts w:ascii="Times New Roman" w:hAnsi="Times New Roman"/>
          <w:sz w:val="28"/>
          <w:szCs w:val="28"/>
        </w:rPr>
        <w:t>и</w:t>
      </w:r>
      <w:r w:rsidR="00DA1E35">
        <w:rPr>
          <w:rFonts w:ascii="Times New Roman" w:hAnsi="Times New Roman"/>
          <w:sz w:val="28"/>
          <w:szCs w:val="28"/>
        </w:rPr>
        <w:t>да азота</w:t>
      </w:r>
      <w:r w:rsidR="00CA0EDC">
        <w:rPr>
          <w:rFonts w:ascii="Times New Roman" w:hAnsi="Times New Roman"/>
          <w:sz w:val="28"/>
          <w:szCs w:val="28"/>
        </w:rPr>
        <w:t xml:space="preserve">. В ряде исследований было выявлено неспецифическое действие стойких органических загрязнений на </w:t>
      </w:r>
      <w:r w:rsidR="000876D0">
        <w:rPr>
          <w:rFonts w:ascii="Times New Roman" w:hAnsi="Times New Roman"/>
          <w:sz w:val="28"/>
          <w:szCs w:val="28"/>
        </w:rPr>
        <w:t>кровеносную систему, характеризующ</w:t>
      </w:r>
      <w:r w:rsidR="000F3ADD">
        <w:rPr>
          <w:rFonts w:ascii="Times New Roman" w:hAnsi="Times New Roman"/>
          <w:sz w:val="28"/>
          <w:szCs w:val="28"/>
        </w:rPr>
        <w:t>ее</w:t>
      </w:r>
      <w:r w:rsidR="000876D0">
        <w:rPr>
          <w:rFonts w:ascii="Times New Roman" w:hAnsi="Times New Roman"/>
          <w:sz w:val="28"/>
          <w:szCs w:val="28"/>
        </w:rPr>
        <w:t>ся снижение</w:t>
      </w:r>
      <w:r w:rsidR="000F3ADD">
        <w:rPr>
          <w:rFonts w:ascii="Times New Roman" w:hAnsi="Times New Roman"/>
          <w:sz w:val="28"/>
          <w:szCs w:val="28"/>
        </w:rPr>
        <w:t>м</w:t>
      </w:r>
      <w:r w:rsidR="000876D0">
        <w:rPr>
          <w:rFonts w:ascii="Times New Roman" w:hAnsi="Times New Roman"/>
          <w:sz w:val="28"/>
          <w:szCs w:val="28"/>
        </w:rPr>
        <w:t xml:space="preserve"> функции клеток, не дозреванием и не полной дифференцировкой их</w:t>
      </w:r>
      <w:r w:rsidR="00CA0EDC">
        <w:rPr>
          <w:rFonts w:ascii="Times New Roman" w:hAnsi="Times New Roman"/>
          <w:sz w:val="28"/>
          <w:szCs w:val="28"/>
        </w:rPr>
        <w:t xml:space="preserve"> [77].</w:t>
      </w:r>
    </w:p>
    <w:p w:rsidR="00CA0EDC" w:rsidRDefault="00BE1B8D" w:rsidP="00CA0EDC">
      <w:pPr>
        <w:spacing w:after="0" w:line="240" w:lineRule="auto"/>
        <w:ind w:firstLine="567"/>
        <w:jc w:val="both"/>
        <w:rPr>
          <w:rFonts w:ascii="Times New Roman" w:hAnsi="Times New Roman"/>
          <w:sz w:val="28"/>
          <w:szCs w:val="28"/>
        </w:rPr>
      </w:pPr>
      <w:r>
        <w:rPr>
          <w:rFonts w:ascii="Times New Roman" w:eastAsia="Calibri" w:hAnsi="Times New Roman"/>
          <w:sz w:val="28"/>
          <w:szCs w:val="28"/>
        </w:rPr>
        <w:t>Описано,</w:t>
      </w:r>
      <w:r w:rsidR="00C57827">
        <w:rPr>
          <w:rFonts w:ascii="Times New Roman" w:eastAsia="Calibri" w:hAnsi="Times New Roman"/>
          <w:sz w:val="28"/>
          <w:szCs w:val="28"/>
        </w:rPr>
        <w:t xml:space="preserve"> что </w:t>
      </w:r>
      <w:r w:rsidR="00CA0EDC">
        <w:rPr>
          <w:rFonts w:ascii="Times New Roman" w:eastAsia="Calibri" w:hAnsi="Times New Roman"/>
          <w:sz w:val="28"/>
          <w:szCs w:val="28"/>
        </w:rPr>
        <w:t>микроэлемент</w:t>
      </w:r>
      <w:r w:rsidR="00C57827">
        <w:rPr>
          <w:rFonts w:ascii="Times New Roman" w:eastAsia="Calibri" w:hAnsi="Times New Roman"/>
          <w:sz w:val="28"/>
          <w:szCs w:val="28"/>
        </w:rPr>
        <w:t>ы</w:t>
      </w:r>
      <w:r w:rsidR="00244995">
        <w:rPr>
          <w:rFonts w:ascii="Times New Roman" w:eastAsia="Calibri" w:hAnsi="Times New Roman"/>
          <w:sz w:val="28"/>
          <w:szCs w:val="28"/>
        </w:rPr>
        <w:t xml:space="preserve"> (МЭ)</w:t>
      </w:r>
      <w:r w:rsidR="00C57827">
        <w:rPr>
          <w:rFonts w:ascii="Times New Roman" w:eastAsia="Calibri" w:hAnsi="Times New Roman"/>
          <w:sz w:val="28"/>
          <w:szCs w:val="28"/>
        </w:rPr>
        <w:t xml:space="preserve"> участвуют во многих процессах жизнедеятельности клетки, в качестве составной части ферментов ответственных за регенераци</w:t>
      </w:r>
      <w:r w:rsidR="009C2D9A">
        <w:rPr>
          <w:rFonts w:ascii="Times New Roman" w:eastAsia="Calibri" w:hAnsi="Times New Roman"/>
          <w:sz w:val="28"/>
          <w:szCs w:val="28"/>
        </w:rPr>
        <w:t>ю, дифференцировку, апоптоз и других естественных процессов в клетке</w:t>
      </w:r>
      <w:r w:rsidR="00C57827">
        <w:rPr>
          <w:rFonts w:ascii="Times New Roman" w:eastAsia="Calibri" w:hAnsi="Times New Roman"/>
          <w:sz w:val="28"/>
          <w:szCs w:val="28"/>
        </w:rPr>
        <w:t xml:space="preserve">, </w:t>
      </w:r>
      <w:r w:rsidR="009C2D9A">
        <w:rPr>
          <w:rFonts w:ascii="Times New Roman" w:eastAsia="Calibri" w:hAnsi="Times New Roman"/>
          <w:sz w:val="28"/>
          <w:szCs w:val="28"/>
        </w:rPr>
        <w:t>но при этом другие микроэлементы или их дисбаланс (избыток и нехватка) приводят к патологическим и дегенеративным процессам в организме</w:t>
      </w:r>
      <w:r w:rsidR="00CA0EDC">
        <w:rPr>
          <w:rFonts w:ascii="Times New Roman" w:eastAsia="Calibri" w:hAnsi="Times New Roman"/>
          <w:sz w:val="28"/>
          <w:szCs w:val="28"/>
        </w:rPr>
        <w:t xml:space="preserve">. </w:t>
      </w:r>
      <w:r w:rsidR="001723DD">
        <w:rPr>
          <w:rFonts w:ascii="Times New Roman" w:eastAsia="Calibri" w:hAnsi="Times New Roman"/>
          <w:sz w:val="28"/>
          <w:szCs w:val="28"/>
        </w:rPr>
        <w:t xml:space="preserve">Микроэлементный баланс определяет функциональность организма и нормальность течения метаболических процессов, тогда как сам уровень микроэлементов в организме определяется поступлением их в организм ингаляционным и пероральным путями из окружающей среды. Дефицит микроэлементов приводит к снижению активности металлосодержащих ферментов и гормонов, что негативно сказывается на состоянии организма, а избыток приводит к аккумуляции их в клетках, тканях и органах, что оказывает токсический эффект </w:t>
      </w:r>
      <w:r w:rsidR="00CA0EDC">
        <w:rPr>
          <w:rFonts w:ascii="Times New Roman" w:hAnsi="Times New Roman"/>
          <w:sz w:val="28"/>
          <w:szCs w:val="28"/>
        </w:rPr>
        <w:t xml:space="preserve">[74]. </w:t>
      </w:r>
    </w:p>
    <w:p w:rsidR="00CA0EDC" w:rsidRDefault="004D62AB"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Накопление металлов в различных биообъектах могут характеризовать интенсивность и длительность химической нагрузки. В исследованиях </w:t>
      </w:r>
      <w:r>
        <w:rPr>
          <w:rFonts w:ascii="Times New Roman" w:hAnsi="Times New Roman"/>
          <w:sz w:val="28"/>
          <w:szCs w:val="28"/>
        </w:rPr>
        <w:lastRenderedPageBreak/>
        <w:t>показано, что для определения острого токсического эффекта более показательным является исследования на концентрацию металлов в крови, а для выявления хронического эффекта лучше подойдет исследования волос, так как там выявлено накопление металлов в организме</w:t>
      </w:r>
      <w:r w:rsidR="00CA0EDC">
        <w:rPr>
          <w:rFonts w:ascii="Times New Roman" w:hAnsi="Times New Roman"/>
          <w:sz w:val="28"/>
          <w:szCs w:val="28"/>
        </w:rPr>
        <w:t xml:space="preserve"> [78].</w:t>
      </w:r>
    </w:p>
    <w:p w:rsidR="00CA0EDC" w:rsidRDefault="00CA0EDC"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Биохимические методы исследования крови являются наиболее показательными и достоверными для определения </w:t>
      </w:r>
      <w:r w:rsidR="00DC18E0">
        <w:rPr>
          <w:rFonts w:ascii="Times New Roman" w:hAnsi="Times New Roman"/>
          <w:sz w:val="28"/>
          <w:szCs w:val="28"/>
        </w:rPr>
        <w:t xml:space="preserve">физиологического гомеостаза метаболических процессов и </w:t>
      </w:r>
      <w:r>
        <w:rPr>
          <w:rFonts w:ascii="Times New Roman" w:hAnsi="Times New Roman"/>
          <w:sz w:val="28"/>
          <w:szCs w:val="28"/>
        </w:rPr>
        <w:t xml:space="preserve">в качестве показателей, отражающих защитно-адаптационные реакции организма [76]. Биохимические показатели – это специфические маркеры, </w:t>
      </w:r>
      <w:r w:rsidR="00BF3806">
        <w:rPr>
          <w:rFonts w:ascii="Times New Roman" w:hAnsi="Times New Roman"/>
          <w:sz w:val="28"/>
          <w:szCs w:val="28"/>
        </w:rPr>
        <w:t xml:space="preserve">остро и показательно реагирующие на дефицит витаминов и микроэлементов, отображающие обмен белков, углеводов и прочих  метаболических процессов и  показывающие функциональное состояние эндокринных органов и органов внутренней </w:t>
      </w:r>
      <w:r w:rsidR="008043B6">
        <w:rPr>
          <w:rFonts w:ascii="Times New Roman" w:hAnsi="Times New Roman"/>
          <w:sz w:val="28"/>
          <w:szCs w:val="28"/>
        </w:rPr>
        <w:t>секреции</w:t>
      </w:r>
      <w:r>
        <w:rPr>
          <w:rFonts w:ascii="Times New Roman" w:hAnsi="Times New Roman"/>
          <w:sz w:val="28"/>
          <w:szCs w:val="28"/>
        </w:rPr>
        <w:t xml:space="preserve">. </w:t>
      </w:r>
      <w:r>
        <w:rPr>
          <w:rFonts w:ascii="Times New Roman" w:hAnsi="Times New Roman"/>
          <w:sz w:val="28"/>
          <w:szCs w:val="28"/>
          <w:shd w:val="clear" w:color="auto" w:fill="FFFFFF"/>
        </w:rPr>
        <w:t xml:space="preserve">Биохимический анализ крови важен для диагностики практически всех болезней, что является особенно важным для выявления и ранней диагностики экологозависимых нарушений. </w:t>
      </w:r>
      <w:r>
        <w:rPr>
          <w:rFonts w:ascii="Times New Roman" w:hAnsi="Times New Roman"/>
          <w:sz w:val="28"/>
          <w:szCs w:val="28"/>
        </w:rPr>
        <w:t>Основным органом детоксикации является печень осуществляющая белок-синтетическую, детоксицирующую, липосинтезирующую функции.</w:t>
      </w:r>
    </w:p>
    <w:p w:rsidR="00DD1937" w:rsidRDefault="008043B6"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Химические токсиканты </w:t>
      </w:r>
      <w:r w:rsidR="00DD1937">
        <w:rPr>
          <w:rFonts w:ascii="Times New Roman" w:hAnsi="Times New Roman"/>
          <w:sz w:val="28"/>
          <w:szCs w:val="28"/>
        </w:rPr>
        <w:t xml:space="preserve">при воздействии на внутриядерные структуры </w:t>
      </w:r>
      <w:r>
        <w:rPr>
          <w:rFonts w:ascii="Times New Roman" w:hAnsi="Times New Roman"/>
          <w:sz w:val="28"/>
          <w:szCs w:val="28"/>
        </w:rPr>
        <w:t>могут вызывать мутации</w:t>
      </w:r>
      <w:r w:rsidR="00DD1937">
        <w:rPr>
          <w:rFonts w:ascii="Times New Roman" w:hAnsi="Times New Roman"/>
          <w:sz w:val="28"/>
          <w:szCs w:val="28"/>
        </w:rPr>
        <w:t xml:space="preserve"> и являются основной причиной химического мутагенеза. Механизмы образование мутаций на генном, хромосомном и геномном уровнях не до конца известны, а последствия воздействия низких доз и длительной экспозиции </w:t>
      </w:r>
      <w:r w:rsidR="000F4705">
        <w:rPr>
          <w:rFonts w:ascii="Times New Roman" w:hAnsi="Times New Roman"/>
          <w:sz w:val="28"/>
          <w:szCs w:val="28"/>
        </w:rPr>
        <w:t>являются актуальными вопросами для экологической генетик</w:t>
      </w:r>
      <w:r w:rsidR="002D1898">
        <w:rPr>
          <w:rFonts w:ascii="Times New Roman" w:hAnsi="Times New Roman"/>
          <w:sz w:val="28"/>
          <w:szCs w:val="28"/>
        </w:rPr>
        <w:t>и</w:t>
      </w:r>
      <w:r w:rsidR="000F4705">
        <w:rPr>
          <w:rFonts w:ascii="Times New Roman" w:hAnsi="Times New Roman"/>
          <w:sz w:val="28"/>
          <w:szCs w:val="28"/>
        </w:rPr>
        <w:t xml:space="preserve"> и гигиены, поскольку они проявляются в виде наследственных заболеваний, риска новообразований, и снижении защитных возможностей организма.</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важным звеном воздействия химических факторов «малой интенсивности» на организм является поликомпонентное воздействие и изучение его механизма  расширяет наше представление о спектре его биологического действия и определяет их перспективы в качестве инструмента для обоснования специфических профилактических и лечебных мероприятий. Для оценки донозологического состояния эколого-обусловленных нарушений у лиц, подвергающихся воздействию токсичных веществ, настоятельно необходимы обоснование комплекса надежных показателей и разработка диагностических критериев. </w:t>
      </w:r>
    </w:p>
    <w:p w:rsidR="00CA0EDC" w:rsidRDefault="00CA0EDC"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Оценка донозологического состояния здоровья населения </w:t>
      </w:r>
      <w:r w:rsidR="00DC18E0">
        <w:rPr>
          <w:rFonts w:ascii="Times New Roman" w:hAnsi="Times New Roman"/>
          <w:sz w:val="28"/>
          <w:szCs w:val="28"/>
        </w:rPr>
        <w:t xml:space="preserve">позволит определить общее этапы формирования предпатологических процессов, предпринимать меры предостерегающие развития заболевания, охарактеризовать условия среды обитания и избежать </w:t>
      </w:r>
      <w:r w:rsidR="004D4492">
        <w:rPr>
          <w:rFonts w:ascii="Times New Roman" w:hAnsi="Times New Roman"/>
          <w:sz w:val="28"/>
          <w:szCs w:val="28"/>
        </w:rPr>
        <w:t>медико-социальных последствий</w:t>
      </w:r>
      <w:r>
        <w:rPr>
          <w:rFonts w:ascii="Times New Roman" w:hAnsi="Times New Roman"/>
          <w:sz w:val="28"/>
          <w:szCs w:val="28"/>
        </w:rPr>
        <w:t>.</w:t>
      </w:r>
    </w:p>
    <w:p w:rsidR="00E2515F" w:rsidRDefault="00E2515F" w:rsidP="00CA0EDC">
      <w:pPr>
        <w:shd w:val="clear" w:color="auto" w:fill="FFFFFF"/>
        <w:spacing w:after="0" w:line="240" w:lineRule="auto"/>
        <w:ind w:firstLine="567"/>
        <w:jc w:val="both"/>
        <w:outlineLvl w:val="1"/>
        <w:rPr>
          <w:rFonts w:ascii="Times New Roman" w:hAnsi="Times New Roman"/>
          <w:sz w:val="28"/>
          <w:szCs w:val="28"/>
        </w:rPr>
      </w:pPr>
    </w:p>
    <w:p w:rsidR="00CA0EDC" w:rsidRDefault="00CA0EDC" w:rsidP="00CA0EDC">
      <w:pPr>
        <w:pStyle w:val="ptx2"/>
        <w:shd w:val="clear" w:color="auto" w:fill="FFFFFF"/>
        <w:spacing w:before="0" w:beforeAutospacing="0" w:after="0" w:afterAutospacing="0"/>
        <w:ind w:firstLine="567"/>
        <w:jc w:val="both"/>
        <w:rPr>
          <w:sz w:val="28"/>
          <w:szCs w:val="28"/>
          <w:lang w:val="kk-KZ"/>
        </w:rPr>
      </w:pPr>
      <w:r>
        <w:rPr>
          <w:sz w:val="28"/>
          <w:szCs w:val="28"/>
        </w:rPr>
        <w:t>1.3 Донозологические механизмы развития экологически зависимых нарушений здоровья</w:t>
      </w:r>
    </w:p>
    <w:p w:rsidR="00CA0EDC" w:rsidRDefault="00CA0EDC" w:rsidP="00CA0EDC">
      <w:pPr>
        <w:pStyle w:val="ptx2"/>
        <w:shd w:val="clear" w:color="auto" w:fill="FFFFFF"/>
        <w:spacing w:before="0" w:beforeAutospacing="0" w:after="0" w:afterAutospacing="0"/>
        <w:ind w:firstLine="567"/>
        <w:jc w:val="center"/>
        <w:rPr>
          <w:b/>
          <w:color w:val="000000"/>
          <w:sz w:val="28"/>
          <w:szCs w:val="28"/>
        </w:rPr>
      </w:pPr>
    </w:p>
    <w:p w:rsidR="00CA0EDC" w:rsidRDefault="00920B90"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lastRenderedPageBreak/>
        <w:t xml:space="preserve">Минимизация токсического воздействия факторов среды является приоритетной задачей для гигиенической науки окружающей среды и экологии </w:t>
      </w:r>
      <w:r w:rsidR="00CA0EDC">
        <w:rPr>
          <w:rFonts w:ascii="Times New Roman" w:hAnsi="Times New Roman"/>
          <w:sz w:val="28"/>
          <w:szCs w:val="28"/>
        </w:rPr>
        <w:t>[79].</w:t>
      </w:r>
    </w:p>
    <w:p w:rsidR="00CA0EDC" w:rsidRDefault="00CA0EDC"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Одним из новых направлений в профилактической науки, является донозологическая диагностика, которая основана на изучении </w:t>
      </w:r>
      <w:r w:rsidR="00920B90">
        <w:rPr>
          <w:rFonts w:ascii="Times New Roman" w:hAnsi="Times New Roman"/>
          <w:sz w:val="28"/>
          <w:szCs w:val="28"/>
        </w:rPr>
        <w:t>ранних физиологических изменениях</w:t>
      </w:r>
      <w:r>
        <w:rPr>
          <w:rFonts w:ascii="Times New Roman" w:hAnsi="Times New Roman"/>
          <w:sz w:val="28"/>
          <w:szCs w:val="28"/>
        </w:rPr>
        <w:t>,</w:t>
      </w:r>
      <w:r w:rsidR="00920B90">
        <w:rPr>
          <w:rFonts w:ascii="Times New Roman" w:hAnsi="Times New Roman"/>
          <w:sz w:val="28"/>
          <w:szCs w:val="28"/>
        </w:rPr>
        <w:t xml:space="preserve"> характеризующих нарушение здоровья, но еще без явных признаков болезни, другими словами пограничное состояние.</w:t>
      </w:r>
      <w:r>
        <w:rPr>
          <w:rFonts w:ascii="Times New Roman" w:hAnsi="Times New Roman"/>
          <w:sz w:val="28"/>
          <w:szCs w:val="28"/>
        </w:rPr>
        <w:t xml:space="preserve"> </w:t>
      </w:r>
      <w:r w:rsidR="00920B90">
        <w:rPr>
          <w:rFonts w:ascii="Times New Roman" w:hAnsi="Times New Roman"/>
          <w:sz w:val="28"/>
          <w:szCs w:val="28"/>
        </w:rPr>
        <w:t>При этом определение</w:t>
      </w:r>
      <w:r>
        <w:rPr>
          <w:rFonts w:ascii="Times New Roman" w:hAnsi="Times New Roman"/>
          <w:sz w:val="28"/>
          <w:szCs w:val="28"/>
        </w:rPr>
        <w:t xml:space="preserve"> </w:t>
      </w:r>
      <w:r w:rsidR="00656A16">
        <w:rPr>
          <w:rFonts w:ascii="Times New Roman" w:hAnsi="Times New Roman"/>
          <w:sz w:val="28"/>
          <w:szCs w:val="28"/>
        </w:rPr>
        <w:t xml:space="preserve">конкретных и </w:t>
      </w:r>
      <w:r>
        <w:rPr>
          <w:rFonts w:ascii="Times New Roman" w:hAnsi="Times New Roman"/>
          <w:sz w:val="28"/>
          <w:szCs w:val="28"/>
        </w:rPr>
        <w:t xml:space="preserve">специфических </w:t>
      </w:r>
      <w:r w:rsidR="00920B90">
        <w:rPr>
          <w:rFonts w:ascii="Times New Roman" w:hAnsi="Times New Roman"/>
          <w:sz w:val="28"/>
          <w:szCs w:val="28"/>
        </w:rPr>
        <w:t xml:space="preserve">техник, лабораторных показателей, и </w:t>
      </w:r>
      <w:r>
        <w:rPr>
          <w:rFonts w:ascii="Times New Roman" w:hAnsi="Times New Roman"/>
          <w:sz w:val="28"/>
          <w:szCs w:val="28"/>
        </w:rPr>
        <w:t xml:space="preserve">методов </w:t>
      </w:r>
      <w:r w:rsidR="00920B90">
        <w:rPr>
          <w:rFonts w:ascii="Times New Roman" w:hAnsi="Times New Roman"/>
          <w:sz w:val="28"/>
          <w:szCs w:val="28"/>
        </w:rPr>
        <w:t xml:space="preserve">исследования </w:t>
      </w:r>
      <w:r>
        <w:rPr>
          <w:rFonts w:ascii="Times New Roman" w:hAnsi="Times New Roman"/>
          <w:sz w:val="28"/>
          <w:szCs w:val="28"/>
        </w:rPr>
        <w:t xml:space="preserve">для оценки </w:t>
      </w:r>
      <w:r w:rsidR="00920B90">
        <w:rPr>
          <w:rFonts w:ascii="Times New Roman" w:hAnsi="Times New Roman"/>
          <w:sz w:val="28"/>
          <w:szCs w:val="28"/>
        </w:rPr>
        <w:t xml:space="preserve">здоровья </w:t>
      </w:r>
      <w:r w:rsidR="00656A16">
        <w:rPr>
          <w:rFonts w:ascii="Times New Roman" w:hAnsi="Times New Roman"/>
          <w:sz w:val="28"/>
          <w:szCs w:val="28"/>
        </w:rPr>
        <w:t>недостаточно для общепринятого использования</w:t>
      </w:r>
      <w:r>
        <w:rPr>
          <w:rFonts w:ascii="Times New Roman" w:hAnsi="Times New Roman"/>
          <w:sz w:val="28"/>
          <w:szCs w:val="28"/>
        </w:rPr>
        <w:t xml:space="preserve"> [80]. </w:t>
      </w:r>
      <w:r w:rsidR="00656A16">
        <w:rPr>
          <w:rFonts w:ascii="Times New Roman" w:hAnsi="Times New Roman"/>
          <w:sz w:val="28"/>
          <w:szCs w:val="28"/>
        </w:rPr>
        <w:t>То есть, процесс развития заболевания можно рассматривать как процесс постепенный и содержащий несколько этапов. На начальных этапов которого, происходит снижение адаптационных возможностей организма к условиям среды, а на финальных этапах наблюдается д</w:t>
      </w:r>
      <w:r w:rsidR="002D1898">
        <w:rPr>
          <w:rFonts w:ascii="Times New Roman" w:hAnsi="Times New Roman"/>
          <w:sz w:val="28"/>
          <w:szCs w:val="28"/>
        </w:rPr>
        <w:t>е</w:t>
      </w:r>
      <w:r w:rsidR="00656A16">
        <w:rPr>
          <w:rFonts w:ascii="Times New Roman" w:hAnsi="Times New Roman"/>
          <w:sz w:val="28"/>
          <w:szCs w:val="28"/>
        </w:rPr>
        <w:t>задаптация</w:t>
      </w:r>
      <w:r>
        <w:rPr>
          <w:rFonts w:ascii="Times New Roman" w:hAnsi="Times New Roman"/>
          <w:sz w:val="28"/>
          <w:szCs w:val="28"/>
        </w:rPr>
        <w:t xml:space="preserve"> к условиям среды [81-82].</w:t>
      </w:r>
    </w:p>
    <w:p w:rsidR="00CA0EDC" w:rsidRDefault="00CA0EDC" w:rsidP="005E3DA0">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Снижение </w:t>
      </w:r>
      <w:r w:rsidR="00AE753F">
        <w:rPr>
          <w:rFonts w:ascii="Times New Roman" w:hAnsi="Times New Roman"/>
          <w:sz w:val="28"/>
          <w:szCs w:val="28"/>
        </w:rPr>
        <w:t>резервов организма приводит к неспособности  приспосо</w:t>
      </w:r>
      <w:r w:rsidR="00361CBD">
        <w:rPr>
          <w:rFonts w:ascii="Times New Roman" w:hAnsi="Times New Roman"/>
          <w:sz w:val="28"/>
          <w:szCs w:val="28"/>
        </w:rPr>
        <w:t>биться к условиям среды</w:t>
      </w:r>
      <w:r w:rsidR="00AE753F">
        <w:rPr>
          <w:rFonts w:ascii="Times New Roman" w:hAnsi="Times New Roman"/>
          <w:sz w:val="28"/>
          <w:szCs w:val="28"/>
        </w:rPr>
        <w:t xml:space="preserve"> </w:t>
      </w:r>
      <w:r w:rsidR="00361CBD">
        <w:rPr>
          <w:rFonts w:ascii="Times New Roman" w:hAnsi="Times New Roman"/>
          <w:sz w:val="28"/>
          <w:szCs w:val="28"/>
        </w:rPr>
        <w:t xml:space="preserve">и является сигналом </w:t>
      </w:r>
      <w:r>
        <w:rPr>
          <w:rFonts w:ascii="Times New Roman" w:hAnsi="Times New Roman"/>
          <w:sz w:val="28"/>
          <w:szCs w:val="28"/>
        </w:rPr>
        <w:t xml:space="preserve">для прогноза </w:t>
      </w:r>
      <w:r w:rsidR="00361CBD">
        <w:rPr>
          <w:rFonts w:ascii="Times New Roman" w:hAnsi="Times New Roman"/>
          <w:sz w:val="28"/>
          <w:szCs w:val="28"/>
        </w:rPr>
        <w:t xml:space="preserve">развития болезни, а также первичной внутренней причиной возникновения самого </w:t>
      </w:r>
      <w:r w:rsidR="00963956">
        <w:rPr>
          <w:rFonts w:ascii="Times New Roman" w:hAnsi="Times New Roman"/>
          <w:sz w:val="28"/>
          <w:szCs w:val="28"/>
        </w:rPr>
        <w:t>синдрома</w:t>
      </w:r>
      <w:r>
        <w:rPr>
          <w:rFonts w:ascii="Times New Roman" w:hAnsi="Times New Roman"/>
          <w:sz w:val="28"/>
          <w:szCs w:val="28"/>
        </w:rPr>
        <w:t>.</w:t>
      </w:r>
      <w:r w:rsidR="00963956">
        <w:rPr>
          <w:rFonts w:ascii="Times New Roman" w:hAnsi="Times New Roman"/>
          <w:sz w:val="28"/>
          <w:szCs w:val="28"/>
        </w:rPr>
        <w:t xml:space="preserve"> Не одно заболевание не появляется в одночасье</w:t>
      </w:r>
      <w:r w:rsidR="00A81628">
        <w:rPr>
          <w:rFonts w:ascii="Times New Roman" w:hAnsi="Times New Roman"/>
          <w:sz w:val="28"/>
          <w:szCs w:val="28"/>
        </w:rPr>
        <w:t xml:space="preserve"> (за исключением, этиологически травматических)</w:t>
      </w:r>
      <w:r w:rsidR="00963956">
        <w:rPr>
          <w:rFonts w:ascii="Times New Roman" w:hAnsi="Times New Roman"/>
          <w:sz w:val="28"/>
          <w:szCs w:val="28"/>
        </w:rPr>
        <w:t>, сперва</w:t>
      </w:r>
      <w:r w:rsidR="005E3DA0">
        <w:rPr>
          <w:rFonts w:ascii="Times New Roman" w:hAnsi="Times New Roman"/>
          <w:sz w:val="28"/>
          <w:szCs w:val="28"/>
        </w:rPr>
        <w:t xml:space="preserve"> организм расходует внутренние резервы для поддержания нормального состояния, на этом этапе физиологические показатели находятся в пределах нормы, по истечению их, организм старается адаптироваться к воздействующим условиям или факторам, на этом этапе физиологические показатели не значительно могу изменяться (либо в виде колебаний, либо в виде нахождения на границе нормы), и только после срыва адаптационных возможностей начинается развитие предпатологии, которой должны соответствовать физиологические донозологические критерии, которые позже перерастают в картину характерную тому или иному заболеванию </w:t>
      </w:r>
      <w:r>
        <w:rPr>
          <w:rFonts w:ascii="Times New Roman" w:hAnsi="Times New Roman"/>
          <w:sz w:val="28"/>
          <w:szCs w:val="28"/>
        </w:rPr>
        <w:t xml:space="preserve">[83]. </w:t>
      </w:r>
    </w:p>
    <w:p w:rsidR="00CA0EDC" w:rsidRDefault="00716201"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Снижение способностей организма к приспособлению к окружающей среды - процесс длительный и раннее его обнаружение может не допустить развития заболевания </w:t>
      </w:r>
      <w:r w:rsidR="00CA0EDC">
        <w:rPr>
          <w:rFonts w:ascii="Times New Roman" w:hAnsi="Times New Roman"/>
          <w:sz w:val="28"/>
          <w:szCs w:val="28"/>
        </w:rPr>
        <w:t xml:space="preserve">[84]. </w:t>
      </w:r>
      <w:r>
        <w:rPr>
          <w:rFonts w:ascii="Times New Roman" w:hAnsi="Times New Roman"/>
          <w:sz w:val="28"/>
          <w:szCs w:val="28"/>
        </w:rPr>
        <w:t>Но продолжительное воздействие на организм неблагоприятных факторов приводит к истощению его ресурсов и развитию патоло</w:t>
      </w:r>
      <w:r w:rsidR="00EA77EA">
        <w:rPr>
          <w:rFonts w:ascii="Times New Roman" w:hAnsi="Times New Roman"/>
          <w:sz w:val="28"/>
          <w:szCs w:val="28"/>
        </w:rPr>
        <w:t xml:space="preserve">гических процессов снижающих </w:t>
      </w:r>
      <w:r w:rsidR="00160053">
        <w:rPr>
          <w:rFonts w:ascii="Times New Roman" w:hAnsi="Times New Roman"/>
          <w:sz w:val="28"/>
          <w:szCs w:val="28"/>
        </w:rPr>
        <w:t>[85-89</w:t>
      </w:r>
      <w:r w:rsidR="00CA0EDC">
        <w:rPr>
          <w:rFonts w:ascii="Times New Roman" w:hAnsi="Times New Roman"/>
          <w:sz w:val="28"/>
          <w:szCs w:val="28"/>
        </w:rPr>
        <w:t xml:space="preserve">]. </w:t>
      </w:r>
    </w:p>
    <w:p w:rsidR="00CA0EDC" w:rsidRDefault="00CA0EDC"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Одним из факторов риска, способствующих снижению адаптационных способностей организма, является химическая нагрузка. Длительное воздействие химических ксенобиотиков вызывает ответную реакцию со стороны организма, где особое значение имеет их метаболизм, элиминация и детоксикация. Основным органом детоксикации является печень, осуществляющая белок-синтетическую, детоксицирующую, липидосинтезирующую функции. </w:t>
      </w:r>
    </w:p>
    <w:p w:rsidR="00CA0EDC" w:rsidRDefault="00CA0EDC"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Ряд химических </w:t>
      </w:r>
      <w:r w:rsidR="0014196D">
        <w:rPr>
          <w:rFonts w:ascii="Times New Roman" w:hAnsi="Times New Roman"/>
          <w:sz w:val="28"/>
          <w:szCs w:val="28"/>
        </w:rPr>
        <w:t>эссенциальных</w:t>
      </w:r>
      <w:r>
        <w:rPr>
          <w:rFonts w:ascii="Times New Roman" w:hAnsi="Times New Roman"/>
          <w:sz w:val="28"/>
          <w:szCs w:val="28"/>
        </w:rPr>
        <w:t xml:space="preserve"> элементов </w:t>
      </w:r>
      <w:r w:rsidR="0014196D">
        <w:rPr>
          <w:rFonts w:ascii="Times New Roman" w:hAnsi="Times New Roman"/>
          <w:sz w:val="28"/>
          <w:szCs w:val="28"/>
        </w:rPr>
        <w:t xml:space="preserve">необходимые организму для синтеза и нормальной работы ферментов и гормонов не образуются в организме самостоятельно, а проникают из внешней среды, что определяет значения состава и качества окружающей среды в системе </w:t>
      </w:r>
      <w:r w:rsidR="002772D3">
        <w:rPr>
          <w:rFonts w:ascii="Times New Roman" w:hAnsi="Times New Roman"/>
          <w:sz w:val="28"/>
          <w:szCs w:val="28"/>
        </w:rPr>
        <w:t xml:space="preserve">баланса между </w:t>
      </w:r>
      <w:r w:rsidR="002772D3">
        <w:rPr>
          <w:rFonts w:ascii="Times New Roman" w:hAnsi="Times New Roman"/>
          <w:sz w:val="28"/>
          <w:szCs w:val="28"/>
        </w:rPr>
        <w:lastRenderedPageBreak/>
        <w:t xml:space="preserve">средой и живой системой. </w:t>
      </w:r>
      <w:r>
        <w:rPr>
          <w:rFonts w:ascii="Times New Roman" w:hAnsi="Times New Roman"/>
          <w:sz w:val="28"/>
          <w:szCs w:val="28"/>
        </w:rPr>
        <w:t xml:space="preserve">В </w:t>
      </w:r>
      <w:r w:rsidR="00D51283">
        <w:rPr>
          <w:rFonts w:ascii="Times New Roman" w:hAnsi="Times New Roman"/>
          <w:sz w:val="28"/>
          <w:szCs w:val="28"/>
        </w:rPr>
        <w:t xml:space="preserve">естественных условиях сформировались </w:t>
      </w:r>
      <w:r>
        <w:rPr>
          <w:rFonts w:ascii="Times New Roman" w:hAnsi="Times New Roman"/>
          <w:sz w:val="28"/>
          <w:szCs w:val="28"/>
        </w:rPr>
        <w:t xml:space="preserve"> </w:t>
      </w:r>
      <w:r w:rsidR="00D51283">
        <w:rPr>
          <w:rFonts w:ascii="Times New Roman" w:hAnsi="Times New Roman"/>
          <w:sz w:val="28"/>
          <w:szCs w:val="28"/>
        </w:rPr>
        <w:t>оптимальные обменные процессы определяющие</w:t>
      </w:r>
      <w:r>
        <w:rPr>
          <w:rFonts w:ascii="Times New Roman" w:hAnsi="Times New Roman"/>
          <w:sz w:val="28"/>
          <w:szCs w:val="28"/>
        </w:rPr>
        <w:t xml:space="preserve"> микроэлементн</w:t>
      </w:r>
      <w:r w:rsidR="00D51283">
        <w:rPr>
          <w:rFonts w:ascii="Times New Roman" w:hAnsi="Times New Roman"/>
          <w:sz w:val="28"/>
          <w:szCs w:val="28"/>
        </w:rPr>
        <w:t>ый баланс</w:t>
      </w:r>
      <w:r>
        <w:rPr>
          <w:rFonts w:ascii="Times New Roman" w:hAnsi="Times New Roman"/>
          <w:sz w:val="28"/>
          <w:szCs w:val="28"/>
        </w:rPr>
        <w:t xml:space="preserve">. Микроэлементы - это «пища для эндокринных желез».  Они не участвуют в энергетическом обмене, но именно они управляют обменными процессами, входя в состав многих ферментов. </w:t>
      </w:r>
    </w:p>
    <w:p w:rsidR="00CA0EDC" w:rsidRDefault="00CA0EDC"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Биохимические показатели – это специфические маркеры, </w:t>
      </w:r>
      <w:r w:rsidR="007972D9">
        <w:rPr>
          <w:rFonts w:ascii="Times New Roman" w:hAnsi="Times New Roman"/>
          <w:sz w:val="28"/>
          <w:szCs w:val="28"/>
        </w:rPr>
        <w:t>отражающие функциональное состояние органов и систем</w:t>
      </w:r>
      <w:r>
        <w:rPr>
          <w:rFonts w:ascii="Times New Roman" w:hAnsi="Times New Roman"/>
          <w:sz w:val="28"/>
          <w:szCs w:val="28"/>
        </w:rPr>
        <w:t>,</w:t>
      </w:r>
      <w:r w:rsidR="003320E9">
        <w:rPr>
          <w:rFonts w:ascii="Times New Roman" w:hAnsi="Times New Roman"/>
          <w:sz w:val="28"/>
          <w:szCs w:val="28"/>
        </w:rPr>
        <w:t xml:space="preserve"> общего гомеостаза, процессы </w:t>
      </w:r>
      <w:r>
        <w:rPr>
          <w:rFonts w:ascii="Times New Roman" w:hAnsi="Times New Roman"/>
          <w:sz w:val="28"/>
          <w:szCs w:val="28"/>
        </w:rPr>
        <w:t>метаболизм</w:t>
      </w:r>
      <w:r w:rsidR="003320E9">
        <w:rPr>
          <w:rFonts w:ascii="Times New Roman" w:hAnsi="Times New Roman"/>
          <w:sz w:val="28"/>
          <w:szCs w:val="28"/>
        </w:rPr>
        <w:t>а</w:t>
      </w:r>
      <w:r>
        <w:rPr>
          <w:rFonts w:ascii="Times New Roman" w:hAnsi="Times New Roman"/>
          <w:sz w:val="28"/>
          <w:szCs w:val="28"/>
        </w:rPr>
        <w:t xml:space="preserve"> (</w:t>
      </w:r>
      <w:r w:rsidR="003320E9">
        <w:rPr>
          <w:rFonts w:ascii="Times New Roman" w:hAnsi="Times New Roman"/>
          <w:sz w:val="28"/>
          <w:szCs w:val="28"/>
        </w:rPr>
        <w:t>процессы обмена основных органических компонентов</w:t>
      </w:r>
      <w:r>
        <w:rPr>
          <w:rFonts w:ascii="Times New Roman" w:hAnsi="Times New Roman"/>
          <w:sz w:val="28"/>
          <w:szCs w:val="28"/>
        </w:rPr>
        <w:t xml:space="preserve">), </w:t>
      </w:r>
      <w:r w:rsidR="003320E9">
        <w:rPr>
          <w:rFonts w:ascii="Times New Roman" w:hAnsi="Times New Roman"/>
          <w:sz w:val="28"/>
          <w:szCs w:val="28"/>
        </w:rPr>
        <w:t>дефицит витаминов и дисбаланс</w:t>
      </w:r>
      <w:r>
        <w:rPr>
          <w:rFonts w:ascii="Times New Roman" w:hAnsi="Times New Roman"/>
          <w:sz w:val="28"/>
          <w:szCs w:val="28"/>
        </w:rPr>
        <w:t xml:space="preserve"> микроэлемент</w:t>
      </w:r>
      <w:r w:rsidR="003320E9">
        <w:rPr>
          <w:rFonts w:ascii="Times New Roman" w:hAnsi="Times New Roman"/>
          <w:sz w:val="28"/>
          <w:szCs w:val="28"/>
        </w:rPr>
        <w:t>ов</w:t>
      </w:r>
      <w:r>
        <w:rPr>
          <w:rFonts w:ascii="Times New Roman" w:hAnsi="Times New Roman"/>
          <w:sz w:val="28"/>
          <w:szCs w:val="28"/>
        </w:rPr>
        <w:t>. Так, белковая система крови является фактором, защищающим сосудистую стенку и предотвращающим всасывание экотоксикантов и, в первую очередь, это альбумин. Альбумин, будучи единственным катионным белком сыворотки, выполняет функцию транспорта эндогенных и экзогенных соединений. Установлено, что у жителей региона с высоким техногенным загрязнением отмечается отчетливая тенденция к снижению общей, эффективной концентрации альбумина [90-91]. Повыше</w:t>
      </w:r>
      <w:r w:rsidR="00B022E6">
        <w:rPr>
          <w:rFonts w:ascii="Times New Roman" w:hAnsi="Times New Roman"/>
          <w:sz w:val="28"/>
          <w:szCs w:val="28"/>
        </w:rPr>
        <w:t>ние уровня мочевой кислоты (МК)</w:t>
      </w:r>
      <w:r>
        <w:rPr>
          <w:rFonts w:ascii="Times New Roman" w:hAnsi="Times New Roman"/>
          <w:sz w:val="28"/>
          <w:szCs w:val="28"/>
        </w:rPr>
        <w:t xml:space="preserve"> - гиперурикемия, нередко связано с высоким </w:t>
      </w:r>
      <w:r w:rsidR="005C5879">
        <w:rPr>
          <w:rFonts w:ascii="Times New Roman" w:hAnsi="Times New Roman"/>
          <w:sz w:val="28"/>
          <w:szCs w:val="28"/>
        </w:rPr>
        <w:t>уровнем</w:t>
      </w:r>
      <w:r>
        <w:rPr>
          <w:rFonts w:ascii="Times New Roman" w:hAnsi="Times New Roman"/>
          <w:sz w:val="28"/>
          <w:szCs w:val="28"/>
        </w:rPr>
        <w:t xml:space="preserve"> содержания триглицеридов. </w:t>
      </w:r>
    </w:p>
    <w:p w:rsidR="00CA0EDC" w:rsidRDefault="005C5879"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Различные физиологические изменения при продолжительной химической нагрузке, способны проявляться не только в виде изменения основных лабораторных показателей крови и ферментативных процессах, а также в морфологических изменениях на клеточном уровне, что в конечном итоге может приводить к нарушению цитогенетической стабильности, проявляясь в мутациях на всех уровнях (генный, хромосомный, геномный)</w:t>
      </w:r>
      <w:r w:rsidR="00CA0EDC">
        <w:rPr>
          <w:rFonts w:ascii="Times New Roman" w:hAnsi="Times New Roman"/>
          <w:sz w:val="28"/>
          <w:szCs w:val="28"/>
        </w:rPr>
        <w:t xml:space="preserve"> </w:t>
      </w:r>
      <w:r>
        <w:rPr>
          <w:rFonts w:ascii="Times New Roman" w:hAnsi="Times New Roman"/>
          <w:sz w:val="28"/>
          <w:szCs w:val="28"/>
        </w:rPr>
        <w:t xml:space="preserve">превышающих уровень не индуцируемого мутагенеза и регистрируемых в виде разрывов хромосом, поломок хромосом, микроядер, сдвоенных ядер, ядерных перетяжек  </w:t>
      </w:r>
      <w:r w:rsidR="00CA0EDC">
        <w:rPr>
          <w:rFonts w:ascii="Times New Roman" w:hAnsi="Times New Roman"/>
          <w:sz w:val="28"/>
          <w:szCs w:val="28"/>
        </w:rPr>
        <w:t>[92-9</w:t>
      </w:r>
      <w:r w:rsidR="00FC594B">
        <w:rPr>
          <w:rFonts w:ascii="Times New Roman" w:hAnsi="Times New Roman"/>
          <w:sz w:val="28"/>
          <w:szCs w:val="28"/>
        </w:rPr>
        <w:t>7</w:t>
      </w:r>
      <w:r w:rsidR="00CA0EDC">
        <w:rPr>
          <w:rFonts w:ascii="Times New Roman" w:hAnsi="Times New Roman"/>
          <w:sz w:val="28"/>
          <w:szCs w:val="28"/>
        </w:rPr>
        <w:t>].</w:t>
      </w:r>
    </w:p>
    <w:p w:rsidR="00CA0EDC" w:rsidRDefault="00CA0EDC"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Иммунная система </w:t>
      </w:r>
      <w:r w:rsidR="00FC594B">
        <w:rPr>
          <w:rFonts w:ascii="Times New Roman" w:hAnsi="Times New Roman"/>
          <w:sz w:val="28"/>
          <w:szCs w:val="28"/>
        </w:rPr>
        <w:t>обладает способностью памяти и обновления способов регуляции гомеостаза через защитную функцию и связи с внутренними органами и системами организма</w:t>
      </w:r>
      <w:r>
        <w:rPr>
          <w:rFonts w:ascii="Times New Roman" w:hAnsi="Times New Roman"/>
          <w:sz w:val="28"/>
          <w:szCs w:val="28"/>
        </w:rPr>
        <w:t xml:space="preserve">. </w:t>
      </w:r>
      <w:r w:rsidR="00FC594B">
        <w:rPr>
          <w:rFonts w:ascii="Times New Roman" w:hAnsi="Times New Roman"/>
          <w:sz w:val="28"/>
          <w:szCs w:val="28"/>
        </w:rPr>
        <w:t>Учитывая способность иммунной системы</w:t>
      </w:r>
      <w:r w:rsidR="00896550">
        <w:rPr>
          <w:rFonts w:ascii="Times New Roman" w:hAnsi="Times New Roman"/>
          <w:sz w:val="28"/>
          <w:szCs w:val="28"/>
        </w:rPr>
        <w:t xml:space="preserve"> первичной</w:t>
      </w:r>
      <w:r w:rsidR="00FC594B">
        <w:rPr>
          <w:rFonts w:ascii="Times New Roman" w:hAnsi="Times New Roman"/>
          <w:sz w:val="28"/>
          <w:szCs w:val="28"/>
        </w:rPr>
        <w:t xml:space="preserve"> </w:t>
      </w:r>
      <w:r w:rsidR="00896550">
        <w:rPr>
          <w:rFonts w:ascii="Times New Roman" w:hAnsi="Times New Roman"/>
          <w:sz w:val="28"/>
          <w:szCs w:val="28"/>
        </w:rPr>
        <w:t>ответной реакции</w:t>
      </w:r>
      <w:r w:rsidR="00FC594B">
        <w:rPr>
          <w:rFonts w:ascii="Times New Roman" w:hAnsi="Times New Roman"/>
          <w:sz w:val="28"/>
          <w:szCs w:val="28"/>
        </w:rPr>
        <w:t xml:space="preserve"> на воздействия фактора</w:t>
      </w:r>
      <w:r>
        <w:rPr>
          <w:rFonts w:ascii="Times New Roman" w:hAnsi="Times New Roman"/>
          <w:sz w:val="28"/>
          <w:szCs w:val="28"/>
        </w:rPr>
        <w:t>,</w:t>
      </w:r>
      <w:r w:rsidR="00FC594B">
        <w:rPr>
          <w:rFonts w:ascii="Times New Roman" w:hAnsi="Times New Roman"/>
          <w:sz w:val="28"/>
          <w:szCs w:val="28"/>
        </w:rPr>
        <w:t xml:space="preserve"> можно говорить что среди показателей иммунной системы могут быть маркеры воздействия факторов окружающей среды. </w:t>
      </w:r>
      <w:r>
        <w:rPr>
          <w:rFonts w:ascii="Times New Roman" w:hAnsi="Times New Roman"/>
          <w:sz w:val="28"/>
          <w:szCs w:val="28"/>
        </w:rPr>
        <w:t xml:space="preserve">Однако оценка ситуации, когда выявляются эффекты последействия, не оставляют места для профилактических мероприятий. </w:t>
      </w:r>
    </w:p>
    <w:p w:rsidR="00CA0EDC" w:rsidRDefault="00CA5A71" w:rsidP="00CA5A71">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К неблагоприятным факторам воздействия среды, можно отнести и антропогенные факторы, которые также  приводят с снижению адаптационных возможностей организма. </w:t>
      </w:r>
      <w:r w:rsidR="00CA0EDC">
        <w:rPr>
          <w:rFonts w:ascii="Times New Roman" w:hAnsi="Times New Roman"/>
          <w:sz w:val="28"/>
          <w:szCs w:val="28"/>
        </w:rPr>
        <w:t xml:space="preserve">Примером вредности, оказывающей существенное влияние на иммунную систему, может служить усиленная продукция иммуноглобулинов G, А и М. </w:t>
      </w:r>
      <w:r w:rsidR="001A12CB">
        <w:rPr>
          <w:rFonts w:ascii="Times New Roman" w:hAnsi="Times New Roman"/>
          <w:sz w:val="28"/>
          <w:szCs w:val="28"/>
        </w:rPr>
        <w:t>Иммунологические реакции сопровождаются заметными нарушениями физиологических процессов (характеризуются симптомами)</w:t>
      </w:r>
      <w:r w:rsidR="00CA0EDC">
        <w:rPr>
          <w:rFonts w:ascii="Times New Roman" w:hAnsi="Times New Roman"/>
          <w:sz w:val="28"/>
          <w:szCs w:val="28"/>
        </w:rPr>
        <w:t>,</w:t>
      </w:r>
      <w:r w:rsidR="001A12CB">
        <w:rPr>
          <w:rFonts w:ascii="Times New Roman" w:hAnsi="Times New Roman"/>
          <w:sz w:val="28"/>
          <w:szCs w:val="28"/>
        </w:rPr>
        <w:t xml:space="preserve"> а их запускают сбои в гомеостазе,</w:t>
      </w:r>
      <w:r w:rsidR="00CA0EDC">
        <w:rPr>
          <w:rFonts w:ascii="Times New Roman" w:hAnsi="Times New Roman"/>
          <w:sz w:val="28"/>
          <w:szCs w:val="28"/>
        </w:rPr>
        <w:t xml:space="preserve"> сдвиги которых предшествуют клиническим </w:t>
      </w:r>
      <w:r>
        <w:rPr>
          <w:rFonts w:ascii="Times New Roman" w:hAnsi="Times New Roman"/>
          <w:sz w:val="28"/>
          <w:szCs w:val="28"/>
        </w:rPr>
        <w:t>проявлениям различных патологий</w:t>
      </w:r>
      <w:r w:rsidR="00CA0EDC">
        <w:rPr>
          <w:rFonts w:ascii="Times New Roman" w:hAnsi="Times New Roman"/>
          <w:sz w:val="28"/>
          <w:szCs w:val="28"/>
        </w:rPr>
        <w:t xml:space="preserve"> [98</w:t>
      </w:r>
      <w:r>
        <w:rPr>
          <w:rFonts w:ascii="Times New Roman" w:hAnsi="Times New Roman"/>
          <w:sz w:val="28"/>
          <w:szCs w:val="28"/>
        </w:rPr>
        <w:t>-99</w:t>
      </w:r>
      <w:r w:rsidR="00CA0EDC">
        <w:rPr>
          <w:rFonts w:ascii="Times New Roman" w:hAnsi="Times New Roman"/>
          <w:sz w:val="28"/>
          <w:szCs w:val="28"/>
        </w:rPr>
        <w:t>].</w:t>
      </w:r>
    </w:p>
    <w:p w:rsidR="00CA0EDC" w:rsidRDefault="00E901D4" w:rsidP="00E96858">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lastRenderedPageBreak/>
        <w:t>При поступлении ксенобиотиков в организм, происходит активация системы антиоксидантной защиты</w:t>
      </w:r>
      <w:r w:rsidR="00CA5A71">
        <w:rPr>
          <w:rFonts w:ascii="Times New Roman" w:hAnsi="Times New Roman"/>
          <w:sz w:val="28"/>
          <w:szCs w:val="28"/>
        </w:rPr>
        <w:t>,</w:t>
      </w:r>
      <w:r>
        <w:rPr>
          <w:rFonts w:ascii="Times New Roman" w:hAnsi="Times New Roman"/>
          <w:sz w:val="28"/>
          <w:szCs w:val="28"/>
        </w:rPr>
        <w:t xml:space="preserve"> ферменты которой предназначены для окисление инородного тела и окисления его, в результате чего в организме образуются продукты </w:t>
      </w:r>
      <w:r w:rsidR="00E96858">
        <w:rPr>
          <w:rFonts w:ascii="Times New Roman" w:hAnsi="Times New Roman"/>
          <w:sz w:val="28"/>
          <w:szCs w:val="28"/>
        </w:rPr>
        <w:t>их работы,</w:t>
      </w:r>
      <w:r>
        <w:rPr>
          <w:rFonts w:ascii="Times New Roman" w:hAnsi="Times New Roman"/>
          <w:sz w:val="28"/>
          <w:szCs w:val="28"/>
        </w:rPr>
        <w:t xml:space="preserve"> обладающие свободнорадикальными свойствами,</w:t>
      </w:r>
      <w:r w:rsidR="00CA5A71">
        <w:rPr>
          <w:rFonts w:ascii="Times New Roman" w:hAnsi="Times New Roman"/>
          <w:sz w:val="28"/>
          <w:szCs w:val="28"/>
        </w:rPr>
        <w:t xml:space="preserve"> регистрация которых возможна путем исследования крови на пок</w:t>
      </w:r>
      <w:r>
        <w:rPr>
          <w:rFonts w:ascii="Times New Roman" w:hAnsi="Times New Roman"/>
          <w:sz w:val="28"/>
          <w:szCs w:val="28"/>
        </w:rPr>
        <w:t xml:space="preserve">азатели окислительного стресса </w:t>
      </w:r>
      <w:r w:rsidR="00CA0EDC">
        <w:rPr>
          <w:rFonts w:ascii="Times New Roman" w:hAnsi="Times New Roman"/>
          <w:sz w:val="28"/>
          <w:szCs w:val="28"/>
        </w:rPr>
        <w:t>[100].</w:t>
      </w:r>
      <w:r w:rsidR="00E96858">
        <w:rPr>
          <w:rFonts w:ascii="Times New Roman" w:hAnsi="Times New Roman"/>
          <w:sz w:val="28"/>
          <w:szCs w:val="28"/>
        </w:rPr>
        <w:t xml:space="preserve"> Продолжительная активация системы антиоксидантной защиты, приводит к истощению ее синтезирующей функции, в результате чего увеличивается чи</w:t>
      </w:r>
      <w:r w:rsidR="006C43A2">
        <w:rPr>
          <w:rFonts w:ascii="Times New Roman" w:hAnsi="Times New Roman"/>
          <w:sz w:val="28"/>
          <w:szCs w:val="28"/>
        </w:rPr>
        <w:t>сло свободнорадикальных молекул, что приводит к перекисному окислению</w:t>
      </w:r>
      <w:r w:rsidR="00E96858">
        <w:rPr>
          <w:rFonts w:ascii="Times New Roman" w:hAnsi="Times New Roman"/>
          <w:sz w:val="28"/>
          <w:szCs w:val="28"/>
        </w:rPr>
        <w:t xml:space="preserve"> липидов (ПОЛ), </w:t>
      </w:r>
      <w:r w:rsidR="006C43A2">
        <w:rPr>
          <w:rFonts w:ascii="Times New Roman" w:hAnsi="Times New Roman"/>
          <w:sz w:val="28"/>
          <w:szCs w:val="28"/>
        </w:rPr>
        <w:t>и последующему</w:t>
      </w:r>
      <w:r w:rsidR="00E96858">
        <w:rPr>
          <w:rFonts w:ascii="Times New Roman" w:hAnsi="Times New Roman"/>
          <w:sz w:val="28"/>
          <w:szCs w:val="28"/>
        </w:rPr>
        <w:t xml:space="preserve"> обнаружению в крови продуктов данного процесса (малонового диальдегида). </w:t>
      </w:r>
      <w:r w:rsidR="00CA0EDC">
        <w:rPr>
          <w:rFonts w:ascii="Times New Roman" w:hAnsi="Times New Roman"/>
          <w:sz w:val="28"/>
          <w:szCs w:val="28"/>
        </w:rPr>
        <w:t>На сегодняшний день накоплен фактический материал о роли эндотелиальной дисфункции в патогенезе гестозов, фетоплацентарной недстаточности, угнетении адгезии, регуляции оксидативных процессов [101-102].</w:t>
      </w:r>
    </w:p>
    <w:p w:rsidR="00987FB2" w:rsidRDefault="00987FB2"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Здоровье нации это один из основных ресурсов любого социального государства, и наиболее важное значение , с точки зрения человеческих ресурсов имеет - </w:t>
      </w:r>
      <w:r w:rsidR="00CA0EDC">
        <w:rPr>
          <w:rFonts w:ascii="Times New Roman" w:hAnsi="Times New Roman"/>
          <w:sz w:val="28"/>
          <w:szCs w:val="28"/>
        </w:rPr>
        <w:t>репродуктивное здоровье</w:t>
      </w:r>
      <w:r>
        <w:rPr>
          <w:rFonts w:ascii="Times New Roman" w:hAnsi="Times New Roman"/>
          <w:sz w:val="28"/>
          <w:szCs w:val="28"/>
        </w:rPr>
        <w:t xml:space="preserve"> населения</w:t>
      </w:r>
      <w:r w:rsidR="00CA0EDC">
        <w:rPr>
          <w:rFonts w:ascii="Times New Roman" w:hAnsi="Times New Roman"/>
          <w:sz w:val="28"/>
          <w:szCs w:val="28"/>
        </w:rPr>
        <w:t xml:space="preserve">. </w:t>
      </w:r>
      <w:r>
        <w:rPr>
          <w:rFonts w:ascii="Times New Roman" w:hAnsi="Times New Roman"/>
          <w:sz w:val="28"/>
          <w:szCs w:val="28"/>
        </w:rPr>
        <w:t>К которому относиться и здоровое созревание в пубертатный и в фертильный период, способность организма к зачатию и вынашиванию потомства,  а также защита материнства и детства.</w:t>
      </w:r>
    </w:p>
    <w:p w:rsidR="008B7C6B" w:rsidRDefault="000404C3"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Одой из основных причин нарушения репродуктивного здоровь</w:t>
      </w:r>
      <w:r w:rsidR="008B7C6B">
        <w:rPr>
          <w:rFonts w:ascii="Times New Roman" w:hAnsi="Times New Roman"/>
          <w:sz w:val="28"/>
          <w:szCs w:val="28"/>
        </w:rPr>
        <w:t xml:space="preserve">я является хромосомные мутации. В свою очередь, причинами таких мутаций могут </w:t>
      </w:r>
      <w:r w:rsidR="002929F9">
        <w:rPr>
          <w:rFonts w:ascii="Times New Roman" w:hAnsi="Times New Roman"/>
          <w:sz w:val="28"/>
          <w:szCs w:val="28"/>
        </w:rPr>
        <w:t>вещества обладающие мутагенными свойствами, от элементарных частиц, способные связываться с атомами в молекуле ДНК, до веществ способных повреждать веретено деления и тем самым вызывать геномные мутации двойные ядра в клетках</w:t>
      </w:r>
      <w:r w:rsidR="008B7C6B">
        <w:rPr>
          <w:rFonts w:ascii="Times New Roman" w:hAnsi="Times New Roman"/>
          <w:sz w:val="28"/>
          <w:szCs w:val="28"/>
        </w:rPr>
        <w:t xml:space="preserve">. Это сказывается на демографических показателях, а также на показателях врожденных заболеваний. </w:t>
      </w:r>
    </w:p>
    <w:p w:rsidR="00CA0EDC" w:rsidRDefault="008B7C6B"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Высыхание Аральского моря стало глобальной экологической проблемой и породило Аральский кризис, экологическая проблема, влияющая на здоровья населения, которого заключается в сильным химическим загрязнением территории самого Аральского моря и ближайших населенных пунктов</w:t>
      </w:r>
      <w:r w:rsidR="003313B4">
        <w:rPr>
          <w:rFonts w:ascii="Times New Roman" w:hAnsi="Times New Roman"/>
          <w:sz w:val="28"/>
          <w:szCs w:val="28"/>
        </w:rPr>
        <w:t xml:space="preserve"> (например, сбросы промышленных отходов)</w:t>
      </w:r>
      <w:r>
        <w:rPr>
          <w:rFonts w:ascii="Times New Roman" w:hAnsi="Times New Roman"/>
          <w:sz w:val="28"/>
          <w:szCs w:val="28"/>
        </w:rPr>
        <w:t>.</w:t>
      </w:r>
      <w:r w:rsidR="00CA0EDC">
        <w:rPr>
          <w:rFonts w:ascii="Times New Roman" w:hAnsi="Times New Roman"/>
          <w:sz w:val="28"/>
          <w:szCs w:val="28"/>
        </w:rPr>
        <w:t xml:space="preserve"> </w:t>
      </w:r>
      <w:r w:rsidR="003313B4">
        <w:rPr>
          <w:rFonts w:ascii="Times New Roman" w:hAnsi="Times New Roman"/>
          <w:sz w:val="28"/>
          <w:szCs w:val="28"/>
        </w:rPr>
        <w:t xml:space="preserve">Аккумуляция токсикантов </w:t>
      </w:r>
      <w:r w:rsidR="00CA0EDC">
        <w:rPr>
          <w:rFonts w:ascii="Times New Roman" w:hAnsi="Times New Roman"/>
          <w:sz w:val="28"/>
          <w:szCs w:val="28"/>
        </w:rPr>
        <w:t xml:space="preserve">в течение </w:t>
      </w:r>
      <w:r w:rsidR="003313B4">
        <w:rPr>
          <w:rFonts w:ascii="Times New Roman" w:hAnsi="Times New Roman"/>
          <w:sz w:val="28"/>
          <w:szCs w:val="28"/>
        </w:rPr>
        <w:t>длительного времени, привело к тому, что близлежащие территории вокруг Аральского моря загрязнены химическими веществами.</w:t>
      </w:r>
    </w:p>
    <w:p w:rsidR="00CA0EDC" w:rsidRDefault="00CA0EDC"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Цитологическая диагностика </w:t>
      </w:r>
      <w:r w:rsidR="00A66A8C">
        <w:rPr>
          <w:rFonts w:ascii="Times New Roman" w:hAnsi="Times New Roman"/>
          <w:sz w:val="28"/>
          <w:szCs w:val="28"/>
        </w:rPr>
        <w:t>часто используется для морфологической оценки состояния клетки организма или культуры клеток, а также этот метод позволяет оценить состояние структурных компонентов клетки</w:t>
      </w:r>
      <w:r>
        <w:rPr>
          <w:rFonts w:ascii="Times New Roman" w:hAnsi="Times New Roman"/>
          <w:sz w:val="28"/>
          <w:szCs w:val="28"/>
        </w:rPr>
        <w:t xml:space="preserve">. </w:t>
      </w:r>
    </w:p>
    <w:p w:rsidR="00CA0EDC" w:rsidRDefault="00CA0EDC"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Как известно, дети являются наиболее уязвимой частью населения, реагирующей </w:t>
      </w:r>
      <w:r w:rsidR="002929F9">
        <w:rPr>
          <w:rFonts w:ascii="Times New Roman" w:hAnsi="Times New Roman"/>
          <w:sz w:val="28"/>
          <w:szCs w:val="28"/>
        </w:rPr>
        <w:t>на состояние экологической обстановки</w:t>
      </w:r>
      <w:r>
        <w:rPr>
          <w:rFonts w:ascii="Times New Roman" w:hAnsi="Times New Roman"/>
          <w:sz w:val="28"/>
          <w:szCs w:val="28"/>
        </w:rPr>
        <w:t xml:space="preserve">. Так, в регионах экологического неблагополучия, дети отстают в физическом и половом развитии [103-105]. Поэтому </w:t>
      </w:r>
      <w:r w:rsidR="006C43A2">
        <w:rPr>
          <w:rFonts w:ascii="Times New Roman" w:hAnsi="Times New Roman"/>
          <w:sz w:val="28"/>
          <w:szCs w:val="28"/>
        </w:rPr>
        <w:t>понимание процессов воздействия факторов среды, изучения потенциальных последствий на разных уровнях, а также разработка способов контроля и регулирования этих воздействий должны носить практический характер</w:t>
      </w:r>
      <w:r>
        <w:rPr>
          <w:rFonts w:ascii="Times New Roman" w:hAnsi="Times New Roman"/>
          <w:sz w:val="28"/>
          <w:szCs w:val="28"/>
        </w:rPr>
        <w:t>.</w:t>
      </w:r>
    </w:p>
    <w:p w:rsidR="00CA0EDC" w:rsidRDefault="009232AF" w:rsidP="009232AF">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lastRenderedPageBreak/>
        <w:t xml:space="preserve">Данные физиологические изменения перерастают в симптому болезни, например, химические </w:t>
      </w:r>
      <w:r w:rsidR="00822115">
        <w:rPr>
          <w:rFonts w:ascii="Times New Roman" w:hAnsi="Times New Roman"/>
          <w:sz w:val="28"/>
          <w:szCs w:val="28"/>
        </w:rPr>
        <w:t xml:space="preserve">токсиканты </w:t>
      </w:r>
      <w:r>
        <w:rPr>
          <w:rFonts w:ascii="Times New Roman" w:hAnsi="Times New Roman"/>
          <w:sz w:val="28"/>
          <w:szCs w:val="28"/>
        </w:rPr>
        <w:t>попадающие в организм, их дальнейшая трансформация и метаболизм, являются причиной увеличения числа липопротеидов низкой плотности и повышения холестерина, а также повышения вязкости крови вследствие склеивания тромбоцитов, что в конечном итоге складывается в нарушение кровообращения, в сосудистую дистонию, в энцефалопатию, на фоне проживания на загрязненных территориях</w:t>
      </w:r>
      <w:r w:rsidR="00D34871">
        <w:rPr>
          <w:rFonts w:ascii="Times New Roman" w:hAnsi="Times New Roman"/>
          <w:sz w:val="28"/>
          <w:szCs w:val="28"/>
        </w:rPr>
        <w:t xml:space="preserve">. Подобных исследований, описывающих развития болезни из-за условий </w:t>
      </w:r>
      <w:r w:rsidR="00822115">
        <w:rPr>
          <w:rFonts w:ascii="Times New Roman" w:hAnsi="Times New Roman"/>
          <w:sz w:val="28"/>
          <w:szCs w:val="28"/>
        </w:rPr>
        <w:t xml:space="preserve">проживания или по причине токсико-экологического воздействия </w:t>
      </w:r>
      <w:r w:rsidR="00D34871">
        <w:rPr>
          <w:rFonts w:ascii="Times New Roman" w:hAnsi="Times New Roman"/>
          <w:sz w:val="28"/>
          <w:szCs w:val="28"/>
        </w:rPr>
        <w:t>становится больше</w:t>
      </w:r>
      <w:r>
        <w:rPr>
          <w:rFonts w:ascii="Times New Roman" w:hAnsi="Times New Roman"/>
          <w:sz w:val="28"/>
          <w:szCs w:val="28"/>
        </w:rPr>
        <w:t xml:space="preserve"> </w:t>
      </w:r>
      <w:r w:rsidR="00A61489">
        <w:rPr>
          <w:rFonts w:ascii="Times New Roman" w:hAnsi="Times New Roman"/>
          <w:sz w:val="28"/>
          <w:szCs w:val="28"/>
        </w:rPr>
        <w:t>[106</w:t>
      </w:r>
      <w:r w:rsidR="00CA0EDC">
        <w:rPr>
          <w:rFonts w:ascii="Times New Roman" w:hAnsi="Times New Roman"/>
          <w:sz w:val="28"/>
          <w:szCs w:val="28"/>
        </w:rPr>
        <w:t>-113].</w:t>
      </w:r>
    </w:p>
    <w:p w:rsidR="00B5198C" w:rsidRDefault="00D34871" w:rsidP="00B5198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Основываясь на этом, подчёркивается актуальность оценки</w:t>
      </w:r>
      <w:r w:rsidR="00CA0EDC">
        <w:rPr>
          <w:rFonts w:ascii="Times New Roman" w:hAnsi="Times New Roman"/>
          <w:sz w:val="28"/>
          <w:szCs w:val="28"/>
        </w:rPr>
        <w:t xml:space="preserve"> донозологического со</w:t>
      </w:r>
      <w:r>
        <w:rPr>
          <w:rFonts w:ascii="Times New Roman" w:hAnsi="Times New Roman"/>
          <w:sz w:val="28"/>
          <w:szCs w:val="28"/>
        </w:rPr>
        <w:t>стояния здоровья населения, направление на понимание физиологических и биологических процессов формирования изменений в организме</w:t>
      </w:r>
      <w:r w:rsidR="00CA0EDC">
        <w:rPr>
          <w:rFonts w:ascii="Times New Roman" w:hAnsi="Times New Roman"/>
          <w:sz w:val="28"/>
          <w:szCs w:val="28"/>
        </w:rPr>
        <w:t>.</w:t>
      </w:r>
      <w:bookmarkEnd w:id="1"/>
      <w:bookmarkEnd w:id="2"/>
    </w:p>
    <w:p w:rsidR="00B5198C" w:rsidRPr="00B5198C" w:rsidRDefault="00B5198C" w:rsidP="00B5198C">
      <w:pPr>
        <w:shd w:val="clear" w:color="auto" w:fill="FFFFFF"/>
        <w:spacing w:after="0" w:line="240" w:lineRule="auto"/>
        <w:ind w:firstLine="567"/>
        <w:jc w:val="both"/>
        <w:outlineLvl w:val="1"/>
        <w:rPr>
          <w:rFonts w:ascii="Times New Roman" w:hAnsi="Times New Roman"/>
          <w:sz w:val="28"/>
          <w:szCs w:val="28"/>
        </w:rPr>
      </w:pPr>
    </w:p>
    <w:p w:rsidR="00CA0EDC" w:rsidRPr="00B5198C" w:rsidRDefault="00CA0EDC" w:rsidP="00B5198C">
      <w:pPr>
        <w:shd w:val="clear" w:color="auto" w:fill="FFFFFF"/>
        <w:spacing w:after="0" w:line="240" w:lineRule="auto"/>
        <w:ind w:firstLine="567"/>
        <w:jc w:val="both"/>
        <w:outlineLvl w:val="1"/>
        <w:rPr>
          <w:rFonts w:ascii="Times New Roman" w:hAnsi="Times New Roman"/>
          <w:color w:val="000000"/>
          <w:sz w:val="28"/>
          <w:szCs w:val="28"/>
        </w:rPr>
      </w:pPr>
      <w:r w:rsidRPr="00B5198C">
        <w:rPr>
          <w:rFonts w:ascii="Times New Roman" w:hAnsi="Times New Roman"/>
          <w:color w:val="000000"/>
          <w:sz w:val="28"/>
          <w:szCs w:val="28"/>
        </w:rPr>
        <w:t xml:space="preserve">1.4 Обзор последствий проживания в экологически неблагоприятном регионе </w:t>
      </w:r>
    </w:p>
    <w:p w:rsidR="00B5198C" w:rsidRPr="00B5198C" w:rsidRDefault="00B5198C" w:rsidP="00B5198C">
      <w:pPr>
        <w:shd w:val="clear" w:color="auto" w:fill="FFFFFF"/>
        <w:spacing w:after="0" w:line="240" w:lineRule="auto"/>
        <w:ind w:firstLine="567"/>
        <w:jc w:val="both"/>
        <w:outlineLvl w:val="1"/>
        <w:rPr>
          <w:rFonts w:ascii="Times New Roman" w:hAnsi="Times New Roman"/>
          <w:sz w:val="28"/>
          <w:szCs w:val="28"/>
        </w:rPr>
      </w:pPr>
    </w:p>
    <w:p w:rsidR="00B5198C" w:rsidRDefault="00B5198C" w:rsidP="00B5198C">
      <w:pPr>
        <w:spacing w:after="0" w:line="240" w:lineRule="auto"/>
        <w:ind w:firstLine="567"/>
        <w:jc w:val="both"/>
        <w:rPr>
          <w:rFonts w:ascii="Times New Roman" w:hAnsi="Times New Roman"/>
          <w:sz w:val="28"/>
          <w:szCs w:val="28"/>
        </w:rPr>
      </w:pPr>
      <w:r>
        <w:rPr>
          <w:rFonts w:ascii="Times New Roman" w:hAnsi="Times New Roman"/>
          <w:sz w:val="28"/>
          <w:szCs w:val="28"/>
        </w:rPr>
        <w:t>Экологические</w:t>
      </w:r>
      <w:r w:rsidR="00CA0EDC">
        <w:rPr>
          <w:rFonts w:ascii="Times New Roman" w:hAnsi="Times New Roman"/>
          <w:sz w:val="28"/>
          <w:szCs w:val="28"/>
        </w:rPr>
        <w:t xml:space="preserve"> </w:t>
      </w:r>
      <w:r>
        <w:rPr>
          <w:rFonts w:ascii="Times New Roman" w:hAnsi="Times New Roman"/>
          <w:sz w:val="28"/>
          <w:szCs w:val="28"/>
        </w:rPr>
        <w:t>факторы,</w:t>
      </w:r>
      <w:r w:rsidR="00CA0EDC">
        <w:rPr>
          <w:rFonts w:ascii="Times New Roman" w:hAnsi="Times New Roman"/>
          <w:sz w:val="28"/>
          <w:szCs w:val="28"/>
        </w:rPr>
        <w:t xml:space="preserve"> </w:t>
      </w:r>
      <w:r>
        <w:rPr>
          <w:rFonts w:ascii="Times New Roman" w:hAnsi="Times New Roman"/>
          <w:sz w:val="28"/>
          <w:szCs w:val="28"/>
        </w:rPr>
        <w:t xml:space="preserve">несомненно, </w:t>
      </w:r>
      <w:r w:rsidR="000B137E">
        <w:rPr>
          <w:rFonts w:ascii="Times New Roman" w:hAnsi="Times New Roman"/>
          <w:sz w:val="28"/>
          <w:szCs w:val="28"/>
        </w:rPr>
        <w:t>действуют на биологические системы</w:t>
      </w:r>
      <w:r>
        <w:rPr>
          <w:rFonts w:ascii="Times New Roman" w:hAnsi="Times New Roman"/>
          <w:sz w:val="28"/>
          <w:szCs w:val="28"/>
        </w:rPr>
        <w:t xml:space="preserve"> и могут провоцировать нарушения гомеостаза и последующие развития болезни</w:t>
      </w:r>
      <w:r w:rsidR="00CA0EDC">
        <w:rPr>
          <w:rFonts w:ascii="Times New Roman" w:hAnsi="Times New Roman"/>
          <w:sz w:val="28"/>
          <w:szCs w:val="28"/>
        </w:rPr>
        <w:t xml:space="preserve"> [114-117]. </w:t>
      </w:r>
      <w:r w:rsidR="003A213C">
        <w:rPr>
          <w:rFonts w:ascii="Times New Roman" w:hAnsi="Times New Roman"/>
          <w:sz w:val="28"/>
          <w:szCs w:val="28"/>
        </w:rPr>
        <w:t>В современной науке уже много лет идут споры касательно эколого-обусловленных и эколого-зависимых заболеваний, причинами которых являются вредные факторы среды</w:t>
      </w:r>
      <w:r w:rsidR="00CA0EDC">
        <w:rPr>
          <w:rFonts w:ascii="Times New Roman" w:hAnsi="Times New Roman"/>
          <w:sz w:val="28"/>
          <w:szCs w:val="28"/>
        </w:rPr>
        <w:t xml:space="preserve">. Сегодня </w:t>
      </w:r>
      <w:r w:rsidR="00075B35">
        <w:rPr>
          <w:rFonts w:ascii="Times New Roman" w:hAnsi="Times New Roman"/>
          <w:sz w:val="28"/>
          <w:szCs w:val="28"/>
        </w:rPr>
        <w:t xml:space="preserve">длительное и увеличивающееся воздействия факторов среды обитания оказывает эффект превосходящий ресурс биологической адаптации и резистентность, что </w:t>
      </w:r>
      <w:r w:rsidR="00AD7922">
        <w:rPr>
          <w:rFonts w:ascii="Times New Roman" w:hAnsi="Times New Roman"/>
          <w:sz w:val="28"/>
          <w:szCs w:val="28"/>
        </w:rPr>
        <w:t>проявляется не</w:t>
      </w:r>
      <w:r w:rsidR="00075B35">
        <w:rPr>
          <w:rFonts w:ascii="Times New Roman" w:hAnsi="Times New Roman"/>
          <w:sz w:val="28"/>
          <w:szCs w:val="28"/>
        </w:rPr>
        <w:t xml:space="preserve"> способностью организма приспособиться к изменениям экологической обстановки, </w:t>
      </w:r>
      <w:r w:rsidR="00AD7922">
        <w:rPr>
          <w:rFonts w:ascii="Times New Roman" w:hAnsi="Times New Roman"/>
          <w:sz w:val="28"/>
          <w:szCs w:val="28"/>
        </w:rPr>
        <w:t>и</w:t>
      </w:r>
      <w:r w:rsidR="00075B35">
        <w:rPr>
          <w:rFonts w:ascii="Times New Roman" w:hAnsi="Times New Roman"/>
          <w:sz w:val="28"/>
          <w:szCs w:val="28"/>
        </w:rPr>
        <w:t xml:space="preserve"> при</w:t>
      </w:r>
      <w:r w:rsidR="00AD7922">
        <w:rPr>
          <w:rFonts w:ascii="Times New Roman" w:hAnsi="Times New Roman"/>
          <w:sz w:val="28"/>
          <w:szCs w:val="28"/>
        </w:rPr>
        <w:t xml:space="preserve">водит к различным заболеваниям </w:t>
      </w:r>
      <w:r w:rsidR="00CA0EDC">
        <w:rPr>
          <w:rFonts w:ascii="Times New Roman" w:hAnsi="Times New Roman"/>
          <w:sz w:val="28"/>
          <w:szCs w:val="28"/>
        </w:rPr>
        <w:t>[118-119]. Доказано</w:t>
      </w:r>
      <w:r w:rsidR="00075B35">
        <w:rPr>
          <w:rFonts w:ascii="Times New Roman" w:hAnsi="Times New Roman"/>
          <w:sz w:val="28"/>
          <w:szCs w:val="28"/>
        </w:rPr>
        <w:t xml:space="preserve">, что состояния здоровья подвергается риску у лиц, которые проживают в </w:t>
      </w:r>
      <w:r w:rsidR="00CA0EDC">
        <w:rPr>
          <w:rFonts w:ascii="Times New Roman" w:hAnsi="Times New Roman"/>
          <w:sz w:val="28"/>
          <w:szCs w:val="28"/>
        </w:rPr>
        <w:t>негативн</w:t>
      </w:r>
      <w:r w:rsidR="00075B35">
        <w:rPr>
          <w:rFonts w:ascii="Times New Roman" w:hAnsi="Times New Roman"/>
          <w:sz w:val="28"/>
          <w:szCs w:val="28"/>
        </w:rPr>
        <w:t xml:space="preserve">ых экологических условиях загрязненной окружающей </w:t>
      </w:r>
      <w:r w:rsidR="00AD7922">
        <w:rPr>
          <w:rFonts w:ascii="Times New Roman" w:hAnsi="Times New Roman"/>
          <w:sz w:val="28"/>
          <w:szCs w:val="28"/>
        </w:rPr>
        <w:t>среды [</w:t>
      </w:r>
      <w:r w:rsidR="00CA0EDC">
        <w:rPr>
          <w:rFonts w:ascii="Times New Roman" w:hAnsi="Times New Roman"/>
          <w:sz w:val="28"/>
          <w:szCs w:val="28"/>
        </w:rPr>
        <w:t>120-122].</w:t>
      </w:r>
    </w:p>
    <w:p w:rsidR="000C3259" w:rsidRDefault="000C3259" w:rsidP="000C3259">
      <w:pPr>
        <w:spacing w:after="0" w:line="240" w:lineRule="auto"/>
        <w:ind w:firstLine="567"/>
        <w:jc w:val="both"/>
        <w:rPr>
          <w:rFonts w:ascii="Times New Roman" w:hAnsi="Times New Roman"/>
          <w:bCs/>
          <w:sz w:val="28"/>
          <w:szCs w:val="28"/>
        </w:rPr>
      </w:pPr>
      <w:r>
        <w:rPr>
          <w:rFonts w:ascii="Times New Roman" w:hAnsi="Times New Roman"/>
          <w:bCs/>
          <w:sz w:val="28"/>
          <w:szCs w:val="28"/>
        </w:rPr>
        <w:t>Данные</w:t>
      </w:r>
      <w:r w:rsidR="00CA0EDC" w:rsidRPr="00B5198C">
        <w:rPr>
          <w:rFonts w:ascii="Times New Roman" w:hAnsi="Times New Roman"/>
          <w:bCs/>
          <w:sz w:val="28"/>
          <w:szCs w:val="28"/>
        </w:rPr>
        <w:t xml:space="preserve"> научной литературы </w:t>
      </w:r>
      <w:r>
        <w:rPr>
          <w:rFonts w:ascii="Times New Roman" w:hAnsi="Times New Roman"/>
          <w:bCs/>
          <w:sz w:val="28"/>
          <w:szCs w:val="28"/>
        </w:rPr>
        <w:t>показывают, что состояние здоровья населения в города с развитой промышленностью подвергается значительному воздействию факторов среды, что проявляется в увеличении часто заболеваемости</w:t>
      </w:r>
      <w:r w:rsidR="00CA0EDC" w:rsidRPr="00B5198C">
        <w:rPr>
          <w:rFonts w:ascii="Times New Roman" w:hAnsi="Times New Roman"/>
          <w:bCs/>
          <w:sz w:val="28"/>
          <w:szCs w:val="28"/>
        </w:rPr>
        <w:t xml:space="preserve"> [123-12</w:t>
      </w:r>
      <w:r>
        <w:rPr>
          <w:rFonts w:ascii="Times New Roman" w:hAnsi="Times New Roman"/>
          <w:bCs/>
          <w:sz w:val="28"/>
          <w:szCs w:val="28"/>
        </w:rPr>
        <w:t>7</w:t>
      </w:r>
      <w:r w:rsidR="00CA0EDC" w:rsidRPr="00B5198C">
        <w:rPr>
          <w:rFonts w:ascii="Times New Roman" w:hAnsi="Times New Roman"/>
          <w:bCs/>
          <w:sz w:val="28"/>
          <w:szCs w:val="28"/>
        </w:rPr>
        <w:t xml:space="preserve">]. </w:t>
      </w:r>
    </w:p>
    <w:p w:rsidR="00CA0EDC" w:rsidRPr="000C3259" w:rsidRDefault="00F76CBE" w:rsidP="000C3259">
      <w:pPr>
        <w:spacing w:after="0" w:line="240" w:lineRule="auto"/>
        <w:ind w:firstLine="567"/>
        <w:jc w:val="both"/>
        <w:rPr>
          <w:rFonts w:ascii="Times New Roman" w:hAnsi="Times New Roman"/>
          <w:bCs/>
          <w:sz w:val="28"/>
          <w:szCs w:val="28"/>
        </w:rPr>
      </w:pPr>
      <w:r>
        <w:rPr>
          <w:rFonts w:ascii="Times New Roman" w:hAnsi="Times New Roman"/>
          <w:bCs/>
          <w:sz w:val="28"/>
          <w:szCs w:val="28"/>
        </w:rPr>
        <w:t>Практически нет данных по чисто эндемичным экологическим болезням</w:t>
      </w:r>
      <w:r w:rsidR="000C3259">
        <w:rPr>
          <w:rFonts w:ascii="Times New Roman" w:hAnsi="Times New Roman"/>
          <w:bCs/>
          <w:sz w:val="28"/>
          <w:szCs w:val="28"/>
        </w:rPr>
        <w:t>, т.е. болезни причиной которым была лишь одна экологическая обстановка</w:t>
      </w:r>
      <w:r>
        <w:rPr>
          <w:rFonts w:ascii="Times New Roman" w:hAnsi="Times New Roman"/>
          <w:bCs/>
          <w:sz w:val="28"/>
          <w:szCs w:val="28"/>
        </w:rPr>
        <w:t>.</w:t>
      </w:r>
      <w:r w:rsidR="000C3259">
        <w:rPr>
          <w:rFonts w:ascii="Times New Roman" w:hAnsi="Times New Roman"/>
          <w:bCs/>
          <w:sz w:val="28"/>
          <w:szCs w:val="28"/>
        </w:rPr>
        <w:t xml:space="preserve"> </w:t>
      </w:r>
      <w:r>
        <w:rPr>
          <w:rFonts w:ascii="Times New Roman" w:hAnsi="Times New Roman"/>
          <w:bCs/>
          <w:sz w:val="28"/>
          <w:szCs w:val="28"/>
        </w:rPr>
        <w:t>Чаще всего мы наблюдаем болезни, развитие которых было обусловлено снижением резервов организма, срыва адаптационных и резистентных способностей. Это самые обычно распределенные заболевание, чья частота увеличилась в резу</w:t>
      </w:r>
      <w:r w:rsidR="00AD7922">
        <w:rPr>
          <w:rFonts w:ascii="Times New Roman" w:hAnsi="Times New Roman"/>
          <w:bCs/>
          <w:sz w:val="28"/>
          <w:szCs w:val="28"/>
        </w:rPr>
        <w:t>льтате экологической обстановки</w:t>
      </w:r>
      <w:r>
        <w:rPr>
          <w:rFonts w:ascii="Times New Roman" w:hAnsi="Times New Roman"/>
          <w:bCs/>
          <w:sz w:val="28"/>
          <w:szCs w:val="28"/>
        </w:rPr>
        <w:t xml:space="preserve"> </w:t>
      </w:r>
      <w:r w:rsidR="00CA0EDC" w:rsidRPr="00B5198C">
        <w:rPr>
          <w:rFonts w:ascii="Times New Roman" w:hAnsi="Times New Roman"/>
          <w:bCs/>
          <w:sz w:val="28"/>
          <w:szCs w:val="28"/>
        </w:rPr>
        <w:t>[127].</w:t>
      </w:r>
    </w:p>
    <w:p w:rsidR="00CA0EDC" w:rsidRDefault="00F76CBE" w:rsidP="009E6856">
      <w:pPr>
        <w:spacing w:after="0" w:line="240" w:lineRule="auto"/>
        <w:ind w:firstLine="567"/>
        <w:jc w:val="both"/>
        <w:rPr>
          <w:rFonts w:ascii="Times New Roman" w:hAnsi="Times New Roman"/>
          <w:sz w:val="28"/>
          <w:szCs w:val="28"/>
        </w:rPr>
      </w:pPr>
      <w:r>
        <w:rPr>
          <w:rFonts w:ascii="Times New Roman" w:hAnsi="Times New Roman"/>
          <w:sz w:val="28"/>
          <w:szCs w:val="28"/>
        </w:rPr>
        <w:t>Не удивительно, что основные органы и системы подвергшееся воздействию неблагоприятных факторов среды и болезни которых лидируют в экологически неблагоприятном регионе - это болезни органов выполняющих защитную, барьерную и выделительную функции</w:t>
      </w:r>
      <w:r w:rsidR="009E6856">
        <w:rPr>
          <w:rFonts w:ascii="Times New Roman" w:hAnsi="Times New Roman"/>
          <w:sz w:val="28"/>
          <w:szCs w:val="28"/>
        </w:rPr>
        <w:t xml:space="preserve"> </w:t>
      </w:r>
      <w:r w:rsidR="00CA0EDC">
        <w:rPr>
          <w:rFonts w:ascii="Times New Roman" w:hAnsi="Times New Roman"/>
          <w:sz w:val="28"/>
          <w:szCs w:val="28"/>
        </w:rPr>
        <w:t xml:space="preserve">[128]. </w:t>
      </w:r>
      <w:r w:rsidR="009E6856">
        <w:rPr>
          <w:rFonts w:ascii="Times New Roman" w:hAnsi="Times New Roman"/>
          <w:sz w:val="28"/>
          <w:szCs w:val="28"/>
        </w:rPr>
        <w:t xml:space="preserve">Также известно, что </w:t>
      </w:r>
      <w:r w:rsidR="009E6856">
        <w:rPr>
          <w:rFonts w:ascii="Times New Roman" w:hAnsi="Times New Roman"/>
          <w:sz w:val="28"/>
          <w:szCs w:val="28"/>
        </w:rPr>
        <w:lastRenderedPageBreak/>
        <w:t xml:space="preserve">любое системное или органное изменение сопровождается изменением ткани органа или системы, чему в свою очередь предшествует изменения на клеточном уровне. Различные данные показывают корреляционные связи между воздействием фактора среды и </w:t>
      </w:r>
      <w:r w:rsidR="00CA0EDC">
        <w:rPr>
          <w:rFonts w:ascii="Times New Roman" w:hAnsi="Times New Roman"/>
          <w:sz w:val="28"/>
          <w:szCs w:val="28"/>
        </w:rPr>
        <w:t>нозологич</w:t>
      </w:r>
      <w:r w:rsidR="009E6856">
        <w:rPr>
          <w:rFonts w:ascii="Times New Roman" w:hAnsi="Times New Roman"/>
          <w:sz w:val="28"/>
          <w:szCs w:val="28"/>
        </w:rPr>
        <w:t>еской</w:t>
      </w:r>
      <w:r w:rsidR="00CA0EDC">
        <w:rPr>
          <w:rFonts w:ascii="Times New Roman" w:hAnsi="Times New Roman"/>
          <w:sz w:val="28"/>
          <w:szCs w:val="28"/>
        </w:rPr>
        <w:t xml:space="preserve"> форм</w:t>
      </w:r>
      <w:r w:rsidR="009E6856">
        <w:rPr>
          <w:rFonts w:ascii="Times New Roman" w:hAnsi="Times New Roman"/>
          <w:sz w:val="28"/>
          <w:szCs w:val="28"/>
        </w:rPr>
        <w:t>ой заболевания</w:t>
      </w:r>
      <w:r w:rsidR="00CA0EDC">
        <w:rPr>
          <w:rFonts w:ascii="Times New Roman" w:hAnsi="Times New Roman"/>
          <w:sz w:val="28"/>
          <w:szCs w:val="28"/>
        </w:rPr>
        <w:t xml:space="preserve">, </w:t>
      </w:r>
      <w:r w:rsidR="009E6856">
        <w:rPr>
          <w:rFonts w:ascii="Times New Roman" w:hAnsi="Times New Roman"/>
          <w:sz w:val="28"/>
          <w:szCs w:val="28"/>
        </w:rPr>
        <w:t xml:space="preserve">однако это мало что дает в плане понимания патогенеза развития заболевания, особенно ранних физиологических донозологических изменений, а самый сложный момент заключается в отсутствии понимания способов снижения экологического риска </w:t>
      </w:r>
      <w:r w:rsidR="00CA0EDC">
        <w:rPr>
          <w:rFonts w:ascii="Times New Roman" w:hAnsi="Times New Roman"/>
          <w:sz w:val="28"/>
          <w:szCs w:val="28"/>
        </w:rPr>
        <w:t xml:space="preserve">[129-130]. </w:t>
      </w:r>
      <w:r w:rsidR="00AD7922">
        <w:rPr>
          <w:rFonts w:ascii="Times New Roman" w:hAnsi="Times New Roman"/>
          <w:sz w:val="28"/>
          <w:szCs w:val="28"/>
        </w:rPr>
        <w:t xml:space="preserve">При этом, если экологическое влияние не устранимо и имеет частный характер и влияет только на определённую систему или орган, а не комплексно на весь организм (исключение генетический аппарат, здесь влияние не допустимо), то гигиенические исследования и профилактические мероприятия могут являться выходом из ситуации </w:t>
      </w:r>
      <w:r w:rsidR="00C528CA">
        <w:rPr>
          <w:rFonts w:ascii="Times New Roman" w:hAnsi="Times New Roman"/>
          <w:sz w:val="28"/>
          <w:szCs w:val="28"/>
        </w:rPr>
        <w:t xml:space="preserve"> [131-135</w:t>
      </w:r>
      <w:r w:rsidR="00CA0EDC">
        <w:rPr>
          <w:rFonts w:ascii="Times New Roman" w:hAnsi="Times New Roman"/>
          <w:sz w:val="28"/>
          <w:szCs w:val="28"/>
        </w:rPr>
        <w:t>].</w:t>
      </w:r>
    </w:p>
    <w:p w:rsidR="00CA0EDC" w:rsidRPr="00C851CC" w:rsidRDefault="00C528CA" w:rsidP="00C851CC">
      <w:pPr>
        <w:spacing w:after="0" w:line="240" w:lineRule="auto"/>
        <w:ind w:firstLine="567"/>
        <w:jc w:val="both"/>
        <w:rPr>
          <w:rFonts w:ascii="Times New Roman" w:hAnsi="Times New Roman"/>
          <w:sz w:val="28"/>
          <w:szCs w:val="28"/>
        </w:rPr>
      </w:pPr>
      <w:r>
        <w:rPr>
          <w:rFonts w:ascii="Times New Roman" w:hAnsi="Times New Roman"/>
          <w:bCs/>
          <w:sz w:val="28"/>
          <w:szCs w:val="28"/>
        </w:rPr>
        <w:t>В литературе имеется множество свидетельств о закономерностях возрастания случаев заболевания и факторами загрязнения экологии.  К таким заболеванием можно отнести увеличение случаев врожденных пороков развития, наследственных заболеваний, онкологических заболеваний, заболеваний выделительной системы, заболевания органов дыхания и пищеварения, а также иммунологических заболеваний</w:t>
      </w:r>
      <w:r w:rsidR="00B25953">
        <w:rPr>
          <w:rFonts w:ascii="Times New Roman" w:hAnsi="Times New Roman"/>
          <w:bCs/>
          <w:sz w:val="28"/>
          <w:szCs w:val="28"/>
        </w:rPr>
        <w:t xml:space="preserve"> [136-138</w:t>
      </w:r>
      <w:r w:rsidR="00CA0EDC" w:rsidRPr="00C851CC">
        <w:rPr>
          <w:rFonts w:ascii="Times New Roman" w:hAnsi="Times New Roman"/>
          <w:bCs/>
          <w:sz w:val="28"/>
          <w:szCs w:val="28"/>
        </w:rPr>
        <w:t xml:space="preserve">]. </w:t>
      </w:r>
    </w:p>
    <w:p w:rsidR="00CA0EDC" w:rsidRDefault="00B25953" w:rsidP="00B2595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При изучении влияния вредных факторов среды недостаточное внимание удаляется длительному поступлению даже низких концентраций химического вещества, которые могут аккумулироваться в организме  и вызывать отсроченный эффект в виде заболевания не ясной этиологии. Поиск индикаторов таких изменения является задачей для многих исследователей занимающихся данным вопросом</w:t>
      </w:r>
      <w:r w:rsidR="00CA0EDC">
        <w:rPr>
          <w:rFonts w:ascii="Times New Roman" w:hAnsi="Times New Roman"/>
          <w:sz w:val="28"/>
          <w:szCs w:val="28"/>
        </w:rPr>
        <w:t xml:space="preserve"> [139-140].</w:t>
      </w:r>
    </w:p>
    <w:p w:rsidR="00CA0EDC" w:rsidRDefault="00102E5F"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t xml:space="preserve">Всемирная организация здравоохранения отмечает, что одним из основных экологических факторов влияющих на </w:t>
      </w:r>
      <w:r w:rsidR="00CA0EDC">
        <w:rPr>
          <w:rFonts w:ascii="Times New Roman" w:hAnsi="Times New Roman"/>
          <w:sz w:val="28"/>
          <w:szCs w:val="28"/>
        </w:rPr>
        <w:t>сердечнососудисты</w:t>
      </w:r>
      <w:r>
        <w:rPr>
          <w:rFonts w:ascii="Times New Roman" w:hAnsi="Times New Roman"/>
          <w:sz w:val="28"/>
          <w:szCs w:val="28"/>
        </w:rPr>
        <w:t>е заболевания является химические вещества в атмосферном воздухе</w:t>
      </w:r>
      <w:r w:rsidR="00CA0EDC">
        <w:rPr>
          <w:rFonts w:ascii="Times New Roman" w:hAnsi="Times New Roman"/>
          <w:sz w:val="28"/>
          <w:szCs w:val="28"/>
        </w:rPr>
        <w:t xml:space="preserve"> </w:t>
      </w:r>
      <w:r>
        <w:rPr>
          <w:rFonts w:ascii="Times New Roman" w:hAnsi="Times New Roman"/>
          <w:sz w:val="28"/>
          <w:szCs w:val="28"/>
        </w:rPr>
        <w:t>[53].</w:t>
      </w:r>
      <w:r w:rsidR="00CA0EDC">
        <w:rPr>
          <w:rFonts w:ascii="Times New Roman" w:hAnsi="Times New Roman"/>
          <w:sz w:val="28"/>
          <w:szCs w:val="28"/>
        </w:rPr>
        <w:t xml:space="preserve"> </w:t>
      </w:r>
    </w:p>
    <w:p w:rsidR="00CA0EDC" w:rsidRDefault="006C3882" w:rsidP="00CA0EDC">
      <w:pPr>
        <w:spacing w:after="0" w:line="240" w:lineRule="auto"/>
        <w:ind w:firstLine="567"/>
        <w:jc w:val="both"/>
        <w:rPr>
          <w:rFonts w:ascii="Times New Roman" w:hAnsi="Times New Roman"/>
          <w:sz w:val="28"/>
          <w:szCs w:val="28"/>
        </w:rPr>
      </w:pPr>
      <w:r>
        <w:rPr>
          <w:rFonts w:ascii="Times New Roman" w:hAnsi="Times New Roman"/>
          <w:sz w:val="28"/>
          <w:szCs w:val="28"/>
        </w:rPr>
        <w:t>Такие первичные и обратимые изменения физиологических параметров, вследствие неблагоприятного воздействия факторов среды,</w:t>
      </w:r>
      <w:r w:rsidR="00CA0EDC">
        <w:rPr>
          <w:rFonts w:ascii="Times New Roman" w:hAnsi="Times New Roman"/>
          <w:sz w:val="28"/>
          <w:szCs w:val="28"/>
        </w:rPr>
        <w:t xml:space="preserve"> </w:t>
      </w:r>
      <w:r>
        <w:rPr>
          <w:rFonts w:ascii="Times New Roman" w:hAnsi="Times New Roman"/>
          <w:sz w:val="28"/>
          <w:szCs w:val="28"/>
        </w:rPr>
        <w:t xml:space="preserve">ощутить практически невозможно, а заметный патологических эффект чаще всего становится необратим при продолжающимся воздействии фактора. </w:t>
      </w:r>
      <w:r w:rsidR="00CA0EDC">
        <w:rPr>
          <w:rFonts w:ascii="Times New Roman" w:hAnsi="Times New Roman"/>
          <w:sz w:val="28"/>
          <w:szCs w:val="28"/>
        </w:rPr>
        <w:t xml:space="preserve"> Николас Э.Эшфорд и Клодиа С.Миллера</w:t>
      </w:r>
      <w:r>
        <w:rPr>
          <w:rFonts w:ascii="Times New Roman" w:hAnsi="Times New Roman"/>
          <w:sz w:val="28"/>
          <w:szCs w:val="28"/>
        </w:rPr>
        <w:t xml:space="preserve"> считают что химические факторы воздействия среды могут вызывать </w:t>
      </w:r>
      <w:r w:rsidR="00CA0EDC">
        <w:rPr>
          <w:rFonts w:ascii="Times New Roman" w:hAnsi="Times New Roman"/>
          <w:sz w:val="28"/>
          <w:szCs w:val="28"/>
        </w:rPr>
        <w:t xml:space="preserve">врожденные </w:t>
      </w:r>
      <w:r>
        <w:rPr>
          <w:rFonts w:ascii="Times New Roman" w:hAnsi="Times New Roman"/>
          <w:sz w:val="28"/>
          <w:szCs w:val="28"/>
        </w:rPr>
        <w:t xml:space="preserve">пороки развития и </w:t>
      </w:r>
      <w:r w:rsidR="00CA0EDC">
        <w:rPr>
          <w:rFonts w:ascii="Times New Roman" w:hAnsi="Times New Roman"/>
          <w:sz w:val="28"/>
          <w:szCs w:val="28"/>
        </w:rPr>
        <w:t xml:space="preserve">дефекты, </w:t>
      </w:r>
      <w:r>
        <w:rPr>
          <w:rFonts w:ascii="Times New Roman" w:hAnsi="Times New Roman"/>
          <w:sz w:val="28"/>
          <w:szCs w:val="28"/>
        </w:rPr>
        <w:t xml:space="preserve">заболевания репродуктивной системы и нарушения спермагенеза и многие другие </w:t>
      </w:r>
      <w:r>
        <w:rPr>
          <w:rFonts w:ascii="Times New Roman" w:hAnsi="Times New Roman"/>
          <w:bCs/>
          <w:sz w:val="28"/>
          <w:szCs w:val="28"/>
        </w:rPr>
        <w:t>[</w:t>
      </w:r>
      <w:r>
        <w:rPr>
          <w:rFonts w:ascii="Times New Roman" w:hAnsi="Times New Roman"/>
          <w:sz w:val="28"/>
          <w:szCs w:val="28"/>
        </w:rPr>
        <w:t>141]</w:t>
      </w:r>
      <w:r w:rsidR="00CA0EDC">
        <w:rPr>
          <w:rFonts w:ascii="Times New Roman" w:hAnsi="Times New Roman"/>
          <w:sz w:val="28"/>
          <w:szCs w:val="28"/>
        </w:rPr>
        <w:t xml:space="preserve">. </w:t>
      </w:r>
      <w:r w:rsidR="00602597">
        <w:rPr>
          <w:rFonts w:ascii="Times New Roman" w:hAnsi="Times New Roman"/>
          <w:sz w:val="28"/>
          <w:szCs w:val="28"/>
        </w:rPr>
        <w:t>Помимо всего прочего возможны какие-нибудь патологические изменения в организме при очень низких дозах</w:t>
      </w:r>
      <w:r w:rsidR="00CA0EDC">
        <w:rPr>
          <w:rFonts w:ascii="Times New Roman" w:hAnsi="Times New Roman"/>
          <w:sz w:val="28"/>
          <w:szCs w:val="28"/>
        </w:rPr>
        <w:t xml:space="preserve"> химическ</w:t>
      </w:r>
      <w:r w:rsidR="00602597">
        <w:rPr>
          <w:rFonts w:ascii="Times New Roman" w:hAnsi="Times New Roman"/>
          <w:sz w:val="28"/>
          <w:szCs w:val="28"/>
        </w:rPr>
        <w:t>ого фактора, отличного от концентрации явного отравления</w:t>
      </w:r>
      <w:r w:rsidR="00CA0EDC">
        <w:rPr>
          <w:rFonts w:ascii="Times New Roman" w:hAnsi="Times New Roman"/>
          <w:sz w:val="28"/>
          <w:szCs w:val="28"/>
        </w:rPr>
        <w:t xml:space="preserve"> [142-143]. </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Различные исследования показывают, что загрязнение территория вблизи Аральского моря тяжелыми металлами воздействует на развитие заболеваний различных органов и систем </w:t>
      </w:r>
      <w:r w:rsidRPr="00271C06">
        <w:rPr>
          <w:rFonts w:ascii="Times New Roman" w:hAnsi="Times New Roman"/>
          <w:sz w:val="28"/>
          <w:szCs w:val="28"/>
        </w:rPr>
        <w:t>[144-150]</w:t>
      </w:r>
      <w:r>
        <w:rPr>
          <w:rFonts w:ascii="Times New Roman" w:hAnsi="Times New Roman"/>
          <w:sz w:val="28"/>
          <w:szCs w:val="28"/>
        </w:rPr>
        <w:t>.</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В проведенных ранних исследованиях по Приаралью выявлено, что среди демографических показателей отмечено снижение продолжительности жизни, высокая перинатальная и младенческая смертность [151].</w:t>
      </w:r>
    </w:p>
    <w:p w:rsidR="00CA0EDC" w:rsidRDefault="00CA0EDC" w:rsidP="00CA0EDC">
      <w:pPr>
        <w:shd w:val="clear" w:color="auto" w:fill="FFFFFF"/>
        <w:spacing w:after="0" w:line="240" w:lineRule="auto"/>
        <w:ind w:firstLine="567"/>
        <w:jc w:val="both"/>
        <w:outlineLvl w:val="1"/>
        <w:rPr>
          <w:rFonts w:ascii="Times New Roman" w:hAnsi="Times New Roman"/>
          <w:sz w:val="28"/>
          <w:szCs w:val="28"/>
        </w:rPr>
      </w:pPr>
      <w:r>
        <w:rPr>
          <w:rFonts w:ascii="Times New Roman" w:hAnsi="Times New Roman"/>
          <w:sz w:val="28"/>
          <w:szCs w:val="28"/>
        </w:rPr>
        <w:lastRenderedPageBreak/>
        <w:t xml:space="preserve">Согласно данным отечественных исследователей, в экологически неблагоприятных районах Приаралья - Карагандинской, Актюбинской и Кызылординской областей закономерны увеличение частоты патологического течения беременности, повышение хронической соматической патологии детей, обуславливающей инвалидизацию, которая в лидирующей структуре включает врожденные пороки развития (ВПР), болезни нервной системы, психические нарушения, заболевания дыхательной системы и эндокринные расстройства [152]. Ухудшение условий жизни и изменения экономики региона проявились в изменении здоровья населения Приаралья: выросла заболеваемость и младенческая смертности [153], </w:t>
      </w:r>
      <w:r w:rsidR="000124C3">
        <w:rPr>
          <w:rFonts w:ascii="Times New Roman" w:hAnsi="Times New Roman"/>
          <w:sz w:val="28"/>
          <w:szCs w:val="28"/>
        </w:rPr>
        <w:t>большой процент населения (более 60%) региона имели</w:t>
      </w:r>
      <w:r>
        <w:rPr>
          <w:rFonts w:ascii="Times New Roman" w:hAnsi="Times New Roman"/>
          <w:sz w:val="28"/>
          <w:szCs w:val="28"/>
        </w:rPr>
        <w:t xml:space="preserve"> </w:t>
      </w:r>
      <w:r w:rsidR="000124C3">
        <w:rPr>
          <w:rFonts w:ascii="Times New Roman" w:hAnsi="Times New Roman"/>
          <w:sz w:val="28"/>
          <w:szCs w:val="28"/>
        </w:rPr>
        <w:t>одно или несколько заболеваний</w:t>
      </w:r>
      <w:r>
        <w:rPr>
          <w:rFonts w:ascii="Times New Roman" w:hAnsi="Times New Roman"/>
          <w:sz w:val="28"/>
          <w:szCs w:val="28"/>
        </w:rPr>
        <w:t xml:space="preserve">, </w:t>
      </w:r>
      <w:r w:rsidR="000124C3">
        <w:rPr>
          <w:rFonts w:ascii="Times New Roman" w:hAnsi="Times New Roman"/>
          <w:sz w:val="28"/>
          <w:szCs w:val="28"/>
        </w:rPr>
        <w:t xml:space="preserve">анемия сопутствующее заболевание почти всех рожениц </w:t>
      </w:r>
      <w:r>
        <w:rPr>
          <w:rFonts w:ascii="Times New Roman" w:hAnsi="Times New Roman"/>
          <w:sz w:val="28"/>
          <w:szCs w:val="28"/>
        </w:rPr>
        <w:t>[45]. Для жителей г. Аральск рекомендовали изменения питания для нейтрализации воздействия тяжелых металлов и пестицидов, обнаруженных в окружающей среде, продуктах питания [155]. Ранее проведенными исследованиями, доказано комбинированное действие свинца и линдана в воде на структуру паренхиматозных органов и репродуктивную функцию [156]. Интересные результаты по здоровью жителей Приаралья получены некоторыми авторами [158-160], выявляемость влияния пестицидов на уровни заболеваний ИБС, ЖКТ, ХНЗЛ и МПС, а также тяжелых микроэлементов и сульфатов на рост врожденной патологии, отставании физического развития детей. Состояние репродуктивной функции женщин и рост инфекционной заболеваемости связывали с высокой минерализацией воды р.Сырдарья [161].</w:t>
      </w:r>
    </w:p>
    <w:p w:rsidR="00CA0EDC" w:rsidRDefault="00CA0EDC" w:rsidP="00CA0EDC">
      <w:pPr>
        <w:spacing w:after="0" w:line="240" w:lineRule="auto"/>
        <w:ind w:firstLine="567"/>
        <w:jc w:val="both"/>
        <w:rPr>
          <w:rFonts w:ascii="Times New Roman" w:hAnsi="Times New Roman"/>
          <w:i/>
          <w:sz w:val="28"/>
          <w:szCs w:val="28"/>
        </w:rPr>
      </w:pPr>
      <w:r>
        <w:rPr>
          <w:rFonts w:ascii="Times New Roman" w:hAnsi="Times New Roman"/>
          <w:sz w:val="28"/>
          <w:szCs w:val="28"/>
        </w:rPr>
        <w:t>Множество исследований посвящено экологическому загрязнению тяжелыми металлами объектов окружающей среды в г. Усть-Каменогорск, и также последствиям такого загрязнения на состояния здоровья, показывающие рост заболеваемости (например рост заболеваемость нервной и сердечнососудистой системы, увеличение случаев врожденных пороков развития и врожденных аномалий, увеличение заболеваемости системы органов пищеварения и выделения) [162-164].</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У населения проживающих в экологически неблагоприятных условиях наблюдается схожесть в приросте и видах заболевания. О чем свидетельствуют многочисленные исследования и публикация о разичных экологических районах, в том числе и города Темиртау [165-168].</w:t>
      </w:r>
    </w:p>
    <w:p w:rsidR="00CA0EDC" w:rsidRDefault="00CA0EDC" w:rsidP="00CA0EDC">
      <w:pPr>
        <w:shd w:val="clear" w:color="auto" w:fill="FFFFFF"/>
        <w:tabs>
          <w:tab w:val="left" w:pos="284"/>
        </w:tabs>
        <w:spacing w:after="0" w:line="240" w:lineRule="auto"/>
        <w:ind w:firstLine="567"/>
        <w:jc w:val="both"/>
        <w:rPr>
          <w:rFonts w:ascii="Times New Roman" w:hAnsi="Times New Roman"/>
          <w:sz w:val="28"/>
          <w:szCs w:val="28"/>
        </w:rPr>
      </w:pPr>
      <w:r>
        <w:rPr>
          <w:rFonts w:ascii="Times New Roman" w:hAnsi="Times New Roman"/>
          <w:sz w:val="28"/>
          <w:szCs w:val="28"/>
        </w:rPr>
        <w:t xml:space="preserve">Так как наиболее чувствительным барометром на воздействие окружающей среды являются дети и подростки, </w:t>
      </w:r>
      <w:r w:rsidR="00271C06">
        <w:rPr>
          <w:rFonts w:ascii="Times New Roman" w:hAnsi="Times New Roman"/>
          <w:sz w:val="28"/>
          <w:szCs w:val="28"/>
        </w:rPr>
        <w:t xml:space="preserve">среди них можно наблюдать заболевания дыхательной, выделительной, иммунной, пищеварительной, и нервной </w:t>
      </w:r>
      <w:r w:rsidR="007722CD">
        <w:rPr>
          <w:rFonts w:ascii="Times New Roman" w:hAnsi="Times New Roman"/>
          <w:sz w:val="28"/>
          <w:szCs w:val="28"/>
        </w:rPr>
        <w:t xml:space="preserve">системы </w:t>
      </w:r>
      <w:r>
        <w:rPr>
          <w:rFonts w:ascii="Times New Roman" w:hAnsi="Times New Roman"/>
          <w:sz w:val="28"/>
          <w:szCs w:val="28"/>
        </w:rPr>
        <w:t>[169].</w:t>
      </w:r>
    </w:p>
    <w:p w:rsidR="00CA0EDC" w:rsidRDefault="00DC2368" w:rsidP="00CA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rPr>
      </w:pPr>
      <w:r>
        <w:rPr>
          <w:rFonts w:ascii="Times New Roman" w:hAnsi="Times New Roman"/>
          <w:sz w:val="28"/>
          <w:szCs w:val="28"/>
        </w:rPr>
        <w:t xml:space="preserve">Имеются множество исследований показывающих последствия загрязнения атмосферного воздуха химическими веществами. Это проявляется изменениями на всех уровнях организации жизни, на клеточном, тканевом, органом, системном. Показана </w:t>
      </w:r>
      <w:r w:rsidR="008E5258">
        <w:rPr>
          <w:rFonts w:ascii="Times New Roman" w:hAnsi="Times New Roman"/>
          <w:sz w:val="28"/>
          <w:szCs w:val="28"/>
        </w:rPr>
        <w:t>влияние химического загрязнения на учащение</w:t>
      </w:r>
      <w:r>
        <w:rPr>
          <w:rFonts w:ascii="Times New Roman" w:hAnsi="Times New Roman"/>
          <w:sz w:val="28"/>
          <w:szCs w:val="28"/>
        </w:rPr>
        <w:t xml:space="preserve"> врожденных пороков развития, наследственных заболеваний, </w:t>
      </w:r>
      <w:r>
        <w:rPr>
          <w:rFonts w:ascii="Times New Roman" w:hAnsi="Times New Roman"/>
          <w:sz w:val="28"/>
          <w:szCs w:val="28"/>
        </w:rPr>
        <w:lastRenderedPageBreak/>
        <w:t>заболеваний органов дыхания и аллергические заболевания, заболевания сердечнососудистой системы, и заболевания крови</w:t>
      </w:r>
      <w:r w:rsidR="00CA0EDC">
        <w:rPr>
          <w:rFonts w:ascii="Times New Roman" w:hAnsi="Times New Roman"/>
          <w:sz w:val="28"/>
          <w:szCs w:val="28"/>
        </w:rPr>
        <w:t xml:space="preserve"> [170</w:t>
      </w:r>
      <w:r>
        <w:rPr>
          <w:rFonts w:ascii="Times New Roman" w:hAnsi="Times New Roman"/>
          <w:sz w:val="28"/>
          <w:szCs w:val="28"/>
        </w:rPr>
        <w:t>-174</w:t>
      </w:r>
      <w:r w:rsidR="00CA0EDC">
        <w:rPr>
          <w:rFonts w:ascii="Times New Roman" w:hAnsi="Times New Roman"/>
          <w:sz w:val="28"/>
          <w:szCs w:val="28"/>
        </w:rPr>
        <w:t>].</w:t>
      </w:r>
    </w:p>
    <w:p w:rsidR="00CA0EDC" w:rsidRDefault="0024245F"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Одной из характеристик пагубного влияния факторов среды является комплексное отклонение в системе гомеостаза, и проявлением выраженных нарушений в так называемых «слабых местах», которые могут проявляться в различных заболеваниях и синдромах. Наиболее часто встречаются изменения в системе крови, в заболеваемости выделительной, дыхательной и сердечно-сосудистой системы. </w:t>
      </w:r>
      <w:r w:rsidR="00CA0EDC">
        <w:rPr>
          <w:rFonts w:ascii="Times New Roman" w:hAnsi="Times New Roman"/>
          <w:sz w:val="28"/>
          <w:szCs w:val="28"/>
        </w:rPr>
        <w:t>По некоторым данным изменения со стороны сердечно-сосудистой системы у детей в зонах экологического неблагополучия характеризуются чаще развитием вегето-сосудистой дистонии и миокардиодистрофии [171-174].</w:t>
      </w:r>
    </w:p>
    <w:p w:rsidR="00CA0EDC" w:rsidRDefault="006415A2"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Продолжительное угнетение функциональных систем поддержания гомеостаза приводит к истощению резервов, </w:t>
      </w:r>
      <w:r w:rsidR="00DC2368">
        <w:rPr>
          <w:rFonts w:ascii="Times New Roman" w:hAnsi="Times New Roman"/>
          <w:sz w:val="28"/>
          <w:szCs w:val="28"/>
        </w:rPr>
        <w:t>в результате чего формируется синдром де</w:t>
      </w:r>
      <w:r w:rsidR="008C006D">
        <w:rPr>
          <w:rFonts w:ascii="Times New Roman" w:hAnsi="Times New Roman"/>
          <w:sz w:val="28"/>
          <w:szCs w:val="28"/>
        </w:rPr>
        <w:t xml:space="preserve">задаптации </w:t>
      </w:r>
      <w:r>
        <w:rPr>
          <w:rFonts w:ascii="Times New Roman" w:hAnsi="Times New Roman"/>
          <w:sz w:val="28"/>
          <w:szCs w:val="28"/>
        </w:rPr>
        <w:t>[175-185</w:t>
      </w:r>
      <w:r w:rsidR="00CA0EDC">
        <w:rPr>
          <w:rFonts w:ascii="Times New Roman" w:hAnsi="Times New Roman"/>
          <w:sz w:val="28"/>
          <w:szCs w:val="28"/>
        </w:rPr>
        <w:t xml:space="preserve">]. </w:t>
      </w:r>
    </w:p>
    <w:p w:rsidR="005A6C2B" w:rsidRDefault="009D29B9" w:rsidP="005A6C2B">
      <w:pPr>
        <w:spacing w:after="0" w:line="240" w:lineRule="auto"/>
        <w:ind w:firstLine="567"/>
        <w:jc w:val="both"/>
        <w:rPr>
          <w:rFonts w:ascii="Times New Roman" w:hAnsi="Times New Roman"/>
          <w:sz w:val="28"/>
          <w:szCs w:val="28"/>
        </w:rPr>
      </w:pPr>
      <w:r>
        <w:rPr>
          <w:rFonts w:ascii="Times New Roman" w:hAnsi="Times New Roman"/>
          <w:sz w:val="28"/>
          <w:szCs w:val="28"/>
        </w:rPr>
        <w:t xml:space="preserve">Большое значение имеет заболевания щитовидной железы и проблема дефицита йода. По своей распространенности данная форма заболевания занимает одно из лидирующих мест нозологий. При этом метаболическая роль тиреоидных гормонов </w:t>
      </w:r>
      <w:r w:rsidR="006415A2">
        <w:rPr>
          <w:rFonts w:ascii="Times New Roman" w:hAnsi="Times New Roman"/>
          <w:sz w:val="28"/>
          <w:szCs w:val="28"/>
        </w:rPr>
        <w:t>оказывается</w:t>
      </w:r>
      <w:r>
        <w:rPr>
          <w:rFonts w:ascii="Times New Roman" w:hAnsi="Times New Roman"/>
          <w:sz w:val="28"/>
          <w:szCs w:val="28"/>
        </w:rPr>
        <w:t xml:space="preserve"> ключевой, поскольку регулярная функция реагируют раньше </w:t>
      </w:r>
      <w:r w:rsidR="00CA0EDC">
        <w:rPr>
          <w:rFonts w:ascii="Times New Roman" w:hAnsi="Times New Roman"/>
          <w:sz w:val="28"/>
          <w:szCs w:val="28"/>
        </w:rPr>
        <w:t>[</w:t>
      </w:r>
      <w:r w:rsidR="006415A2">
        <w:rPr>
          <w:rFonts w:ascii="Times New Roman" w:hAnsi="Times New Roman"/>
          <w:sz w:val="28"/>
          <w:szCs w:val="28"/>
        </w:rPr>
        <w:t xml:space="preserve">125, </w:t>
      </w:r>
      <w:r w:rsidR="00CA0EDC">
        <w:rPr>
          <w:rFonts w:ascii="Times New Roman" w:hAnsi="Times New Roman"/>
          <w:sz w:val="28"/>
          <w:szCs w:val="28"/>
        </w:rPr>
        <w:t>18</w:t>
      </w:r>
      <w:r>
        <w:rPr>
          <w:rFonts w:ascii="Times New Roman" w:hAnsi="Times New Roman"/>
          <w:sz w:val="28"/>
          <w:szCs w:val="28"/>
        </w:rPr>
        <w:t>6</w:t>
      </w:r>
      <w:r w:rsidR="00CA0EDC">
        <w:rPr>
          <w:rFonts w:ascii="Times New Roman" w:hAnsi="Times New Roman"/>
          <w:sz w:val="28"/>
          <w:szCs w:val="28"/>
        </w:rPr>
        <w:t xml:space="preserve">-189]. </w:t>
      </w:r>
      <w:r>
        <w:rPr>
          <w:rFonts w:ascii="Times New Roman" w:hAnsi="Times New Roman"/>
          <w:sz w:val="28"/>
          <w:szCs w:val="28"/>
        </w:rPr>
        <w:t>Перечень</w:t>
      </w:r>
      <w:r w:rsidR="00CA0EDC">
        <w:rPr>
          <w:rFonts w:ascii="Times New Roman" w:hAnsi="Times New Roman"/>
          <w:sz w:val="28"/>
          <w:szCs w:val="28"/>
        </w:rPr>
        <w:t xml:space="preserve"> йод дефицитных заболеваний</w:t>
      </w:r>
      <w:r>
        <w:rPr>
          <w:rFonts w:ascii="Times New Roman" w:hAnsi="Times New Roman"/>
          <w:sz w:val="28"/>
          <w:szCs w:val="28"/>
        </w:rPr>
        <w:t xml:space="preserve"> большой</w:t>
      </w:r>
      <w:r w:rsidR="00CA0EDC">
        <w:rPr>
          <w:rFonts w:ascii="Times New Roman" w:hAnsi="Times New Roman"/>
          <w:sz w:val="28"/>
          <w:szCs w:val="28"/>
        </w:rPr>
        <w:t xml:space="preserve">, при этом </w:t>
      </w:r>
      <w:r>
        <w:rPr>
          <w:rFonts w:ascii="Times New Roman" w:hAnsi="Times New Roman"/>
          <w:sz w:val="28"/>
          <w:szCs w:val="28"/>
        </w:rPr>
        <w:t xml:space="preserve">они оказывают заметное влияние на перинатальное развитие врожденных пороков и </w:t>
      </w:r>
      <w:r w:rsidR="00CA0EDC">
        <w:rPr>
          <w:rFonts w:ascii="Times New Roman" w:hAnsi="Times New Roman"/>
          <w:sz w:val="28"/>
          <w:szCs w:val="28"/>
        </w:rPr>
        <w:t xml:space="preserve">нарушения репродуктивной функции [190-195]. </w:t>
      </w:r>
      <w:r w:rsidR="00556640">
        <w:rPr>
          <w:rFonts w:ascii="Times New Roman" w:hAnsi="Times New Roman"/>
          <w:sz w:val="28"/>
          <w:szCs w:val="28"/>
        </w:rPr>
        <w:t xml:space="preserve">Помимо йододефицитных состояний, причиной множества метаболических нарушений связанных с отклонением в работе </w:t>
      </w:r>
      <w:r w:rsidR="00CA0EDC">
        <w:rPr>
          <w:rFonts w:ascii="Times New Roman" w:hAnsi="Times New Roman"/>
          <w:sz w:val="28"/>
          <w:szCs w:val="28"/>
        </w:rPr>
        <w:t xml:space="preserve"> щитовидной железы являются аутоиммунные реакции организма [196].</w:t>
      </w:r>
    </w:p>
    <w:p w:rsidR="00CA0EDC" w:rsidRPr="005A6C2B" w:rsidRDefault="00CA0EDC" w:rsidP="005A6C2B">
      <w:pPr>
        <w:spacing w:after="0" w:line="240" w:lineRule="auto"/>
        <w:ind w:firstLine="567"/>
        <w:jc w:val="both"/>
        <w:rPr>
          <w:rFonts w:ascii="Times New Roman" w:hAnsi="Times New Roman"/>
          <w:sz w:val="28"/>
          <w:szCs w:val="28"/>
        </w:rPr>
      </w:pPr>
      <w:r w:rsidRPr="005A6C2B">
        <w:rPr>
          <w:rFonts w:ascii="Times New Roman" w:hAnsi="Times New Roman"/>
          <w:bCs/>
          <w:sz w:val="28"/>
          <w:szCs w:val="28"/>
        </w:rPr>
        <w:t>Таким образом,</w:t>
      </w:r>
      <w:r w:rsidR="006415A2">
        <w:rPr>
          <w:rFonts w:ascii="Times New Roman" w:hAnsi="Times New Roman"/>
          <w:bCs/>
          <w:sz w:val="28"/>
          <w:szCs w:val="28"/>
        </w:rPr>
        <w:t xml:space="preserve"> д</w:t>
      </w:r>
      <w:r w:rsidRPr="005A6C2B">
        <w:rPr>
          <w:rFonts w:ascii="Times New Roman" w:hAnsi="Times New Roman"/>
          <w:bCs/>
          <w:sz w:val="28"/>
          <w:szCs w:val="28"/>
        </w:rPr>
        <w:t>о настоящего времени отсутствует научно обоснованная система комплексной оценки риска возникновения общей заболеваемости населения, характера развития врожденных пороков и инвалидизации населения, особенно в условиях комбинированного и сочетанного воздействия факторов окружающей среды различной природы на организм человека. Перед учеными остро стоит необходимость решения проблемы раннего выявления первичных физиологических изменений, характеризующих   предболезненных состояния и понимая этих процессов в целях первичной профилактики.</w:t>
      </w:r>
    </w:p>
    <w:p w:rsidR="00CA0EDC" w:rsidRDefault="00CA0EDC" w:rsidP="00CA0EDC">
      <w:pPr>
        <w:spacing w:after="0" w:line="240" w:lineRule="auto"/>
        <w:ind w:firstLine="567"/>
        <w:jc w:val="both"/>
        <w:rPr>
          <w:rFonts w:ascii="Times New Roman" w:hAnsi="Times New Roman"/>
          <w:sz w:val="28"/>
          <w:szCs w:val="28"/>
        </w:rPr>
      </w:pPr>
    </w:p>
    <w:p w:rsidR="00CA0EDC" w:rsidRDefault="00CA0EDC" w:rsidP="00CA0EDC">
      <w:pPr>
        <w:spacing w:after="0" w:line="240" w:lineRule="auto"/>
        <w:ind w:firstLine="567"/>
        <w:jc w:val="both"/>
        <w:rPr>
          <w:rFonts w:ascii="Times New Roman" w:hAnsi="Times New Roman"/>
          <w:bCs/>
          <w:sz w:val="28"/>
          <w:szCs w:val="28"/>
        </w:rPr>
      </w:pPr>
      <w:r>
        <w:rPr>
          <w:rFonts w:ascii="Times New Roman" w:hAnsi="Times New Roman"/>
          <w:bCs/>
          <w:sz w:val="28"/>
          <w:szCs w:val="28"/>
        </w:rPr>
        <w:t>1.5 Выявление зависимостей между донозологическими характеристиками и факторами окружающей среды</w:t>
      </w:r>
    </w:p>
    <w:p w:rsidR="00CA0EDC" w:rsidRDefault="00CA0EDC" w:rsidP="00CA0EDC">
      <w:pPr>
        <w:spacing w:after="0" w:line="240" w:lineRule="auto"/>
        <w:ind w:firstLine="567"/>
        <w:jc w:val="both"/>
        <w:rPr>
          <w:rFonts w:ascii="Times New Roman" w:hAnsi="Times New Roman"/>
          <w:sz w:val="28"/>
          <w:szCs w:val="28"/>
        </w:rPr>
      </w:pPr>
    </w:p>
    <w:p w:rsidR="00651769" w:rsidRDefault="0040641D" w:rsidP="00651769">
      <w:pPr>
        <w:spacing w:after="0" w:line="240" w:lineRule="auto"/>
        <w:ind w:firstLine="567"/>
        <w:jc w:val="both"/>
        <w:rPr>
          <w:rFonts w:ascii="Times New Roman" w:hAnsi="Times New Roman"/>
          <w:sz w:val="28"/>
          <w:szCs w:val="28"/>
        </w:rPr>
      </w:pPr>
      <w:r>
        <w:rPr>
          <w:rFonts w:ascii="Times New Roman" w:hAnsi="Times New Roman"/>
          <w:sz w:val="28"/>
          <w:szCs w:val="28"/>
        </w:rPr>
        <w:t xml:space="preserve">Оценку воздействия химических токсикантов на развития патологических процессов, усложняет факт разнообразия условий и интенсивности, связанных с спецификой загрязнения различных </w:t>
      </w:r>
      <w:r w:rsidR="00651769">
        <w:rPr>
          <w:rFonts w:ascii="Times New Roman" w:hAnsi="Times New Roman"/>
          <w:sz w:val="28"/>
          <w:szCs w:val="28"/>
        </w:rPr>
        <w:t>регионов</w:t>
      </w:r>
      <w:r>
        <w:rPr>
          <w:rFonts w:ascii="Times New Roman" w:hAnsi="Times New Roman"/>
          <w:sz w:val="28"/>
          <w:szCs w:val="28"/>
        </w:rPr>
        <w:t>.</w:t>
      </w:r>
      <w:r w:rsidR="00CA0EDC">
        <w:rPr>
          <w:rFonts w:ascii="Times New Roman" w:hAnsi="Times New Roman"/>
          <w:sz w:val="28"/>
          <w:szCs w:val="28"/>
        </w:rPr>
        <w:t xml:space="preserve"> </w:t>
      </w:r>
      <w:r w:rsidR="00651769">
        <w:rPr>
          <w:rFonts w:ascii="Times New Roman" w:hAnsi="Times New Roman"/>
          <w:sz w:val="28"/>
          <w:szCs w:val="28"/>
        </w:rPr>
        <w:t xml:space="preserve">Среди объектов окружающей среды, подвергающихся загрязнению тяжелыми металлами и по средствам которых проходит проникновения поллютантов во внутреннюю среду организма выделяют атмосферных воздух, водные </w:t>
      </w:r>
      <w:r w:rsidR="00651769">
        <w:rPr>
          <w:rFonts w:ascii="Times New Roman" w:hAnsi="Times New Roman"/>
          <w:sz w:val="28"/>
          <w:szCs w:val="28"/>
        </w:rPr>
        <w:lastRenderedPageBreak/>
        <w:t>источники и почву и снежный покров, которые выступают в качестве депонирующих сред для загрязнителей.</w:t>
      </w:r>
    </w:p>
    <w:p w:rsidR="003A3877" w:rsidRDefault="003A3877"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науке всегда, в том числе и в биологической используются статистически расчётные методы исследования, позволяющие охарактеризовать наблюдение, избежать выбросов, определить случайность или закономерность явления, идентифицировать что является причиной, а что следствием в паре связи. Для этого прибегают к стандартным методам описательной статистики, к корреляционно-регрессионному анализу и т.д. Также это позволять смоделировать развития того или иного процесса, оставляя подконтрольными исходные данные, в результате чего можно получить прогностические данные о вероятностях течения процесса, или о появлении или отсутствии феномена. </w:t>
      </w:r>
      <w:r w:rsidR="00A50A93">
        <w:rPr>
          <w:rFonts w:ascii="Times New Roman" w:hAnsi="Times New Roman"/>
          <w:sz w:val="28"/>
          <w:szCs w:val="28"/>
        </w:rPr>
        <w:t xml:space="preserve">Развитие данного направление имеет большое значение </w:t>
      </w:r>
      <w:r w:rsidR="00D050CF">
        <w:rPr>
          <w:rFonts w:ascii="Times New Roman" w:hAnsi="Times New Roman"/>
          <w:sz w:val="28"/>
          <w:szCs w:val="28"/>
        </w:rPr>
        <w:t>при изучении</w:t>
      </w:r>
      <w:r w:rsidR="00A50A93">
        <w:rPr>
          <w:rFonts w:ascii="Times New Roman" w:hAnsi="Times New Roman"/>
          <w:sz w:val="28"/>
          <w:szCs w:val="28"/>
        </w:rPr>
        <w:t xml:space="preserve"> предикторов донозологических состояний, </w:t>
      </w:r>
      <w:r w:rsidR="00F0612E">
        <w:rPr>
          <w:rFonts w:ascii="Times New Roman" w:hAnsi="Times New Roman"/>
          <w:sz w:val="28"/>
          <w:szCs w:val="28"/>
        </w:rPr>
        <w:t>поскольку сама</w:t>
      </w:r>
      <w:r w:rsidR="00A50A93">
        <w:rPr>
          <w:rFonts w:ascii="Times New Roman" w:hAnsi="Times New Roman"/>
          <w:sz w:val="28"/>
          <w:szCs w:val="28"/>
        </w:rPr>
        <w:t xml:space="preserve"> по себе данная область подразумевает под собой предупреждение нежелательных последствий.</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Математическое моделирование </w:t>
      </w:r>
      <w:r w:rsidR="00213638">
        <w:rPr>
          <w:rFonts w:ascii="Times New Roman" w:hAnsi="Times New Roman"/>
          <w:sz w:val="28"/>
          <w:szCs w:val="28"/>
        </w:rPr>
        <w:t xml:space="preserve">проникновения тяжелых металлов </w:t>
      </w:r>
      <w:r>
        <w:rPr>
          <w:rFonts w:ascii="Times New Roman" w:hAnsi="Times New Roman"/>
          <w:sz w:val="28"/>
          <w:szCs w:val="28"/>
        </w:rPr>
        <w:t xml:space="preserve"> в организм показало, что </w:t>
      </w:r>
      <w:r w:rsidR="00213638">
        <w:rPr>
          <w:rFonts w:ascii="Times New Roman" w:hAnsi="Times New Roman"/>
          <w:sz w:val="28"/>
          <w:szCs w:val="28"/>
        </w:rPr>
        <w:t>суммарная доза при загрязнении вдыхаемого воздуха</w:t>
      </w:r>
      <w:r>
        <w:rPr>
          <w:rFonts w:ascii="Times New Roman" w:hAnsi="Times New Roman"/>
          <w:sz w:val="28"/>
          <w:szCs w:val="28"/>
        </w:rPr>
        <w:t xml:space="preserve"> </w:t>
      </w:r>
      <w:r w:rsidR="00213638">
        <w:rPr>
          <w:rFonts w:ascii="Times New Roman" w:hAnsi="Times New Roman"/>
          <w:sz w:val="28"/>
          <w:szCs w:val="28"/>
        </w:rPr>
        <w:t>формируется из микродоз отдельно токсикантов</w:t>
      </w:r>
      <w:r>
        <w:rPr>
          <w:rFonts w:ascii="Times New Roman" w:hAnsi="Times New Roman"/>
          <w:sz w:val="28"/>
          <w:szCs w:val="28"/>
        </w:rPr>
        <w:t xml:space="preserve"> (марганца, свинца, никеля, железа), поступление с питьевой водой установлено для соединений марганца, свинца, хрома.</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Для решения задач по алгоритму оценки экосистемы «человек – окружающая среда», включающий регрессионный анализы, необходимо доказать зависимость состояния здоровья населения от экологических условий на территории, а также от отдельных факторов окружающей среды.</w:t>
      </w:r>
    </w:p>
    <w:p w:rsidR="00CA0EDC" w:rsidRDefault="00CA0EDC" w:rsidP="00CA0EDC">
      <w:pPr>
        <w:tabs>
          <w:tab w:val="left" w:pos="2685"/>
        </w:tabs>
        <w:spacing w:after="0" w:line="240" w:lineRule="auto"/>
        <w:ind w:firstLine="567"/>
        <w:jc w:val="both"/>
        <w:rPr>
          <w:rFonts w:ascii="Times New Roman" w:hAnsi="Times New Roman"/>
          <w:sz w:val="28"/>
          <w:szCs w:val="28"/>
        </w:rPr>
      </w:pPr>
      <w:r>
        <w:rPr>
          <w:rFonts w:ascii="Times New Roman" w:hAnsi="Times New Roman"/>
          <w:sz w:val="28"/>
          <w:szCs w:val="28"/>
        </w:rPr>
        <w:t>Созданный алгоритм обработки информации, применяемый для оценки анализа и прогноза физиологических изменений при изменении состояния окружающей среды заключается в следующем:</w:t>
      </w:r>
    </w:p>
    <w:p w:rsidR="00CA0EDC" w:rsidRDefault="009005A8" w:rsidP="003E6EC8">
      <w:pPr>
        <w:spacing w:after="0" w:line="240" w:lineRule="auto"/>
        <w:ind w:firstLine="567"/>
        <w:jc w:val="both"/>
        <w:rPr>
          <w:rFonts w:ascii="Times New Roman" w:hAnsi="Times New Roman"/>
          <w:sz w:val="28"/>
          <w:szCs w:val="28"/>
        </w:rPr>
      </w:pPr>
      <w:r>
        <w:rPr>
          <w:rFonts w:ascii="Times New Roman" w:hAnsi="Times New Roman"/>
          <w:sz w:val="28"/>
          <w:szCs w:val="28"/>
        </w:rPr>
        <w:t>Отражение направленности связи заключается в формуле регрессии признака и влияющих на него</w:t>
      </w:r>
      <w:r w:rsidR="00CA0EDC">
        <w:rPr>
          <w:rFonts w:ascii="Times New Roman" w:hAnsi="Times New Roman"/>
          <w:sz w:val="28"/>
          <w:szCs w:val="28"/>
        </w:rPr>
        <w:t xml:space="preserve"> факторов, в которые входят как существенные (х</w:t>
      </w:r>
      <w:r w:rsidR="00CA0EDC">
        <w:rPr>
          <w:rFonts w:ascii="Times New Roman" w:hAnsi="Times New Roman"/>
          <w:sz w:val="28"/>
          <w:szCs w:val="28"/>
          <w:vertAlign w:val="subscript"/>
        </w:rPr>
        <w:t>1</w:t>
      </w:r>
      <w:r w:rsidR="00CA0EDC">
        <w:rPr>
          <w:rFonts w:ascii="Times New Roman" w:hAnsi="Times New Roman"/>
          <w:sz w:val="28"/>
          <w:szCs w:val="28"/>
        </w:rPr>
        <w:t>, х</w:t>
      </w:r>
      <w:r w:rsidR="00CA0EDC">
        <w:rPr>
          <w:rFonts w:ascii="Times New Roman" w:hAnsi="Times New Roman"/>
          <w:sz w:val="28"/>
          <w:szCs w:val="28"/>
          <w:vertAlign w:val="subscript"/>
        </w:rPr>
        <w:t>2</w:t>
      </w:r>
      <w:r w:rsidR="00CA0EDC">
        <w:rPr>
          <w:rFonts w:ascii="Times New Roman" w:hAnsi="Times New Roman"/>
          <w:sz w:val="28"/>
          <w:szCs w:val="28"/>
        </w:rPr>
        <w:t>…, х</w:t>
      </w:r>
      <w:r w:rsidR="00CA0EDC">
        <w:rPr>
          <w:rFonts w:ascii="Times New Roman" w:hAnsi="Times New Roman"/>
          <w:sz w:val="28"/>
          <w:szCs w:val="28"/>
          <w:vertAlign w:val="subscript"/>
          <w:lang w:val="en-US"/>
        </w:rPr>
        <w:t>n</w:t>
      </w:r>
      <w:r w:rsidR="00CA0EDC">
        <w:rPr>
          <w:rFonts w:ascii="Times New Roman" w:hAnsi="Times New Roman"/>
          <w:sz w:val="28"/>
          <w:szCs w:val="28"/>
        </w:rPr>
        <w:t>) так и несущественные факторы (</w:t>
      </w:r>
      <w:r w:rsidR="0056713D">
        <w:rPr>
          <w:rFonts w:ascii="Times New Roman" w:hAnsi="Times New Roman"/>
          <w:sz w:val="28"/>
          <w:szCs w:val="28"/>
        </w:rPr>
        <w:fldChar w:fldCharType="begin"/>
      </w:r>
      <w:r w:rsidR="00CA0EDC">
        <w:rPr>
          <w:rFonts w:ascii="Times New Roman" w:hAnsi="Times New Roman"/>
          <w:sz w:val="28"/>
          <w:szCs w:val="28"/>
        </w:rPr>
        <w:instrText xml:space="preserve"> QUOTE </w:instrText>
      </w:r>
      <w:r w:rsidR="00CA0EDC">
        <w:rPr>
          <w:noProof/>
        </w:rPr>
        <w:drawing>
          <wp:inline distT="0" distB="0" distL="0" distR="0">
            <wp:extent cx="201930" cy="201930"/>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201930" cy="201930"/>
                    </a:xfrm>
                    <a:prstGeom prst="rect">
                      <a:avLst/>
                    </a:prstGeom>
                    <a:noFill/>
                    <a:ln w="9525">
                      <a:noFill/>
                      <a:miter lim="800000"/>
                      <a:headEnd/>
                      <a:tailEnd/>
                    </a:ln>
                  </pic:spPr>
                </pic:pic>
              </a:graphicData>
            </a:graphic>
          </wp:inline>
        </w:drawing>
      </w:r>
      <w:r w:rsidR="00CA0EDC">
        <w:rPr>
          <w:rFonts w:ascii="Times New Roman" w:hAnsi="Times New Roman"/>
          <w:sz w:val="28"/>
          <w:szCs w:val="28"/>
        </w:rPr>
        <w:instrText xml:space="preserve"> </w:instrText>
      </w:r>
      <w:r w:rsidR="0056713D">
        <w:rPr>
          <w:rFonts w:ascii="Times New Roman" w:hAnsi="Times New Roman"/>
          <w:sz w:val="28"/>
          <w:szCs w:val="28"/>
        </w:rPr>
        <w:fldChar w:fldCharType="separate"/>
      </w:r>
      <w:r w:rsidR="00CA0EDC">
        <w:rPr>
          <w:noProof/>
        </w:rPr>
        <w:drawing>
          <wp:inline distT="0" distB="0" distL="0" distR="0">
            <wp:extent cx="201930" cy="201930"/>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201930" cy="201930"/>
                    </a:xfrm>
                    <a:prstGeom prst="rect">
                      <a:avLst/>
                    </a:prstGeom>
                    <a:noFill/>
                    <a:ln w="9525">
                      <a:noFill/>
                      <a:miter lim="800000"/>
                      <a:headEnd/>
                      <a:tailEnd/>
                    </a:ln>
                  </pic:spPr>
                </pic:pic>
              </a:graphicData>
            </a:graphic>
          </wp:inline>
        </w:drawing>
      </w:r>
      <w:r w:rsidR="0056713D">
        <w:rPr>
          <w:rFonts w:ascii="Times New Roman" w:hAnsi="Times New Roman"/>
          <w:sz w:val="28"/>
          <w:szCs w:val="28"/>
        </w:rPr>
        <w:fldChar w:fldCharType="end"/>
      </w:r>
      <w:r w:rsidR="00CA0EDC">
        <w:rPr>
          <w:rFonts w:ascii="Times New Roman" w:hAnsi="Times New Roman"/>
          <w:sz w:val="28"/>
          <w:szCs w:val="28"/>
        </w:rPr>
        <w:t>,,…,). Нарушения в состоянии здоровья рассматриваются как функция от факторов окружающей среды. С</w:t>
      </w:r>
      <w:r>
        <w:rPr>
          <w:rFonts w:ascii="Times New Roman" w:hAnsi="Times New Roman"/>
          <w:sz w:val="28"/>
          <w:szCs w:val="28"/>
        </w:rPr>
        <w:t xml:space="preserve"> использование данной функции, становится возможным не только определить факторы воздействии на признак, а также их направленность, долю влияние каждого из них, </w:t>
      </w:r>
      <w:r w:rsidR="003E6EC8">
        <w:rPr>
          <w:rFonts w:ascii="Times New Roman" w:hAnsi="Times New Roman"/>
          <w:sz w:val="28"/>
          <w:szCs w:val="28"/>
        </w:rPr>
        <w:t xml:space="preserve">а не менее важным возможность оценки ответа признака на изменения того или иного фактора в качественном и в количественном диапазоне, с учётом временной шкалы </w:t>
      </w:r>
      <w:r w:rsidR="00CA0EDC">
        <w:rPr>
          <w:rFonts w:ascii="Times New Roman" w:hAnsi="Times New Roman"/>
          <w:sz w:val="28"/>
          <w:szCs w:val="28"/>
        </w:rPr>
        <w:t>[197].</w:t>
      </w:r>
    </w:p>
    <w:p w:rsidR="00CA0EDC" w:rsidRDefault="008B5DD0" w:rsidP="00CA0EDC">
      <w:pPr>
        <w:spacing w:after="0" w:line="240" w:lineRule="auto"/>
        <w:ind w:firstLine="567"/>
        <w:jc w:val="both"/>
        <w:rPr>
          <w:rFonts w:ascii="Times New Roman" w:hAnsi="Times New Roman"/>
          <w:sz w:val="28"/>
          <w:szCs w:val="28"/>
        </w:rPr>
      </w:pPr>
      <w:r>
        <w:rPr>
          <w:rFonts w:ascii="Times New Roman" w:hAnsi="Times New Roman"/>
          <w:sz w:val="28"/>
          <w:szCs w:val="28"/>
        </w:rPr>
        <w:t>Методы моделирования</w:t>
      </w:r>
      <w:r w:rsidR="00CA0EDC">
        <w:rPr>
          <w:rFonts w:ascii="Times New Roman" w:hAnsi="Times New Roman"/>
          <w:sz w:val="28"/>
          <w:szCs w:val="28"/>
        </w:rPr>
        <w:t xml:space="preserve"> воздействия техногенных факторов </w:t>
      </w:r>
      <w:r>
        <w:rPr>
          <w:rFonts w:ascii="Times New Roman" w:hAnsi="Times New Roman"/>
          <w:sz w:val="28"/>
          <w:szCs w:val="28"/>
        </w:rPr>
        <w:t xml:space="preserve"> на состояние здоровья заключаются</w:t>
      </w:r>
      <w:r w:rsidR="00CA0EDC">
        <w:rPr>
          <w:rFonts w:ascii="Times New Roman" w:hAnsi="Times New Roman"/>
          <w:sz w:val="28"/>
          <w:szCs w:val="28"/>
        </w:rPr>
        <w:t xml:space="preserve"> в основном на</w:t>
      </w:r>
      <w:r>
        <w:rPr>
          <w:rFonts w:ascii="Times New Roman" w:hAnsi="Times New Roman"/>
          <w:sz w:val="28"/>
          <w:szCs w:val="28"/>
        </w:rPr>
        <w:t xml:space="preserve"> оценки</w:t>
      </w:r>
      <w:r w:rsidR="00CA0EDC">
        <w:rPr>
          <w:rFonts w:ascii="Times New Roman" w:hAnsi="Times New Roman"/>
          <w:sz w:val="28"/>
          <w:szCs w:val="28"/>
        </w:rPr>
        <w:t xml:space="preserve"> демографическ</w:t>
      </w:r>
      <w:r>
        <w:rPr>
          <w:rFonts w:ascii="Times New Roman" w:hAnsi="Times New Roman"/>
          <w:sz w:val="28"/>
          <w:szCs w:val="28"/>
        </w:rPr>
        <w:t xml:space="preserve">их показателях: продолжительности жизни, видов заболеваемости и уровня </w:t>
      </w:r>
      <w:r w:rsidR="00CA0EDC">
        <w:rPr>
          <w:rFonts w:ascii="Times New Roman" w:hAnsi="Times New Roman"/>
          <w:sz w:val="28"/>
          <w:szCs w:val="28"/>
        </w:rPr>
        <w:t>смер</w:t>
      </w:r>
      <w:r>
        <w:rPr>
          <w:rFonts w:ascii="Times New Roman" w:hAnsi="Times New Roman"/>
          <w:sz w:val="28"/>
          <w:szCs w:val="28"/>
        </w:rPr>
        <w:t>тности</w:t>
      </w:r>
      <w:r w:rsidR="00CA0EDC">
        <w:rPr>
          <w:rFonts w:ascii="Times New Roman" w:hAnsi="Times New Roman"/>
          <w:sz w:val="28"/>
          <w:szCs w:val="28"/>
        </w:rPr>
        <w:t>.</w:t>
      </w:r>
      <w:r>
        <w:rPr>
          <w:rFonts w:ascii="Times New Roman" w:hAnsi="Times New Roman"/>
          <w:sz w:val="28"/>
          <w:szCs w:val="28"/>
        </w:rPr>
        <w:t xml:space="preserve"> При этом, такие модели лучше использовать в качестве доказательной базы или при стратегическом планировании и подготовке к эпидемиологической обстановке в </w:t>
      </w:r>
      <w:r w:rsidR="003E6EC8">
        <w:rPr>
          <w:rFonts w:ascii="Times New Roman" w:hAnsi="Times New Roman"/>
          <w:sz w:val="28"/>
          <w:szCs w:val="28"/>
        </w:rPr>
        <w:t>определенном</w:t>
      </w:r>
      <w:r>
        <w:rPr>
          <w:rFonts w:ascii="Times New Roman" w:hAnsi="Times New Roman"/>
          <w:sz w:val="28"/>
          <w:szCs w:val="28"/>
        </w:rPr>
        <w:t xml:space="preserve"> регионе. Поскольку эти методы констатируют свершившиеся факты  и </w:t>
      </w:r>
      <w:r w:rsidR="00CA0EDC">
        <w:rPr>
          <w:rFonts w:ascii="Times New Roman" w:hAnsi="Times New Roman"/>
          <w:sz w:val="28"/>
          <w:szCs w:val="28"/>
        </w:rPr>
        <w:t>последствия уже далеко зашедших изменений уровня здоровья популяции, а иногда и наступивших генетических поломок.</w:t>
      </w:r>
    </w:p>
    <w:p w:rsidR="00CA0EDC" w:rsidRDefault="00CA0EDC" w:rsidP="00FA2AC8">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На основе </w:t>
      </w:r>
      <w:r w:rsidR="00FA2AC8">
        <w:rPr>
          <w:rFonts w:ascii="Times New Roman" w:hAnsi="Times New Roman"/>
          <w:sz w:val="28"/>
          <w:szCs w:val="28"/>
        </w:rPr>
        <w:t xml:space="preserve">данных ранних физиологических изменений, в отличие от свершившихся нозологических, появляется возможность для выявление ключевых звеньев развития отклонения, что открывает потенциальные перспективы на предупреждения их, не только по средствам контроля и снижения фактора воздействия, а также превентивных мер по поддержанию физиологического постоянства нормального функционирования. </w:t>
      </w:r>
      <w:r>
        <w:rPr>
          <w:rFonts w:ascii="Times New Roman" w:hAnsi="Times New Roman"/>
          <w:sz w:val="28"/>
          <w:szCs w:val="28"/>
        </w:rPr>
        <w:t xml:space="preserve">Цель модели – расчет допустимых антропогенных нагрузок без нарушения естественного характера функционирования природной экосистемы и принятия решения в обстановке, изменяющейся под воздействием случайных факторов. Это развивает практические навыки по анализу поведения загрязняющих веществ в природной экосистеме и оценке экологической ситуации, ведет к активному применению теоретических знаний в области функционирования экологической системы, экологического мониторинга и экотоксикологии в практике, а также является помощью в овладении умением вырабатывать </w:t>
      </w:r>
      <w:r w:rsidR="00F20B5A">
        <w:rPr>
          <w:rFonts w:ascii="Times New Roman" w:hAnsi="Times New Roman"/>
          <w:sz w:val="28"/>
          <w:szCs w:val="28"/>
        </w:rPr>
        <w:t xml:space="preserve">техники для рационализации эксплуатации </w:t>
      </w:r>
      <w:r>
        <w:rPr>
          <w:rFonts w:ascii="Times New Roman" w:hAnsi="Times New Roman"/>
          <w:sz w:val="28"/>
          <w:szCs w:val="28"/>
        </w:rPr>
        <w:t xml:space="preserve"> экосистемы</w:t>
      </w:r>
      <w:r w:rsidR="00F20B5A">
        <w:rPr>
          <w:rFonts w:ascii="Times New Roman" w:hAnsi="Times New Roman"/>
          <w:sz w:val="28"/>
          <w:szCs w:val="28"/>
        </w:rPr>
        <w:t xml:space="preserve"> среды обитания</w:t>
      </w:r>
      <w:r>
        <w:rPr>
          <w:rFonts w:ascii="Times New Roman" w:hAnsi="Times New Roman"/>
          <w:sz w:val="28"/>
          <w:szCs w:val="28"/>
        </w:rPr>
        <w:t xml:space="preserve">, </w:t>
      </w:r>
      <w:r w:rsidR="00F20B5A">
        <w:rPr>
          <w:rFonts w:ascii="Times New Roman" w:hAnsi="Times New Roman"/>
          <w:sz w:val="28"/>
          <w:szCs w:val="28"/>
        </w:rPr>
        <w:t>снижения и прогнозирования видов заболевания</w:t>
      </w:r>
      <w:r>
        <w:rPr>
          <w:rFonts w:ascii="Times New Roman" w:hAnsi="Times New Roman"/>
          <w:sz w:val="28"/>
          <w:szCs w:val="28"/>
        </w:rPr>
        <w:t xml:space="preserve"> по ранним донозологическим изменениям</w:t>
      </w:r>
      <w:r w:rsidR="00812F6F">
        <w:rPr>
          <w:rFonts w:ascii="Times New Roman" w:hAnsi="Times New Roman"/>
          <w:sz w:val="28"/>
          <w:szCs w:val="28"/>
        </w:rPr>
        <w:t>.</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Методология по математическому алгоритму заключается в проведении порогового диапазона влияния химического фактора в зависимости от метереологического фактора на уровень популяционного здоровья. Механизм реализации заключается в сопоставлении верхних и нижних границ с определением значений зависимости. Например, определение порогового диапазона химических показателей позволяет ориентироваться на уровень заболеваемости (низкий, высокий), что необходимо для проведения прогнозных классификационных исследовании в системе гигиенического мониторинга. Обычно такие работы состоят из нескольких этапов, которые показывают территориальные различия уровней заболеваемости от специфичности и избирательности воздействия климатических и химических факторов. </w:t>
      </w:r>
    </w:p>
    <w:p w:rsidR="00CD1448" w:rsidRDefault="00CD1448" w:rsidP="00CA0EDC">
      <w:pPr>
        <w:spacing w:after="0" w:line="240" w:lineRule="auto"/>
        <w:ind w:firstLine="567"/>
        <w:jc w:val="both"/>
        <w:rPr>
          <w:rFonts w:ascii="Times New Roman" w:hAnsi="Times New Roman"/>
          <w:sz w:val="28"/>
          <w:szCs w:val="28"/>
        </w:rPr>
      </w:pPr>
      <w:r w:rsidRPr="00CD1448">
        <w:rPr>
          <w:rFonts w:ascii="Times New Roman" w:hAnsi="Times New Roman"/>
          <w:sz w:val="28"/>
          <w:szCs w:val="28"/>
        </w:rPr>
        <w:t xml:space="preserve">Вараксин А.Н. </w:t>
      </w:r>
      <w:r>
        <w:rPr>
          <w:rFonts w:ascii="Times New Roman" w:hAnsi="Times New Roman"/>
          <w:sz w:val="28"/>
          <w:szCs w:val="28"/>
        </w:rPr>
        <w:t xml:space="preserve">в своей работе </w:t>
      </w:r>
      <w:r w:rsidR="004F3DAD">
        <w:rPr>
          <w:rFonts w:ascii="Times New Roman" w:hAnsi="Times New Roman"/>
          <w:sz w:val="28"/>
          <w:szCs w:val="28"/>
        </w:rPr>
        <w:t>показывает практическую значимость использования регрессионных моделей</w:t>
      </w:r>
      <w:r>
        <w:rPr>
          <w:rFonts w:ascii="Times New Roman" w:hAnsi="Times New Roman"/>
          <w:sz w:val="28"/>
          <w:szCs w:val="28"/>
        </w:rPr>
        <w:t>: «</w:t>
      </w:r>
      <w:r w:rsidR="00CA0EDC" w:rsidRPr="00CD1448">
        <w:rPr>
          <w:rFonts w:ascii="Times New Roman" w:hAnsi="Times New Roman"/>
          <w:sz w:val="28"/>
          <w:szCs w:val="28"/>
        </w:rPr>
        <w:t>Статистические модели</w:t>
      </w:r>
      <w:r w:rsidR="00CA0EDC">
        <w:rPr>
          <w:rFonts w:ascii="Times New Roman" w:hAnsi="Times New Roman"/>
          <w:sz w:val="28"/>
          <w:szCs w:val="28"/>
        </w:rPr>
        <w:t xml:space="preserve"> регрессионного типа получили достаточно широкое распространение в таких областях, ка</w:t>
      </w:r>
      <w:r>
        <w:rPr>
          <w:rFonts w:ascii="Times New Roman" w:hAnsi="Times New Roman"/>
          <w:sz w:val="28"/>
          <w:szCs w:val="28"/>
        </w:rPr>
        <w:t xml:space="preserve">к биология, экология, медицина </w:t>
      </w:r>
      <w:r w:rsidR="00CA0EDC">
        <w:rPr>
          <w:rFonts w:ascii="Times New Roman" w:hAnsi="Times New Roman"/>
          <w:sz w:val="28"/>
          <w:szCs w:val="28"/>
        </w:rPr>
        <w:t>и др. модели регрессионного типа с точки зрения социально - гигиенического мониторинга, в задачи которого входят: оценка состояния среды обитания человека, оценка состояния его здоровья и нахождение взаимосвязи между параметрами здоровья и окружающей с</w:t>
      </w:r>
      <w:r>
        <w:rPr>
          <w:rFonts w:ascii="Times New Roman" w:hAnsi="Times New Roman"/>
          <w:sz w:val="28"/>
          <w:szCs w:val="28"/>
        </w:rPr>
        <w:t xml:space="preserve">реды. Важной задачей в системе </w:t>
      </w:r>
      <w:r w:rsidR="00CA0EDC">
        <w:rPr>
          <w:rFonts w:ascii="Times New Roman" w:hAnsi="Times New Roman"/>
          <w:sz w:val="28"/>
          <w:szCs w:val="28"/>
        </w:rPr>
        <w:t>окружающая среда и здоровья является прогнозирование изменения здоровья при изменении внешних условий. Часть этих задач решается путем построения и анализа моделей регрессионного типа. Одним из этапов установления причинно-следственных связей является статистическое моделирование.</w:t>
      </w:r>
      <w:r w:rsidR="00902D4B">
        <w:rPr>
          <w:rFonts w:ascii="Times New Roman" w:hAnsi="Times New Roman"/>
          <w:sz w:val="28"/>
          <w:szCs w:val="28"/>
        </w:rPr>
        <w:t xml:space="preserve"> </w:t>
      </w:r>
      <w:r w:rsidR="00CA0EDC">
        <w:rPr>
          <w:rFonts w:ascii="Times New Roman" w:hAnsi="Times New Roman"/>
          <w:sz w:val="28"/>
          <w:szCs w:val="28"/>
        </w:rPr>
        <w:t xml:space="preserve">Основой анализа в области моделирования является информация о состоянии </w:t>
      </w:r>
      <w:r>
        <w:rPr>
          <w:rFonts w:ascii="Times New Roman" w:hAnsi="Times New Roman"/>
          <w:sz w:val="28"/>
          <w:szCs w:val="28"/>
        </w:rPr>
        <w:t xml:space="preserve">физиологических показателей здоровья </w:t>
      </w:r>
      <w:r w:rsidR="00CA0EDC">
        <w:rPr>
          <w:rFonts w:ascii="Times New Roman" w:hAnsi="Times New Roman"/>
          <w:sz w:val="28"/>
          <w:szCs w:val="28"/>
        </w:rPr>
        <w:t>населения, загрязнении объектов окружающей среды и других факторах риска потери здоровья. В моделях регрессионного типа  Y</w:t>
      </w:r>
      <w:r w:rsidR="00CA0EDC">
        <w:rPr>
          <w:rFonts w:ascii="Times New Roman" w:hAnsi="Times New Roman"/>
          <w:sz w:val="28"/>
          <w:szCs w:val="28"/>
          <w:vertAlign w:val="subscript"/>
          <w:lang w:val="en-US"/>
        </w:rPr>
        <w:t>i</w:t>
      </w:r>
      <w:r w:rsidR="00CA0EDC">
        <w:rPr>
          <w:rFonts w:ascii="Times New Roman" w:hAnsi="Times New Roman"/>
          <w:sz w:val="28"/>
          <w:szCs w:val="28"/>
        </w:rPr>
        <w:t xml:space="preserve"> = </w:t>
      </w:r>
      <w:r w:rsidR="00CA0EDC">
        <w:rPr>
          <w:rFonts w:ascii="Times New Roman" w:hAnsi="Times New Roman"/>
          <w:sz w:val="28"/>
          <w:szCs w:val="28"/>
        </w:rPr>
        <w:lastRenderedPageBreak/>
        <w:t>b</w:t>
      </w:r>
      <w:r w:rsidR="00CA0EDC">
        <w:rPr>
          <w:rFonts w:ascii="Times New Roman" w:hAnsi="Times New Roman"/>
          <w:sz w:val="28"/>
          <w:szCs w:val="28"/>
          <w:vertAlign w:val="subscript"/>
        </w:rPr>
        <w:t>0</w:t>
      </w:r>
      <w:r w:rsidR="00CA0EDC">
        <w:rPr>
          <w:rFonts w:ascii="Times New Roman" w:hAnsi="Times New Roman"/>
          <w:sz w:val="28"/>
          <w:szCs w:val="28"/>
        </w:rPr>
        <w:t xml:space="preserve"> + b</w:t>
      </w:r>
      <w:r w:rsidR="00CA0EDC">
        <w:rPr>
          <w:rFonts w:ascii="Times New Roman" w:hAnsi="Times New Roman"/>
          <w:sz w:val="28"/>
          <w:szCs w:val="28"/>
          <w:vertAlign w:val="subscript"/>
        </w:rPr>
        <w:t>1</w:t>
      </w:r>
      <w:r w:rsidR="00CA0EDC">
        <w:rPr>
          <w:rFonts w:ascii="Times New Roman" w:hAnsi="Times New Roman"/>
          <w:sz w:val="28"/>
          <w:szCs w:val="28"/>
        </w:rPr>
        <w:t xml:space="preserve"> X</w:t>
      </w:r>
      <w:r w:rsidR="00CA0EDC">
        <w:rPr>
          <w:rFonts w:ascii="Times New Roman" w:hAnsi="Times New Roman"/>
          <w:sz w:val="28"/>
          <w:szCs w:val="28"/>
          <w:vertAlign w:val="subscript"/>
        </w:rPr>
        <w:t>1i</w:t>
      </w:r>
      <w:r w:rsidR="00CA0EDC">
        <w:rPr>
          <w:rFonts w:ascii="Times New Roman" w:hAnsi="Times New Roman"/>
          <w:sz w:val="28"/>
          <w:szCs w:val="28"/>
        </w:rPr>
        <w:t xml:space="preserve"> + b</w:t>
      </w:r>
      <w:r w:rsidR="00CA0EDC">
        <w:rPr>
          <w:rFonts w:ascii="Times New Roman" w:hAnsi="Times New Roman"/>
          <w:sz w:val="28"/>
          <w:szCs w:val="28"/>
          <w:vertAlign w:val="subscript"/>
        </w:rPr>
        <w:t>2</w:t>
      </w:r>
      <w:r w:rsidR="00CA0EDC">
        <w:rPr>
          <w:rFonts w:ascii="Times New Roman" w:hAnsi="Times New Roman"/>
          <w:sz w:val="28"/>
          <w:szCs w:val="28"/>
        </w:rPr>
        <w:t xml:space="preserve"> X</w:t>
      </w:r>
      <w:r w:rsidR="00CA0EDC">
        <w:rPr>
          <w:rFonts w:ascii="Times New Roman" w:hAnsi="Times New Roman"/>
          <w:sz w:val="28"/>
          <w:szCs w:val="28"/>
          <w:vertAlign w:val="subscript"/>
        </w:rPr>
        <w:t>2i</w:t>
      </w:r>
      <w:r w:rsidR="00CA0EDC">
        <w:rPr>
          <w:rFonts w:ascii="Times New Roman" w:hAnsi="Times New Roman"/>
          <w:sz w:val="28"/>
          <w:szCs w:val="28"/>
        </w:rPr>
        <w:t xml:space="preserve"> + . . , описывающих, например, взаимосвязь между показателям здоровья Y и факторами оказывающими влияние, к которым можно отнести химические вещества в организме или  уровни загрязнения окружающей среды Х (Х</w:t>
      </w:r>
      <w:r w:rsidR="00CA0EDC">
        <w:rPr>
          <w:rFonts w:ascii="Times New Roman" w:hAnsi="Times New Roman"/>
          <w:sz w:val="28"/>
          <w:szCs w:val="28"/>
          <w:vertAlign w:val="subscript"/>
        </w:rPr>
        <w:t>1</w:t>
      </w:r>
      <w:r w:rsidR="00CA0EDC">
        <w:rPr>
          <w:rFonts w:ascii="Times New Roman" w:hAnsi="Times New Roman"/>
          <w:sz w:val="28"/>
          <w:szCs w:val="28"/>
        </w:rPr>
        <w:t>, Х</w:t>
      </w:r>
      <w:r w:rsidR="00CA0EDC">
        <w:rPr>
          <w:rFonts w:ascii="Times New Roman" w:hAnsi="Times New Roman"/>
          <w:sz w:val="28"/>
          <w:szCs w:val="28"/>
          <w:vertAlign w:val="subscript"/>
        </w:rPr>
        <w:t>2</w:t>
      </w:r>
      <w:r w:rsidR="00CA0EDC">
        <w:rPr>
          <w:rFonts w:ascii="Times New Roman" w:hAnsi="Times New Roman"/>
          <w:sz w:val="28"/>
          <w:szCs w:val="28"/>
        </w:rPr>
        <w:t xml:space="preserve"> . . . – различные токсиканты, b</w:t>
      </w:r>
      <w:r w:rsidR="00CA0EDC">
        <w:rPr>
          <w:rFonts w:ascii="Times New Roman" w:hAnsi="Times New Roman"/>
          <w:sz w:val="28"/>
          <w:szCs w:val="28"/>
          <w:vertAlign w:val="subscript"/>
        </w:rPr>
        <w:t>0</w:t>
      </w:r>
      <w:r w:rsidR="00CA0EDC">
        <w:rPr>
          <w:rFonts w:ascii="Times New Roman" w:hAnsi="Times New Roman"/>
          <w:sz w:val="28"/>
          <w:szCs w:val="28"/>
        </w:rPr>
        <w:t xml:space="preserve"> , b</w:t>
      </w:r>
      <w:r w:rsidR="00CA0EDC">
        <w:rPr>
          <w:rFonts w:ascii="Times New Roman" w:hAnsi="Times New Roman"/>
          <w:sz w:val="28"/>
          <w:szCs w:val="28"/>
          <w:vertAlign w:val="subscript"/>
        </w:rPr>
        <w:t>1</w:t>
      </w:r>
      <w:r w:rsidR="00CA0EDC">
        <w:rPr>
          <w:rFonts w:ascii="Times New Roman" w:hAnsi="Times New Roman"/>
          <w:sz w:val="28"/>
          <w:szCs w:val="28"/>
        </w:rPr>
        <w:t xml:space="preserve"> , b</w:t>
      </w:r>
      <w:r w:rsidR="00CA0EDC">
        <w:rPr>
          <w:rFonts w:ascii="Times New Roman" w:hAnsi="Times New Roman"/>
          <w:sz w:val="28"/>
          <w:szCs w:val="28"/>
          <w:vertAlign w:val="subscript"/>
        </w:rPr>
        <w:t>2</w:t>
      </w:r>
      <w:r w:rsidR="00CA0EDC">
        <w:rPr>
          <w:rFonts w:ascii="Times New Roman" w:hAnsi="Times New Roman"/>
          <w:sz w:val="28"/>
          <w:szCs w:val="28"/>
        </w:rPr>
        <w:t xml:space="preserve"> . . . – пар</w:t>
      </w:r>
      <w:r>
        <w:rPr>
          <w:rFonts w:ascii="Times New Roman" w:hAnsi="Times New Roman"/>
          <w:sz w:val="28"/>
          <w:szCs w:val="28"/>
        </w:rPr>
        <w:t>аметры модели)</w:t>
      </w:r>
      <w:r w:rsidR="00CA0EDC">
        <w:rPr>
          <w:rFonts w:ascii="Times New Roman" w:hAnsi="Times New Roman"/>
          <w:sz w:val="28"/>
          <w:szCs w:val="28"/>
        </w:rPr>
        <w:t xml:space="preserve">. Если </w:t>
      </w:r>
      <w:r>
        <w:rPr>
          <w:rFonts w:ascii="Times New Roman" w:hAnsi="Times New Roman"/>
          <w:sz w:val="28"/>
          <w:szCs w:val="28"/>
        </w:rPr>
        <w:t xml:space="preserve">наблюдений достаточно </w:t>
      </w:r>
      <w:r w:rsidR="00CA0EDC">
        <w:rPr>
          <w:rFonts w:ascii="Times New Roman" w:hAnsi="Times New Roman"/>
          <w:sz w:val="28"/>
          <w:szCs w:val="28"/>
        </w:rPr>
        <w:t>и на предметном (биологическом) уровне обосновано наличие возможной причинно-следственной связи между факторами и физиологическими изменениями, регрессионный анализ дает хорошие результаты</w:t>
      </w:r>
      <w:r>
        <w:rPr>
          <w:rFonts w:ascii="Times New Roman" w:hAnsi="Times New Roman"/>
          <w:sz w:val="28"/>
          <w:szCs w:val="28"/>
        </w:rPr>
        <w:t>»</w:t>
      </w:r>
      <w:r w:rsidR="00CA0EDC">
        <w:rPr>
          <w:rFonts w:ascii="Times New Roman" w:hAnsi="Times New Roman"/>
          <w:sz w:val="28"/>
          <w:szCs w:val="28"/>
        </w:rPr>
        <w:t xml:space="preserve"> [197]. </w:t>
      </w:r>
    </w:p>
    <w:p w:rsidR="00CA0EDC" w:rsidRDefault="004F3DAD"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Идентификация </w:t>
      </w:r>
      <w:r w:rsidR="002506E1">
        <w:rPr>
          <w:rFonts w:ascii="Times New Roman" w:hAnsi="Times New Roman"/>
          <w:sz w:val="28"/>
          <w:szCs w:val="28"/>
        </w:rPr>
        <w:t xml:space="preserve">корреляций </w:t>
      </w:r>
      <w:r w:rsidR="00CA0EDC">
        <w:rPr>
          <w:rFonts w:ascii="Times New Roman" w:hAnsi="Times New Roman"/>
          <w:sz w:val="28"/>
          <w:szCs w:val="28"/>
        </w:rPr>
        <w:t xml:space="preserve">между </w:t>
      </w:r>
      <w:r w:rsidR="002506E1">
        <w:rPr>
          <w:rFonts w:ascii="Times New Roman" w:hAnsi="Times New Roman"/>
          <w:sz w:val="28"/>
          <w:szCs w:val="28"/>
        </w:rPr>
        <w:t>факторами воздействия и показателями, отражающие физиологическое состояние</w:t>
      </w:r>
      <w:r w:rsidR="00CA0EDC">
        <w:rPr>
          <w:rFonts w:ascii="Times New Roman" w:hAnsi="Times New Roman"/>
          <w:sz w:val="28"/>
          <w:szCs w:val="28"/>
        </w:rPr>
        <w:t xml:space="preserve"> не </w:t>
      </w:r>
      <w:r w:rsidR="002506E1">
        <w:rPr>
          <w:rFonts w:ascii="Times New Roman" w:hAnsi="Times New Roman"/>
          <w:sz w:val="28"/>
          <w:szCs w:val="28"/>
        </w:rPr>
        <w:t xml:space="preserve">означает, однозначного доказательства влияния одних переменных на интересующие другие. Сама по себе статистически значимая </w:t>
      </w:r>
      <w:r w:rsidR="000F6A49">
        <w:rPr>
          <w:rFonts w:ascii="Times New Roman" w:hAnsi="Times New Roman"/>
          <w:sz w:val="28"/>
          <w:szCs w:val="28"/>
        </w:rPr>
        <w:t xml:space="preserve">связь имеет большое значение для определения явления как неслучайного или случайного в общем смысле данного утверждения. Однако для подтверждения </w:t>
      </w:r>
      <w:r w:rsidR="00A96CE7">
        <w:rPr>
          <w:rFonts w:ascii="Times New Roman" w:hAnsi="Times New Roman"/>
          <w:sz w:val="28"/>
          <w:szCs w:val="28"/>
        </w:rPr>
        <w:t>гипотезы — это</w:t>
      </w:r>
      <w:r w:rsidR="000F6A49">
        <w:rPr>
          <w:rFonts w:ascii="Times New Roman" w:hAnsi="Times New Roman"/>
          <w:sz w:val="28"/>
          <w:szCs w:val="28"/>
        </w:rPr>
        <w:t xml:space="preserve"> лишь составная часть доказательства, поскольку в некоторых случая закономерности могут быть не естественны, поэтому для выявление достоверной закономерности необходимо присутствие логичной направленности корреляции.</w:t>
      </w:r>
    </w:p>
    <w:p w:rsidR="00A96CE7" w:rsidRDefault="00A96CE7"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Не стоит забывать, что некоторые корреляционные связи могут оказаться случайными и не отражать действительность в понимании закономерности между составными частями явления или процесса. </w:t>
      </w:r>
      <w:r w:rsidR="00103110">
        <w:rPr>
          <w:rFonts w:ascii="Times New Roman" w:hAnsi="Times New Roman"/>
          <w:sz w:val="28"/>
          <w:szCs w:val="28"/>
        </w:rPr>
        <w:t>Чаще всего данные связи не логичны, и даже противоречивы, примерами таких случайных связей могут служить выборки наблюдений независимых переменных, чьи диапазоны распределения величин от меньшего к большему совпали</w:t>
      </w:r>
      <w:r w:rsidR="00D72A2D">
        <w:rPr>
          <w:rFonts w:ascii="Times New Roman" w:hAnsi="Times New Roman"/>
          <w:sz w:val="28"/>
          <w:szCs w:val="28"/>
        </w:rPr>
        <w:t>, но при этом относились к совершено разным феноменам</w:t>
      </w:r>
      <w:r w:rsidR="00103110">
        <w:rPr>
          <w:rFonts w:ascii="Times New Roman" w:hAnsi="Times New Roman"/>
          <w:sz w:val="28"/>
          <w:szCs w:val="28"/>
        </w:rPr>
        <w:t>. Кроме того, порой обнаружение связи между показателями может быть действительным, но при этом не один из показателей не за</w:t>
      </w:r>
      <w:r w:rsidR="00D72A2D">
        <w:rPr>
          <w:rFonts w:ascii="Times New Roman" w:hAnsi="Times New Roman"/>
          <w:sz w:val="28"/>
          <w:szCs w:val="28"/>
        </w:rPr>
        <w:t xml:space="preserve">висим от другого. Такое явление наблюдается в многокомпонентной системе, когда признаки являются частью явления или процесса, в котором помимо данных признаков имеются и другие показатели. В подобной системе связь между признаками объясняется </w:t>
      </w:r>
      <w:r w:rsidR="008473B3">
        <w:rPr>
          <w:rFonts w:ascii="Times New Roman" w:hAnsi="Times New Roman"/>
          <w:sz w:val="28"/>
          <w:szCs w:val="28"/>
        </w:rPr>
        <w:t xml:space="preserve">не прямым влиянием одного показателя на другой, а реакционным связанным с третьим признаком. Например, связь между количеством пунктов наблюдения за пожарами и количеством пожаров, не указывает на влияние одного из признаков на другой, а всего лишь показывает, что выявленных случаев стало больше, но причиной пожаров будут совершено другие признаки, такие как повышенная температура или неправильное обращение с огнем. Ещё одним примером такого рода может служить младенческая смертность и место проживание и рождения, так, в местах со слабой перинатальной службой смертность может быть высокой, </w:t>
      </w:r>
      <w:r w:rsidR="005A32EA">
        <w:rPr>
          <w:rFonts w:ascii="Times New Roman" w:hAnsi="Times New Roman"/>
          <w:sz w:val="28"/>
          <w:szCs w:val="28"/>
        </w:rPr>
        <w:t xml:space="preserve">однако, </w:t>
      </w:r>
      <w:r w:rsidR="008473B3">
        <w:rPr>
          <w:rFonts w:ascii="Times New Roman" w:hAnsi="Times New Roman"/>
          <w:sz w:val="28"/>
          <w:szCs w:val="28"/>
        </w:rPr>
        <w:t>новорожденные</w:t>
      </w:r>
      <w:r w:rsidR="005A32EA">
        <w:rPr>
          <w:rFonts w:ascii="Times New Roman" w:hAnsi="Times New Roman"/>
          <w:sz w:val="28"/>
          <w:szCs w:val="28"/>
        </w:rPr>
        <w:t xml:space="preserve"> не </w:t>
      </w:r>
      <w:r w:rsidR="008473B3">
        <w:rPr>
          <w:rFonts w:ascii="Times New Roman" w:hAnsi="Times New Roman"/>
          <w:sz w:val="28"/>
          <w:szCs w:val="28"/>
        </w:rPr>
        <w:t>более подвержены смертности из-за эндемически</w:t>
      </w:r>
      <w:r w:rsidR="005A32EA">
        <w:rPr>
          <w:rFonts w:ascii="Times New Roman" w:hAnsi="Times New Roman"/>
          <w:sz w:val="28"/>
          <w:szCs w:val="28"/>
        </w:rPr>
        <w:t>х и фило</w:t>
      </w:r>
      <w:r w:rsidR="00515AF9">
        <w:rPr>
          <w:rFonts w:ascii="Times New Roman" w:hAnsi="Times New Roman"/>
          <w:sz w:val="28"/>
          <w:szCs w:val="28"/>
        </w:rPr>
        <w:t>генетических признаков, как часто указывается в названиях публикаций, это говорит лишь о недостаточном раскрытии подлинных факторов влияния.</w:t>
      </w:r>
    </w:p>
    <w:p w:rsidR="00281794" w:rsidRDefault="000D0F6B" w:rsidP="00281794">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Во избежание таких суждений, необходимо помнить о принципах научности и следовать законам логики при построении суждений, на этапе </w:t>
      </w:r>
      <w:r>
        <w:rPr>
          <w:rFonts w:ascii="Times New Roman" w:hAnsi="Times New Roman"/>
          <w:sz w:val="28"/>
          <w:szCs w:val="28"/>
        </w:rPr>
        <w:lastRenderedPageBreak/>
        <w:t>планирование исследования верно выстроить дизайн, придерживаться последовательности и точности в анализе, не забывать о критическом подходе в мышлении при столкновении</w:t>
      </w:r>
      <w:r w:rsidR="00281794">
        <w:rPr>
          <w:rFonts w:ascii="Times New Roman" w:hAnsi="Times New Roman"/>
          <w:sz w:val="28"/>
          <w:szCs w:val="28"/>
        </w:rPr>
        <w:t xml:space="preserve"> с противоречиями [198-199]. </w:t>
      </w:r>
    </w:p>
    <w:p w:rsidR="00CA0EDC" w:rsidRDefault="00313522" w:rsidP="00313522">
      <w:pPr>
        <w:spacing w:after="0" w:line="240" w:lineRule="auto"/>
        <w:ind w:firstLine="567"/>
        <w:jc w:val="both"/>
        <w:rPr>
          <w:rFonts w:ascii="Times New Roman" w:hAnsi="Times New Roman"/>
          <w:sz w:val="28"/>
          <w:szCs w:val="28"/>
        </w:rPr>
      </w:pPr>
      <w:r>
        <w:rPr>
          <w:rFonts w:ascii="Times New Roman" w:hAnsi="Times New Roman"/>
          <w:sz w:val="28"/>
          <w:szCs w:val="28"/>
        </w:rPr>
        <w:t>При изучении экологических болезней в гигиеническом аспекте, исследователи сталкиваются с весьма неоднозначными результатами, ведь связь признаков заболевания и токсическими факторами среды может обнаруживаться не явно, что затрудняет оценку вклада загрязнения среды в развитие заболевания и его роль в причинности нарушения показателей здоровья.</w:t>
      </w:r>
    </w:p>
    <w:p w:rsidR="00CA0EDC" w:rsidRDefault="0062736F" w:rsidP="00D06AAA">
      <w:pPr>
        <w:spacing w:after="0" w:line="240" w:lineRule="auto"/>
        <w:ind w:firstLine="567"/>
        <w:jc w:val="both"/>
        <w:rPr>
          <w:rFonts w:ascii="Times New Roman" w:hAnsi="Times New Roman"/>
          <w:sz w:val="28"/>
          <w:szCs w:val="28"/>
        </w:rPr>
      </w:pPr>
      <w:r>
        <w:rPr>
          <w:rFonts w:ascii="Times New Roman" w:hAnsi="Times New Roman"/>
          <w:sz w:val="28"/>
          <w:szCs w:val="28"/>
        </w:rPr>
        <w:t>Регрессионные модели в качестве способа проверки гипотез позволяют проверить логичную направленность связи по отношению предмета исследования, например, при оценки воздействия загрязняющих веществ и состояния здоровья</w:t>
      </w:r>
      <w:r w:rsidR="00CA0EDC">
        <w:rPr>
          <w:rFonts w:ascii="Times New Roman" w:hAnsi="Times New Roman"/>
          <w:sz w:val="28"/>
          <w:szCs w:val="28"/>
        </w:rPr>
        <w:t>.</w:t>
      </w:r>
      <w:r>
        <w:rPr>
          <w:rFonts w:ascii="Times New Roman" w:hAnsi="Times New Roman"/>
          <w:sz w:val="28"/>
          <w:szCs w:val="28"/>
        </w:rPr>
        <w:t xml:space="preserve"> Немало важную роль играют исходные данные при построении моделей регрессионного типа, такие как зависимые и независимые переменные, промежуточные звенья рассевания и т.д.</w:t>
      </w:r>
      <w:r w:rsidR="00CA0EDC">
        <w:rPr>
          <w:rFonts w:ascii="Times New Roman" w:hAnsi="Times New Roman"/>
          <w:sz w:val="28"/>
          <w:szCs w:val="28"/>
        </w:rPr>
        <w:t xml:space="preserve"> </w:t>
      </w:r>
      <w:r>
        <w:rPr>
          <w:rFonts w:ascii="Times New Roman" w:hAnsi="Times New Roman"/>
          <w:sz w:val="28"/>
          <w:szCs w:val="28"/>
        </w:rPr>
        <w:t xml:space="preserve">Данные для статистической обработки </w:t>
      </w:r>
      <w:r w:rsidR="005A0770">
        <w:rPr>
          <w:rFonts w:ascii="Times New Roman" w:hAnsi="Times New Roman"/>
          <w:sz w:val="28"/>
          <w:szCs w:val="28"/>
        </w:rPr>
        <w:t>как правило тождественно различны, теоретически сопоставимы, взаимодействия между ними л</w:t>
      </w:r>
      <w:r w:rsidR="00D06AAA">
        <w:rPr>
          <w:rFonts w:ascii="Times New Roman" w:hAnsi="Times New Roman"/>
          <w:sz w:val="28"/>
          <w:szCs w:val="28"/>
        </w:rPr>
        <w:t>огичны и достаточно обоснованы.</w:t>
      </w:r>
    </w:p>
    <w:p w:rsidR="00D06AAA" w:rsidRDefault="00D06AAA" w:rsidP="00D06AAA">
      <w:pPr>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следует понимать, что даже высокая теснота связи, критерии достоверности и значимости показателей уравнения регрессии сами по себе не позволяют сделать вывод о доказательстве того или иного явления, и всегда нуждаются в теоретическом и логическом аргументировании и в доводах, а точнее говоря, они должны подтверждать изначально логические предположения и гипотезы</w:t>
      </w:r>
      <w:r w:rsidR="00F0612E">
        <w:rPr>
          <w:rFonts w:ascii="Times New Roman" w:hAnsi="Times New Roman"/>
          <w:sz w:val="28"/>
          <w:szCs w:val="28"/>
        </w:rPr>
        <w:t xml:space="preserve"> [197-199].</w:t>
      </w:r>
      <w:r>
        <w:rPr>
          <w:rFonts w:ascii="Times New Roman" w:hAnsi="Times New Roman"/>
          <w:sz w:val="28"/>
          <w:szCs w:val="28"/>
        </w:rPr>
        <w:t xml:space="preserve">  </w:t>
      </w:r>
    </w:p>
    <w:p w:rsidR="000B4B09" w:rsidRDefault="00F0612E" w:rsidP="000B4B09">
      <w:pPr>
        <w:spacing w:after="0" w:line="240" w:lineRule="auto"/>
        <w:ind w:firstLine="567"/>
        <w:jc w:val="both"/>
        <w:rPr>
          <w:rFonts w:ascii="Times New Roman" w:hAnsi="Times New Roman"/>
          <w:sz w:val="28"/>
          <w:szCs w:val="28"/>
        </w:rPr>
      </w:pPr>
      <w:r>
        <w:rPr>
          <w:rFonts w:ascii="Times New Roman" w:hAnsi="Times New Roman"/>
          <w:sz w:val="28"/>
          <w:szCs w:val="28"/>
        </w:rPr>
        <w:t>В</w:t>
      </w:r>
      <w:r w:rsidR="000B4B09">
        <w:rPr>
          <w:rFonts w:ascii="Times New Roman" w:hAnsi="Times New Roman"/>
          <w:sz w:val="28"/>
          <w:szCs w:val="28"/>
        </w:rPr>
        <w:t xml:space="preserve"> биологической </w:t>
      </w:r>
      <w:r>
        <w:rPr>
          <w:rFonts w:ascii="Times New Roman" w:hAnsi="Times New Roman"/>
          <w:sz w:val="28"/>
          <w:szCs w:val="28"/>
        </w:rPr>
        <w:t xml:space="preserve">науке, как и в науке о жизни и в медицине </w:t>
      </w:r>
      <w:r w:rsidR="000B4B09">
        <w:rPr>
          <w:rFonts w:ascii="Times New Roman" w:hAnsi="Times New Roman"/>
          <w:sz w:val="28"/>
          <w:szCs w:val="28"/>
        </w:rPr>
        <w:t>используются статистически расчётные методы исследования, позволяющие охарактеризовать наблюдение, избежать выбросов, определить случайность или закономерность явления, идентифицировать что является причиной, а что следствием в паре связи. Для этого прибегают к стандартным методам описательной статистики, к корреляционно-регрессионному анализу и т.д. Также это позволять смоделировать развития того или иного процесса, оставляя подконтрольными исходные данные, в результате чего можно получить прогностические данные о вероятностях течения процесса, или о появлении или отсутствии феномена. Развитие данного направление имеет большое значение при изучении предикторов донозологи</w:t>
      </w:r>
      <w:r>
        <w:rPr>
          <w:rFonts w:ascii="Times New Roman" w:hAnsi="Times New Roman"/>
          <w:sz w:val="28"/>
          <w:szCs w:val="28"/>
        </w:rPr>
        <w:t>ческих состояний, поскольку сама</w:t>
      </w:r>
      <w:r w:rsidR="000B4B09">
        <w:rPr>
          <w:rFonts w:ascii="Times New Roman" w:hAnsi="Times New Roman"/>
          <w:sz w:val="28"/>
          <w:szCs w:val="28"/>
        </w:rPr>
        <w:t xml:space="preserve"> по себе данная область подразумевает под собой предупреждение нежелательных последствий</w:t>
      </w:r>
      <w:r>
        <w:rPr>
          <w:rFonts w:ascii="Times New Roman" w:hAnsi="Times New Roman"/>
          <w:sz w:val="28"/>
          <w:szCs w:val="28"/>
        </w:rPr>
        <w:t xml:space="preserve"> [198-199].</w:t>
      </w:r>
    </w:p>
    <w:p w:rsidR="00313522" w:rsidRDefault="00CA0EDC" w:rsidP="00313522">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Согласно проведенным исследованиям и математическому моделированию, в качестве приоритетных токсикантов среды обитания выделены тяжелые металлы, которые поступают в организм ингаляционным и пероральным путями [200]. </w:t>
      </w:r>
      <w:r w:rsidR="005A0770">
        <w:rPr>
          <w:rFonts w:ascii="Times New Roman" w:hAnsi="Times New Roman"/>
          <w:sz w:val="28"/>
          <w:szCs w:val="28"/>
        </w:rPr>
        <w:t xml:space="preserve">Тяжелые металлы – один из основ источников экологического загрязнения нынешнего столетия. В исследованиях показано, что в промышленных регионов </w:t>
      </w:r>
      <w:r w:rsidR="002110EE">
        <w:rPr>
          <w:rFonts w:ascii="Times New Roman" w:hAnsi="Times New Roman"/>
          <w:sz w:val="28"/>
          <w:szCs w:val="28"/>
        </w:rPr>
        <w:t>данный ксенобиотик попадет в организм через вдыхаемый воздух, в сельской местности через водные источники, и практически везде через продукты питания</w:t>
      </w:r>
      <w:r>
        <w:rPr>
          <w:rFonts w:ascii="Times New Roman" w:hAnsi="Times New Roman"/>
          <w:sz w:val="28"/>
          <w:szCs w:val="28"/>
        </w:rPr>
        <w:t xml:space="preserve"> [201].</w:t>
      </w:r>
    </w:p>
    <w:p w:rsidR="00313522" w:rsidRDefault="00F9320B" w:rsidP="00313522">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Таким образом, поиск причинно-следственных связей между основным и самым распространённым фактором воздействия и лабораторными показателя внутренних систем, а также построение регрессионных моделей используются для прогностических целей и поиска различных маркеров в биомедицинских исследованиях.</w:t>
      </w:r>
    </w:p>
    <w:p w:rsidR="005164F2" w:rsidRDefault="005164F2" w:rsidP="00313522">
      <w:pPr>
        <w:spacing w:after="0" w:line="240" w:lineRule="auto"/>
        <w:ind w:firstLine="567"/>
        <w:jc w:val="both"/>
        <w:rPr>
          <w:rFonts w:ascii="Times New Roman" w:hAnsi="Times New Roman"/>
          <w:sz w:val="28"/>
          <w:szCs w:val="28"/>
        </w:rPr>
      </w:pPr>
    </w:p>
    <w:p w:rsidR="00313522" w:rsidRPr="00313522" w:rsidRDefault="00CA0EDC" w:rsidP="00313522">
      <w:pPr>
        <w:spacing w:after="0" w:line="240" w:lineRule="auto"/>
        <w:ind w:firstLine="567"/>
        <w:jc w:val="both"/>
        <w:rPr>
          <w:rFonts w:ascii="Times New Roman" w:hAnsi="Times New Roman"/>
          <w:bCs/>
          <w:color w:val="000000"/>
          <w:sz w:val="28"/>
          <w:szCs w:val="28"/>
        </w:rPr>
      </w:pPr>
      <w:r w:rsidRPr="00313522">
        <w:rPr>
          <w:rFonts w:ascii="Times New Roman" w:hAnsi="Times New Roman"/>
          <w:bCs/>
          <w:color w:val="000000"/>
          <w:sz w:val="28"/>
          <w:szCs w:val="28"/>
        </w:rPr>
        <w:t>1.6 Характеристика опасности воздействия металлов</w:t>
      </w:r>
    </w:p>
    <w:p w:rsidR="00313522" w:rsidRPr="00313522" w:rsidRDefault="00313522" w:rsidP="00313522">
      <w:pPr>
        <w:spacing w:after="0" w:line="240" w:lineRule="auto"/>
        <w:ind w:firstLine="567"/>
        <w:jc w:val="both"/>
        <w:rPr>
          <w:rFonts w:ascii="Times New Roman" w:hAnsi="Times New Roman"/>
          <w:bCs/>
          <w:color w:val="000000"/>
          <w:sz w:val="28"/>
          <w:szCs w:val="28"/>
        </w:rPr>
      </w:pPr>
    </w:p>
    <w:p w:rsidR="00477197" w:rsidRDefault="00CA0EDC" w:rsidP="00477197">
      <w:pPr>
        <w:spacing w:after="0" w:line="240" w:lineRule="auto"/>
        <w:ind w:firstLine="567"/>
        <w:jc w:val="both"/>
        <w:rPr>
          <w:rFonts w:ascii="Times New Roman" w:hAnsi="Times New Roman" w:cs="Courier New"/>
          <w:bCs/>
          <w:color w:val="000000"/>
          <w:sz w:val="28"/>
        </w:rPr>
      </w:pPr>
      <w:r w:rsidRPr="00313522">
        <w:rPr>
          <w:rFonts w:ascii="Times New Roman" w:hAnsi="Times New Roman" w:cs="Courier New"/>
          <w:bCs/>
          <w:color w:val="000000"/>
          <w:sz w:val="28"/>
        </w:rPr>
        <w:t xml:space="preserve">Аэрозоли металлов и их соединений являются одним из неблагоприятных факторов на предприятиях цветной и черной металлургии [202-203]. Клиника, профилактика и терапия отравлений вызванные металлами изучены достаточно хорошо, но вопросы биохимических механизмов токсического действия металлов и в особенности одновременного действия целой группы металлов изучен недостаточно. </w:t>
      </w:r>
      <w:r w:rsidR="009B4AC7">
        <w:rPr>
          <w:rFonts w:ascii="Times New Roman" w:hAnsi="Times New Roman" w:cs="Courier New"/>
          <w:bCs/>
          <w:color w:val="000000"/>
          <w:sz w:val="28"/>
        </w:rPr>
        <w:t>Известные патогенетические свойства отдельных металлов изучаются на протяжении долгих лет, но по-прежнему остается открытым вопрос о комбинированном действии группы металлов, и о фундаментальных процессах их взаимодействия с клеточными структурами и молекулами.</w:t>
      </w:r>
      <w:r w:rsidRPr="00313522">
        <w:rPr>
          <w:rFonts w:ascii="Times New Roman" w:hAnsi="Times New Roman" w:cs="Courier New"/>
          <w:bCs/>
          <w:color w:val="000000"/>
          <w:sz w:val="28"/>
        </w:rPr>
        <w:t xml:space="preserve"> Вышеуказанное является весьма актуальным т.к. на территории Казахстана сосредоточены крупные запасы цветных и редких металлов с большим содержанием свинца, цинка, меди, кадмия, селена, теллура, серебра, золота и целой группы других металлов, входящих в периодическую систему Д.И. Менделеева. Некоторые из этих месторождений уже разработаны, а некоторым это еще предстоит, но актуальность изучения влияния пылевой патологии, влияния металлов на организм </w:t>
      </w:r>
      <w:r w:rsidR="00522586">
        <w:rPr>
          <w:rFonts w:ascii="Times New Roman" w:hAnsi="Times New Roman" w:cs="Courier New"/>
          <w:bCs/>
          <w:color w:val="000000"/>
          <w:sz w:val="28"/>
        </w:rPr>
        <w:t xml:space="preserve">живого </w:t>
      </w:r>
      <w:r w:rsidRPr="00313522">
        <w:rPr>
          <w:rFonts w:ascii="Times New Roman" w:hAnsi="Times New Roman" w:cs="Courier New"/>
          <w:bCs/>
          <w:color w:val="000000"/>
          <w:sz w:val="28"/>
        </w:rPr>
        <w:t>как указывалось выше, приобретает все большее значение</w:t>
      </w:r>
      <w:r w:rsidR="00522586">
        <w:rPr>
          <w:rFonts w:ascii="Times New Roman" w:hAnsi="Times New Roman" w:cs="Courier New"/>
          <w:bCs/>
          <w:color w:val="000000"/>
          <w:sz w:val="28"/>
        </w:rPr>
        <w:t>, поскольку во многих крупных населенных пунктах и городах наблюдается высокое их значения в пыли и в воздухе</w:t>
      </w:r>
      <w:r w:rsidRPr="00313522">
        <w:rPr>
          <w:rFonts w:ascii="Times New Roman" w:hAnsi="Times New Roman" w:cs="Courier New"/>
          <w:bCs/>
          <w:color w:val="000000"/>
          <w:sz w:val="28"/>
        </w:rPr>
        <w:t xml:space="preserve">. С этой точки зрения особый интерес представляют современные предприятия редкометаллической промышленности, характеризующиеся не только непрерывным ростом получения всех редких металлов, </w:t>
      </w:r>
      <w:r w:rsidR="006A7D63">
        <w:rPr>
          <w:rFonts w:ascii="Times New Roman" w:hAnsi="Times New Roman" w:cs="Courier New"/>
          <w:bCs/>
          <w:color w:val="000000"/>
          <w:sz w:val="28"/>
        </w:rPr>
        <w:t>а также развитие направления по</w:t>
      </w:r>
      <w:r w:rsidRPr="00313522">
        <w:rPr>
          <w:rFonts w:ascii="Times New Roman" w:hAnsi="Times New Roman" w:cs="Courier New"/>
          <w:bCs/>
          <w:color w:val="000000"/>
          <w:sz w:val="28"/>
        </w:rPr>
        <w:t xml:space="preserve"> увеличени</w:t>
      </w:r>
      <w:r w:rsidR="006A7D63">
        <w:rPr>
          <w:rFonts w:ascii="Times New Roman" w:hAnsi="Times New Roman" w:cs="Courier New"/>
          <w:bCs/>
          <w:color w:val="000000"/>
          <w:sz w:val="28"/>
        </w:rPr>
        <w:t>ю</w:t>
      </w:r>
      <w:r w:rsidRPr="00313522">
        <w:rPr>
          <w:rFonts w:ascii="Times New Roman" w:hAnsi="Times New Roman" w:cs="Courier New"/>
          <w:bCs/>
          <w:color w:val="000000"/>
          <w:sz w:val="28"/>
        </w:rPr>
        <w:t xml:space="preserve"> ресурсов редкометаллического сырья, попутного извлечения редких металлов из сложных руд при комплексной переработке их и получения этих металлов из отходов других производств.</w:t>
      </w:r>
    </w:p>
    <w:p w:rsidR="00477197" w:rsidRPr="00477197" w:rsidRDefault="00CA0EDC" w:rsidP="00477197">
      <w:pPr>
        <w:spacing w:after="0" w:line="240" w:lineRule="auto"/>
        <w:ind w:firstLine="567"/>
        <w:jc w:val="both"/>
        <w:rPr>
          <w:rFonts w:ascii="Times New Roman" w:hAnsi="Times New Roman" w:cs="Courier New"/>
          <w:bCs/>
          <w:color w:val="000000"/>
          <w:sz w:val="28"/>
        </w:rPr>
      </w:pPr>
      <w:r w:rsidRPr="00477197">
        <w:rPr>
          <w:rFonts w:ascii="Times New Roman" w:hAnsi="Times New Roman" w:cs="Courier New"/>
          <w:bCs/>
          <w:color w:val="000000"/>
          <w:sz w:val="28"/>
        </w:rPr>
        <w:t xml:space="preserve">После поступления аэрозолей токсических веществ (металлов) в легкие, они резорбируются в кровь. </w:t>
      </w:r>
      <w:r w:rsidR="008B1451">
        <w:rPr>
          <w:rFonts w:ascii="Times New Roman" w:hAnsi="Times New Roman" w:cs="Courier New"/>
          <w:bCs/>
          <w:color w:val="000000"/>
          <w:sz w:val="28"/>
        </w:rPr>
        <w:t>Этот процесс можно протекать с различной динамикой и интенсивностью, в зависимости от вида химического элемента, так как они имеет разные электронные массы, количества орбиталей, и значит по-разному могут реагировать с биомолекули, что проявляется в их способности к растворимости и диффузии в внутриклеточную среду через мембранные компоненты.</w:t>
      </w:r>
      <w:r w:rsidRPr="00477197">
        <w:rPr>
          <w:rFonts w:ascii="Times New Roman" w:hAnsi="Times New Roman" w:cs="Courier New"/>
          <w:bCs/>
          <w:color w:val="000000"/>
          <w:sz w:val="28"/>
        </w:rPr>
        <w:t xml:space="preserve"> </w:t>
      </w:r>
      <w:r w:rsidR="008B1451">
        <w:rPr>
          <w:rFonts w:ascii="Times New Roman" w:hAnsi="Times New Roman" w:cs="Courier New"/>
          <w:bCs/>
          <w:color w:val="000000"/>
          <w:sz w:val="28"/>
        </w:rPr>
        <w:t xml:space="preserve">Далее в биологических жидкостях токсины разносятся по органам, где они накапливаются </w:t>
      </w:r>
      <w:r w:rsidR="00823BFC">
        <w:rPr>
          <w:rFonts w:ascii="Times New Roman" w:hAnsi="Times New Roman" w:cs="Courier New"/>
          <w:bCs/>
          <w:color w:val="000000"/>
          <w:sz w:val="28"/>
        </w:rPr>
        <w:t xml:space="preserve">и </w:t>
      </w:r>
      <w:r w:rsidRPr="00477197">
        <w:rPr>
          <w:rFonts w:ascii="Times New Roman" w:hAnsi="Times New Roman" w:cs="Courier New"/>
          <w:bCs/>
          <w:color w:val="000000"/>
          <w:sz w:val="28"/>
        </w:rPr>
        <w:t>биотрансформ</w:t>
      </w:r>
      <w:r w:rsidR="00823BFC">
        <w:rPr>
          <w:rFonts w:ascii="Times New Roman" w:hAnsi="Times New Roman" w:cs="Courier New"/>
          <w:bCs/>
          <w:color w:val="000000"/>
          <w:sz w:val="28"/>
        </w:rPr>
        <w:t>ируются</w:t>
      </w:r>
      <w:r w:rsidRPr="00477197">
        <w:rPr>
          <w:rFonts w:ascii="Times New Roman" w:hAnsi="Times New Roman" w:cs="Courier New"/>
          <w:bCs/>
          <w:color w:val="000000"/>
          <w:sz w:val="28"/>
        </w:rPr>
        <w:t xml:space="preserve">. Циркуляция в организме металлов осуществляется путем образования биокомплексов с жирными кислотами и аминокислотами, например с глютаминовой, аспарагиновой кислотами, цистеином, метионином и др. </w:t>
      </w:r>
      <w:r w:rsidR="006D353D">
        <w:rPr>
          <w:rFonts w:ascii="Times New Roman" w:hAnsi="Times New Roman" w:cs="Courier New"/>
          <w:bCs/>
          <w:color w:val="000000"/>
          <w:sz w:val="28"/>
        </w:rPr>
        <w:t xml:space="preserve">Способность связываться и вступать в структурную организацию </w:t>
      </w:r>
      <w:r w:rsidRPr="00477197">
        <w:rPr>
          <w:rFonts w:ascii="Times New Roman" w:hAnsi="Times New Roman" w:cs="Courier New"/>
          <w:bCs/>
          <w:color w:val="000000"/>
          <w:sz w:val="28"/>
        </w:rPr>
        <w:t xml:space="preserve">с </w:t>
      </w:r>
      <w:r w:rsidRPr="00477197">
        <w:rPr>
          <w:rFonts w:ascii="Times New Roman" w:hAnsi="Times New Roman" w:cs="Courier New"/>
          <w:bCs/>
          <w:color w:val="000000"/>
          <w:sz w:val="28"/>
        </w:rPr>
        <w:lastRenderedPageBreak/>
        <w:t xml:space="preserve">аминокислотами </w:t>
      </w:r>
      <w:r w:rsidR="006D353D">
        <w:rPr>
          <w:rFonts w:ascii="Times New Roman" w:hAnsi="Times New Roman" w:cs="Courier New"/>
          <w:bCs/>
          <w:color w:val="000000"/>
          <w:sz w:val="28"/>
        </w:rPr>
        <w:t xml:space="preserve">наблюдается у многих тяжелых металлов, например у </w:t>
      </w:r>
      <w:r w:rsidR="006D353D" w:rsidRPr="00477197">
        <w:rPr>
          <w:rFonts w:ascii="Times New Roman" w:hAnsi="Times New Roman" w:cs="Courier New"/>
          <w:bCs/>
          <w:color w:val="000000"/>
          <w:sz w:val="28"/>
        </w:rPr>
        <w:t>марганца</w:t>
      </w:r>
      <w:r w:rsidR="006D353D">
        <w:rPr>
          <w:rFonts w:ascii="Times New Roman" w:hAnsi="Times New Roman" w:cs="Courier New"/>
          <w:bCs/>
          <w:color w:val="000000"/>
          <w:sz w:val="28"/>
        </w:rPr>
        <w:t>, р</w:t>
      </w:r>
      <w:r w:rsidRPr="00477197">
        <w:rPr>
          <w:rFonts w:ascii="Times New Roman" w:hAnsi="Times New Roman" w:cs="Courier New"/>
          <w:bCs/>
          <w:color w:val="000000"/>
          <w:sz w:val="28"/>
        </w:rPr>
        <w:t>тут</w:t>
      </w:r>
      <w:r w:rsidR="006D353D">
        <w:rPr>
          <w:rFonts w:ascii="Times New Roman" w:hAnsi="Times New Roman" w:cs="Courier New"/>
          <w:bCs/>
          <w:color w:val="000000"/>
          <w:sz w:val="28"/>
        </w:rPr>
        <w:t>и</w:t>
      </w:r>
      <w:r w:rsidRPr="00477197">
        <w:rPr>
          <w:rFonts w:ascii="Times New Roman" w:hAnsi="Times New Roman" w:cs="Courier New"/>
          <w:bCs/>
          <w:color w:val="000000"/>
          <w:sz w:val="28"/>
        </w:rPr>
        <w:t xml:space="preserve">, </w:t>
      </w:r>
      <w:r w:rsidR="006D353D">
        <w:rPr>
          <w:rFonts w:ascii="Times New Roman" w:hAnsi="Times New Roman" w:cs="Courier New"/>
          <w:bCs/>
          <w:color w:val="000000"/>
          <w:sz w:val="28"/>
        </w:rPr>
        <w:t xml:space="preserve">никеля, </w:t>
      </w:r>
      <w:r w:rsidR="006D353D" w:rsidRPr="00477197">
        <w:rPr>
          <w:rFonts w:ascii="Times New Roman" w:hAnsi="Times New Roman" w:cs="Courier New"/>
          <w:bCs/>
          <w:color w:val="000000"/>
          <w:sz w:val="28"/>
        </w:rPr>
        <w:t>свинца</w:t>
      </w:r>
      <w:r w:rsidR="006D353D">
        <w:rPr>
          <w:rFonts w:ascii="Times New Roman" w:hAnsi="Times New Roman" w:cs="Courier New"/>
          <w:bCs/>
          <w:color w:val="000000"/>
          <w:sz w:val="28"/>
        </w:rPr>
        <w:t xml:space="preserve">, меди и </w:t>
      </w:r>
      <w:r w:rsidRPr="00477197">
        <w:rPr>
          <w:rFonts w:ascii="Times New Roman" w:hAnsi="Times New Roman" w:cs="Courier New"/>
          <w:bCs/>
          <w:color w:val="000000"/>
          <w:sz w:val="28"/>
        </w:rPr>
        <w:t>кадми</w:t>
      </w:r>
      <w:r w:rsidR="006D353D">
        <w:rPr>
          <w:rFonts w:ascii="Times New Roman" w:hAnsi="Times New Roman" w:cs="Courier New"/>
          <w:bCs/>
          <w:color w:val="000000"/>
          <w:sz w:val="28"/>
        </w:rPr>
        <w:t>я</w:t>
      </w:r>
      <w:r w:rsidRPr="00477197">
        <w:rPr>
          <w:rFonts w:ascii="Times New Roman" w:hAnsi="Times New Roman" w:cs="Courier New"/>
          <w:bCs/>
          <w:color w:val="000000"/>
          <w:sz w:val="28"/>
        </w:rPr>
        <w:t xml:space="preserve">. </w:t>
      </w:r>
      <w:r w:rsidR="00823BFC">
        <w:rPr>
          <w:rFonts w:ascii="Times New Roman" w:hAnsi="Times New Roman" w:cs="Courier New"/>
          <w:bCs/>
          <w:color w:val="000000"/>
          <w:sz w:val="28"/>
        </w:rPr>
        <w:t xml:space="preserve">Продолжительное нахождение металлов в эпителиальных тканях </w:t>
      </w:r>
      <w:r w:rsidR="00823BFC" w:rsidRPr="00477197">
        <w:rPr>
          <w:rFonts w:ascii="Times New Roman" w:hAnsi="Times New Roman" w:cs="Courier New"/>
          <w:bCs/>
          <w:color w:val="000000"/>
          <w:sz w:val="28"/>
        </w:rPr>
        <w:t>паренхиматозных</w:t>
      </w:r>
      <w:r w:rsidR="00823BFC">
        <w:rPr>
          <w:rFonts w:ascii="Times New Roman" w:hAnsi="Times New Roman" w:cs="Courier New"/>
          <w:bCs/>
          <w:color w:val="000000"/>
          <w:sz w:val="28"/>
        </w:rPr>
        <w:t xml:space="preserve"> органов мишенях и их перемещение в организме с кровотоком обеспечивается за счет стойких комплексов металлов с пептидными структурами, так как многие химические элементы являются частью ферментов.</w:t>
      </w:r>
      <w:r w:rsidRPr="00477197">
        <w:rPr>
          <w:rFonts w:ascii="Times New Roman" w:hAnsi="Times New Roman" w:cs="Courier New"/>
          <w:bCs/>
          <w:color w:val="000000"/>
          <w:sz w:val="28"/>
        </w:rPr>
        <w:t xml:space="preserve"> </w:t>
      </w:r>
      <w:r w:rsidR="00823BFC">
        <w:rPr>
          <w:rFonts w:ascii="Times New Roman" w:hAnsi="Times New Roman" w:cs="Courier New"/>
          <w:bCs/>
          <w:color w:val="000000"/>
          <w:sz w:val="28"/>
        </w:rPr>
        <w:t xml:space="preserve">Депонирование </w:t>
      </w:r>
      <w:r w:rsidR="00885BEB">
        <w:rPr>
          <w:rFonts w:ascii="Times New Roman" w:hAnsi="Times New Roman" w:cs="Courier New"/>
          <w:bCs/>
          <w:color w:val="000000"/>
          <w:sz w:val="28"/>
        </w:rPr>
        <w:t>токсичных химических элементов происходит в тканях, клетки которых используют микроэлементы в биосинтезе активных веществ и внутренних регуляторных процессах, чаще всего это органы с повышенным метаболизмом, поскольку туда приток крови усилен</w:t>
      </w:r>
      <w:r w:rsidRPr="00477197">
        <w:rPr>
          <w:rFonts w:ascii="Times New Roman" w:hAnsi="Times New Roman" w:cs="Courier New"/>
          <w:bCs/>
          <w:color w:val="000000"/>
          <w:sz w:val="28"/>
        </w:rPr>
        <w:t xml:space="preserve">. </w:t>
      </w:r>
      <w:r w:rsidR="00AB471D">
        <w:rPr>
          <w:rFonts w:ascii="Times New Roman" w:hAnsi="Times New Roman" w:cs="Courier New"/>
          <w:bCs/>
          <w:color w:val="000000"/>
          <w:sz w:val="28"/>
        </w:rPr>
        <w:t xml:space="preserve">Способность свинца взаимодействовать с фосфором определяет повышение его отложения в костной ткани в виде мало растворимых фосфатов у лиц в условиях свинцовой интоксикации. А способность хрома соединяться с компонентами клеточной мембраны, определяет его повышение содержание на ней, что  показано на примере мембранных структур эритроцитов </w:t>
      </w:r>
      <w:r w:rsidRPr="00477197">
        <w:rPr>
          <w:rFonts w:ascii="Times New Roman" w:hAnsi="Times New Roman" w:cs="Courier New"/>
          <w:bCs/>
          <w:color w:val="000000"/>
          <w:sz w:val="28"/>
        </w:rPr>
        <w:t>[204-205].</w:t>
      </w:r>
    </w:p>
    <w:p w:rsidR="00477197" w:rsidRPr="00477197" w:rsidRDefault="00CA0EDC" w:rsidP="00477197">
      <w:pPr>
        <w:spacing w:after="0" w:line="240" w:lineRule="auto"/>
        <w:ind w:firstLine="567"/>
        <w:jc w:val="both"/>
        <w:rPr>
          <w:rFonts w:ascii="Times New Roman" w:hAnsi="Times New Roman" w:cs="Courier New"/>
          <w:bCs/>
          <w:color w:val="000000"/>
          <w:sz w:val="28"/>
        </w:rPr>
      </w:pPr>
      <w:r w:rsidRPr="00477197">
        <w:rPr>
          <w:rFonts w:ascii="Times New Roman" w:hAnsi="Times New Roman" w:cs="Courier New"/>
          <w:bCs/>
          <w:color w:val="000000"/>
          <w:sz w:val="28"/>
        </w:rPr>
        <w:t xml:space="preserve">Выделение поступивших в организм токсических веществ, как </w:t>
      </w:r>
      <w:r w:rsidR="006D353D">
        <w:rPr>
          <w:rFonts w:ascii="Times New Roman" w:hAnsi="Times New Roman" w:cs="Courier New"/>
          <w:bCs/>
          <w:color w:val="000000"/>
          <w:sz w:val="28"/>
        </w:rPr>
        <w:t>известно</w:t>
      </w:r>
      <w:r w:rsidRPr="00477197">
        <w:rPr>
          <w:rFonts w:ascii="Times New Roman" w:hAnsi="Times New Roman" w:cs="Courier New"/>
          <w:bCs/>
          <w:color w:val="000000"/>
          <w:sz w:val="28"/>
        </w:rPr>
        <w:t xml:space="preserve">, происходит различными путями - легкими, почками, через желудочно-кишечный тракт, кожей. Многие яды и их метаболиты, образующиеся в печени, выделяются с желчью в кишечник. Такой путь выделения известен для многих металлов (свинец, ртуть, марганец и др.) </w:t>
      </w:r>
      <w:r w:rsidR="00415E64">
        <w:rPr>
          <w:rFonts w:ascii="Times New Roman" w:hAnsi="Times New Roman" w:cs="Courier New"/>
          <w:bCs/>
          <w:color w:val="000000"/>
          <w:sz w:val="28"/>
        </w:rPr>
        <w:t xml:space="preserve">Часть металлов может выводится </w:t>
      </w:r>
      <w:r w:rsidR="00024F66">
        <w:rPr>
          <w:rFonts w:ascii="Times New Roman" w:hAnsi="Times New Roman" w:cs="Courier New"/>
          <w:bCs/>
          <w:color w:val="000000"/>
          <w:sz w:val="28"/>
        </w:rPr>
        <w:t>через кишечник</w:t>
      </w:r>
      <w:r w:rsidR="00415E64">
        <w:rPr>
          <w:rFonts w:ascii="Times New Roman" w:hAnsi="Times New Roman" w:cs="Courier New"/>
          <w:bCs/>
          <w:color w:val="000000"/>
          <w:sz w:val="28"/>
        </w:rPr>
        <w:t xml:space="preserve">, но всё же большая </w:t>
      </w:r>
      <w:r w:rsidR="00024F66">
        <w:rPr>
          <w:rFonts w:ascii="Times New Roman" w:hAnsi="Times New Roman" w:cs="Courier New"/>
          <w:bCs/>
          <w:color w:val="000000"/>
          <w:sz w:val="28"/>
        </w:rPr>
        <w:t xml:space="preserve">часть </w:t>
      </w:r>
      <w:r w:rsidR="00415E64">
        <w:rPr>
          <w:rFonts w:ascii="Times New Roman" w:hAnsi="Times New Roman" w:cs="Courier New"/>
          <w:bCs/>
          <w:color w:val="000000"/>
          <w:sz w:val="28"/>
        </w:rPr>
        <w:t>путем обратной резорбции в кровь</w:t>
      </w:r>
      <w:r w:rsidR="00024F66">
        <w:rPr>
          <w:rFonts w:ascii="Times New Roman" w:hAnsi="Times New Roman" w:cs="Courier New"/>
          <w:bCs/>
          <w:color w:val="000000"/>
          <w:sz w:val="28"/>
        </w:rPr>
        <w:t xml:space="preserve"> </w:t>
      </w:r>
      <w:r w:rsidR="00415E64">
        <w:rPr>
          <w:rFonts w:ascii="Times New Roman" w:hAnsi="Times New Roman" w:cs="Courier New"/>
          <w:bCs/>
          <w:color w:val="000000"/>
          <w:sz w:val="28"/>
        </w:rPr>
        <w:t xml:space="preserve">и далее </w:t>
      </w:r>
      <w:r w:rsidRPr="00477197">
        <w:rPr>
          <w:rFonts w:ascii="Times New Roman" w:hAnsi="Times New Roman" w:cs="Courier New"/>
          <w:bCs/>
          <w:color w:val="000000"/>
          <w:sz w:val="28"/>
        </w:rPr>
        <w:t xml:space="preserve">в печень </w:t>
      </w:r>
      <w:r w:rsidR="00024F66">
        <w:rPr>
          <w:rFonts w:ascii="Times New Roman" w:hAnsi="Times New Roman" w:cs="Courier New"/>
          <w:bCs/>
          <w:color w:val="000000"/>
          <w:sz w:val="28"/>
        </w:rPr>
        <w:t>определяет</w:t>
      </w:r>
      <w:r w:rsidRPr="00477197">
        <w:rPr>
          <w:rFonts w:ascii="Times New Roman" w:hAnsi="Times New Roman" w:cs="Courier New"/>
          <w:bCs/>
          <w:color w:val="000000"/>
          <w:sz w:val="28"/>
        </w:rPr>
        <w:t xml:space="preserve"> кишечно</w:t>
      </w:r>
      <w:r w:rsidR="00024F66">
        <w:rPr>
          <w:rFonts w:ascii="Times New Roman" w:hAnsi="Times New Roman" w:cs="Courier New"/>
          <w:bCs/>
          <w:color w:val="000000"/>
          <w:sz w:val="28"/>
        </w:rPr>
        <w:t>-печеночную перемещение химических элементов</w:t>
      </w:r>
      <w:r w:rsidRPr="00477197">
        <w:rPr>
          <w:rFonts w:ascii="Times New Roman" w:hAnsi="Times New Roman" w:cs="Courier New"/>
          <w:bCs/>
          <w:color w:val="000000"/>
          <w:sz w:val="28"/>
        </w:rPr>
        <w:t xml:space="preserve">. Многие металлы </w:t>
      </w:r>
      <w:r w:rsidR="00811B42">
        <w:rPr>
          <w:rFonts w:ascii="Times New Roman" w:hAnsi="Times New Roman" w:cs="Courier New"/>
          <w:bCs/>
          <w:color w:val="000000"/>
          <w:sz w:val="28"/>
        </w:rPr>
        <w:t xml:space="preserve">обладают мультифакторными свойствами и способны оказывать эффект </w:t>
      </w:r>
      <w:r w:rsidRPr="00477197">
        <w:rPr>
          <w:rFonts w:ascii="Times New Roman" w:hAnsi="Times New Roman" w:cs="Courier New"/>
          <w:bCs/>
          <w:color w:val="000000"/>
          <w:sz w:val="28"/>
        </w:rPr>
        <w:t xml:space="preserve">на различные </w:t>
      </w:r>
      <w:r w:rsidR="00811B42">
        <w:rPr>
          <w:rFonts w:ascii="Times New Roman" w:hAnsi="Times New Roman" w:cs="Courier New"/>
          <w:bCs/>
          <w:color w:val="000000"/>
          <w:sz w:val="28"/>
        </w:rPr>
        <w:t>молекулярные и биохимические процессы</w:t>
      </w:r>
      <w:r w:rsidRPr="00477197">
        <w:rPr>
          <w:rFonts w:ascii="Times New Roman" w:hAnsi="Times New Roman" w:cs="Courier New"/>
          <w:bCs/>
          <w:color w:val="000000"/>
          <w:sz w:val="28"/>
        </w:rPr>
        <w:t xml:space="preserve">, </w:t>
      </w:r>
      <w:r w:rsidR="00811B42">
        <w:rPr>
          <w:rFonts w:ascii="Times New Roman" w:hAnsi="Times New Roman" w:cs="Courier New"/>
          <w:bCs/>
          <w:color w:val="000000"/>
          <w:sz w:val="28"/>
        </w:rPr>
        <w:t xml:space="preserve">примером которых могут служить нарушение работы </w:t>
      </w:r>
      <w:r w:rsidRPr="00477197">
        <w:rPr>
          <w:rFonts w:ascii="Times New Roman" w:hAnsi="Times New Roman" w:cs="Courier New"/>
          <w:bCs/>
          <w:color w:val="000000"/>
          <w:sz w:val="28"/>
        </w:rPr>
        <w:t xml:space="preserve">ферментных систем, </w:t>
      </w:r>
      <w:r w:rsidR="00811B42">
        <w:rPr>
          <w:rFonts w:ascii="Times New Roman" w:hAnsi="Times New Roman" w:cs="Courier New"/>
          <w:bCs/>
          <w:color w:val="000000"/>
          <w:sz w:val="28"/>
        </w:rPr>
        <w:t>ответственных за биосинтез, окисление и метаболизм органических полимерных структур.</w:t>
      </w:r>
      <w:r w:rsidRPr="00477197">
        <w:rPr>
          <w:rFonts w:ascii="Times New Roman" w:hAnsi="Times New Roman" w:cs="Courier New"/>
          <w:bCs/>
          <w:color w:val="000000"/>
          <w:sz w:val="28"/>
        </w:rPr>
        <w:t xml:space="preserve"> </w:t>
      </w:r>
      <w:r w:rsidR="00811B42">
        <w:rPr>
          <w:rFonts w:ascii="Times New Roman" w:hAnsi="Times New Roman" w:cs="Courier New"/>
          <w:bCs/>
          <w:color w:val="000000"/>
          <w:sz w:val="28"/>
        </w:rPr>
        <w:t xml:space="preserve">Такие металлы свинец, ртуть и кадмий  подавляют </w:t>
      </w:r>
      <w:r w:rsidRPr="00477197">
        <w:rPr>
          <w:rFonts w:ascii="Times New Roman" w:hAnsi="Times New Roman" w:cs="Courier New"/>
          <w:bCs/>
          <w:color w:val="000000"/>
          <w:sz w:val="28"/>
        </w:rPr>
        <w:t>нейросекреторн</w:t>
      </w:r>
      <w:r w:rsidR="00811B42">
        <w:rPr>
          <w:rFonts w:ascii="Times New Roman" w:hAnsi="Times New Roman" w:cs="Courier New"/>
          <w:bCs/>
          <w:color w:val="000000"/>
          <w:sz w:val="28"/>
        </w:rPr>
        <w:t>ую функцию</w:t>
      </w:r>
      <w:r w:rsidRPr="00477197">
        <w:rPr>
          <w:rFonts w:ascii="Times New Roman" w:hAnsi="Times New Roman" w:cs="Courier New"/>
          <w:bCs/>
          <w:color w:val="000000"/>
          <w:sz w:val="28"/>
        </w:rPr>
        <w:t xml:space="preserve"> гипоталамо-нейрогипофизарной зоны. Вследствие сходства в механизмах токсического действия у многих металлов наблюдается и сходные клинические проявления вызываемых ими токсических эффектов. Почти все металлы после вдыхания их в виде мелкодисперсных паров вызывают литейную лихорадку, пыль многих металлов попадая в легкие обусловливает формирование клеточно-пылевых фиброзных очажков и развитие диффузного пневмосклероза. </w:t>
      </w:r>
      <w:r w:rsidR="00A317CB">
        <w:rPr>
          <w:rFonts w:ascii="Times New Roman" w:hAnsi="Times New Roman" w:cs="Courier New"/>
          <w:bCs/>
          <w:color w:val="000000"/>
          <w:sz w:val="28"/>
        </w:rPr>
        <w:t xml:space="preserve">Наибольшую опасность представляет тот факт, что токсичные </w:t>
      </w:r>
      <w:r w:rsidRPr="00477197">
        <w:rPr>
          <w:rFonts w:ascii="Times New Roman" w:hAnsi="Times New Roman" w:cs="Courier New"/>
          <w:bCs/>
          <w:color w:val="000000"/>
          <w:sz w:val="28"/>
        </w:rPr>
        <w:t>металлы обладают канцерогенными свойствами [206].</w:t>
      </w:r>
    </w:p>
    <w:p w:rsidR="00477197" w:rsidRPr="00477197" w:rsidRDefault="00FA31B4" w:rsidP="00FA31B4">
      <w:pPr>
        <w:spacing w:after="0" w:line="240" w:lineRule="auto"/>
        <w:ind w:firstLine="567"/>
        <w:jc w:val="both"/>
        <w:rPr>
          <w:rFonts w:ascii="Times New Roman" w:hAnsi="Times New Roman" w:cs="Courier New"/>
          <w:bCs/>
          <w:color w:val="000000"/>
          <w:sz w:val="28"/>
        </w:rPr>
      </w:pPr>
      <w:r>
        <w:rPr>
          <w:rFonts w:ascii="Times New Roman" w:hAnsi="Times New Roman" w:cs="Courier New"/>
          <w:bCs/>
          <w:color w:val="000000"/>
          <w:sz w:val="28"/>
        </w:rPr>
        <w:t>В зависимости от</w:t>
      </w:r>
      <w:r w:rsidR="00CA0EDC" w:rsidRPr="00477197">
        <w:rPr>
          <w:rFonts w:ascii="Times New Roman" w:hAnsi="Times New Roman" w:cs="Courier New"/>
          <w:bCs/>
          <w:color w:val="000000"/>
          <w:sz w:val="28"/>
        </w:rPr>
        <w:t xml:space="preserve"> соединения металлов </w:t>
      </w:r>
      <w:r>
        <w:rPr>
          <w:rFonts w:ascii="Times New Roman" w:hAnsi="Times New Roman" w:cs="Courier New"/>
          <w:bCs/>
          <w:color w:val="000000"/>
          <w:sz w:val="28"/>
        </w:rPr>
        <w:t>с другими химическими веществами, по-разному может протекать их биологическая трансформация, что определяет различный уровень токсичности, интенсивности интервенции через мембранные компоненты, способность образовывать стойкие комплексы с биомолекулами и метаболизм их для дальнейшего выделения.</w:t>
      </w:r>
      <w:r w:rsidR="008927EB">
        <w:rPr>
          <w:rFonts w:ascii="Times New Roman" w:hAnsi="Times New Roman" w:cs="Courier New"/>
          <w:bCs/>
          <w:color w:val="000000"/>
          <w:sz w:val="28"/>
        </w:rPr>
        <w:t xml:space="preserve"> Тем не менее, уникальность</w:t>
      </w:r>
      <w:r>
        <w:rPr>
          <w:rFonts w:ascii="Times New Roman" w:hAnsi="Times New Roman" w:cs="Courier New"/>
          <w:bCs/>
          <w:color w:val="000000"/>
          <w:sz w:val="28"/>
        </w:rPr>
        <w:t xml:space="preserve"> роли металлов в </w:t>
      </w:r>
      <w:r w:rsidR="008927EB" w:rsidRPr="00477197">
        <w:rPr>
          <w:rFonts w:ascii="Times New Roman" w:hAnsi="Times New Roman" w:cs="Courier New"/>
          <w:bCs/>
          <w:color w:val="000000"/>
          <w:sz w:val="28"/>
        </w:rPr>
        <w:t>биокаталитических</w:t>
      </w:r>
      <w:r w:rsidR="008927EB">
        <w:rPr>
          <w:rFonts w:ascii="Times New Roman" w:hAnsi="Times New Roman" w:cs="Courier New"/>
          <w:bCs/>
          <w:color w:val="000000"/>
          <w:sz w:val="28"/>
        </w:rPr>
        <w:t xml:space="preserve"> реакциях и их способность снижать или увеличивать направленность и скорость данных реакций имеет большое физиологическое значение. Многообразие </w:t>
      </w:r>
      <w:r w:rsidR="008927EB">
        <w:rPr>
          <w:rFonts w:ascii="Times New Roman" w:hAnsi="Times New Roman" w:cs="Courier New"/>
          <w:bCs/>
          <w:color w:val="000000"/>
          <w:sz w:val="28"/>
        </w:rPr>
        <w:lastRenderedPageBreak/>
        <w:t xml:space="preserve">соединений, форм и комбинаций </w:t>
      </w:r>
      <w:r w:rsidR="00337371">
        <w:rPr>
          <w:rFonts w:ascii="Times New Roman" w:hAnsi="Times New Roman" w:cs="Courier New"/>
          <w:bCs/>
          <w:color w:val="000000"/>
          <w:sz w:val="28"/>
        </w:rPr>
        <w:t>взаимо</w:t>
      </w:r>
      <w:r w:rsidR="008927EB">
        <w:rPr>
          <w:rFonts w:ascii="Times New Roman" w:hAnsi="Times New Roman" w:cs="Courier New"/>
          <w:bCs/>
          <w:color w:val="000000"/>
          <w:sz w:val="28"/>
        </w:rPr>
        <w:t xml:space="preserve">действия определяют многочисленные </w:t>
      </w:r>
      <w:r w:rsidR="00CA0EDC" w:rsidRPr="00477197">
        <w:rPr>
          <w:rFonts w:ascii="Times New Roman" w:hAnsi="Times New Roman" w:cs="Courier New"/>
          <w:bCs/>
          <w:color w:val="000000"/>
          <w:sz w:val="28"/>
        </w:rPr>
        <w:t xml:space="preserve">свойства </w:t>
      </w:r>
      <w:r w:rsidR="008927EB">
        <w:rPr>
          <w:rFonts w:ascii="Times New Roman" w:hAnsi="Times New Roman" w:cs="Courier New"/>
          <w:bCs/>
          <w:color w:val="000000"/>
          <w:sz w:val="28"/>
        </w:rPr>
        <w:t xml:space="preserve">металлов, что усложняет понимание фундаментальных процессов патогенеза при их воздействии, </w:t>
      </w:r>
      <w:r w:rsidR="00337371">
        <w:rPr>
          <w:rFonts w:ascii="Times New Roman" w:hAnsi="Times New Roman" w:cs="Courier New"/>
          <w:bCs/>
          <w:color w:val="000000"/>
          <w:sz w:val="28"/>
        </w:rPr>
        <w:t>а также универсальных характеристик и</w:t>
      </w:r>
      <w:r w:rsidR="00CA0EDC" w:rsidRPr="00477197">
        <w:rPr>
          <w:rFonts w:ascii="Times New Roman" w:hAnsi="Times New Roman" w:cs="Courier New"/>
          <w:bCs/>
          <w:color w:val="000000"/>
          <w:sz w:val="28"/>
        </w:rPr>
        <w:t xml:space="preserve"> закономерностей </w:t>
      </w:r>
      <w:r w:rsidR="00337371">
        <w:rPr>
          <w:rFonts w:ascii="Times New Roman" w:hAnsi="Times New Roman" w:cs="Courier New"/>
          <w:bCs/>
          <w:color w:val="000000"/>
          <w:sz w:val="28"/>
        </w:rPr>
        <w:t xml:space="preserve">их </w:t>
      </w:r>
      <w:r w:rsidR="003F313A">
        <w:rPr>
          <w:rFonts w:ascii="Times New Roman" w:hAnsi="Times New Roman" w:cs="Courier New"/>
          <w:bCs/>
          <w:color w:val="000000"/>
          <w:sz w:val="28"/>
        </w:rPr>
        <w:t xml:space="preserve">негативного </w:t>
      </w:r>
      <w:r w:rsidR="00337371">
        <w:rPr>
          <w:rFonts w:ascii="Times New Roman" w:hAnsi="Times New Roman" w:cs="Courier New"/>
          <w:bCs/>
          <w:color w:val="000000"/>
          <w:sz w:val="28"/>
        </w:rPr>
        <w:t xml:space="preserve">воздействия </w:t>
      </w:r>
      <w:r w:rsidR="003F313A">
        <w:rPr>
          <w:rFonts w:ascii="Times New Roman" w:hAnsi="Times New Roman" w:cs="Courier New"/>
          <w:bCs/>
          <w:color w:val="000000"/>
          <w:sz w:val="28"/>
        </w:rPr>
        <w:t>на организм</w:t>
      </w:r>
      <w:r w:rsidR="00CA0EDC" w:rsidRPr="00477197">
        <w:rPr>
          <w:rFonts w:ascii="Times New Roman" w:hAnsi="Times New Roman" w:cs="Courier New"/>
          <w:bCs/>
          <w:color w:val="000000"/>
          <w:sz w:val="28"/>
        </w:rPr>
        <w:t xml:space="preserve">. </w:t>
      </w:r>
      <w:r w:rsidR="00411A0D">
        <w:rPr>
          <w:rFonts w:ascii="Times New Roman" w:hAnsi="Times New Roman" w:cs="Courier New"/>
          <w:bCs/>
          <w:color w:val="000000"/>
          <w:sz w:val="28"/>
        </w:rPr>
        <w:t xml:space="preserve">Однако хоть и имеются множество вопросов о механизмах воздействия данной химической группы, но хорошо известны токсикобиологические последствия данного воздействия, позволяющие определить их как </w:t>
      </w:r>
      <w:r w:rsidR="00411A0D" w:rsidRPr="00477197">
        <w:rPr>
          <w:rFonts w:ascii="Times New Roman" w:hAnsi="Times New Roman" w:cs="Courier New"/>
          <w:bCs/>
          <w:color w:val="000000"/>
          <w:sz w:val="28"/>
        </w:rPr>
        <w:t>протоплазма</w:t>
      </w:r>
      <w:r w:rsidR="00411A0D">
        <w:rPr>
          <w:rFonts w:ascii="Times New Roman" w:hAnsi="Times New Roman" w:cs="Courier New"/>
          <w:bCs/>
          <w:color w:val="000000"/>
          <w:sz w:val="28"/>
        </w:rPr>
        <w:t xml:space="preserve">тические токсины. </w:t>
      </w:r>
      <w:r w:rsidR="00EF22FF">
        <w:rPr>
          <w:rFonts w:ascii="Times New Roman" w:hAnsi="Times New Roman" w:cs="Courier New"/>
          <w:bCs/>
          <w:color w:val="000000"/>
          <w:sz w:val="28"/>
        </w:rPr>
        <w:t xml:space="preserve">Структура металлов и их роль в функционировании </w:t>
      </w:r>
      <w:r w:rsidR="00ED5F36">
        <w:rPr>
          <w:rFonts w:ascii="Times New Roman" w:hAnsi="Times New Roman" w:cs="Courier New"/>
          <w:bCs/>
          <w:color w:val="000000"/>
          <w:sz w:val="28"/>
        </w:rPr>
        <w:t>ферментов, определяет с</w:t>
      </w:r>
      <w:r w:rsidR="00EF22FF">
        <w:rPr>
          <w:rFonts w:ascii="Times New Roman" w:hAnsi="Times New Roman" w:cs="Courier New"/>
          <w:bCs/>
          <w:color w:val="000000"/>
          <w:sz w:val="28"/>
        </w:rPr>
        <w:t>хожесть в взаимодействии с биологическими молекулами</w:t>
      </w:r>
      <w:r w:rsidR="00ED5F36">
        <w:rPr>
          <w:rFonts w:ascii="Times New Roman" w:hAnsi="Times New Roman" w:cs="Courier New"/>
          <w:bCs/>
          <w:color w:val="000000"/>
          <w:sz w:val="28"/>
        </w:rPr>
        <w:t xml:space="preserve"> через атомные связи, что выявляет проблему не только дефицита и повышенных концентраций того или иного элемента, а также конкурирующее вытеснение и замещение одних элементов другими, и как следствие отражение таких взаимодействий на нормальном течении молекулярных и биохимических процессах.</w:t>
      </w:r>
    </w:p>
    <w:p w:rsidR="00477197" w:rsidRPr="00477197" w:rsidRDefault="00CA0EDC" w:rsidP="00477197">
      <w:pPr>
        <w:spacing w:after="0" w:line="240" w:lineRule="auto"/>
        <w:ind w:firstLine="567"/>
        <w:jc w:val="both"/>
        <w:rPr>
          <w:rFonts w:ascii="Times New Roman" w:hAnsi="Times New Roman" w:cs="Courier New"/>
          <w:bCs/>
          <w:color w:val="000000"/>
          <w:sz w:val="28"/>
        </w:rPr>
      </w:pPr>
      <w:r w:rsidRPr="00477197">
        <w:rPr>
          <w:rFonts w:ascii="Times New Roman" w:hAnsi="Times New Roman" w:cs="Courier New"/>
          <w:bCs/>
          <w:color w:val="000000"/>
          <w:sz w:val="28"/>
        </w:rPr>
        <w:t xml:space="preserve">Известно, что </w:t>
      </w:r>
      <w:r w:rsidR="00642897">
        <w:rPr>
          <w:rFonts w:ascii="Times New Roman" w:hAnsi="Times New Roman" w:cs="Courier New"/>
          <w:bCs/>
          <w:color w:val="000000"/>
          <w:sz w:val="28"/>
        </w:rPr>
        <w:t>физико-химические характеристики металлов определяются их</w:t>
      </w:r>
      <w:r w:rsidRPr="00477197">
        <w:rPr>
          <w:rFonts w:ascii="Times New Roman" w:hAnsi="Times New Roman" w:cs="Courier New"/>
          <w:bCs/>
          <w:color w:val="000000"/>
          <w:sz w:val="28"/>
        </w:rPr>
        <w:t xml:space="preserve"> </w:t>
      </w:r>
      <w:r w:rsidR="00C048DE">
        <w:rPr>
          <w:rFonts w:ascii="Times New Roman" w:hAnsi="Times New Roman" w:cs="Courier New"/>
          <w:bCs/>
          <w:color w:val="000000"/>
          <w:sz w:val="28"/>
        </w:rPr>
        <w:t>мест</w:t>
      </w:r>
      <w:r w:rsidR="00642897">
        <w:rPr>
          <w:rFonts w:ascii="Times New Roman" w:hAnsi="Times New Roman" w:cs="Courier New"/>
          <w:bCs/>
          <w:color w:val="000000"/>
          <w:sz w:val="28"/>
        </w:rPr>
        <w:t>ом</w:t>
      </w:r>
      <w:r w:rsidR="00C048DE">
        <w:rPr>
          <w:rFonts w:ascii="Times New Roman" w:hAnsi="Times New Roman" w:cs="Courier New"/>
          <w:bCs/>
          <w:color w:val="000000"/>
          <w:sz w:val="28"/>
        </w:rPr>
        <w:t xml:space="preserve"> нахождения </w:t>
      </w:r>
      <w:r w:rsidRPr="00477197">
        <w:rPr>
          <w:rFonts w:ascii="Times New Roman" w:hAnsi="Times New Roman" w:cs="Courier New"/>
          <w:bCs/>
          <w:color w:val="000000"/>
          <w:sz w:val="28"/>
        </w:rPr>
        <w:t xml:space="preserve">в периодической </w:t>
      </w:r>
      <w:r w:rsidR="00C048DE">
        <w:rPr>
          <w:rFonts w:ascii="Times New Roman" w:hAnsi="Times New Roman" w:cs="Courier New"/>
          <w:bCs/>
          <w:color w:val="000000"/>
          <w:sz w:val="28"/>
        </w:rPr>
        <w:t>таблице</w:t>
      </w:r>
      <w:r w:rsidR="00642897">
        <w:rPr>
          <w:rFonts w:ascii="Times New Roman" w:hAnsi="Times New Roman" w:cs="Courier New"/>
          <w:bCs/>
          <w:color w:val="000000"/>
          <w:sz w:val="28"/>
        </w:rPr>
        <w:t xml:space="preserve">, а точнее с их </w:t>
      </w:r>
      <w:r w:rsidR="00EF22FF">
        <w:rPr>
          <w:rFonts w:ascii="Times New Roman" w:hAnsi="Times New Roman" w:cs="Courier New"/>
          <w:bCs/>
          <w:color w:val="000000"/>
          <w:sz w:val="28"/>
        </w:rPr>
        <w:t>атомной массой. К т</w:t>
      </w:r>
      <w:r w:rsidRPr="00477197">
        <w:rPr>
          <w:rFonts w:ascii="Times New Roman" w:hAnsi="Times New Roman" w:cs="Courier New"/>
          <w:bCs/>
          <w:color w:val="000000"/>
          <w:sz w:val="28"/>
        </w:rPr>
        <w:t>яжелы</w:t>
      </w:r>
      <w:r w:rsidR="00EF22FF">
        <w:rPr>
          <w:rFonts w:ascii="Times New Roman" w:hAnsi="Times New Roman" w:cs="Courier New"/>
          <w:bCs/>
          <w:color w:val="000000"/>
          <w:sz w:val="28"/>
        </w:rPr>
        <w:t>м</w:t>
      </w:r>
      <w:r w:rsidRPr="00477197">
        <w:rPr>
          <w:rFonts w:ascii="Times New Roman" w:hAnsi="Times New Roman" w:cs="Courier New"/>
          <w:bCs/>
          <w:color w:val="000000"/>
          <w:sz w:val="28"/>
        </w:rPr>
        <w:t xml:space="preserve"> металл</w:t>
      </w:r>
      <w:r w:rsidR="00EF22FF">
        <w:rPr>
          <w:rFonts w:ascii="Times New Roman" w:hAnsi="Times New Roman" w:cs="Courier New"/>
          <w:bCs/>
          <w:color w:val="000000"/>
          <w:sz w:val="28"/>
        </w:rPr>
        <w:t xml:space="preserve">ам принято относить элементы </w:t>
      </w:r>
      <w:r w:rsidRPr="00477197">
        <w:rPr>
          <w:rFonts w:ascii="Times New Roman" w:hAnsi="Times New Roman" w:cs="Courier New"/>
          <w:bCs/>
          <w:color w:val="000000"/>
          <w:sz w:val="28"/>
        </w:rPr>
        <w:t xml:space="preserve">с атомным весом больше 50 у.е. </w:t>
      </w:r>
      <w:r w:rsidR="00C048DE">
        <w:rPr>
          <w:rFonts w:ascii="Times New Roman" w:hAnsi="Times New Roman" w:cs="Courier New"/>
          <w:bCs/>
          <w:color w:val="000000"/>
          <w:sz w:val="28"/>
        </w:rPr>
        <w:t>Данные элементы обладают более выраженными токсичными свойствами</w:t>
      </w:r>
      <w:r w:rsidRPr="00477197">
        <w:rPr>
          <w:rFonts w:ascii="Times New Roman" w:hAnsi="Times New Roman" w:cs="Courier New"/>
          <w:bCs/>
          <w:color w:val="000000"/>
          <w:sz w:val="28"/>
        </w:rPr>
        <w:t xml:space="preserve">. Общеизвестна большая роль сульфгидрильных групп для нормального состояния белков и осуществления физиологических процессов. Несомненно, и особое сродство металлов с SH - содержащими группами белков, в том числе и ферментных. В настоящее время </w:t>
      </w:r>
      <w:r w:rsidR="00464814">
        <w:rPr>
          <w:rFonts w:ascii="Times New Roman" w:hAnsi="Times New Roman" w:cs="Courier New"/>
          <w:bCs/>
          <w:color w:val="000000"/>
          <w:sz w:val="28"/>
        </w:rPr>
        <w:t>описано около ста</w:t>
      </w:r>
      <w:r w:rsidRPr="00477197">
        <w:rPr>
          <w:rFonts w:ascii="Times New Roman" w:hAnsi="Times New Roman" w:cs="Courier New"/>
          <w:bCs/>
          <w:color w:val="000000"/>
          <w:sz w:val="28"/>
        </w:rPr>
        <w:t xml:space="preserve"> ферментов, </w:t>
      </w:r>
      <w:r w:rsidR="00464814">
        <w:rPr>
          <w:rFonts w:ascii="Times New Roman" w:hAnsi="Times New Roman" w:cs="Courier New"/>
          <w:bCs/>
          <w:color w:val="000000"/>
          <w:sz w:val="28"/>
        </w:rPr>
        <w:t xml:space="preserve">где </w:t>
      </w:r>
      <w:r w:rsidR="00464814" w:rsidRPr="00477197">
        <w:rPr>
          <w:rFonts w:ascii="Times New Roman" w:hAnsi="Times New Roman" w:cs="Courier New"/>
          <w:bCs/>
          <w:color w:val="000000"/>
          <w:sz w:val="28"/>
        </w:rPr>
        <w:t>SH групп</w:t>
      </w:r>
      <w:r w:rsidR="00464814">
        <w:rPr>
          <w:rFonts w:ascii="Times New Roman" w:hAnsi="Times New Roman" w:cs="Courier New"/>
          <w:bCs/>
          <w:color w:val="000000"/>
          <w:sz w:val="28"/>
        </w:rPr>
        <w:t xml:space="preserve">а является элементом от которого зависит функциональность фермента, поскольку при блокировки данной группы можно наблюдать </w:t>
      </w:r>
      <w:r w:rsidRPr="00477197">
        <w:rPr>
          <w:rFonts w:ascii="Times New Roman" w:hAnsi="Times New Roman" w:cs="Courier New"/>
          <w:bCs/>
          <w:color w:val="000000"/>
          <w:sz w:val="28"/>
        </w:rPr>
        <w:t>п</w:t>
      </w:r>
      <w:r w:rsidR="00464814">
        <w:rPr>
          <w:rFonts w:ascii="Times New Roman" w:hAnsi="Times New Roman" w:cs="Courier New"/>
          <w:bCs/>
          <w:color w:val="000000"/>
          <w:sz w:val="28"/>
        </w:rPr>
        <w:t>одавления действия</w:t>
      </w:r>
      <w:r w:rsidRPr="00477197">
        <w:rPr>
          <w:rFonts w:ascii="Times New Roman" w:hAnsi="Times New Roman" w:cs="Courier New"/>
          <w:bCs/>
          <w:color w:val="000000"/>
          <w:sz w:val="28"/>
        </w:rPr>
        <w:t xml:space="preserve">. Эта группа ферментов в то же время катализирует </w:t>
      </w:r>
      <w:r w:rsidR="00464814">
        <w:rPr>
          <w:rFonts w:ascii="Times New Roman" w:hAnsi="Times New Roman" w:cs="Courier New"/>
          <w:bCs/>
          <w:color w:val="000000"/>
          <w:sz w:val="28"/>
        </w:rPr>
        <w:t>многие биохимические</w:t>
      </w:r>
      <w:r w:rsidRPr="00477197">
        <w:rPr>
          <w:rFonts w:ascii="Times New Roman" w:hAnsi="Times New Roman" w:cs="Courier New"/>
          <w:bCs/>
          <w:color w:val="000000"/>
          <w:sz w:val="28"/>
        </w:rPr>
        <w:t xml:space="preserve"> реакции и процессы</w:t>
      </w:r>
      <w:r w:rsidR="00464814">
        <w:rPr>
          <w:rFonts w:ascii="Times New Roman" w:hAnsi="Times New Roman" w:cs="Courier New"/>
          <w:bCs/>
          <w:color w:val="000000"/>
          <w:sz w:val="28"/>
        </w:rPr>
        <w:t xml:space="preserve"> метаболизма</w:t>
      </w:r>
      <w:r w:rsidR="003E4EB3">
        <w:rPr>
          <w:rFonts w:ascii="Times New Roman" w:hAnsi="Times New Roman" w:cs="Courier New"/>
          <w:bCs/>
          <w:color w:val="000000"/>
          <w:sz w:val="28"/>
        </w:rPr>
        <w:t>, что говорит об её высокой роли в нормальном функционировании данных процессов</w:t>
      </w:r>
      <w:r w:rsidRPr="00477197">
        <w:rPr>
          <w:rFonts w:ascii="Times New Roman" w:hAnsi="Times New Roman" w:cs="Courier New"/>
          <w:bCs/>
          <w:color w:val="000000"/>
          <w:sz w:val="28"/>
        </w:rPr>
        <w:t xml:space="preserve">. </w:t>
      </w:r>
      <w:r w:rsidR="00A67BC1">
        <w:rPr>
          <w:rFonts w:ascii="Times New Roman" w:hAnsi="Times New Roman" w:cs="Courier New"/>
          <w:bCs/>
          <w:color w:val="000000"/>
          <w:sz w:val="28"/>
        </w:rPr>
        <w:t>Показано, что удаление</w:t>
      </w:r>
      <w:r w:rsidRPr="00477197">
        <w:rPr>
          <w:rFonts w:ascii="Times New Roman" w:hAnsi="Times New Roman" w:cs="Courier New"/>
          <w:bCs/>
          <w:color w:val="000000"/>
          <w:sz w:val="28"/>
        </w:rPr>
        <w:t xml:space="preserve"> SH – </w:t>
      </w:r>
      <w:r w:rsidR="003E4EB3">
        <w:rPr>
          <w:rFonts w:ascii="Times New Roman" w:hAnsi="Times New Roman" w:cs="Courier New"/>
          <w:bCs/>
          <w:color w:val="000000"/>
          <w:sz w:val="28"/>
        </w:rPr>
        <w:t>группы в белк</w:t>
      </w:r>
      <w:r w:rsidR="00A67BC1">
        <w:rPr>
          <w:rFonts w:ascii="Times New Roman" w:hAnsi="Times New Roman" w:cs="Courier New"/>
          <w:bCs/>
          <w:color w:val="000000"/>
          <w:sz w:val="28"/>
        </w:rPr>
        <w:t>овых компонентах обладающих ферментативной активностью вызывает</w:t>
      </w:r>
      <w:r w:rsidR="003E4EB3">
        <w:rPr>
          <w:rFonts w:ascii="Times New Roman" w:hAnsi="Times New Roman" w:cs="Courier New"/>
          <w:bCs/>
          <w:color w:val="000000"/>
          <w:sz w:val="28"/>
        </w:rPr>
        <w:t xml:space="preserve"> </w:t>
      </w:r>
      <w:r w:rsidR="00A67BC1">
        <w:rPr>
          <w:rFonts w:ascii="Times New Roman" w:hAnsi="Times New Roman" w:cs="Courier New"/>
          <w:bCs/>
          <w:color w:val="000000"/>
          <w:sz w:val="28"/>
        </w:rPr>
        <w:t>физиологические отклонения</w:t>
      </w:r>
      <w:r w:rsidR="003E4EB3">
        <w:rPr>
          <w:rFonts w:ascii="Times New Roman" w:hAnsi="Times New Roman" w:cs="Courier New"/>
          <w:bCs/>
          <w:color w:val="000000"/>
          <w:sz w:val="28"/>
        </w:rPr>
        <w:t xml:space="preserve"> в </w:t>
      </w:r>
      <w:r w:rsidR="00A67BC1">
        <w:rPr>
          <w:rFonts w:ascii="Times New Roman" w:hAnsi="Times New Roman" w:cs="Courier New"/>
          <w:bCs/>
          <w:color w:val="000000"/>
          <w:sz w:val="28"/>
        </w:rPr>
        <w:t>функционировании</w:t>
      </w:r>
      <w:r w:rsidR="003E4EB3">
        <w:rPr>
          <w:rFonts w:ascii="Times New Roman" w:hAnsi="Times New Roman" w:cs="Courier New"/>
          <w:bCs/>
          <w:color w:val="000000"/>
          <w:sz w:val="28"/>
        </w:rPr>
        <w:t xml:space="preserve"> </w:t>
      </w:r>
      <w:r w:rsidR="00A67BC1">
        <w:rPr>
          <w:rFonts w:ascii="Times New Roman" w:hAnsi="Times New Roman" w:cs="Courier New"/>
          <w:bCs/>
          <w:color w:val="000000"/>
          <w:sz w:val="28"/>
        </w:rPr>
        <w:t>нейронов</w:t>
      </w:r>
      <w:r w:rsidR="003E4EB3">
        <w:rPr>
          <w:rFonts w:ascii="Times New Roman" w:hAnsi="Times New Roman" w:cs="Courier New"/>
          <w:bCs/>
          <w:color w:val="000000"/>
          <w:sz w:val="28"/>
        </w:rPr>
        <w:t xml:space="preserve">, </w:t>
      </w:r>
      <w:r w:rsidR="00A67BC1">
        <w:rPr>
          <w:rFonts w:ascii="Times New Roman" w:hAnsi="Times New Roman" w:cs="Courier New"/>
          <w:bCs/>
          <w:color w:val="000000"/>
          <w:sz w:val="28"/>
        </w:rPr>
        <w:t>тканевом дыхании</w:t>
      </w:r>
      <w:r w:rsidRPr="00477197">
        <w:rPr>
          <w:rFonts w:ascii="Times New Roman" w:hAnsi="Times New Roman" w:cs="Courier New"/>
          <w:bCs/>
          <w:color w:val="000000"/>
          <w:sz w:val="28"/>
        </w:rPr>
        <w:t>,</w:t>
      </w:r>
      <w:r w:rsidR="00A67BC1">
        <w:rPr>
          <w:rFonts w:ascii="Times New Roman" w:hAnsi="Times New Roman" w:cs="Courier New"/>
          <w:bCs/>
          <w:color w:val="000000"/>
          <w:sz w:val="28"/>
        </w:rPr>
        <w:t xml:space="preserve"> полупроницаемости универсальных мембран, окислительно-восстановительных процессов</w:t>
      </w:r>
      <w:r w:rsidRPr="00477197">
        <w:rPr>
          <w:rFonts w:ascii="Times New Roman" w:hAnsi="Times New Roman" w:cs="Courier New"/>
          <w:bCs/>
          <w:color w:val="000000"/>
          <w:sz w:val="28"/>
        </w:rPr>
        <w:t>.</w:t>
      </w:r>
      <w:r w:rsidR="00A67BC1">
        <w:rPr>
          <w:rFonts w:ascii="Times New Roman" w:hAnsi="Times New Roman" w:cs="Courier New"/>
          <w:bCs/>
          <w:color w:val="000000"/>
          <w:sz w:val="28"/>
        </w:rPr>
        <w:t xml:space="preserve"> Удаление и не активность данной группы ассоциировано с действие ряда металлов.</w:t>
      </w:r>
      <w:r w:rsidRPr="00477197">
        <w:rPr>
          <w:rFonts w:ascii="Times New Roman" w:hAnsi="Times New Roman" w:cs="Courier New"/>
          <w:bCs/>
          <w:color w:val="000000"/>
          <w:sz w:val="28"/>
        </w:rPr>
        <w:t xml:space="preserve"> Металлы - яды, которым присущи индивидуальные, специфические действия, хотя многие из них могут </w:t>
      </w:r>
      <w:r w:rsidR="00663F57">
        <w:rPr>
          <w:rFonts w:ascii="Times New Roman" w:hAnsi="Times New Roman" w:cs="Courier New"/>
          <w:bCs/>
          <w:color w:val="000000"/>
          <w:sz w:val="28"/>
        </w:rPr>
        <w:t>оказывать влияние на общие</w:t>
      </w:r>
      <w:r w:rsidRPr="00477197">
        <w:rPr>
          <w:rFonts w:ascii="Times New Roman" w:hAnsi="Times New Roman" w:cs="Courier New"/>
          <w:bCs/>
          <w:color w:val="000000"/>
          <w:sz w:val="28"/>
        </w:rPr>
        <w:t xml:space="preserve"> процессы (физиологические, биокаталитические и проч.) организма. Специфическое действие металлов чаще п</w:t>
      </w:r>
      <w:r w:rsidR="003E4EB3">
        <w:rPr>
          <w:rFonts w:ascii="Times New Roman" w:hAnsi="Times New Roman" w:cs="Courier New"/>
          <w:bCs/>
          <w:color w:val="000000"/>
          <w:sz w:val="28"/>
        </w:rPr>
        <w:t>роявляется при невысоких дозах и длительном воздействии</w:t>
      </w:r>
      <w:r w:rsidRPr="00477197">
        <w:rPr>
          <w:rFonts w:ascii="Times New Roman" w:hAnsi="Times New Roman" w:cs="Courier New"/>
          <w:bCs/>
          <w:color w:val="000000"/>
          <w:sz w:val="28"/>
        </w:rPr>
        <w:t>.</w:t>
      </w:r>
    </w:p>
    <w:p w:rsidR="00477197" w:rsidRPr="00477197" w:rsidRDefault="00CA0EDC" w:rsidP="00477197">
      <w:pPr>
        <w:spacing w:after="0" w:line="240" w:lineRule="auto"/>
        <w:ind w:firstLine="567"/>
        <w:jc w:val="both"/>
        <w:rPr>
          <w:rFonts w:ascii="Times New Roman" w:hAnsi="Times New Roman" w:cs="Courier New"/>
          <w:bCs/>
          <w:color w:val="000000"/>
          <w:sz w:val="28"/>
        </w:rPr>
      </w:pPr>
      <w:r w:rsidRPr="00477197">
        <w:rPr>
          <w:rFonts w:ascii="Times New Roman" w:hAnsi="Times New Roman" w:cs="Courier New"/>
          <w:bCs/>
          <w:color w:val="000000"/>
          <w:sz w:val="28"/>
        </w:rPr>
        <w:t xml:space="preserve">Имеющиеся в настоящее время сведения о характере действия отдельных металлов </w:t>
      </w:r>
      <w:r w:rsidR="00AD780A">
        <w:rPr>
          <w:rFonts w:ascii="Times New Roman" w:hAnsi="Times New Roman" w:cs="Courier New"/>
          <w:bCs/>
          <w:color w:val="000000"/>
          <w:sz w:val="28"/>
        </w:rPr>
        <w:t>не дают всестороннего понимая</w:t>
      </w:r>
      <w:r w:rsidRPr="00477197">
        <w:rPr>
          <w:rFonts w:ascii="Times New Roman" w:hAnsi="Times New Roman" w:cs="Courier New"/>
          <w:bCs/>
          <w:color w:val="000000"/>
          <w:sz w:val="28"/>
        </w:rPr>
        <w:t xml:space="preserve"> </w:t>
      </w:r>
      <w:r w:rsidR="001B08BE">
        <w:rPr>
          <w:rFonts w:ascii="Times New Roman" w:hAnsi="Times New Roman" w:cs="Courier New"/>
          <w:bCs/>
          <w:color w:val="000000"/>
          <w:sz w:val="28"/>
        </w:rPr>
        <w:t>комплексного влияния их на биологические системы, из-за сложности учёта биотрансформации их, доли влияния каждого в отдельности металла, потенциального суммарного взаимно катализирующего эффекта и т.д.</w:t>
      </w:r>
      <w:r w:rsidRPr="00477197">
        <w:rPr>
          <w:rFonts w:ascii="Times New Roman" w:hAnsi="Times New Roman" w:cs="Courier New"/>
          <w:bCs/>
          <w:color w:val="000000"/>
          <w:sz w:val="28"/>
        </w:rPr>
        <w:t xml:space="preserve"> </w:t>
      </w:r>
      <w:r w:rsidR="00AD780A">
        <w:rPr>
          <w:rFonts w:ascii="Times New Roman" w:hAnsi="Times New Roman" w:cs="Courier New"/>
          <w:bCs/>
          <w:color w:val="000000"/>
          <w:sz w:val="28"/>
        </w:rPr>
        <w:t>Биотрансформация металлов в ферментативной системе, во многом определяется от контакта</w:t>
      </w:r>
      <w:r w:rsidRPr="00477197">
        <w:rPr>
          <w:rFonts w:ascii="Times New Roman" w:hAnsi="Times New Roman" w:cs="Courier New"/>
          <w:bCs/>
          <w:color w:val="000000"/>
          <w:sz w:val="28"/>
        </w:rPr>
        <w:t xml:space="preserve"> металлов и среды, с одной стороны, и металлов с защитными физиологическими </w:t>
      </w:r>
      <w:r w:rsidRPr="00477197">
        <w:rPr>
          <w:rFonts w:ascii="Times New Roman" w:hAnsi="Times New Roman" w:cs="Courier New"/>
          <w:bCs/>
          <w:color w:val="000000"/>
          <w:sz w:val="28"/>
        </w:rPr>
        <w:lastRenderedPageBreak/>
        <w:t xml:space="preserve">механизмами, с другой. </w:t>
      </w:r>
      <w:r w:rsidR="004967F6">
        <w:rPr>
          <w:rFonts w:ascii="Times New Roman" w:hAnsi="Times New Roman" w:cs="Courier New"/>
          <w:bCs/>
          <w:color w:val="000000"/>
          <w:sz w:val="28"/>
        </w:rPr>
        <w:t>Нахождение в среде обитания различных металлов, приводит не только к их совместному проникновению в организм и трансформации в нём, но также их взаимодействию между собой, этот момент добавляет вопросов к понимаю токсичного эффекта</w:t>
      </w:r>
      <w:r w:rsidRPr="00477197">
        <w:rPr>
          <w:rFonts w:ascii="Times New Roman" w:hAnsi="Times New Roman" w:cs="Courier New"/>
          <w:bCs/>
          <w:color w:val="000000"/>
          <w:sz w:val="28"/>
        </w:rPr>
        <w:t>. Возможно, потенцирование</w:t>
      </w:r>
      <w:r w:rsidR="004967F6">
        <w:rPr>
          <w:rFonts w:ascii="Times New Roman" w:hAnsi="Times New Roman" w:cs="Courier New"/>
          <w:bCs/>
          <w:color w:val="000000"/>
          <w:sz w:val="28"/>
        </w:rPr>
        <w:t xml:space="preserve"> и усиление</w:t>
      </w:r>
      <w:r w:rsidRPr="00477197">
        <w:rPr>
          <w:rFonts w:ascii="Times New Roman" w:hAnsi="Times New Roman" w:cs="Courier New"/>
          <w:bCs/>
          <w:color w:val="000000"/>
          <w:sz w:val="28"/>
        </w:rPr>
        <w:t xml:space="preserve"> совместного действия металлов например хрома, марганца, кобальта, никеля. Известно и антагонистическое действие некоторых металлов благодаря противоположным </w:t>
      </w:r>
      <w:r w:rsidR="00D55DF6">
        <w:rPr>
          <w:rFonts w:ascii="Times New Roman" w:hAnsi="Times New Roman" w:cs="Courier New"/>
          <w:bCs/>
          <w:color w:val="000000"/>
          <w:sz w:val="28"/>
        </w:rPr>
        <w:t>эффекты при действии на общие</w:t>
      </w:r>
      <w:r w:rsidR="004967F6">
        <w:rPr>
          <w:rFonts w:ascii="Times New Roman" w:hAnsi="Times New Roman" w:cs="Courier New"/>
          <w:bCs/>
          <w:color w:val="000000"/>
          <w:sz w:val="28"/>
        </w:rPr>
        <w:t xml:space="preserve"> процессы. Так, селен</w:t>
      </w:r>
      <w:r w:rsidRPr="00477197">
        <w:rPr>
          <w:rFonts w:ascii="Times New Roman" w:hAnsi="Times New Roman" w:cs="Courier New"/>
          <w:bCs/>
          <w:color w:val="000000"/>
          <w:sz w:val="28"/>
        </w:rPr>
        <w:t xml:space="preserve"> снимает токсическое действие </w:t>
      </w:r>
      <w:r w:rsidR="004967F6">
        <w:rPr>
          <w:rFonts w:ascii="Times New Roman" w:hAnsi="Times New Roman" w:cs="Courier New"/>
          <w:bCs/>
          <w:color w:val="000000"/>
          <w:sz w:val="28"/>
        </w:rPr>
        <w:t>мышьяка</w:t>
      </w:r>
      <w:r w:rsidRPr="00477197">
        <w:rPr>
          <w:rFonts w:ascii="Times New Roman" w:hAnsi="Times New Roman" w:cs="Courier New"/>
          <w:bCs/>
          <w:color w:val="000000"/>
          <w:sz w:val="28"/>
        </w:rPr>
        <w:t>, что возможно связано с антагонистическим влиянием на сукцинатдегидрогеназу, инактивируемую селеном. Бериллий антагонист магния по влиянию последнего на ряд ферментов. Медь катализирует окисление витамина С, а марганец или цинк активизирует его синтез и способствует накоплению в тканях. Марганец повышает возбудимость холинореактивных веществ, а медь, цинк или кобальт угнетают ее. Марганец активизирует биосинтез холестерина, а ванадий угнетает ее. В присутствии свинца более интенсивно выделяется мышьяк, в свою очередь последний уменьшает отложения свинца в организме, возможно снижая ее резорбцию или повышая его выделение. Молибден и медь могут быть антагонистами друг для друга, они также взаимно влияют на распределение в организме.</w:t>
      </w:r>
    </w:p>
    <w:p w:rsidR="00477197" w:rsidRPr="00477197" w:rsidRDefault="00760922" w:rsidP="00477197">
      <w:pPr>
        <w:spacing w:after="0" w:line="240" w:lineRule="auto"/>
        <w:ind w:firstLine="567"/>
        <w:jc w:val="both"/>
        <w:rPr>
          <w:rFonts w:ascii="Times New Roman" w:hAnsi="Times New Roman" w:cs="Courier New"/>
          <w:bCs/>
          <w:color w:val="000000"/>
          <w:sz w:val="28"/>
        </w:rPr>
      </w:pPr>
      <w:r>
        <w:rPr>
          <w:rFonts w:ascii="Times New Roman" w:hAnsi="Times New Roman" w:cs="Courier New"/>
          <w:bCs/>
          <w:color w:val="000000"/>
          <w:sz w:val="28"/>
        </w:rPr>
        <w:t>С ростом населения планеты и добычей металлических руд, разработкой месторождений т</w:t>
      </w:r>
      <w:r w:rsidR="00CA0EDC" w:rsidRPr="00477197">
        <w:rPr>
          <w:rFonts w:ascii="Times New Roman" w:hAnsi="Times New Roman" w:cs="Courier New"/>
          <w:bCs/>
          <w:color w:val="000000"/>
          <w:sz w:val="28"/>
        </w:rPr>
        <w:t xml:space="preserve">яжелые металлы </w:t>
      </w:r>
      <w:r>
        <w:rPr>
          <w:rFonts w:ascii="Times New Roman" w:hAnsi="Times New Roman" w:cs="Courier New"/>
          <w:bCs/>
          <w:color w:val="000000"/>
          <w:sz w:val="28"/>
        </w:rPr>
        <w:t xml:space="preserve">стали наиболее распространенным и стойким загрязнителем </w:t>
      </w:r>
      <w:r w:rsidR="00CA0EDC" w:rsidRPr="00477197">
        <w:rPr>
          <w:rFonts w:ascii="Times New Roman" w:hAnsi="Times New Roman" w:cs="Courier New"/>
          <w:bCs/>
          <w:color w:val="000000"/>
          <w:sz w:val="28"/>
        </w:rPr>
        <w:t>окружающей среды</w:t>
      </w:r>
      <w:r>
        <w:rPr>
          <w:rFonts w:ascii="Times New Roman" w:hAnsi="Times New Roman" w:cs="Courier New"/>
          <w:bCs/>
          <w:color w:val="000000"/>
          <w:sz w:val="28"/>
        </w:rPr>
        <w:t>, нахождение которых может быть концентрированным, так и в примеси с различными веществами и породами</w:t>
      </w:r>
      <w:r w:rsidR="00CA0EDC" w:rsidRPr="00477197">
        <w:rPr>
          <w:rFonts w:ascii="Times New Roman" w:hAnsi="Times New Roman" w:cs="Courier New"/>
          <w:bCs/>
          <w:color w:val="000000"/>
          <w:sz w:val="28"/>
        </w:rPr>
        <w:t xml:space="preserve">. </w:t>
      </w:r>
      <w:r>
        <w:rPr>
          <w:rFonts w:ascii="Times New Roman" w:hAnsi="Times New Roman" w:cs="Courier New"/>
          <w:bCs/>
          <w:color w:val="000000"/>
          <w:sz w:val="28"/>
        </w:rPr>
        <w:t xml:space="preserve">Это обуславливает актуальность и </w:t>
      </w:r>
      <w:r w:rsidR="006D4177">
        <w:rPr>
          <w:rFonts w:ascii="Times New Roman" w:hAnsi="Times New Roman" w:cs="Courier New"/>
          <w:bCs/>
          <w:color w:val="000000"/>
          <w:sz w:val="28"/>
        </w:rPr>
        <w:t>экологическую значимость вопроса о токсичности на разных уровнях (организменном, системном, органом, тканевом, клеточном и генетическом)</w:t>
      </w:r>
      <w:r>
        <w:rPr>
          <w:rFonts w:ascii="Times New Roman" w:hAnsi="Times New Roman" w:cs="Courier New"/>
          <w:bCs/>
          <w:color w:val="000000"/>
          <w:sz w:val="28"/>
        </w:rPr>
        <w:t xml:space="preserve"> </w:t>
      </w:r>
      <w:r w:rsidR="00CA0EDC" w:rsidRPr="00477197">
        <w:rPr>
          <w:rFonts w:ascii="Times New Roman" w:hAnsi="Times New Roman" w:cs="Courier New"/>
          <w:bCs/>
          <w:color w:val="000000"/>
          <w:sz w:val="28"/>
        </w:rPr>
        <w:t xml:space="preserve">веществ, </w:t>
      </w:r>
      <w:r w:rsidR="006D4177">
        <w:rPr>
          <w:rFonts w:ascii="Times New Roman" w:hAnsi="Times New Roman" w:cs="Courier New"/>
          <w:bCs/>
          <w:color w:val="000000"/>
          <w:sz w:val="28"/>
        </w:rPr>
        <w:t xml:space="preserve">в составе которых присутствуют </w:t>
      </w:r>
      <w:r w:rsidR="00CA0EDC" w:rsidRPr="00477197">
        <w:rPr>
          <w:rFonts w:ascii="Times New Roman" w:hAnsi="Times New Roman" w:cs="Courier New"/>
          <w:bCs/>
          <w:color w:val="000000"/>
          <w:sz w:val="28"/>
        </w:rPr>
        <w:t>ионы тяжелых металлов.</w:t>
      </w:r>
      <w:r w:rsidR="006D4177">
        <w:rPr>
          <w:rFonts w:ascii="Times New Roman" w:hAnsi="Times New Roman" w:cs="Courier New"/>
          <w:bCs/>
          <w:color w:val="000000"/>
          <w:sz w:val="28"/>
        </w:rPr>
        <w:t xml:space="preserve"> Среди исследователей присутствуют разные гипотезы о токсичности металлов, но практически все признают, что вопросов остается значительно больше, чем ответов. Однако, касательно последствий действия тяжелых металлов, практически все едины и </w:t>
      </w:r>
      <w:r w:rsidR="0058425A">
        <w:rPr>
          <w:rFonts w:ascii="Times New Roman" w:hAnsi="Times New Roman" w:cs="Courier New"/>
          <w:bCs/>
          <w:color w:val="000000"/>
          <w:sz w:val="28"/>
        </w:rPr>
        <w:t>выделяют их взаимодействия с нуклеиновыми кислотами, приводящее к повреждению ДНК на различных уровнях спирализации, что определяет их как химические мутагены</w:t>
      </w:r>
      <w:r w:rsidR="00E56B98">
        <w:rPr>
          <w:rFonts w:ascii="Times New Roman" w:hAnsi="Times New Roman" w:cs="Courier New"/>
          <w:bCs/>
          <w:color w:val="000000"/>
          <w:sz w:val="28"/>
        </w:rPr>
        <w:t>. Одним из основных способов регистрации повре</w:t>
      </w:r>
      <w:r w:rsidR="005B3C27">
        <w:rPr>
          <w:rFonts w:ascii="Times New Roman" w:hAnsi="Times New Roman" w:cs="Courier New"/>
          <w:bCs/>
          <w:color w:val="000000"/>
          <w:sz w:val="28"/>
        </w:rPr>
        <w:t>ждения ДНК на хромосомном уровне</w:t>
      </w:r>
      <w:r w:rsidR="00E56B98">
        <w:rPr>
          <w:rFonts w:ascii="Times New Roman" w:hAnsi="Times New Roman" w:cs="Courier New"/>
          <w:bCs/>
          <w:color w:val="000000"/>
          <w:sz w:val="28"/>
        </w:rPr>
        <w:t xml:space="preserve"> – является метод учёта хромосомных аберраций</w:t>
      </w:r>
      <w:r w:rsidR="005B3C27">
        <w:rPr>
          <w:rFonts w:ascii="Times New Roman" w:hAnsi="Times New Roman" w:cs="Courier New"/>
          <w:bCs/>
          <w:color w:val="000000"/>
          <w:sz w:val="28"/>
        </w:rPr>
        <w:t xml:space="preserve"> (ХА)</w:t>
      </w:r>
      <w:r w:rsidR="00E56B98">
        <w:rPr>
          <w:rFonts w:ascii="Times New Roman" w:hAnsi="Times New Roman" w:cs="Courier New"/>
          <w:bCs/>
          <w:color w:val="000000"/>
          <w:sz w:val="28"/>
        </w:rPr>
        <w:t xml:space="preserve"> и кариотипирования</w:t>
      </w:r>
      <w:r w:rsidR="0058425A">
        <w:rPr>
          <w:rFonts w:ascii="Times New Roman" w:hAnsi="Times New Roman" w:cs="Courier New"/>
          <w:bCs/>
          <w:color w:val="000000"/>
          <w:sz w:val="28"/>
        </w:rPr>
        <w:t xml:space="preserve"> </w:t>
      </w:r>
      <w:r w:rsidR="00CA0EDC" w:rsidRPr="00477197">
        <w:rPr>
          <w:rFonts w:ascii="Times New Roman" w:hAnsi="Times New Roman" w:cs="Courier New"/>
          <w:bCs/>
          <w:color w:val="000000"/>
          <w:sz w:val="28"/>
        </w:rPr>
        <w:t>(Уиль</w:t>
      </w:r>
      <w:r w:rsidR="00E56B98">
        <w:rPr>
          <w:rFonts w:ascii="Times New Roman" w:hAnsi="Times New Roman" w:cs="Courier New"/>
          <w:bCs/>
          <w:color w:val="000000"/>
          <w:sz w:val="28"/>
        </w:rPr>
        <w:t>ямс, 1975; Маzia, 1954;</w:t>
      </w:r>
      <w:r w:rsidR="00CA0EDC" w:rsidRPr="00477197">
        <w:rPr>
          <w:rFonts w:ascii="Times New Roman" w:hAnsi="Times New Roman" w:cs="Courier New"/>
          <w:bCs/>
          <w:color w:val="000000"/>
          <w:sz w:val="28"/>
        </w:rPr>
        <w:t xml:space="preserve"> Ракин, 1990; Тарр, Носkaday, 1977; Sugawara, 1987;  Talukderg, 1987) [207].</w:t>
      </w:r>
    </w:p>
    <w:p w:rsidR="00CA0EDC" w:rsidRPr="00477197" w:rsidRDefault="00CA0EDC" w:rsidP="00477197">
      <w:pPr>
        <w:spacing w:after="0" w:line="240" w:lineRule="auto"/>
        <w:ind w:firstLine="567"/>
        <w:jc w:val="both"/>
        <w:rPr>
          <w:rFonts w:ascii="Times New Roman" w:hAnsi="Times New Roman" w:cs="Courier New"/>
          <w:bCs/>
          <w:color w:val="000000"/>
          <w:sz w:val="28"/>
        </w:rPr>
      </w:pPr>
      <w:r w:rsidRPr="00477197">
        <w:rPr>
          <w:rFonts w:ascii="Times New Roman" w:hAnsi="Times New Roman" w:cs="Courier New"/>
          <w:bCs/>
          <w:color w:val="000000"/>
          <w:sz w:val="28"/>
        </w:rPr>
        <w:t>Хромосомными аберрациями (ХА) называются видимые изменения</w:t>
      </w:r>
      <w:r w:rsidR="005B3C27">
        <w:rPr>
          <w:rFonts w:ascii="Times New Roman" w:hAnsi="Times New Roman" w:cs="Courier New"/>
          <w:bCs/>
          <w:color w:val="000000"/>
          <w:sz w:val="28"/>
        </w:rPr>
        <w:t xml:space="preserve"> и повреждения</w:t>
      </w:r>
      <w:r w:rsidRPr="00477197">
        <w:rPr>
          <w:rFonts w:ascii="Times New Roman" w:hAnsi="Times New Roman" w:cs="Courier New"/>
          <w:bCs/>
          <w:color w:val="000000"/>
          <w:sz w:val="28"/>
        </w:rPr>
        <w:t xml:space="preserve"> </w:t>
      </w:r>
      <w:r w:rsidR="005B3C27">
        <w:rPr>
          <w:rFonts w:ascii="Times New Roman" w:hAnsi="Times New Roman" w:cs="Courier New"/>
          <w:bCs/>
          <w:color w:val="000000"/>
          <w:sz w:val="28"/>
        </w:rPr>
        <w:t xml:space="preserve">морфологической </w:t>
      </w:r>
      <w:r w:rsidRPr="00477197">
        <w:rPr>
          <w:rFonts w:ascii="Times New Roman" w:hAnsi="Times New Roman" w:cs="Courier New"/>
          <w:bCs/>
          <w:color w:val="000000"/>
          <w:sz w:val="28"/>
        </w:rPr>
        <w:t xml:space="preserve">структуры хромосом. </w:t>
      </w:r>
      <w:r w:rsidR="005B3C27">
        <w:rPr>
          <w:rFonts w:ascii="Times New Roman" w:hAnsi="Times New Roman" w:cs="Courier New"/>
          <w:bCs/>
          <w:color w:val="000000"/>
          <w:sz w:val="28"/>
        </w:rPr>
        <w:t>ХА являются</w:t>
      </w:r>
      <w:r w:rsidRPr="00477197">
        <w:rPr>
          <w:rFonts w:ascii="Times New Roman" w:hAnsi="Times New Roman" w:cs="Courier New"/>
          <w:bCs/>
          <w:color w:val="000000"/>
          <w:sz w:val="28"/>
        </w:rPr>
        <w:t xml:space="preserve"> </w:t>
      </w:r>
      <w:r w:rsidR="006F59CC">
        <w:rPr>
          <w:rFonts w:ascii="Times New Roman" w:hAnsi="Times New Roman" w:cs="Courier New"/>
          <w:bCs/>
          <w:color w:val="000000"/>
          <w:sz w:val="28"/>
          <w:szCs w:val="28"/>
        </w:rPr>
        <w:t>одним из трёх основных классов мутаций (генные, хромосомные и геномные), этиология и генезис которых может быть широкого диапазона</w:t>
      </w:r>
      <w:r w:rsidRPr="00477197">
        <w:rPr>
          <w:rFonts w:ascii="Times New Roman" w:hAnsi="Times New Roman" w:cs="Courier New"/>
          <w:bCs/>
          <w:color w:val="000000"/>
          <w:sz w:val="28"/>
        </w:rPr>
        <w:t xml:space="preserve">, </w:t>
      </w:r>
      <w:r w:rsidR="006F59CC">
        <w:rPr>
          <w:rFonts w:ascii="Times New Roman" w:hAnsi="Times New Roman" w:cs="Courier New"/>
          <w:bCs/>
          <w:color w:val="000000"/>
          <w:sz w:val="28"/>
        </w:rPr>
        <w:t xml:space="preserve">и проявление которых </w:t>
      </w:r>
      <w:r w:rsidR="00574743">
        <w:rPr>
          <w:rFonts w:ascii="Times New Roman" w:hAnsi="Times New Roman" w:cs="Courier New"/>
          <w:bCs/>
          <w:color w:val="000000"/>
          <w:sz w:val="28"/>
        </w:rPr>
        <w:t>состоит из разных видов:</w:t>
      </w:r>
      <w:r w:rsidRPr="00477197">
        <w:rPr>
          <w:rFonts w:ascii="Times New Roman" w:hAnsi="Times New Roman" w:cs="Courier New"/>
          <w:bCs/>
          <w:color w:val="000000"/>
          <w:sz w:val="28"/>
        </w:rPr>
        <w:t xml:space="preserve"> </w:t>
      </w:r>
      <w:r w:rsidR="00574743">
        <w:rPr>
          <w:rFonts w:ascii="Times New Roman" w:hAnsi="Times New Roman" w:cs="Courier New"/>
          <w:bCs/>
          <w:color w:val="000000"/>
          <w:sz w:val="28"/>
        </w:rPr>
        <w:t xml:space="preserve">делеции </w:t>
      </w:r>
      <w:r w:rsidRPr="00477197">
        <w:rPr>
          <w:rFonts w:ascii="Times New Roman" w:hAnsi="Times New Roman" w:cs="Courier New"/>
          <w:bCs/>
          <w:color w:val="000000"/>
          <w:sz w:val="28"/>
        </w:rPr>
        <w:t>(</w:t>
      </w:r>
      <w:r w:rsidR="00574743">
        <w:rPr>
          <w:rFonts w:ascii="Times New Roman" w:hAnsi="Times New Roman" w:cs="Courier New"/>
          <w:bCs/>
          <w:color w:val="000000"/>
          <w:sz w:val="28"/>
        </w:rPr>
        <w:t>утрата участка</w:t>
      </w:r>
      <w:r w:rsidRPr="00477197">
        <w:rPr>
          <w:rFonts w:ascii="Times New Roman" w:hAnsi="Times New Roman" w:cs="Courier New"/>
          <w:bCs/>
          <w:color w:val="000000"/>
          <w:sz w:val="28"/>
        </w:rPr>
        <w:t xml:space="preserve">), </w:t>
      </w:r>
      <w:r w:rsidR="00574743">
        <w:rPr>
          <w:rFonts w:ascii="Times New Roman" w:hAnsi="Times New Roman" w:cs="Courier New"/>
          <w:bCs/>
          <w:color w:val="000000"/>
          <w:sz w:val="28"/>
        </w:rPr>
        <w:t xml:space="preserve">дупликации </w:t>
      </w:r>
      <w:r w:rsidRPr="00477197">
        <w:rPr>
          <w:rFonts w:ascii="Times New Roman" w:hAnsi="Times New Roman" w:cs="Courier New"/>
          <w:bCs/>
          <w:color w:val="000000"/>
          <w:sz w:val="28"/>
        </w:rPr>
        <w:t>(</w:t>
      </w:r>
      <w:r w:rsidR="00574743">
        <w:rPr>
          <w:rFonts w:ascii="Times New Roman" w:hAnsi="Times New Roman" w:cs="Courier New"/>
          <w:bCs/>
          <w:color w:val="000000"/>
          <w:sz w:val="28"/>
        </w:rPr>
        <w:t>повторения участка</w:t>
      </w:r>
      <w:r w:rsidRPr="00477197">
        <w:rPr>
          <w:rFonts w:ascii="Times New Roman" w:hAnsi="Times New Roman" w:cs="Courier New"/>
          <w:bCs/>
          <w:color w:val="000000"/>
          <w:sz w:val="28"/>
        </w:rPr>
        <w:t>),</w:t>
      </w:r>
      <w:r w:rsidR="00574743">
        <w:rPr>
          <w:rFonts w:ascii="Times New Roman" w:hAnsi="Times New Roman" w:cs="Courier New"/>
          <w:bCs/>
          <w:color w:val="000000"/>
          <w:sz w:val="28"/>
        </w:rPr>
        <w:t xml:space="preserve"> инверсии (разворот участка) и транслокаций (обмен  участками между гомологичными и негомологичными хромосомами, или </w:t>
      </w:r>
      <w:r w:rsidR="00EB740C">
        <w:rPr>
          <w:rFonts w:ascii="Times New Roman" w:hAnsi="Times New Roman" w:cs="Courier New"/>
          <w:bCs/>
          <w:color w:val="000000"/>
          <w:sz w:val="28"/>
        </w:rPr>
        <w:t>перестройка участка с одного плеча на другое</w:t>
      </w:r>
      <w:r w:rsidR="005578A1">
        <w:rPr>
          <w:rFonts w:ascii="Times New Roman" w:hAnsi="Times New Roman" w:cs="Courier New"/>
          <w:bCs/>
          <w:color w:val="000000"/>
          <w:sz w:val="28"/>
        </w:rPr>
        <w:t xml:space="preserve"> плечо</w:t>
      </w:r>
      <w:r w:rsidR="00EB740C">
        <w:rPr>
          <w:rFonts w:ascii="Times New Roman" w:hAnsi="Times New Roman" w:cs="Courier New"/>
          <w:bCs/>
          <w:color w:val="000000"/>
          <w:sz w:val="28"/>
        </w:rPr>
        <w:t xml:space="preserve"> </w:t>
      </w:r>
      <w:r w:rsidR="005578A1">
        <w:rPr>
          <w:rFonts w:ascii="Times New Roman" w:hAnsi="Times New Roman" w:cs="Courier New"/>
          <w:bCs/>
          <w:color w:val="000000"/>
          <w:sz w:val="28"/>
        </w:rPr>
        <w:t xml:space="preserve">внутри одной </w:t>
      </w:r>
      <w:r w:rsidR="005578A1">
        <w:rPr>
          <w:rFonts w:ascii="Times New Roman" w:hAnsi="Times New Roman" w:cs="Courier New"/>
          <w:bCs/>
          <w:color w:val="000000"/>
          <w:sz w:val="28"/>
        </w:rPr>
        <w:lastRenderedPageBreak/>
        <w:t>хромосомы)</w:t>
      </w:r>
      <w:r w:rsidRPr="00477197">
        <w:rPr>
          <w:rFonts w:ascii="Times New Roman" w:hAnsi="Times New Roman" w:cs="Courier New"/>
          <w:bCs/>
          <w:color w:val="000000"/>
          <w:sz w:val="28"/>
        </w:rPr>
        <w:t xml:space="preserve">. </w:t>
      </w:r>
      <w:r w:rsidR="005578A1">
        <w:rPr>
          <w:rFonts w:ascii="Times New Roman" w:hAnsi="Times New Roman" w:cs="Courier New"/>
          <w:bCs/>
          <w:color w:val="000000"/>
          <w:sz w:val="28"/>
        </w:rPr>
        <w:t>К</w:t>
      </w:r>
      <w:r w:rsidR="00024F96">
        <w:rPr>
          <w:rFonts w:ascii="Times New Roman" w:hAnsi="Times New Roman" w:cs="Courier New"/>
          <w:bCs/>
          <w:color w:val="000000"/>
          <w:sz w:val="28"/>
        </w:rPr>
        <w:t xml:space="preserve"> </w:t>
      </w:r>
      <w:r w:rsidRPr="00477197">
        <w:rPr>
          <w:rFonts w:ascii="Times New Roman" w:hAnsi="Times New Roman" w:cs="Courier New"/>
          <w:bCs/>
          <w:color w:val="000000"/>
          <w:sz w:val="28"/>
        </w:rPr>
        <w:t>внутрихромосомны</w:t>
      </w:r>
      <w:r w:rsidR="005578A1">
        <w:rPr>
          <w:rFonts w:ascii="Times New Roman" w:hAnsi="Times New Roman" w:cs="Courier New"/>
          <w:bCs/>
          <w:color w:val="000000"/>
          <w:sz w:val="28"/>
        </w:rPr>
        <w:t>м</w:t>
      </w:r>
      <w:r w:rsidR="00024F96">
        <w:rPr>
          <w:rFonts w:ascii="Times New Roman" w:hAnsi="Times New Roman" w:cs="Courier New"/>
          <w:bCs/>
          <w:color w:val="000000"/>
          <w:sz w:val="28"/>
        </w:rPr>
        <w:t xml:space="preserve"> </w:t>
      </w:r>
      <w:r w:rsidR="005578A1">
        <w:rPr>
          <w:rFonts w:ascii="Times New Roman" w:hAnsi="Times New Roman" w:cs="Courier New"/>
          <w:bCs/>
          <w:color w:val="000000"/>
          <w:sz w:val="28"/>
        </w:rPr>
        <w:t xml:space="preserve">ХА относятся: </w:t>
      </w:r>
      <w:r w:rsidR="005578A1" w:rsidRPr="00477197">
        <w:rPr>
          <w:rFonts w:ascii="Times New Roman" w:hAnsi="Times New Roman" w:cs="Courier New"/>
          <w:bCs/>
          <w:color w:val="000000"/>
          <w:sz w:val="28"/>
        </w:rPr>
        <w:t>делеции, дупликации, инверсии</w:t>
      </w:r>
      <w:r w:rsidR="005578A1">
        <w:rPr>
          <w:rFonts w:ascii="Times New Roman" w:hAnsi="Times New Roman" w:cs="Courier New"/>
          <w:bCs/>
          <w:color w:val="000000"/>
          <w:sz w:val="28"/>
        </w:rPr>
        <w:t>, фрагментации</w:t>
      </w:r>
      <w:r w:rsidRPr="00477197">
        <w:rPr>
          <w:rFonts w:ascii="Times New Roman" w:hAnsi="Times New Roman" w:cs="Courier New"/>
          <w:bCs/>
          <w:color w:val="000000"/>
          <w:sz w:val="28"/>
        </w:rPr>
        <w:t>, дефишенси и транспозиции)</w:t>
      </w:r>
      <w:r w:rsidR="005578A1">
        <w:rPr>
          <w:rFonts w:ascii="Times New Roman" w:hAnsi="Times New Roman" w:cs="Courier New"/>
          <w:bCs/>
          <w:color w:val="000000"/>
          <w:sz w:val="28"/>
        </w:rPr>
        <w:t xml:space="preserve">, примером </w:t>
      </w:r>
      <w:r w:rsidR="00024F96">
        <w:rPr>
          <w:rFonts w:ascii="Times New Roman" w:hAnsi="Times New Roman" w:cs="Courier New"/>
          <w:bCs/>
          <w:color w:val="000000"/>
          <w:sz w:val="28"/>
        </w:rPr>
        <w:t xml:space="preserve"> </w:t>
      </w:r>
      <w:r w:rsidR="005578A1">
        <w:rPr>
          <w:rFonts w:ascii="Times New Roman" w:hAnsi="Times New Roman" w:cs="Courier New"/>
          <w:bCs/>
          <w:color w:val="000000"/>
          <w:sz w:val="28"/>
        </w:rPr>
        <w:t>межхромосомных ХА</w:t>
      </w:r>
      <w:r w:rsidR="00E56B98" w:rsidRPr="00914685">
        <w:rPr>
          <w:rFonts w:ascii="Times New Roman" w:hAnsi="Times New Roman" w:cs="Courier New"/>
          <w:bCs/>
          <w:color w:val="000000"/>
          <w:sz w:val="28"/>
        </w:rPr>
        <w:t xml:space="preserve"> </w:t>
      </w:r>
      <w:r w:rsidR="005578A1">
        <w:rPr>
          <w:rFonts w:ascii="Times New Roman" w:hAnsi="Times New Roman" w:cs="Courier New"/>
          <w:bCs/>
          <w:color w:val="000000"/>
          <w:sz w:val="28"/>
        </w:rPr>
        <w:t xml:space="preserve">могут служить различные виды </w:t>
      </w:r>
      <w:r w:rsidRPr="00477197">
        <w:rPr>
          <w:rFonts w:ascii="Times New Roman" w:hAnsi="Times New Roman" w:cs="Courier New"/>
          <w:bCs/>
          <w:color w:val="000000"/>
          <w:sz w:val="28"/>
        </w:rPr>
        <w:t>транслокации</w:t>
      </w:r>
      <w:r w:rsidR="003C44CF">
        <w:rPr>
          <w:rFonts w:ascii="Times New Roman" w:hAnsi="Times New Roman" w:cs="Courier New"/>
          <w:bCs/>
          <w:color w:val="000000"/>
          <w:sz w:val="28"/>
        </w:rPr>
        <w:t xml:space="preserve"> </w:t>
      </w:r>
      <w:r w:rsidR="003C44CF" w:rsidRPr="00477197">
        <w:rPr>
          <w:rFonts w:ascii="Times New Roman" w:hAnsi="Times New Roman" w:cs="Courier New"/>
          <w:bCs/>
          <w:color w:val="000000"/>
          <w:sz w:val="28"/>
        </w:rPr>
        <w:t>[207].</w:t>
      </w:r>
      <w:r w:rsidRPr="00477197">
        <w:rPr>
          <w:rFonts w:ascii="Times New Roman" w:hAnsi="Times New Roman" w:cs="Courier New"/>
          <w:bCs/>
          <w:color w:val="000000"/>
          <w:sz w:val="28"/>
        </w:rPr>
        <w:t xml:space="preserve"> </w:t>
      </w:r>
    </w:p>
    <w:p w:rsidR="00CA0EDC" w:rsidRPr="00477197" w:rsidRDefault="00375500" w:rsidP="00477197">
      <w:pPr>
        <w:spacing w:after="0" w:line="240" w:lineRule="auto"/>
        <w:ind w:firstLine="567"/>
        <w:jc w:val="both"/>
        <w:rPr>
          <w:rFonts w:ascii="Times New Roman" w:hAnsi="Times New Roman" w:cs="Courier New"/>
          <w:bCs/>
          <w:color w:val="000000"/>
          <w:sz w:val="28"/>
        </w:rPr>
      </w:pPr>
      <w:r>
        <w:rPr>
          <w:rFonts w:ascii="Times New Roman" w:hAnsi="Times New Roman" w:cs="Courier New"/>
          <w:bCs/>
          <w:color w:val="000000"/>
          <w:sz w:val="28"/>
        </w:rPr>
        <w:t xml:space="preserve">Имеется мнение, что виды хромосомных перестроек, как </w:t>
      </w:r>
      <w:r w:rsidR="00EB0F6F">
        <w:rPr>
          <w:rFonts w:ascii="Times New Roman" w:hAnsi="Times New Roman" w:cs="Courier New"/>
          <w:bCs/>
          <w:color w:val="000000"/>
          <w:sz w:val="28"/>
        </w:rPr>
        <w:t xml:space="preserve">результат </w:t>
      </w:r>
      <w:r>
        <w:rPr>
          <w:rFonts w:ascii="Times New Roman" w:hAnsi="Times New Roman" w:cs="Courier New"/>
          <w:bCs/>
          <w:color w:val="000000"/>
          <w:sz w:val="28"/>
        </w:rPr>
        <w:t xml:space="preserve"> </w:t>
      </w:r>
      <w:r w:rsidR="00EB0F6F">
        <w:rPr>
          <w:rFonts w:ascii="Times New Roman" w:hAnsi="Times New Roman" w:cs="Courier New"/>
          <w:bCs/>
          <w:color w:val="000000"/>
          <w:sz w:val="28"/>
        </w:rPr>
        <w:t>нарушение целостности полинуклеотидной цепи, связан с фазой</w:t>
      </w:r>
      <w:r>
        <w:rPr>
          <w:rFonts w:ascii="Times New Roman" w:hAnsi="Times New Roman" w:cs="Courier New"/>
          <w:bCs/>
          <w:color w:val="000000"/>
          <w:sz w:val="28"/>
        </w:rPr>
        <w:t xml:space="preserve"> клеточного цикла на котором произошло повреждение, так парные разрывы</w:t>
      </w:r>
      <w:r w:rsidR="00BB3780">
        <w:rPr>
          <w:rFonts w:ascii="Times New Roman" w:hAnsi="Times New Roman" w:cs="Courier New"/>
          <w:bCs/>
          <w:color w:val="000000"/>
          <w:sz w:val="28"/>
        </w:rPr>
        <w:t xml:space="preserve"> и парные фрагменты образуются во время воздействие на ДНК в</w:t>
      </w:r>
      <w:r>
        <w:rPr>
          <w:rFonts w:ascii="Times New Roman" w:hAnsi="Times New Roman" w:cs="Courier New"/>
          <w:bCs/>
          <w:color w:val="000000"/>
          <w:sz w:val="28"/>
        </w:rPr>
        <w:t xml:space="preserve"> </w:t>
      </w:r>
      <w:r w:rsidR="00BB3780">
        <w:rPr>
          <w:rFonts w:ascii="Times New Roman" w:hAnsi="Times New Roman" w:cs="Courier New"/>
          <w:bCs/>
          <w:color w:val="000000"/>
          <w:sz w:val="28"/>
        </w:rPr>
        <w:t>пресинтетический период, когда хромосома ещё спирализирована</w:t>
      </w:r>
      <w:r w:rsidR="00CA0EDC" w:rsidRPr="00477197">
        <w:rPr>
          <w:rFonts w:ascii="Times New Roman" w:hAnsi="Times New Roman" w:cs="Courier New"/>
          <w:bCs/>
          <w:color w:val="000000"/>
          <w:sz w:val="28"/>
        </w:rPr>
        <w:t xml:space="preserve">; </w:t>
      </w:r>
      <w:r w:rsidR="00BB3780">
        <w:rPr>
          <w:rFonts w:ascii="Times New Roman" w:hAnsi="Times New Roman" w:cs="Courier New"/>
          <w:bCs/>
          <w:color w:val="000000"/>
          <w:sz w:val="28"/>
        </w:rPr>
        <w:t>воздействие в</w:t>
      </w:r>
      <w:r>
        <w:rPr>
          <w:rFonts w:ascii="Times New Roman" w:hAnsi="Times New Roman" w:cs="Courier New"/>
          <w:bCs/>
          <w:color w:val="000000"/>
          <w:sz w:val="28"/>
        </w:rPr>
        <w:t xml:space="preserve"> </w:t>
      </w:r>
      <w:r w:rsidR="00CA0EDC" w:rsidRPr="00477197">
        <w:rPr>
          <w:rFonts w:ascii="Times New Roman" w:hAnsi="Times New Roman" w:cs="Courier New"/>
          <w:bCs/>
          <w:color w:val="000000"/>
          <w:sz w:val="28"/>
        </w:rPr>
        <w:t>постсинтетическ</w:t>
      </w:r>
      <w:r w:rsidR="00BB3780">
        <w:rPr>
          <w:rFonts w:ascii="Times New Roman" w:hAnsi="Times New Roman" w:cs="Courier New"/>
          <w:bCs/>
          <w:color w:val="000000"/>
          <w:sz w:val="28"/>
        </w:rPr>
        <w:t xml:space="preserve">ий период когда ДНК деконденсированна, приводит к образованию одинарных разрывов </w:t>
      </w:r>
      <w:r w:rsidR="00951088">
        <w:rPr>
          <w:rFonts w:ascii="Times New Roman" w:hAnsi="Times New Roman" w:cs="Courier New"/>
          <w:bCs/>
          <w:color w:val="000000"/>
          <w:sz w:val="28"/>
        </w:rPr>
        <w:t xml:space="preserve"> и хроматидных разрывов </w:t>
      </w:r>
      <w:r w:rsidR="00BB3780">
        <w:rPr>
          <w:rFonts w:ascii="Times New Roman" w:hAnsi="Times New Roman" w:cs="Courier New"/>
          <w:bCs/>
          <w:color w:val="000000"/>
          <w:sz w:val="28"/>
        </w:rPr>
        <w:t>хромосом</w:t>
      </w:r>
      <w:r w:rsidR="003C44CF">
        <w:rPr>
          <w:rFonts w:ascii="Times New Roman" w:hAnsi="Times New Roman" w:cs="Courier New"/>
          <w:bCs/>
          <w:color w:val="000000"/>
          <w:sz w:val="28"/>
        </w:rPr>
        <w:t xml:space="preserve"> [207]</w:t>
      </w:r>
      <w:r w:rsidR="00CA0EDC" w:rsidRPr="00477197">
        <w:rPr>
          <w:rFonts w:ascii="Times New Roman" w:hAnsi="Times New Roman" w:cs="Courier New"/>
          <w:bCs/>
          <w:color w:val="000000"/>
          <w:sz w:val="28"/>
        </w:rPr>
        <w:t>.</w:t>
      </w:r>
    </w:p>
    <w:p w:rsidR="00CA0EDC" w:rsidRPr="00477197" w:rsidRDefault="003C44CF" w:rsidP="00477197">
      <w:pPr>
        <w:spacing w:after="0" w:line="240" w:lineRule="auto"/>
        <w:ind w:firstLine="567"/>
        <w:jc w:val="both"/>
        <w:rPr>
          <w:rFonts w:ascii="Times New Roman" w:hAnsi="Times New Roman" w:cs="Courier New"/>
          <w:bCs/>
          <w:color w:val="000000"/>
          <w:sz w:val="28"/>
        </w:rPr>
      </w:pPr>
      <w:r>
        <w:rPr>
          <w:rFonts w:ascii="Times New Roman" w:hAnsi="Times New Roman" w:cs="Courier New"/>
          <w:bCs/>
          <w:color w:val="000000"/>
          <w:sz w:val="28"/>
        </w:rPr>
        <w:t xml:space="preserve">Взаимодействия тяжелых металлов с нуклеиновыми кислотами могут проходит на разных стадиях организации нуклеиновых кислот и зависят от состояния химического вещества. </w:t>
      </w:r>
      <w:r w:rsidR="00597E46">
        <w:rPr>
          <w:rFonts w:ascii="Times New Roman" w:hAnsi="Times New Roman" w:cs="Courier New"/>
          <w:bCs/>
          <w:color w:val="000000"/>
          <w:sz w:val="28"/>
        </w:rPr>
        <w:t>Отмечены</w:t>
      </w:r>
      <w:r w:rsidR="00CF264F">
        <w:rPr>
          <w:rFonts w:ascii="Times New Roman" w:hAnsi="Times New Roman" w:cs="Courier New"/>
          <w:bCs/>
          <w:color w:val="000000"/>
          <w:sz w:val="28"/>
        </w:rPr>
        <w:t>,</w:t>
      </w:r>
      <w:r w:rsidR="00597E46">
        <w:rPr>
          <w:rFonts w:ascii="Times New Roman" w:hAnsi="Times New Roman" w:cs="Courier New"/>
          <w:bCs/>
          <w:color w:val="000000"/>
          <w:sz w:val="28"/>
        </w:rPr>
        <w:t xml:space="preserve"> активное взаимодействия тяжелых металлов с третичной организацией ДНК, </w:t>
      </w:r>
      <w:r w:rsidR="00CF264F">
        <w:rPr>
          <w:rFonts w:ascii="Times New Roman" w:hAnsi="Times New Roman" w:cs="Courier New"/>
          <w:bCs/>
          <w:color w:val="000000"/>
          <w:sz w:val="28"/>
        </w:rPr>
        <w:t xml:space="preserve">что препятствует её дальнейшей конденсации </w:t>
      </w:r>
      <w:r w:rsidR="00542AB7">
        <w:rPr>
          <w:rFonts w:ascii="Times New Roman" w:hAnsi="Times New Roman" w:cs="Courier New"/>
          <w:bCs/>
          <w:color w:val="000000"/>
          <w:sz w:val="28"/>
        </w:rPr>
        <w:t xml:space="preserve">и приводит к разрушению. </w:t>
      </w:r>
      <w:r w:rsidRPr="00477197">
        <w:rPr>
          <w:rFonts w:ascii="Times New Roman" w:hAnsi="Times New Roman" w:cs="Courier New"/>
          <w:bCs/>
          <w:color w:val="000000"/>
          <w:sz w:val="28"/>
        </w:rPr>
        <w:t>Лерин</w:t>
      </w:r>
      <w:r>
        <w:rPr>
          <w:rFonts w:ascii="Times New Roman" w:hAnsi="Times New Roman" w:cs="Courier New"/>
          <w:bCs/>
          <w:color w:val="000000"/>
          <w:sz w:val="28"/>
        </w:rPr>
        <w:t xml:space="preserve"> полагал, что 2-ух валентные</w:t>
      </w:r>
      <w:r w:rsidRPr="00477197">
        <w:rPr>
          <w:rFonts w:ascii="Times New Roman" w:hAnsi="Times New Roman" w:cs="Courier New"/>
          <w:bCs/>
          <w:color w:val="000000"/>
          <w:sz w:val="28"/>
        </w:rPr>
        <w:t xml:space="preserve"> металл</w:t>
      </w:r>
      <w:r>
        <w:rPr>
          <w:rFonts w:ascii="Times New Roman" w:hAnsi="Times New Roman" w:cs="Courier New"/>
          <w:bCs/>
          <w:color w:val="000000"/>
          <w:sz w:val="28"/>
        </w:rPr>
        <w:t>ы</w:t>
      </w:r>
      <w:r w:rsidRPr="00477197">
        <w:rPr>
          <w:rFonts w:ascii="Times New Roman" w:hAnsi="Times New Roman" w:cs="Courier New"/>
          <w:bCs/>
          <w:color w:val="000000"/>
          <w:sz w:val="28"/>
        </w:rPr>
        <w:t xml:space="preserve"> </w:t>
      </w:r>
      <w:r>
        <w:rPr>
          <w:rFonts w:ascii="Times New Roman" w:hAnsi="Times New Roman" w:cs="Courier New"/>
          <w:bCs/>
          <w:color w:val="000000"/>
          <w:sz w:val="28"/>
        </w:rPr>
        <w:t>образуют комплексы с ДНК и вызывают точечные мутации, при которых происходит замена нуклеотида того вида основания (трансверсия), или замена нуклеотида одного типа основания на нуклеотид другого типа (</w:t>
      </w:r>
      <w:r w:rsidRPr="00477197">
        <w:rPr>
          <w:rFonts w:ascii="Times New Roman" w:hAnsi="Times New Roman" w:cs="Courier New"/>
          <w:bCs/>
          <w:color w:val="000000"/>
          <w:sz w:val="28"/>
        </w:rPr>
        <w:t>транзици</w:t>
      </w:r>
      <w:r>
        <w:rPr>
          <w:rFonts w:ascii="Times New Roman" w:hAnsi="Times New Roman" w:cs="Courier New"/>
          <w:bCs/>
          <w:color w:val="000000"/>
          <w:sz w:val="28"/>
        </w:rPr>
        <w:t>я)</w:t>
      </w:r>
      <w:r w:rsidRPr="00477197">
        <w:rPr>
          <w:rFonts w:ascii="Times New Roman" w:hAnsi="Times New Roman" w:cs="Courier New"/>
          <w:bCs/>
          <w:color w:val="000000"/>
          <w:sz w:val="28"/>
        </w:rPr>
        <w:t xml:space="preserve">. </w:t>
      </w:r>
      <w:r w:rsidR="00597E46">
        <w:rPr>
          <w:rFonts w:ascii="Times New Roman" w:hAnsi="Times New Roman" w:cs="Courier New"/>
          <w:bCs/>
          <w:color w:val="000000"/>
          <w:sz w:val="28"/>
        </w:rPr>
        <w:t>Это может приводить к образованию ХА, неправильному процессу транскрипции РНК, что сказывается на морфоструктурной органи</w:t>
      </w:r>
      <w:r w:rsidR="00CF264F">
        <w:rPr>
          <w:rFonts w:ascii="Times New Roman" w:hAnsi="Times New Roman" w:cs="Courier New"/>
          <w:bCs/>
          <w:color w:val="000000"/>
          <w:sz w:val="28"/>
        </w:rPr>
        <w:t xml:space="preserve">зации ферментов и их активности </w:t>
      </w:r>
      <w:r w:rsidRPr="00477197">
        <w:rPr>
          <w:rFonts w:ascii="Times New Roman" w:hAnsi="Times New Roman" w:cs="Courier New"/>
          <w:bCs/>
          <w:color w:val="000000"/>
          <w:sz w:val="28"/>
        </w:rPr>
        <w:t>[207</w:t>
      </w:r>
      <w:r>
        <w:rPr>
          <w:rFonts w:ascii="Times New Roman" w:hAnsi="Times New Roman" w:cs="Courier New"/>
          <w:bCs/>
          <w:color w:val="000000"/>
          <w:sz w:val="28"/>
        </w:rPr>
        <w:t>-208</w:t>
      </w:r>
      <w:r w:rsidRPr="00477197">
        <w:rPr>
          <w:rFonts w:ascii="Times New Roman" w:hAnsi="Times New Roman" w:cs="Courier New"/>
          <w:bCs/>
          <w:color w:val="000000"/>
          <w:sz w:val="28"/>
        </w:rPr>
        <w:t>].</w:t>
      </w:r>
    </w:p>
    <w:p w:rsidR="00CA0EDC" w:rsidRPr="0066299D" w:rsidRDefault="00211173" w:rsidP="00477197">
      <w:pPr>
        <w:spacing w:after="0" w:line="240" w:lineRule="auto"/>
        <w:ind w:firstLine="567"/>
        <w:jc w:val="both"/>
        <w:rPr>
          <w:rFonts w:ascii="Times New Roman" w:hAnsi="Times New Roman" w:cs="Courier New"/>
          <w:bCs/>
          <w:color w:val="000000"/>
          <w:sz w:val="28"/>
        </w:rPr>
      </w:pPr>
      <w:r>
        <w:rPr>
          <w:rFonts w:ascii="Times New Roman" w:hAnsi="Times New Roman" w:cs="Courier New"/>
          <w:bCs/>
          <w:color w:val="000000"/>
          <w:sz w:val="28"/>
        </w:rPr>
        <w:t xml:space="preserve">Взаимодействия </w:t>
      </w:r>
      <w:r w:rsidR="00CA0EDC" w:rsidRPr="00477197">
        <w:rPr>
          <w:rFonts w:ascii="Times New Roman" w:hAnsi="Times New Roman" w:cs="Courier New"/>
          <w:bCs/>
          <w:color w:val="000000"/>
          <w:sz w:val="28"/>
        </w:rPr>
        <w:t xml:space="preserve"> ион</w:t>
      </w:r>
      <w:r>
        <w:rPr>
          <w:rFonts w:ascii="Times New Roman" w:hAnsi="Times New Roman" w:cs="Courier New"/>
          <w:bCs/>
          <w:color w:val="000000"/>
          <w:sz w:val="28"/>
        </w:rPr>
        <w:t>ов</w:t>
      </w:r>
      <w:r w:rsidR="00CA0EDC" w:rsidRPr="00477197">
        <w:rPr>
          <w:rFonts w:ascii="Times New Roman" w:hAnsi="Times New Roman" w:cs="Courier New"/>
          <w:bCs/>
          <w:color w:val="000000"/>
          <w:sz w:val="28"/>
        </w:rPr>
        <w:t xml:space="preserve"> тяжелых металлов</w:t>
      </w:r>
      <w:r>
        <w:rPr>
          <w:rFonts w:ascii="Times New Roman" w:hAnsi="Times New Roman" w:cs="Courier New"/>
          <w:bCs/>
          <w:color w:val="000000"/>
          <w:sz w:val="28"/>
        </w:rPr>
        <w:t xml:space="preserve"> с аминокислотами</w:t>
      </w:r>
      <w:r w:rsidR="00CA0EDC" w:rsidRPr="00477197">
        <w:rPr>
          <w:rFonts w:ascii="Times New Roman" w:hAnsi="Times New Roman" w:cs="Courier New"/>
          <w:bCs/>
          <w:color w:val="000000"/>
          <w:sz w:val="28"/>
        </w:rPr>
        <w:t xml:space="preserve">, </w:t>
      </w:r>
      <w:r>
        <w:rPr>
          <w:rFonts w:ascii="Times New Roman" w:hAnsi="Times New Roman" w:cs="Courier New"/>
          <w:bCs/>
          <w:color w:val="000000"/>
          <w:sz w:val="28"/>
        </w:rPr>
        <w:t xml:space="preserve">определяет их роль в организации металлоферментов. При взаимодействии с энзимами ответственными за процессы </w:t>
      </w:r>
      <w:r w:rsidR="00CA0EDC" w:rsidRPr="00477197">
        <w:rPr>
          <w:rFonts w:ascii="Times New Roman" w:hAnsi="Times New Roman" w:cs="Courier New"/>
          <w:bCs/>
          <w:color w:val="000000"/>
          <w:sz w:val="28"/>
        </w:rPr>
        <w:t xml:space="preserve">репликации, репарации и рекомбинации, </w:t>
      </w:r>
      <w:r>
        <w:rPr>
          <w:rFonts w:ascii="Times New Roman" w:hAnsi="Times New Roman" w:cs="Courier New"/>
          <w:bCs/>
          <w:color w:val="000000"/>
          <w:sz w:val="28"/>
        </w:rPr>
        <w:t>ингибируется их активность</w:t>
      </w:r>
      <w:r w:rsidR="00CA0EDC" w:rsidRPr="00477197">
        <w:rPr>
          <w:rFonts w:ascii="Times New Roman" w:hAnsi="Times New Roman" w:cs="Courier New"/>
          <w:bCs/>
          <w:color w:val="000000"/>
          <w:sz w:val="28"/>
        </w:rPr>
        <w:t xml:space="preserve">. </w:t>
      </w:r>
      <w:r>
        <w:rPr>
          <w:rFonts w:ascii="Times New Roman" w:hAnsi="Times New Roman" w:cs="Courier New"/>
          <w:bCs/>
          <w:color w:val="000000"/>
          <w:sz w:val="28"/>
        </w:rPr>
        <w:t>Снижение активности данных ферментов приводит к увеличению случаев различных мутаций. Таким образом, тяжелые металлы могут быть причиной ХА даже без взаимодействия с ДНК, а по средствам промежуточного звена – ферментов различных систем</w:t>
      </w:r>
      <w:r w:rsidR="002E239C">
        <w:rPr>
          <w:rFonts w:ascii="Times New Roman" w:hAnsi="Times New Roman" w:cs="Courier New"/>
          <w:bCs/>
          <w:color w:val="000000"/>
          <w:sz w:val="28"/>
        </w:rPr>
        <w:t xml:space="preserve"> – снижая функциональность одних или увеличивая активность других</w:t>
      </w:r>
      <w:r>
        <w:rPr>
          <w:rFonts w:ascii="Times New Roman" w:hAnsi="Times New Roman" w:cs="Courier New"/>
          <w:bCs/>
          <w:color w:val="000000"/>
          <w:sz w:val="28"/>
        </w:rPr>
        <w:t>.</w:t>
      </w:r>
      <w:r w:rsidR="0066299D" w:rsidRPr="00914685">
        <w:rPr>
          <w:rFonts w:ascii="Times New Roman" w:hAnsi="Times New Roman" w:cs="Courier New"/>
          <w:bCs/>
          <w:color w:val="000000"/>
          <w:sz w:val="28"/>
        </w:rPr>
        <w:t xml:space="preserve"> </w:t>
      </w:r>
      <w:r w:rsidR="00F56089">
        <w:rPr>
          <w:rFonts w:ascii="Times New Roman" w:hAnsi="Times New Roman" w:cs="Courier New"/>
          <w:bCs/>
          <w:color w:val="000000"/>
          <w:sz w:val="28"/>
        </w:rPr>
        <w:t>П</w:t>
      </w:r>
      <w:r w:rsidR="0066299D">
        <w:rPr>
          <w:rFonts w:ascii="Times New Roman" w:hAnsi="Times New Roman" w:cs="Courier New"/>
          <w:bCs/>
          <w:color w:val="000000"/>
          <w:sz w:val="28"/>
        </w:rPr>
        <w:t xml:space="preserve">римером косвенного воздействия могут служить ферменты </w:t>
      </w:r>
      <w:r w:rsidR="0066299D" w:rsidRPr="00477197">
        <w:rPr>
          <w:rFonts w:ascii="Times New Roman" w:hAnsi="Times New Roman" w:cs="Courier New"/>
          <w:bCs/>
          <w:color w:val="000000"/>
          <w:sz w:val="28"/>
        </w:rPr>
        <w:t>антиоксидантной системы защиты (АОЗ),</w:t>
      </w:r>
      <w:r w:rsidR="002E239C">
        <w:rPr>
          <w:rFonts w:ascii="Times New Roman" w:hAnsi="Times New Roman" w:cs="Courier New"/>
          <w:bCs/>
          <w:color w:val="000000"/>
          <w:sz w:val="28"/>
        </w:rPr>
        <w:t xml:space="preserve"> </w:t>
      </w:r>
      <w:r w:rsidR="0066299D">
        <w:rPr>
          <w:rFonts w:ascii="Times New Roman" w:hAnsi="Times New Roman" w:cs="Courier New"/>
          <w:bCs/>
          <w:color w:val="000000"/>
          <w:sz w:val="28"/>
        </w:rPr>
        <w:t xml:space="preserve">запуск которых может быть спровоцирован повышенной концентрацией в организме чужеродных агентов, к которым можно отнести тяжелые металлы. Данные ферменты обладают высокой окислительной способностью и их активность сопровождается образованием </w:t>
      </w:r>
      <w:r w:rsidR="001B08BE">
        <w:rPr>
          <w:rFonts w:ascii="Times New Roman" w:hAnsi="Times New Roman" w:cs="Courier New"/>
          <w:bCs/>
          <w:color w:val="000000"/>
          <w:sz w:val="28"/>
        </w:rPr>
        <w:t xml:space="preserve">активных форм кислорода (АФК), а также </w:t>
      </w:r>
      <w:r w:rsidR="0066299D">
        <w:rPr>
          <w:rFonts w:ascii="Times New Roman" w:hAnsi="Times New Roman" w:cs="Courier New"/>
          <w:bCs/>
          <w:color w:val="000000"/>
          <w:sz w:val="28"/>
        </w:rPr>
        <w:t>свободных радикалов</w:t>
      </w:r>
      <w:r w:rsidR="002E239C">
        <w:rPr>
          <w:rFonts w:ascii="Times New Roman" w:hAnsi="Times New Roman" w:cs="Courier New"/>
          <w:bCs/>
          <w:color w:val="000000"/>
          <w:sz w:val="28"/>
        </w:rPr>
        <w:t xml:space="preserve">, а длительная продукция и генерация их приводит к окислительному стрессу в организме </w:t>
      </w:r>
      <w:r w:rsidR="002E239C" w:rsidRPr="00477197">
        <w:rPr>
          <w:rFonts w:ascii="Times New Roman" w:hAnsi="Times New Roman" w:cs="Courier New"/>
          <w:bCs/>
          <w:color w:val="000000"/>
          <w:sz w:val="28"/>
        </w:rPr>
        <w:t>[208]</w:t>
      </w:r>
      <w:r w:rsidR="002E239C">
        <w:rPr>
          <w:rFonts w:ascii="Times New Roman" w:hAnsi="Times New Roman" w:cs="Courier New"/>
          <w:bCs/>
          <w:color w:val="000000"/>
          <w:sz w:val="28"/>
        </w:rPr>
        <w:t>.</w:t>
      </w:r>
    </w:p>
    <w:p w:rsidR="00F56089" w:rsidRDefault="00CA0EDC" w:rsidP="00477197">
      <w:pPr>
        <w:spacing w:after="0" w:line="240" w:lineRule="auto"/>
        <w:ind w:firstLine="567"/>
        <w:jc w:val="both"/>
        <w:rPr>
          <w:rFonts w:ascii="Times New Roman" w:hAnsi="Times New Roman" w:cs="Courier New"/>
          <w:bCs/>
          <w:color w:val="000000"/>
          <w:sz w:val="28"/>
        </w:rPr>
      </w:pPr>
      <w:r w:rsidRPr="00477197">
        <w:rPr>
          <w:rFonts w:ascii="Times New Roman" w:hAnsi="Times New Roman" w:cs="Courier New"/>
          <w:bCs/>
          <w:color w:val="000000"/>
          <w:sz w:val="28"/>
        </w:rPr>
        <w:t xml:space="preserve">Свободнорадикальные формы кислорода служат активатором перекисного окисления. </w:t>
      </w:r>
      <w:r w:rsidR="002E239C">
        <w:rPr>
          <w:rFonts w:ascii="Times New Roman" w:hAnsi="Times New Roman" w:cs="Courier New"/>
          <w:bCs/>
          <w:color w:val="000000"/>
          <w:sz w:val="28"/>
        </w:rPr>
        <w:t>П</w:t>
      </w:r>
      <w:r w:rsidR="002E239C" w:rsidRPr="00477197">
        <w:rPr>
          <w:rFonts w:ascii="Times New Roman" w:hAnsi="Times New Roman" w:cs="Courier New"/>
          <w:bCs/>
          <w:color w:val="000000"/>
          <w:sz w:val="28"/>
        </w:rPr>
        <w:t xml:space="preserve">олиненасыщенные жирные кислоты </w:t>
      </w:r>
      <w:r w:rsidR="006C4B8B">
        <w:rPr>
          <w:rFonts w:ascii="Times New Roman" w:hAnsi="Times New Roman" w:cs="Courier New"/>
          <w:bCs/>
          <w:color w:val="000000"/>
          <w:sz w:val="28"/>
        </w:rPr>
        <w:t xml:space="preserve">основная среда для процессов </w:t>
      </w:r>
      <w:r w:rsidRPr="00477197">
        <w:rPr>
          <w:rFonts w:ascii="Times New Roman" w:hAnsi="Times New Roman" w:cs="Courier New"/>
          <w:bCs/>
          <w:color w:val="000000"/>
          <w:sz w:val="28"/>
        </w:rPr>
        <w:t xml:space="preserve">перекисного окисления липидов (ПОЛ), а </w:t>
      </w:r>
      <w:r w:rsidR="006C4B8B">
        <w:rPr>
          <w:rFonts w:ascii="Times New Roman" w:hAnsi="Times New Roman" w:cs="Courier New"/>
          <w:bCs/>
          <w:color w:val="000000"/>
          <w:sz w:val="28"/>
        </w:rPr>
        <w:t>их метаболиты обладают биоактивностью</w:t>
      </w:r>
      <w:r w:rsidR="00814401">
        <w:rPr>
          <w:rFonts w:ascii="Times New Roman" w:hAnsi="Times New Roman" w:cs="Courier New"/>
          <w:bCs/>
          <w:color w:val="000000"/>
          <w:sz w:val="28"/>
        </w:rPr>
        <w:t xml:space="preserve"> и могут повреждать молекулы и органеллы клетки</w:t>
      </w:r>
      <w:r w:rsidR="006C4B8B">
        <w:rPr>
          <w:rFonts w:ascii="Times New Roman" w:hAnsi="Times New Roman" w:cs="Courier New"/>
          <w:bCs/>
          <w:color w:val="000000"/>
          <w:sz w:val="28"/>
        </w:rPr>
        <w:t>, что</w:t>
      </w:r>
      <w:r w:rsidRPr="00477197">
        <w:rPr>
          <w:rFonts w:ascii="Times New Roman" w:hAnsi="Times New Roman" w:cs="Courier New"/>
          <w:bCs/>
          <w:color w:val="000000"/>
          <w:sz w:val="28"/>
        </w:rPr>
        <w:t xml:space="preserve"> </w:t>
      </w:r>
      <w:r w:rsidR="006C4B8B">
        <w:rPr>
          <w:rFonts w:ascii="Times New Roman" w:hAnsi="Times New Roman" w:cs="Courier New"/>
          <w:bCs/>
          <w:color w:val="000000"/>
          <w:sz w:val="28"/>
        </w:rPr>
        <w:t xml:space="preserve">становится заметным при отсутствии их нейтрализации, из-за изменений нуклеотидной последовательности в </w:t>
      </w:r>
      <w:r w:rsidRPr="00477197">
        <w:rPr>
          <w:rFonts w:ascii="Times New Roman" w:hAnsi="Times New Roman" w:cs="Courier New"/>
          <w:bCs/>
          <w:color w:val="000000"/>
          <w:sz w:val="28"/>
        </w:rPr>
        <w:t xml:space="preserve">локусах </w:t>
      </w:r>
      <w:r w:rsidR="006C4B8B">
        <w:rPr>
          <w:rFonts w:ascii="Times New Roman" w:hAnsi="Times New Roman" w:cs="Courier New"/>
          <w:bCs/>
          <w:color w:val="000000"/>
          <w:sz w:val="28"/>
        </w:rPr>
        <w:t xml:space="preserve">соответствующих </w:t>
      </w:r>
      <w:r w:rsidRPr="00477197">
        <w:rPr>
          <w:rFonts w:ascii="Times New Roman" w:hAnsi="Times New Roman" w:cs="Courier New"/>
          <w:bCs/>
          <w:color w:val="000000"/>
          <w:sz w:val="28"/>
        </w:rPr>
        <w:t xml:space="preserve">генов [209]. </w:t>
      </w:r>
      <w:r w:rsidR="00BF1513">
        <w:rPr>
          <w:rFonts w:ascii="Times New Roman" w:hAnsi="Times New Roman" w:cs="Courier New"/>
          <w:bCs/>
          <w:color w:val="000000"/>
          <w:sz w:val="28"/>
        </w:rPr>
        <w:t>Одним из продуктов ПОЛ становится д</w:t>
      </w:r>
      <w:r w:rsidRPr="00477197">
        <w:rPr>
          <w:rFonts w:ascii="Times New Roman" w:hAnsi="Times New Roman" w:cs="Courier New"/>
          <w:bCs/>
          <w:color w:val="000000"/>
          <w:sz w:val="28"/>
        </w:rPr>
        <w:t xml:space="preserve">иеновые коньюгаты, </w:t>
      </w:r>
      <w:r w:rsidR="00BF1513">
        <w:rPr>
          <w:rFonts w:ascii="Times New Roman" w:hAnsi="Times New Roman" w:cs="Courier New"/>
          <w:bCs/>
          <w:color w:val="000000"/>
          <w:sz w:val="28"/>
        </w:rPr>
        <w:t>возрастание которых сказывается на клеточной мембране, так как происходит нарастание</w:t>
      </w:r>
      <w:r w:rsidRPr="00477197">
        <w:rPr>
          <w:rFonts w:ascii="Times New Roman" w:hAnsi="Times New Roman" w:cs="Courier New"/>
          <w:bCs/>
          <w:color w:val="000000"/>
          <w:sz w:val="28"/>
        </w:rPr>
        <w:t xml:space="preserve"> </w:t>
      </w:r>
      <w:r w:rsidRPr="00477197">
        <w:rPr>
          <w:rFonts w:ascii="Times New Roman" w:hAnsi="Times New Roman" w:cs="Courier New"/>
          <w:bCs/>
          <w:color w:val="000000"/>
          <w:sz w:val="28"/>
        </w:rPr>
        <w:lastRenderedPageBreak/>
        <w:t>полярност</w:t>
      </w:r>
      <w:r w:rsidR="00BF1513">
        <w:rPr>
          <w:rFonts w:ascii="Times New Roman" w:hAnsi="Times New Roman" w:cs="Courier New"/>
          <w:bCs/>
          <w:color w:val="000000"/>
          <w:sz w:val="28"/>
        </w:rPr>
        <w:t>и</w:t>
      </w:r>
      <w:r w:rsidR="00BF1513" w:rsidRPr="00477197">
        <w:rPr>
          <w:rFonts w:ascii="Times New Roman" w:hAnsi="Times New Roman" w:cs="Courier New"/>
          <w:bCs/>
          <w:color w:val="000000"/>
          <w:sz w:val="28"/>
        </w:rPr>
        <w:t xml:space="preserve"> </w:t>
      </w:r>
      <w:r w:rsidRPr="00477197">
        <w:rPr>
          <w:rFonts w:ascii="Times New Roman" w:hAnsi="Times New Roman" w:cs="Courier New"/>
          <w:bCs/>
          <w:color w:val="000000"/>
          <w:sz w:val="28"/>
        </w:rPr>
        <w:t>гидрофобных</w:t>
      </w:r>
      <w:r w:rsidR="00BF1513">
        <w:rPr>
          <w:rFonts w:ascii="Times New Roman" w:hAnsi="Times New Roman" w:cs="Courier New"/>
          <w:bCs/>
          <w:color w:val="000000"/>
          <w:sz w:val="28"/>
        </w:rPr>
        <w:t xml:space="preserve"> </w:t>
      </w:r>
      <w:r w:rsidR="00882072">
        <w:rPr>
          <w:rFonts w:ascii="Times New Roman" w:hAnsi="Times New Roman" w:cs="Courier New"/>
          <w:bCs/>
          <w:color w:val="000000"/>
          <w:sz w:val="28"/>
        </w:rPr>
        <w:t xml:space="preserve">хвостов </w:t>
      </w:r>
      <w:r w:rsidR="000D63E3">
        <w:rPr>
          <w:rFonts w:ascii="Times New Roman" w:hAnsi="Times New Roman" w:cs="Courier New"/>
          <w:bCs/>
          <w:color w:val="000000"/>
          <w:sz w:val="28"/>
        </w:rPr>
        <w:t>фосфолипидов</w:t>
      </w:r>
      <w:r w:rsidRPr="00477197">
        <w:rPr>
          <w:rFonts w:ascii="Times New Roman" w:hAnsi="Times New Roman" w:cs="Courier New"/>
          <w:bCs/>
          <w:color w:val="000000"/>
          <w:sz w:val="28"/>
        </w:rPr>
        <w:t xml:space="preserve">. </w:t>
      </w:r>
      <w:r w:rsidR="00882072">
        <w:rPr>
          <w:rFonts w:ascii="Times New Roman" w:hAnsi="Times New Roman" w:cs="Courier New"/>
          <w:bCs/>
          <w:color w:val="000000"/>
          <w:sz w:val="28"/>
        </w:rPr>
        <w:t xml:space="preserve">Такие фосфолипиды, с повышенной полярностью углеводородных участков в процессе самосборки и саморегуляции клеточной мембраны транспортируются из внутреннего слоя к наружному. </w:t>
      </w:r>
      <w:r w:rsidR="00814401">
        <w:rPr>
          <w:rFonts w:ascii="Times New Roman" w:hAnsi="Times New Roman" w:cs="Courier New"/>
          <w:bCs/>
          <w:color w:val="000000"/>
          <w:sz w:val="28"/>
        </w:rPr>
        <w:t>Свободные радикалы и АФК, увеличение количества которых сопровождается окислительным стрессом и процессами ПОЛ разрушают</w:t>
      </w:r>
      <w:r w:rsidRPr="00477197">
        <w:rPr>
          <w:rFonts w:ascii="Times New Roman" w:hAnsi="Times New Roman" w:cs="Courier New"/>
          <w:bCs/>
          <w:color w:val="000000"/>
          <w:sz w:val="28"/>
        </w:rPr>
        <w:t xml:space="preserve"> ДНК. </w:t>
      </w:r>
      <w:r w:rsidR="00F56089">
        <w:rPr>
          <w:rFonts w:ascii="Times New Roman" w:hAnsi="Times New Roman" w:cs="Courier New"/>
          <w:bCs/>
          <w:color w:val="000000"/>
          <w:sz w:val="28"/>
        </w:rPr>
        <w:t xml:space="preserve">Ещё одним веществом проявляющий характеристики </w:t>
      </w:r>
      <w:r w:rsidR="00F56089" w:rsidRPr="00477197">
        <w:rPr>
          <w:rFonts w:ascii="Times New Roman" w:hAnsi="Times New Roman" w:cs="Courier New"/>
          <w:bCs/>
          <w:color w:val="000000"/>
          <w:sz w:val="28"/>
        </w:rPr>
        <w:t>свободного радикала</w:t>
      </w:r>
      <w:r w:rsidR="00F56089">
        <w:rPr>
          <w:rFonts w:ascii="Times New Roman" w:hAnsi="Times New Roman" w:cs="Courier New"/>
          <w:bCs/>
          <w:color w:val="000000"/>
          <w:sz w:val="28"/>
        </w:rPr>
        <w:t xml:space="preserve"> является </w:t>
      </w:r>
      <w:r w:rsidR="00DD3AB6">
        <w:rPr>
          <w:rFonts w:ascii="Times New Roman" w:hAnsi="Times New Roman" w:cs="Courier New"/>
          <w:bCs/>
          <w:color w:val="000000"/>
          <w:sz w:val="28"/>
        </w:rPr>
        <w:t>продукт фермента NO–</w:t>
      </w:r>
      <w:r w:rsidR="00DD3AB6" w:rsidRPr="00477197">
        <w:rPr>
          <w:rFonts w:ascii="Times New Roman" w:hAnsi="Times New Roman" w:cs="Courier New"/>
          <w:bCs/>
          <w:color w:val="000000"/>
          <w:sz w:val="28"/>
        </w:rPr>
        <w:t>синтетаз</w:t>
      </w:r>
      <w:r w:rsidR="00DD3AB6">
        <w:rPr>
          <w:rFonts w:ascii="Times New Roman" w:hAnsi="Times New Roman" w:cs="Courier New"/>
          <w:bCs/>
          <w:color w:val="000000"/>
          <w:sz w:val="28"/>
        </w:rPr>
        <w:t>ы - оксид азота</w:t>
      </w:r>
      <w:r w:rsidR="00F56089" w:rsidRPr="00477197">
        <w:rPr>
          <w:rFonts w:ascii="Times New Roman" w:hAnsi="Times New Roman" w:cs="Courier New"/>
          <w:bCs/>
          <w:color w:val="000000"/>
          <w:sz w:val="28"/>
        </w:rPr>
        <w:t>.</w:t>
      </w:r>
    </w:p>
    <w:p w:rsidR="00E514A3" w:rsidRDefault="00E514A3" w:rsidP="00477197">
      <w:pPr>
        <w:spacing w:after="0" w:line="240" w:lineRule="auto"/>
        <w:ind w:firstLine="567"/>
        <w:jc w:val="both"/>
        <w:rPr>
          <w:rFonts w:ascii="Times New Roman" w:hAnsi="Times New Roman" w:cs="Courier New"/>
          <w:bCs/>
          <w:color w:val="000000"/>
          <w:sz w:val="28"/>
        </w:rPr>
      </w:pPr>
      <w:r>
        <w:rPr>
          <w:rFonts w:ascii="Times New Roman" w:hAnsi="Times New Roman" w:cs="Courier New"/>
          <w:bCs/>
          <w:color w:val="000000"/>
          <w:sz w:val="28"/>
        </w:rPr>
        <w:t xml:space="preserve">Различные метаболиты ПОЛ, такие как: </w:t>
      </w:r>
      <w:r w:rsidRPr="00477197">
        <w:rPr>
          <w:rFonts w:ascii="Times New Roman" w:hAnsi="Times New Roman" w:cs="Courier New"/>
          <w:bCs/>
          <w:color w:val="000000"/>
          <w:sz w:val="28"/>
        </w:rPr>
        <w:t>гидроперекис</w:t>
      </w:r>
      <w:r>
        <w:rPr>
          <w:rFonts w:ascii="Times New Roman" w:hAnsi="Times New Roman" w:cs="Courier New"/>
          <w:bCs/>
          <w:color w:val="000000"/>
          <w:sz w:val="28"/>
        </w:rPr>
        <w:t>и и</w:t>
      </w:r>
      <w:r w:rsidRPr="00477197">
        <w:rPr>
          <w:rFonts w:ascii="Times New Roman" w:hAnsi="Times New Roman" w:cs="Courier New"/>
          <w:bCs/>
          <w:color w:val="000000"/>
          <w:sz w:val="28"/>
        </w:rPr>
        <w:t xml:space="preserve"> малоновы</w:t>
      </w:r>
      <w:r>
        <w:rPr>
          <w:rFonts w:ascii="Times New Roman" w:hAnsi="Times New Roman" w:cs="Courier New"/>
          <w:bCs/>
          <w:color w:val="000000"/>
          <w:sz w:val="28"/>
        </w:rPr>
        <w:t>й</w:t>
      </w:r>
      <w:r w:rsidRPr="00477197">
        <w:rPr>
          <w:rFonts w:ascii="Times New Roman" w:hAnsi="Times New Roman" w:cs="Courier New"/>
          <w:bCs/>
          <w:color w:val="000000"/>
          <w:sz w:val="28"/>
        </w:rPr>
        <w:t xml:space="preserve"> диальдегид</w:t>
      </w:r>
      <w:r>
        <w:rPr>
          <w:rFonts w:ascii="Times New Roman" w:hAnsi="Times New Roman" w:cs="Courier New"/>
          <w:bCs/>
          <w:color w:val="000000"/>
          <w:sz w:val="28"/>
        </w:rPr>
        <w:t xml:space="preserve"> при взаимодействии с внутриядерными нуклеиновыми кислотами формируют аддукты, тем самым частично нарушая последовательности и блокируя часть хромосом</w:t>
      </w:r>
      <w:r w:rsidR="00CA0EDC" w:rsidRPr="00477197">
        <w:rPr>
          <w:rFonts w:ascii="Times New Roman" w:hAnsi="Times New Roman" w:cs="Courier New"/>
          <w:bCs/>
          <w:color w:val="000000"/>
          <w:sz w:val="28"/>
        </w:rPr>
        <w:t>.</w:t>
      </w:r>
    </w:p>
    <w:p w:rsidR="00CA0EDC" w:rsidRPr="00477197" w:rsidRDefault="00B732F8" w:rsidP="00F56089">
      <w:pPr>
        <w:spacing w:after="0" w:line="240" w:lineRule="auto"/>
        <w:ind w:firstLine="567"/>
        <w:jc w:val="both"/>
        <w:rPr>
          <w:rFonts w:ascii="Times New Roman" w:hAnsi="Times New Roman" w:cs="Courier New"/>
          <w:bCs/>
          <w:color w:val="000000"/>
          <w:sz w:val="28"/>
        </w:rPr>
      </w:pPr>
      <w:r>
        <w:rPr>
          <w:rFonts w:ascii="Times New Roman" w:hAnsi="Times New Roman" w:cs="Courier New"/>
          <w:bCs/>
          <w:color w:val="000000"/>
          <w:sz w:val="28"/>
        </w:rPr>
        <w:t xml:space="preserve">Действие различных химических факторов среды, в том числе и интоксикация тяжелыми металлами приводит к активации системы антиоксидантной защиты, что создает условия для продукции ферментов АОЗ и накоплению активных форм кислорода, их последующее взаимодействие с ДНК и как следствие трансформация </w:t>
      </w:r>
      <w:r w:rsidR="00383505">
        <w:rPr>
          <w:rFonts w:ascii="Times New Roman" w:hAnsi="Times New Roman" w:cs="Courier New"/>
          <w:bCs/>
          <w:color w:val="000000"/>
          <w:sz w:val="28"/>
        </w:rPr>
        <w:t xml:space="preserve">генетического материала </w:t>
      </w:r>
      <w:r>
        <w:rPr>
          <w:rFonts w:ascii="Times New Roman" w:hAnsi="Times New Roman" w:cs="Courier New"/>
          <w:bCs/>
          <w:color w:val="000000"/>
          <w:sz w:val="28"/>
        </w:rPr>
        <w:t xml:space="preserve">клетки. </w:t>
      </w:r>
      <w:r w:rsidR="00383505">
        <w:rPr>
          <w:rFonts w:ascii="Times New Roman" w:hAnsi="Times New Roman" w:cs="Courier New"/>
          <w:bCs/>
          <w:color w:val="000000"/>
          <w:sz w:val="28"/>
        </w:rPr>
        <w:t>Нуклеиновые кислоты являются молекулой-мишенью при избыточной продукции</w:t>
      </w:r>
      <w:r w:rsidR="00CA0EDC" w:rsidRPr="00477197">
        <w:rPr>
          <w:rFonts w:ascii="Times New Roman" w:hAnsi="Times New Roman" w:cs="Courier New"/>
          <w:bCs/>
          <w:color w:val="000000"/>
          <w:sz w:val="28"/>
        </w:rPr>
        <w:t xml:space="preserve"> </w:t>
      </w:r>
      <w:r w:rsidR="00383505">
        <w:rPr>
          <w:rFonts w:ascii="Times New Roman" w:hAnsi="Times New Roman" w:cs="Courier New"/>
          <w:bCs/>
          <w:color w:val="000000"/>
          <w:sz w:val="28"/>
        </w:rPr>
        <w:t>АФК, это приводит к</w:t>
      </w:r>
      <w:r w:rsidR="00CA0EDC" w:rsidRPr="00477197">
        <w:rPr>
          <w:rFonts w:ascii="Times New Roman" w:hAnsi="Times New Roman" w:cs="Courier New"/>
          <w:bCs/>
          <w:color w:val="000000"/>
          <w:sz w:val="28"/>
        </w:rPr>
        <w:t xml:space="preserve"> </w:t>
      </w:r>
      <w:r w:rsidR="00383505">
        <w:rPr>
          <w:rFonts w:ascii="Times New Roman" w:hAnsi="Times New Roman" w:cs="Courier New"/>
          <w:bCs/>
          <w:color w:val="000000"/>
          <w:sz w:val="28"/>
        </w:rPr>
        <w:t xml:space="preserve">повреждению фосфодиэфирной связи между дезоксирибозы и остатком фосфорной кислоты, </w:t>
      </w:r>
      <w:r w:rsidR="00CA0EDC" w:rsidRPr="00477197">
        <w:rPr>
          <w:rFonts w:ascii="Times New Roman" w:hAnsi="Times New Roman" w:cs="Courier New"/>
          <w:bCs/>
          <w:color w:val="000000"/>
          <w:sz w:val="28"/>
        </w:rPr>
        <w:t>гидроксилировани</w:t>
      </w:r>
      <w:r w:rsidR="00383505">
        <w:rPr>
          <w:rFonts w:ascii="Times New Roman" w:hAnsi="Times New Roman" w:cs="Courier New"/>
          <w:bCs/>
          <w:color w:val="000000"/>
          <w:sz w:val="28"/>
        </w:rPr>
        <w:t>ю</w:t>
      </w:r>
      <w:r w:rsidR="00CA0EDC" w:rsidRPr="00477197">
        <w:rPr>
          <w:rFonts w:ascii="Times New Roman" w:hAnsi="Times New Roman" w:cs="Courier New"/>
          <w:bCs/>
          <w:color w:val="000000"/>
          <w:sz w:val="28"/>
        </w:rPr>
        <w:t xml:space="preserve"> </w:t>
      </w:r>
      <w:r w:rsidR="00383505">
        <w:rPr>
          <w:rFonts w:ascii="Times New Roman" w:hAnsi="Times New Roman" w:cs="Courier New"/>
          <w:bCs/>
          <w:color w:val="000000"/>
          <w:sz w:val="28"/>
        </w:rPr>
        <w:t>нуклеотидов</w:t>
      </w:r>
      <w:r w:rsidR="00CA0EDC" w:rsidRPr="00477197">
        <w:rPr>
          <w:rFonts w:ascii="Times New Roman" w:hAnsi="Times New Roman" w:cs="Courier New"/>
          <w:bCs/>
          <w:color w:val="000000"/>
          <w:sz w:val="28"/>
        </w:rPr>
        <w:t xml:space="preserve">, </w:t>
      </w:r>
      <w:r w:rsidR="00383505">
        <w:rPr>
          <w:rFonts w:ascii="Times New Roman" w:hAnsi="Times New Roman" w:cs="Courier New"/>
          <w:bCs/>
          <w:color w:val="000000"/>
          <w:sz w:val="28"/>
        </w:rPr>
        <w:t xml:space="preserve">точечным сшивкам двойной спирали </w:t>
      </w:r>
      <w:r w:rsidR="002051B8">
        <w:rPr>
          <w:rFonts w:ascii="Times New Roman" w:hAnsi="Times New Roman" w:cs="Courier New"/>
          <w:bCs/>
          <w:color w:val="000000"/>
          <w:sz w:val="28"/>
        </w:rPr>
        <w:t>дезоксирибонуклеиновой</w:t>
      </w:r>
      <w:r w:rsidR="002051B8" w:rsidRPr="002051B8">
        <w:rPr>
          <w:rFonts w:ascii="Times New Roman" w:hAnsi="Times New Roman" w:cs="Courier New"/>
          <w:bCs/>
          <w:color w:val="000000"/>
          <w:sz w:val="28"/>
        </w:rPr>
        <w:t xml:space="preserve"> кислот</w:t>
      </w:r>
      <w:r w:rsidR="002051B8">
        <w:rPr>
          <w:rFonts w:ascii="Times New Roman" w:hAnsi="Times New Roman" w:cs="Courier New"/>
          <w:bCs/>
          <w:color w:val="000000"/>
          <w:sz w:val="28"/>
        </w:rPr>
        <w:t>ы</w:t>
      </w:r>
      <w:r w:rsidR="00CA0EDC" w:rsidRPr="00477197">
        <w:rPr>
          <w:rFonts w:ascii="Times New Roman" w:hAnsi="Times New Roman" w:cs="Courier New"/>
          <w:bCs/>
          <w:color w:val="000000"/>
          <w:sz w:val="28"/>
        </w:rPr>
        <w:t xml:space="preserve">. </w:t>
      </w:r>
      <w:r w:rsidR="00F56089">
        <w:rPr>
          <w:rFonts w:ascii="Times New Roman" w:hAnsi="Times New Roman" w:cs="Courier New"/>
          <w:bCs/>
          <w:color w:val="000000"/>
          <w:sz w:val="28"/>
        </w:rPr>
        <w:t>Такие нарушения, после стадии конденсации ДНК, можно наблюдать в виде повреждения хромосом</w:t>
      </w:r>
      <w:r w:rsidR="00CA0EDC" w:rsidRPr="00477197">
        <w:rPr>
          <w:rFonts w:ascii="Times New Roman" w:hAnsi="Times New Roman" w:cs="Courier New"/>
          <w:bCs/>
          <w:color w:val="000000"/>
          <w:sz w:val="28"/>
        </w:rPr>
        <w:t>.</w:t>
      </w:r>
    </w:p>
    <w:p w:rsidR="004F0116" w:rsidRDefault="00217015" w:rsidP="00477197">
      <w:pPr>
        <w:spacing w:after="0" w:line="240" w:lineRule="auto"/>
        <w:ind w:firstLine="567"/>
        <w:jc w:val="both"/>
        <w:rPr>
          <w:rFonts w:ascii="Times New Roman" w:hAnsi="Times New Roman" w:cs="Courier New"/>
          <w:bCs/>
          <w:color w:val="000000"/>
          <w:sz w:val="28"/>
        </w:rPr>
      </w:pPr>
      <w:r>
        <w:rPr>
          <w:rFonts w:ascii="Times New Roman" w:hAnsi="Times New Roman" w:cs="Courier New"/>
          <w:bCs/>
          <w:color w:val="000000"/>
          <w:sz w:val="28"/>
        </w:rPr>
        <w:t xml:space="preserve">Таким образом, тяжелые металлы оказывают негативное воздействие на </w:t>
      </w:r>
      <w:r w:rsidR="007718A4">
        <w:rPr>
          <w:rFonts w:ascii="Times New Roman" w:hAnsi="Times New Roman" w:cs="Courier New"/>
          <w:bCs/>
          <w:color w:val="000000"/>
          <w:sz w:val="28"/>
        </w:rPr>
        <w:t>биологические системы на всех уровнях организации, влияния на процессы на молекулярном, клеточном, тканевом, органом и системных уровнях, что проявляется в нарушениях от отдельных показателей гомеостаза до клинических пр</w:t>
      </w:r>
      <w:r w:rsidR="004F0116">
        <w:rPr>
          <w:rFonts w:ascii="Times New Roman" w:hAnsi="Times New Roman" w:cs="Courier New"/>
          <w:bCs/>
          <w:color w:val="000000"/>
          <w:sz w:val="28"/>
        </w:rPr>
        <w:t>оявлений заболеваний, от незначительных изменений в рамках адаптационных возможностей до проявлений мутаций в наследственных структурах.</w:t>
      </w:r>
    </w:p>
    <w:p w:rsidR="00E0587A" w:rsidRDefault="00E0587A" w:rsidP="00E0587A">
      <w:pPr>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обзор изучаемой темы в литературных источниках, показывает, что загрязнение окружающий среды и экологической обстановке приводит к негативному воздействию на состояние здоровья населения (на уровне органов и систем) и жизнедеятельности  в целом, при этом в литературе отсутствуют данные о начальных этапах таких изменений в экологически неблагоприятных регионах Казахстана. Множество работ посвящённых загрязнению объектов окружающей среды тяжелыми металлами, не отражают аккумуляцию металлов в организме и роль их в формировании ранних изменений на клеточном и субклеточном уровнях. В предыдущих работах информативно показаны этиология, отдалённые последствия проживания в близлежащих районов экологически неблагоприятных регионов или последствия контакта с вредными производственными факторами у высокостажированных лиц, с рядом хронических заболеваний, однако отсутствует какая-либо информация о первичных сдвигах клеточного гомеостаза и процессах его обеспечения у здоровых лиц.</w:t>
      </w:r>
    </w:p>
    <w:p w:rsidR="00882D53" w:rsidRDefault="00882D53" w:rsidP="00882D53">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Исходя из выше сказанного, можно заключить, что комплексный подход в изучении лабораторных показателей (цитогенетические, цитологические, биохимические, гематологические и микроэлементные исследования) с использованием прогностических моделей и оценкой риска у относительно здоровых представителей, с целью поиска показателей в качестве биомаркеров ранних изменений является одновременно сложной и актуальной задачей.</w:t>
      </w: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08460F" w:rsidRDefault="0008460F" w:rsidP="00477197">
      <w:pPr>
        <w:spacing w:after="0" w:line="240" w:lineRule="auto"/>
        <w:ind w:firstLine="567"/>
        <w:jc w:val="both"/>
        <w:rPr>
          <w:rFonts w:ascii="Times New Roman" w:hAnsi="Times New Roman"/>
          <w:sz w:val="28"/>
          <w:szCs w:val="28"/>
        </w:rPr>
      </w:pPr>
    </w:p>
    <w:p w:rsidR="00CA0EDC" w:rsidRPr="00477197" w:rsidRDefault="00CA0EDC" w:rsidP="00477197">
      <w:pPr>
        <w:spacing w:after="0" w:line="240" w:lineRule="auto"/>
        <w:ind w:firstLine="567"/>
        <w:jc w:val="both"/>
        <w:rPr>
          <w:rFonts w:ascii="Times New Roman" w:hAnsi="Times New Roman" w:cs="Courier New"/>
          <w:bCs/>
          <w:color w:val="000000"/>
          <w:sz w:val="28"/>
        </w:rPr>
      </w:pPr>
      <w:r>
        <w:rPr>
          <w:rFonts w:ascii="Times New Roman" w:hAnsi="Times New Roman"/>
          <w:sz w:val="28"/>
          <w:szCs w:val="28"/>
        </w:rPr>
        <w:t>2 Материалы и методы исследования</w:t>
      </w:r>
    </w:p>
    <w:p w:rsidR="00CA0EDC" w:rsidRDefault="00CA0EDC" w:rsidP="00CA0EDC">
      <w:pPr>
        <w:shd w:val="clear" w:color="auto" w:fill="FFFFFF"/>
        <w:spacing w:after="0" w:line="240" w:lineRule="auto"/>
        <w:ind w:firstLine="567"/>
        <w:jc w:val="both"/>
        <w:rPr>
          <w:rFonts w:ascii="Times New Roman" w:hAnsi="Times New Roman"/>
          <w:sz w:val="28"/>
          <w:szCs w:val="28"/>
        </w:rPr>
      </w:pPr>
    </w:p>
    <w:p w:rsidR="00CA0EDC" w:rsidRDefault="00CA0EDC" w:rsidP="00CA0EDC">
      <w:pPr>
        <w:spacing w:after="0" w:line="240" w:lineRule="auto"/>
        <w:ind w:firstLine="567"/>
        <w:jc w:val="both"/>
        <w:rPr>
          <w:rStyle w:val="normaltextrun"/>
        </w:rPr>
      </w:pPr>
      <w:r>
        <w:rPr>
          <w:rStyle w:val="normaltextrun"/>
          <w:rFonts w:ascii="Times New Roman" w:hAnsi="Times New Roman"/>
          <w:sz w:val="28"/>
          <w:szCs w:val="28"/>
        </w:rPr>
        <w:t>2.1 Объем и объекты исследования</w:t>
      </w:r>
    </w:p>
    <w:p w:rsidR="00CA0EDC" w:rsidRDefault="00CA0EDC" w:rsidP="00CA0EDC">
      <w:pPr>
        <w:spacing w:after="0" w:line="240" w:lineRule="auto"/>
        <w:ind w:firstLine="567"/>
        <w:jc w:val="both"/>
        <w:rPr>
          <w:rStyle w:val="normaltextrun"/>
          <w:rFonts w:ascii="Times New Roman" w:hAnsi="Times New Roman"/>
          <w:sz w:val="28"/>
          <w:szCs w:val="28"/>
        </w:rPr>
      </w:pPr>
    </w:p>
    <w:p w:rsidR="00CA0EDC" w:rsidRDefault="00CA0EDC" w:rsidP="00CA0EDC">
      <w:pPr>
        <w:spacing w:after="0" w:line="240" w:lineRule="auto"/>
        <w:ind w:firstLine="567"/>
        <w:jc w:val="both"/>
        <w:rPr>
          <w:rStyle w:val="normaltextrun"/>
          <w:rFonts w:ascii="Times New Roman" w:hAnsi="Times New Roman"/>
          <w:sz w:val="28"/>
          <w:szCs w:val="28"/>
        </w:rPr>
      </w:pPr>
      <w:r>
        <w:rPr>
          <w:rStyle w:val="normaltextrun"/>
          <w:rFonts w:ascii="Times New Roman" w:hAnsi="Times New Roman"/>
          <w:sz w:val="28"/>
          <w:szCs w:val="28"/>
        </w:rPr>
        <w:t>В ходе работы над докторской диссертацией «Обоснование критериев донозологических состояний у лиц, проживающих в экологически неблагоприятном регионе»  было получено одобрение локальной этической комиссии за номером протокола № 2 от 31.10.2018 г.</w:t>
      </w:r>
      <w:r w:rsidR="00842384">
        <w:rPr>
          <w:rStyle w:val="normaltextrun"/>
          <w:rFonts w:ascii="Times New Roman" w:hAnsi="Times New Roman"/>
          <w:sz w:val="28"/>
          <w:szCs w:val="28"/>
        </w:rPr>
        <w:t xml:space="preserve"> (Приложение Б)</w:t>
      </w:r>
      <w:r>
        <w:rPr>
          <w:rStyle w:val="normaltextrun"/>
          <w:rFonts w:ascii="Times New Roman" w:hAnsi="Times New Roman"/>
          <w:sz w:val="28"/>
          <w:szCs w:val="28"/>
        </w:rPr>
        <w:t xml:space="preserve"> на проведение диссертационного исследования, а также </w:t>
      </w:r>
      <w:r w:rsidR="00521203">
        <w:rPr>
          <w:rStyle w:val="normaltextrun"/>
          <w:rFonts w:ascii="Times New Roman" w:hAnsi="Times New Roman"/>
          <w:sz w:val="28"/>
          <w:szCs w:val="28"/>
        </w:rPr>
        <w:t xml:space="preserve">на </w:t>
      </w:r>
      <w:r>
        <w:rPr>
          <w:rStyle w:val="normaltextrun"/>
          <w:rFonts w:ascii="Times New Roman" w:hAnsi="Times New Roman"/>
          <w:sz w:val="28"/>
          <w:szCs w:val="28"/>
        </w:rPr>
        <w:t>обработку и анализ данных полученных докторантом, при выполнении фрагмента работы в научно-</w:t>
      </w:r>
      <w:r w:rsidR="00E27FF3">
        <w:rPr>
          <w:rStyle w:val="normaltextrun"/>
          <w:rFonts w:ascii="Times New Roman" w:hAnsi="Times New Roman"/>
          <w:sz w:val="28"/>
          <w:szCs w:val="28"/>
        </w:rPr>
        <w:t>исследовательских  программах, под наименованием проектов «К</w:t>
      </w:r>
      <w:r>
        <w:rPr>
          <w:rStyle w:val="normaltextrun"/>
          <w:rFonts w:ascii="Times New Roman" w:hAnsi="Times New Roman"/>
          <w:sz w:val="28"/>
          <w:szCs w:val="28"/>
        </w:rPr>
        <w:t xml:space="preserve">омплексные подходы в управлении состоянием здоровья населения </w:t>
      </w:r>
      <w:r w:rsidR="00E27FF3">
        <w:rPr>
          <w:rStyle w:val="normaltextrun"/>
          <w:rFonts w:ascii="Times New Roman" w:hAnsi="Times New Roman"/>
          <w:sz w:val="28"/>
          <w:szCs w:val="28"/>
        </w:rPr>
        <w:t>Приаралья</w:t>
      </w:r>
      <w:r>
        <w:rPr>
          <w:rStyle w:val="normaltextrun"/>
          <w:rFonts w:ascii="Times New Roman" w:hAnsi="Times New Roman"/>
          <w:sz w:val="28"/>
          <w:szCs w:val="28"/>
        </w:rPr>
        <w:t>» и «</w:t>
      </w:r>
      <w:r w:rsidR="00E27FF3">
        <w:rPr>
          <w:rStyle w:val="normaltextrun"/>
          <w:rFonts w:ascii="Times New Roman" w:hAnsi="Times New Roman"/>
          <w:sz w:val="28"/>
          <w:szCs w:val="28"/>
        </w:rPr>
        <w:t>В</w:t>
      </w:r>
      <w:r>
        <w:rPr>
          <w:rStyle w:val="normaltextrun"/>
          <w:rFonts w:ascii="Times New Roman" w:hAnsi="Times New Roman"/>
          <w:sz w:val="28"/>
          <w:szCs w:val="28"/>
        </w:rPr>
        <w:t xml:space="preserve">лияние экологических факторов на здоровье населения урбанизированных территорий», на проведение которых были получены </w:t>
      </w:r>
      <w:r w:rsidR="00E27FF3">
        <w:rPr>
          <w:rStyle w:val="normaltextrun"/>
          <w:rFonts w:ascii="Times New Roman" w:hAnsi="Times New Roman"/>
          <w:sz w:val="28"/>
          <w:szCs w:val="28"/>
        </w:rPr>
        <w:t xml:space="preserve">одобрения на проведения исследования комиссии по этике </w:t>
      </w:r>
      <w:r>
        <w:rPr>
          <w:rStyle w:val="normaltextrun"/>
          <w:rFonts w:ascii="Times New Roman" w:hAnsi="Times New Roman"/>
          <w:sz w:val="28"/>
          <w:szCs w:val="28"/>
        </w:rPr>
        <w:t xml:space="preserve">за номером протокола № 4 от 26.03.2014 г. и протокол №13 от 24.04.2011 г. </w:t>
      </w:r>
    </w:p>
    <w:p w:rsidR="00CA0EDC" w:rsidRDefault="00CA0EDC" w:rsidP="00CA0EDC">
      <w:pPr>
        <w:spacing w:after="0" w:line="240" w:lineRule="auto"/>
        <w:ind w:firstLine="567"/>
        <w:jc w:val="both"/>
        <w:rPr>
          <w:rStyle w:val="normaltextrun"/>
          <w:rFonts w:ascii="Times New Roman" w:hAnsi="Times New Roman"/>
          <w:sz w:val="28"/>
          <w:szCs w:val="28"/>
        </w:rPr>
      </w:pPr>
      <w:r>
        <w:rPr>
          <w:rStyle w:val="normaltextrun"/>
          <w:rFonts w:ascii="Times New Roman" w:hAnsi="Times New Roman"/>
          <w:sz w:val="28"/>
          <w:szCs w:val="28"/>
        </w:rPr>
        <w:t xml:space="preserve">Объектами исследования являлись: базы данных, биологические субстраты, препараты хромосом, культуры клеток, предметные стекла мазков эпителиев, сыворотка и цельная кровь. </w:t>
      </w:r>
    </w:p>
    <w:p w:rsidR="00477197" w:rsidRPr="00477197" w:rsidRDefault="00CA0EDC" w:rsidP="00477197">
      <w:pPr>
        <w:spacing w:after="0" w:line="240" w:lineRule="auto"/>
        <w:ind w:firstLine="567"/>
        <w:jc w:val="both"/>
        <w:rPr>
          <w:rFonts w:ascii="Times New Roman" w:hAnsi="Times New Roman"/>
          <w:bCs/>
          <w:color w:val="000000"/>
          <w:sz w:val="28"/>
          <w:szCs w:val="28"/>
        </w:rPr>
      </w:pPr>
      <w:r>
        <w:rPr>
          <w:rStyle w:val="normaltextrun"/>
          <w:rFonts w:ascii="Times New Roman" w:hAnsi="Times New Roman"/>
          <w:sz w:val="28"/>
          <w:szCs w:val="28"/>
        </w:rPr>
        <w:lastRenderedPageBreak/>
        <w:t xml:space="preserve">В ходе работы были обработаны, обобщены и проанализированы данные по </w:t>
      </w:r>
      <w:r w:rsidRPr="00477197">
        <w:rPr>
          <w:rFonts w:ascii="Times New Roman" w:hAnsi="Times New Roman"/>
          <w:bCs/>
          <w:color w:val="000000"/>
          <w:sz w:val="28"/>
          <w:szCs w:val="28"/>
        </w:rPr>
        <w:t>цитогенетическим, цитоморфологическим, микроэлементным, гематологическим и биохимическим показателям.</w:t>
      </w:r>
    </w:p>
    <w:p w:rsidR="00CA0EDC" w:rsidRPr="00477197" w:rsidRDefault="00CA0EDC" w:rsidP="00477197">
      <w:pPr>
        <w:spacing w:after="0" w:line="240" w:lineRule="auto"/>
        <w:ind w:firstLine="567"/>
        <w:jc w:val="both"/>
        <w:rPr>
          <w:rFonts w:ascii="Times New Roman" w:hAnsi="Times New Roman"/>
          <w:bCs/>
          <w:color w:val="000000"/>
          <w:sz w:val="28"/>
          <w:szCs w:val="28"/>
        </w:rPr>
      </w:pPr>
      <w:r w:rsidRPr="00477197">
        <w:rPr>
          <w:rFonts w:ascii="Times New Roman" w:hAnsi="Times New Roman"/>
          <w:color w:val="000000"/>
          <w:sz w:val="28"/>
          <w:szCs w:val="28"/>
        </w:rPr>
        <w:t>Всего для проведения диссертационного исследования, с целью выявлени</w:t>
      </w:r>
      <w:r w:rsidR="00C64486">
        <w:rPr>
          <w:rFonts w:ascii="Times New Roman" w:hAnsi="Times New Roman"/>
          <w:color w:val="000000"/>
          <w:sz w:val="28"/>
          <w:szCs w:val="28"/>
        </w:rPr>
        <w:t>я</w:t>
      </w:r>
      <w:r w:rsidRPr="00477197">
        <w:rPr>
          <w:rFonts w:ascii="Times New Roman" w:hAnsi="Times New Roman"/>
          <w:color w:val="000000"/>
          <w:sz w:val="28"/>
          <w:szCs w:val="28"/>
        </w:rPr>
        <w:t xml:space="preserve"> генотоксических, цитоморфологических, гематологических и биохимических эффектов </w:t>
      </w:r>
      <w:r w:rsidR="002C0758">
        <w:rPr>
          <w:rFonts w:ascii="Times New Roman" w:hAnsi="Times New Roman"/>
          <w:color w:val="000000"/>
          <w:sz w:val="28"/>
          <w:szCs w:val="28"/>
        </w:rPr>
        <w:t>в условиях постоянного пребывания в экологически напряженной обстановке</w:t>
      </w:r>
      <w:r w:rsidRPr="00477197">
        <w:rPr>
          <w:rFonts w:ascii="Times New Roman" w:hAnsi="Times New Roman"/>
          <w:color w:val="000000"/>
          <w:sz w:val="28"/>
          <w:szCs w:val="28"/>
        </w:rPr>
        <w:t xml:space="preserve"> на состояние генетического материала и метаболических показателей, а также микроэлементного статуса населения были сформированы 3 группы и изучено 7465 метафазных пластинок </w:t>
      </w:r>
      <w:r w:rsidRPr="00477197">
        <w:rPr>
          <w:rFonts w:ascii="Times New Roman" w:hAnsi="Times New Roman"/>
          <w:bCs/>
          <w:color w:val="000000"/>
          <w:sz w:val="28"/>
          <w:szCs w:val="28"/>
        </w:rPr>
        <w:t xml:space="preserve">у 40 человек репродуктивного возраста (18-45 лет) в группе 1 </w:t>
      </w:r>
      <w:r w:rsidRPr="00477197">
        <w:rPr>
          <w:rFonts w:ascii="Times New Roman" w:hAnsi="Times New Roman"/>
          <w:color w:val="000000"/>
          <w:sz w:val="28"/>
          <w:szCs w:val="28"/>
        </w:rPr>
        <w:t>(проживающих в г. Аральск), 7332 метафазных пластинок у 40 лиц группы 2 (проживающих в городе Темиртау), и 7253 метафазные пластинок у 40 человек группы 3 (проживающих в городе Усть-Каменогорск). В целях сравнения, была сформирована контрольная группа</w:t>
      </w:r>
      <w:r w:rsidR="00C8680F">
        <w:rPr>
          <w:rFonts w:ascii="Times New Roman" w:hAnsi="Times New Roman"/>
          <w:color w:val="000000"/>
          <w:sz w:val="28"/>
          <w:szCs w:val="28"/>
        </w:rPr>
        <w:t xml:space="preserve"> (жители г. Атасу), в которую были включены 40 человек (общее количество исследований составило 7020 метафазных пластинок)</w:t>
      </w:r>
      <w:r w:rsidRPr="00477197">
        <w:rPr>
          <w:rFonts w:ascii="Times New Roman" w:hAnsi="Times New Roman"/>
          <w:bCs/>
          <w:color w:val="000000"/>
          <w:sz w:val="28"/>
          <w:szCs w:val="28"/>
        </w:rPr>
        <w:t xml:space="preserve">. </w:t>
      </w:r>
      <w:r w:rsidR="00C8680F">
        <w:rPr>
          <w:rFonts w:ascii="Times New Roman" w:hAnsi="Times New Roman"/>
          <w:bCs/>
          <w:color w:val="000000"/>
          <w:sz w:val="28"/>
          <w:szCs w:val="28"/>
        </w:rPr>
        <w:t>Критерием выбора контрольного региона явилось отсутствие неблагоприятных экологических условий и крупных индустриальных объектов</w:t>
      </w:r>
      <w:r w:rsidR="00256C25">
        <w:rPr>
          <w:rFonts w:ascii="Times New Roman" w:hAnsi="Times New Roman"/>
          <w:bCs/>
          <w:color w:val="000000"/>
          <w:sz w:val="28"/>
          <w:szCs w:val="28"/>
        </w:rPr>
        <w:t xml:space="preserve">, загрязняющих окружающую среду, а также идентичность климатических и социально-экономических условий </w:t>
      </w:r>
      <w:r w:rsidR="00C64486">
        <w:rPr>
          <w:rFonts w:ascii="Times New Roman" w:hAnsi="Times New Roman"/>
          <w:bCs/>
          <w:color w:val="000000"/>
          <w:sz w:val="28"/>
          <w:szCs w:val="28"/>
        </w:rPr>
        <w:t>и географического</w:t>
      </w:r>
      <w:r w:rsidR="00256C25">
        <w:rPr>
          <w:rFonts w:ascii="Times New Roman" w:hAnsi="Times New Roman"/>
          <w:bCs/>
          <w:color w:val="000000"/>
          <w:sz w:val="28"/>
          <w:szCs w:val="28"/>
        </w:rPr>
        <w:t xml:space="preserve"> расположения</w:t>
      </w:r>
      <w:r w:rsidRPr="00477197">
        <w:rPr>
          <w:rFonts w:ascii="Times New Roman" w:hAnsi="Times New Roman"/>
          <w:color w:val="000000"/>
          <w:sz w:val="28"/>
          <w:szCs w:val="28"/>
        </w:rPr>
        <w:t>.</w:t>
      </w:r>
      <w:r w:rsidRPr="00477197">
        <w:rPr>
          <w:rFonts w:ascii="Times New Roman" w:hAnsi="Times New Roman"/>
          <w:bCs/>
          <w:color w:val="000000"/>
          <w:sz w:val="28"/>
          <w:szCs w:val="28"/>
        </w:rPr>
        <w:t xml:space="preserve"> </w:t>
      </w:r>
    </w:p>
    <w:p w:rsidR="00CA0EDC" w:rsidRPr="00477197" w:rsidRDefault="00C64486" w:rsidP="00477197">
      <w:pPr>
        <w:spacing w:after="0" w:line="240" w:lineRule="auto"/>
        <w:ind w:firstLine="567"/>
        <w:jc w:val="both"/>
        <w:rPr>
          <w:rFonts w:ascii="Times New Roman" w:hAnsi="Times New Roman"/>
          <w:bCs/>
          <w:color w:val="000000"/>
          <w:sz w:val="28"/>
          <w:szCs w:val="28"/>
        </w:rPr>
      </w:pPr>
      <w:r>
        <w:rPr>
          <w:rFonts w:ascii="Times New Roman" w:hAnsi="Times New Roman"/>
          <w:bCs/>
          <w:color w:val="000000"/>
          <w:sz w:val="28"/>
          <w:szCs w:val="28"/>
        </w:rPr>
        <w:t xml:space="preserve">Группы формировались по принципу </w:t>
      </w:r>
      <w:r w:rsidR="00FB0068">
        <w:rPr>
          <w:rFonts w:ascii="Times New Roman" w:hAnsi="Times New Roman"/>
          <w:bCs/>
          <w:color w:val="000000"/>
          <w:sz w:val="28"/>
          <w:szCs w:val="28"/>
        </w:rPr>
        <w:t>подобия поло-возрастного состава, длительности проживания, профессии</w:t>
      </w:r>
      <w:r w:rsidR="00FB0068" w:rsidRPr="00477197">
        <w:rPr>
          <w:rFonts w:ascii="Times New Roman" w:hAnsi="Times New Roman"/>
          <w:bCs/>
          <w:color w:val="000000"/>
          <w:sz w:val="28"/>
          <w:szCs w:val="28"/>
        </w:rPr>
        <w:t>,</w:t>
      </w:r>
      <w:r w:rsidR="00FB0068">
        <w:rPr>
          <w:rFonts w:ascii="Times New Roman" w:hAnsi="Times New Roman"/>
          <w:bCs/>
          <w:color w:val="000000"/>
          <w:sz w:val="28"/>
          <w:szCs w:val="28"/>
        </w:rPr>
        <w:t xml:space="preserve"> семейного положения, уровня образования, социального</w:t>
      </w:r>
      <w:r w:rsidR="00CA0EDC" w:rsidRPr="00477197">
        <w:rPr>
          <w:rFonts w:ascii="Times New Roman" w:hAnsi="Times New Roman"/>
          <w:bCs/>
          <w:color w:val="000000"/>
          <w:sz w:val="28"/>
          <w:szCs w:val="28"/>
        </w:rPr>
        <w:t xml:space="preserve"> статус</w:t>
      </w:r>
      <w:r w:rsidR="00FB0068">
        <w:rPr>
          <w:rFonts w:ascii="Times New Roman" w:hAnsi="Times New Roman"/>
          <w:bCs/>
          <w:color w:val="000000"/>
          <w:sz w:val="28"/>
          <w:szCs w:val="28"/>
        </w:rPr>
        <w:t>а и бытовых условий (когорта)</w:t>
      </w:r>
      <w:r w:rsidR="00CA0EDC" w:rsidRPr="00477197">
        <w:rPr>
          <w:rFonts w:ascii="Times New Roman" w:hAnsi="Times New Roman"/>
          <w:bCs/>
          <w:color w:val="000000"/>
          <w:sz w:val="28"/>
          <w:szCs w:val="28"/>
        </w:rPr>
        <w:t xml:space="preserve">. Основное различие между группами состояло в регионе проживания. </w:t>
      </w:r>
    </w:p>
    <w:p w:rsidR="00CA0EDC" w:rsidRPr="00477197" w:rsidRDefault="00CA0EDC" w:rsidP="00477197">
      <w:pPr>
        <w:spacing w:after="0" w:line="240" w:lineRule="auto"/>
        <w:ind w:firstLine="567"/>
        <w:jc w:val="both"/>
        <w:rPr>
          <w:rFonts w:ascii="Times New Roman" w:hAnsi="Times New Roman"/>
          <w:bCs/>
          <w:color w:val="000000"/>
          <w:sz w:val="28"/>
          <w:szCs w:val="28"/>
        </w:rPr>
      </w:pPr>
      <w:r w:rsidRPr="00477197">
        <w:rPr>
          <w:rFonts w:ascii="Times New Roman" w:hAnsi="Times New Roman"/>
          <w:bCs/>
          <w:color w:val="000000"/>
          <w:sz w:val="28"/>
          <w:szCs w:val="28"/>
        </w:rPr>
        <w:t>Критери</w:t>
      </w:r>
      <w:r w:rsidR="00FB0068">
        <w:rPr>
          <w:rFonts w:ascii="Times New Roman" w:hAnsi="Times New Roman"/>
          <w:bCs/>
          <w:color w:val="000000"/>
          <w:sz w:val="28"/>
          <w:szCs w:val="28"/>
        </w:rPr>
        <w:t>ем включения в исследование являлось соматическое здоровье  (отсутствие</w:t>
      </w:r>
      <w:r w:rsidRPr="00477197">
        <w:rPr>
          <w:rFonts w:ascii="Times New Roman" w:hAnsi="Times New Roman"/>
          <w:bCs/>
          <w:color w:val="000000"/>
          <w:sz w:val="28"/>
          <w:szCs w:val="28"/>
        </w:rPr>
        <w:t xml:space="preserve"> </w:t>
      </w:r>
      <w:r w:rsidR="00FB0068">
        <w:rPr>
          <w:rFonts w:ascii="Times New Roman" w:hAnsi="Times New Roman"/>
          <w:bCs/>
          <w:color w:val="000000"/>
          <w:sz w:val="28"/>
          <w:szCs w:val="28"/>
        </w:rPr>
        <w:t xml:space="preserve">заболеваний дыхательной, выделительной, пищеварительной, сердечно-сосудистой, нервной </w:t>
      </w:r>
      <w:r w:rsidR="00DD2B3F">
        <w:rPr>
          <w:rFonts w:ascii="Times New Roman" w:hAnsi="Times New Roman"/>
          <w:bCs/>
          <w:color w:val="000000"/>
          <w:sz w:val="28"/>
          <w:szCs w:val="28"/>
        </w:rPr>
        <w:t xml:space="preserve">системы, болезней крови и наследственных заболеваний, </w:t>
      </w:r>
      <w:r w:rsidR="00DD2B3F" w:rsidRPr="00477197">
        <w:rPr>
          <w:rFonts w:ascii="Times New Roman" w:hAnsi="Times New Roman"/>
          <w:bCs/>
          <w:color w:val="000000"/>
          <w:sz w:val="28"/>
          <w:szCs w:val="28"/>
        </w:rPr>
        <w:t>острых воспалительных процессов и психических расстройств</w:t>
      </w:r>
      <w:r w:rsidR="00DD2B3F">
        <w:rPr>
          <w:rFonts w:ascii="Times New Roman" w:hAnsi="Times New Roman"/>
          <w:bCs/>
          <w:color w:val="000000"/>
          <w:sz w:val="28"/>
          <w:szCs w:val="28"/>
        </w:rPr>
        <w:t>)</w:t>
      </w:r>
      <w:r w:rsidRPr="00477197">
        <w:rPr>
          <w:rFonts w:ascii="Times New Roman" w:hAnsi="Times New Roman"/>
          <w:bCs/>
          <w:color w:val="000000"/>
          <w:sz w:val="28"/>
          <w:szCs w:val="28"/>
        </w:rPr>
        <w:t xml:space="preserve">. </w:t>
      </w:r>
      <w:r w:rsidR="00DD2B3F">
        <w:rPr>
          <w:rFonts w:ascii="Times New Roman" w:hAnsi="Times New Roman"/>
          <w:bCs/>
          <w:color w:val="000000"/>
          <w:sz w:val="28"/>
          <w:szCs w:val="28"/>
        </w:rPr>
        <w:t xml:space="preserve">Также проживание в исследуемых населенных пунктах на протяжении всей жизни, отсутствие </w:t>
      </w:r>
      <w:r w:rsidR="00DD2B3F" w:rsidRPr="00477197">
        <w:rPr>
          <w:rFonts w:ascii="Times New Roman" w:hAnsi="Times New Roman"/>
          <w:bCs/>
          <w:color w:val="000000"/>
          <w:sz w:val="28"/>
          <w:szCs w:val="28"/>
        </w:rPr>
        <w:t xml:space="preserve">контакта </w:t>
      </w:r>
      <w:r w:rsidR="00DD2B3F">
        <w:rPr>
          <w:rFonts w:ascii="Times New Roman" w:hAnsi="Times New Roman"/>
          <w:bCs/>
          <w:color w:val="000000"/>
          <w:sz w:val="28"/>
          <w:szCs w:val="28"/>
        </w:rPr>
        <w:t>с</w:t>
      </w:r>
      <w:r w:rsidR="00DD2B3F" w:rsidRPr="00477197">
        <w:rPr>
          <w:rFonts w:ascii="Times New Roman" w:hAnsi="Times New Roman"/>
          <w:bCs/>
          <w:color w:val="000000"/>
          <w:sz w:val="28"/>
          <w:szCs w:val="28"/>
        </w:rPr>
        <w:t xml:space="preserve"> вредными факторами</w:t>
      </w:r>
      <w:r w:rsidR="00DD2B3F">
        <w:rPr>
          <w:rFonts w:ascii="Times New Roman" w:hAnsi="Times New Roman"/>
          <w:bCs/>
          <w:color w:val="000000"/>
          <w:sz w:val="28"/>
          <w:szCs w:val="28"/>
        </w:rPr>
        <w:t xml:space="preserve"> производства на рабочем месте</w:t>
      </w:r>
      <w:r w:rsidRPr="00477197">
        <w:rPr>
          <w:rFonts w:ascii="Times New Roman" w:hAnsi="Times New Roman"/>
          <w:bCs/>
          <w:color w:val="000000"/>
          <w:sz w:val="28"/>
          <w:szCs w:val="28"/>
        </w:rPr>
        <w:t xml:space="preserve">. В </w:t>
      </w:r>
      <w:r w:rsidR="00DD2B3F">
        <w:rPr>
          <w:rFonts w:ascii="Times New Roman" w:hAnsi="Times New Roman"/>
          <w:bCs/>
          <w:color w:val="000000"/>
          <w:sz w:val="28"/>
          <w:szCs w:val="28"/>
        </w:rPr>
        <w:t>исследуемую выборку входили</w:t>
      </w:r>
      <w:r w:rsidRPr="00477197">
        <w:rPr>
          <w:rFonts w:ascii="Times New Roman" w:hAnsi="Times New Roman"/>
          <w:bCs/>
          <w:color w:val="000000"/>
          <w:sz w:val="28"/>
          <w:szCs w:val="28"/>
        </w:rPr>
        <w:t xml:space="preserve"> лица репродуктивного возраста от 18 до 45 лет.</w:t>
      </w:r>
    </w:p>
    <w:p w:rsidR="00CA0EDC" w:rsidRPr="00FC394F" w:rsidRDefault="00CA0EDC" w:rsidP="00477197">
      <w:pPr>
        <w:spacing w:after="0" w:line="240" w:lineRule="auto"/>
        <w:ind w:firstLine="567"/>
        <w:jc w:val="both"/>
        <w:rPr>
          <w:rFonts w:ascii="Times New Roman" w:hAnsi="Times New Roman"/>
          <w:bCs/>
          <w:color w:val="000000"/>
          <w:sz w:val="28"/>
          <w:szCs w:val="28"/>
        </w:rPr>
      </w:pPr>
      <w:r w:rsidRPr="00477197">
        <w:rPr>
          <w:rFonts w:ascii="Times New Roman" w:hAnsi="Times New Roman"/>
          <w:bCs/>
          <w:color w:val="000000"/>
          <w:sz w:val="28"/>
          <w:szCs w:val="28"/>
        </w:rPr>
        <w:t xml:space="preserve">Критерии исключения: </w:t>
      </w:r>
      <w:r w:rsidR="00257A56">
        <w:rPr>
          <w:rFonts w:ascii="Times New Roman" w:hAnsi="Times New Roman"/>
          <w:bCs/>
          <w:color w:val="000000"/>
          <w:sz w:val="28"/>
          <w:szCs w:val="28"/>
        </w:rPr>
        <w:t>лица,</w:t>
      </w:r>
      <w:r w:rsidRPr="00477197">
        <w:rPr>
          <w:rFonts w:ascii="Times New Roman" w:hAnsi="Times New Roman"/>
          <w:bCs/>
          <w:color w:val="000000"/>
          <w:sz w:val="28"/>
          <w:szCs w:val="28"/>
        </w:rPr>
        <w:t xml:space="preserve"> с</w:t>
      </w:r>
      <w:r w:rsidR="002C0758">
        <w:rPr>
          <w:rFonts w:ascii="Times New Roman" w:hAnsi="Times New Roman"/>
          <w:bCs/>
          <w:color w:val="000000"/>
          <w:sz w:val="28"/>
          <w:szCs w:val="28"/>
        </w:rPr>
        <w:t xml:space="preserve"> хроническими </w:t>
      </w:r>
      <w:r w:rsidR="00257A56">
        <w:rPr>
          <w:rFonts w:ascii="Times New Roman" w:hAnsi="Times New Roman"/>
          <w:bCs/>
          <w:color w:val="000000"/>
          <w:sz w:val="28"/>
          <w:szCs w:val="28"/>
        </w:rPr>
        <w:t>и текущими острыми заболеваниями различной</w:t>
      </w:r>
      <w:r w:rsidRPr="00477197">
        <w:rPr>
          <w:rFonts w:ascii="Times New Roman" w:hAnsi="Times New Roman"/>
          <w:bCs/>
          <w:color w:val="000000"/>
          <w:sz w:val="28"/>
          <w:szCs w:val="28"/>
        </w:rPr>
        <w:t xml:space="preserve"> этиологии, </w:t>
      </w:r>
      <w:r w:rsidR="006268CA">
        <w:rPr>
          <w:rFonts w:ascii="Times New Roman" w:hAnsi="Times New Roman"/>
          <w:bCs/>
          <w:color w:val="000000"/>
          <w:sz w:val="28"/>
          <w:szCs w:val="28"/>
        </w:rPr>
        <w:t>лица</w:t>
      </w:r>
      <w:r w:rsidRPr="00477197">
        <w:rPr>
          <w:rFonts w:ascii="Times New Roman" w:hAnsi="Times New Roman"/>
          <w:bCs/>
          <w:color w:val="000000"/>
          <w:sz w:val="28"/>
          <w:szCs w:val="28"/>
        </w:rPr>
        <w:t xml:space="preserve"> </w:t>
      </w:r>
      <w:r w:rsidR="00257A56">
        <w:rPr>
          <w:rFonts w:ascii="Times New Roman" w:hAnsi="Times New Roman"/>
          <w:bCs/>
          <w:color w:val="000000"/>
          <w:sz w:val="28"/>
          <w:szCs w:val="28"/>
        </w:rPr>
        <w:t>не достигнувшие совершеннолетия</w:t>
      </w:r>
      <w:r w:rsidRPr="00477197">
        <w:rPr>
          <w:rFonts w:ascii="Times New Roman" w:hAnsi="Times New Roman"/>
          <w:bCs/>
          <w:color w:val="000000"/>
          <w:sz w:val="28"/>
          <w:szCs w:val="28"/>
        </w:rPr>
        <w:t xml:space="preserve"> и старше 46 лет, </w:t>
      </w:r>
      <w:r w:rsidR="006268CA">
        <w:rPr>
          <w:rFonts w:ascii="Times New Roman" w:hAnsi="Times New Roman"/>
          <w:bCs/>
          <w:color w:val="000000"/>
          <w:sz w:val="28"/>
          <w:szCs w:val="28"/>
        </w:rPr>
        <w:t xml:space="preserve">и профессиональная деятельность связанная с </w:t>
      </w:r>
      <w:r w:rsidR="006268CA" w:rsidRPr="00477197">
        <w:rPr>
          <w:rFonts w:ascii="Times New Roman" w:hAnsi="Times New Roman"/>
          <w:bCs/>
          <w:color w:val="000000"/>
          <w:sz w:val="28"/>
          <w:szCs w:val="28"/>
        </w:rPr>
        <w:t>вредны</w:t>
      </w:r>
      <w:r w:rsidR="006268CA">
        <w:rPr>
          <w:rFonts w:ascii="Times New Roman" w:hAnsi="Times New Roman"/>
          <w:bCs/>
          <w:color w:val="000000"/>
          <w:sz w:val="28"/>
          <w:szCs w:val="28"/>
        </w:rPr>
        <w:t>ми производственными факторами.</w:t>
      </w:r>
    </w:p>
    <w:p w:rsidR="00CA0EDC" w:rsidRPr="00FC394F" w:rsidRDefault="00CA0EDC" w:rsidP="00477197">
      <w:pPr>
        <w:spacing w:after="0" w:line="240" w:lineRule="auto"/>
        <w:ind w:firstLine="567"/>
        <w:jc w:val="both"/>
        <w:rPr>
          <w:rFonts w:ascii="Times New Roman" w:hAnsi="Times New Roman"/>
          <w:bCs/>
          <w:color w:val="000000"/>
          <w:sz w:val="28"/>
          <w:szCs w:val="28"/>
        </w:rPr>
      </w:pPr>
      <w:r w:rsidRPr="00FC394F">
        <w:rPr>
          <w:rFonts w:ascii="Times New Roman" w:hAnsi="Times New Roman"/>
          <w:bCs/>
          <w:color w:val="000000"/>
          <w:sz w:val="28"/>
          <w:szCs w:val="28"/>
        </w:rPr>
        <w:t>В качестве основного оцениваемого результата рассматривали уровень хромосомных аберраций, уровень микроэлементов в крови, цитограмму мазков эпителий, статус метаболических и гематологических показателей, оценки значимости корреляционных связей и регрессионных моделей.</w:t>
      </w:r>
    </w:p>
    <w:p w:rsidR="00477197" w:rsidRPr="00FC394F" w:rsidRDefault="00477197" w:rsidP="00477197">
      <w:pPr>
        <w:spacing w:after="0" w:line="240" w:lineRule="auto"/>
        <w:ind w:firstLine="567"/>
        <w:jc w:val="both"/>
        <w:rPr>
          <w:rFonts w:ascii="Times New Roman" w:hAnsi="Times New Roman"/>
          <w:bCs/>
          <w:color w:val="000000"/>
          <w:sz w:val="28"/>
          <w:szCs w:val="28"/>
        </w:rPr>
      </w:pPr>
    </w:p>
    <w:p w:rsidR="00CA0EDC" w:rsidRDefault="00CA0EDC" w:rsidP="00CA0EDC">
      <w:pPr>
        <w:shd w:val="clear" w:color="auto" w:fill="FFFFFF"/>
        <w:spacing w:after="0" w:line="240" w:lineRule="auto"/>
        <w:ind w:firstLine="567"/>
        <w:jc w:val="both"/>
      </w:pPr>
      <w:r>
        <w:rPr>
          <w:rFonts w:ascii="Times New Roman" w:hAnsi="Times New Roman"/>
          <w:sz w:val="28"/>
          <w:szCs w:val="28"/>
        </w:rPr>
        <w:t xml:space="preserve">2.2 </w:t>
      </w:r>
      <w:r w:rsidR="00A762B0" w:rsidRPr="00B456C1">
        <w:rPr>
          <w:rFonts w:ascii="Times New Roman" w:hAnsi="Times New Roman"/>
          <w:sz w:val="28"/>
          <w:szCs w:val="28"/>
        </w:rPr>
        <w:t xml:space="preserve">Методика </w:t>
      </w:r>
      <w:r w:rsidR="00A762B0">
        <w:rPr>
          <w:rFonts w:ascii="Times New Roman" w:hAnsi="Times New Roman"/>
          <w:sz w:val="28"/>
          <w:szCs w:val="28"/>
        </w:rPr>
        <w:t>приготовления препаратов метафазных хромосом</w:t>
      </w:r>
      <w:r w:rsidR="00A762B0" w:rsidRPr="00B456C1">
        <w:rPr>
          <w:rFonts w:ascii="Times New Roman" w:hAnsi="Times New Roman"/>
          <w:sz w:val="28"/>
          <w:szCs w:val="28"/>
        </w:rPr>
        <w:t xml:space="preserve"> </w:t>
      </w:r>
      <w:r w:rsidR="00A762B0">
        <w:rPr>
          <w:rFonts w:ascii="Times New Roman" w:hAnsi="Times New Roman"/>
          <w:sz w:val="28"/>
          <w:szCs w:val="28"/>
        </w:rPr>
        <w:t>и регистрация хромосомных нарушений</w:t>
      </w:r>
    </w:p>
    <w:p w:rsidR="00CA0EDC" w:rsidRDefault="00CA0EDC" w:rsidP="00CA0EDC">
      <w:pPr>
        <w:shd w:val="clear" w:color="auto" w:fill="FFFFFF"/>
        <w:spacing w:after="0" w:line="240" w:lineRule="auto"/>
        <w:ind w:firstLine="567"/>
        <w:jc w:val="both"/>
        <w:rPr>
          <w:rFonts w:ascii="Times New Roman" w:hAnsi="Times New Roman"/>
          <w:sz w:val="28"/>
          <w:szCs w:val="28"/>
        </w:rPr>
      </w:pPr>
    </w:p>
    <w:p w:rsidR="00CA0EDC" w:rsidRDefault="00243474" w:rsidP="008F1EF4">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lastRenderedPageBreak/>
        <w:t>Для изуч</w:t>
      </w:r>
      <w:r w:rsidR="006F5575">
        <w:rPr>
          <w:rFonts w:ascii="Times New Roman" w:hAnsi="Times New Roman"/>
          <w:sz w:val="28"/>
          <w:szCs w:val="28"/>
        </w:rPr>
        <w:t>ения</w:t>
      </w:r>
      <w:r>
        <w:rPr>
          <w:rFonts w:ascii="Times New Roman" w:hAnsi="Times New Roman"/>
          <w:sz w:val="28"/>
          <w:szCs w:val="28"/>
        </w:rPr>
        <w:t xml:space="preserve"> уровня хромосомных мутаций использовался метод</w:t>
      </w:r>
      <w:r w:rsidR="008B50F5">
        <w:rPr>
          <w:rFonts w:ascii="Times New Roman" w:hAnsi="Times New Roman"/>
          <w:sz w:val="28"/>
          <w:szCs w:val="28"/>
        </w:rPr>
        <w:t xml:space="preserve"> Hungerford D.A.et al.</w:t>
      </w:r>
      <w:r w:rsidR="00B471F7">
        <w:rPr>
          <w:rFonts w:ascii="Times New Roman" w:hAnsi="Times New Roman"/>
          <w:sz w:val="28"/>
          <w:szCs w:val="28"/>
        </w:rPr>
        <w:t xml:space="preserve"> [210-211],</w:t>
      </w:r>
      <w:r>
        <w:rPr>
          <w:rFonts w:ascii="Times New Roman" w:hAnsi="Times New Roman"/>
          <w:sz w:val="28"/>
          <w:szCs w:val="28"/>
        </w:rPr>
        <w:t xml:space="preserve"> приготовления культуры делящихся лимфоцитов, собственной мо</w:t>
      </w:r>
      <w:r w:rsidR="00B471F7">
        <w:rPr>
          <w:rFonts w:ascii="Times New Roman" w:hAnsi="Times New Roman"/>
          <w:sz w:val="28"/>
          <w:szCs w:val="28"/>
        </w:rPr>
        <w:t>дификации</w:t>
      </w:r>
      <w:r w:rsidR="00FB55EF">
        <w:rPr>
          <w:rFonts w:ascii="Times New Roman" w:hAnsi="Times New Roman"/>
          <w:sz w:val="28"/>
          <w:szCs w:val="28"/>
        </w:rPr>
        <w:t xml:space="preserve"> на стадии гипотонизации и фиксации</w:t>
      </w:r>
      <w:r>
        <w:rPr>
          <w:rFonts w:ascii="Times New Roman" w:hAnsi="Times New Roman"/>
          <w:sz w:val="28"/>
          <w:szCs w:val="28"/>
        </w:rPr>
        <w:t xml:space="preserve"> </w:t>
      </w:r>
      <w:r w:rsidR="00CA0EDC">
        <w:rPr>
          <w:rFonts w:ascii="Times New Roman" w:hAnsi="Times New Roman"/>
          <w:sz w:val="28"/>
          <w:szCs w:val="28"/>
        </w:rPr>
        <w:t>[210-21</w:t>
      </w:r>
      <w:r>
        <w:rPr>
          <w:rFonts w:ascii="Times New Roman" w:hAnsi="Times New Roman"/>
          <w:sz w:val="28"/>
          <w:szCs w:val="28"/>
        </w:rPr>
        <w:t>2</w:t>
      </w:r>
      <w:r w:rsidR="00CA0EDC">
        <w:rPr>
          <w:rFonts w:ascii="Times New Roman" w:hAnsi="Times New Roman"/>
          <w:sz w:val="28"/>
          <w:szCs w:val="28"/>
        </w:rPr>
        <w:t xml:space="preserve">]. </w:t>
      </w:r>
      <w:r w:rsidR="008B50F5">
        <w:rPr>
          <w:rFonts w:ascii="Times New Roman" w:hAnsi="Times New Roman"/>
          <w:sz w:val="28"/>
          <w:szCs w:val="28"/>
        </w:rPr>
        <w:t xml:space="preserve">Выбор культуры лимфоцитов обусловлен их циркуляцией по всему организму, относительная легкость получение культуры, в сравнении с клетками костного мозга, многолетние изучение цикла и способа увеличение культуры, высокая сенсибилизация и удобность микроскопирования </w:t>
      </w:r>
      <w:r w:rsidR="00CA0EDC">
        <w:rPr>
          <w:rFonts w:ascii="Times New Roman" w:hAnsi="Times New Roman"/>
          <w:sz w:val="28"/>
          <w:szCs w:val="28"/>
        </w:rPr>
        <w:t>[212-213].</w:t>
      </w:r>
    </w:p>
    <w:p w:rsidR="00CA0EDC" w:rsidRDefault="00DC112F" w:rsidP="008F1EF4">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И</w:t>
      </w:r>
      <w:r w:rsidRPr="008F1EF4">
        <w:rPr>
          <w:rFonts w:ascii="Times New Roman" w:hAnsi="Times New Roman"/>
          <w:sz w:val="28"/>
          <w:szCs w:val="28"/>
        </w:rPr>
        <w:t xml:space="preserve">сследования </w:t>
      </w:r>
      <w:r w:rsidR="00967244">
        <w:rPr>
          <w:rFonts w:ascii="Times New Roman" w:hAnsi="Times New Roman"/>
          <w:sz w:val="28"/>
          <w:szCs w:val="28"/>
        </w:rPr>
        <w:t xml:space="preserve">проводились </w:t>
      </w:r>
      <w:r>
        <w:rPr>
          <w:rFonts w:ascii="Times New Roman" w:hAnsi="Times New Roman"/>
          <w:sz w:val="28"/>
          <w:szCs w:val="28"/>
        </w:rPr>
        <w:t>в помещении</w:t>
      </w:r>
      <w:r w:rsidR="008F1EF4" w:rsidRPr="008F1EF4">
        <w:rPr>
          <w:rFonts w:ascii="Times New Roman" w:hAnsi="Times New Roman"/>
          <w:sz w:val="28"/>
          <w:szCs w:val="28"/>
        </w:rPr>
        <w:t>,</w:t>
      </w:r>
      <w:r>
        <w:rPr>
          <w:rFonts w:ascii="Times New Roman" w:hAnsi="Times New Roman"/>
          <w:sz w:val="28"/>
          <w:szCs w:val="28"/>
        </w:rPr>
        <w:t xml:space="preserve"> оборудованном боксом и </w:t>
      </w:r>
      <w:r w:rsidRPr="008F1EF4">
        <w:rPr>
          <w:rFonts w:ascii="Times New Roman" w:hAnsi="Times New Roman"/>
          <w:sz w:val="28"/>
          <w:szCs w:val="28"/>
        </w:rPr>
        <w:t>со</w:t>
      </w:r>
      <w:r>
        <w:rPr>
          <w:rFonts w:ascii="Times New Roman" w:hAnsi="Times New Roman"/>
          <w:sz w:val="28"/>
          <w:szCs w:val="28"/>
        </w:rPr>
        <w:t>ответствующем требованиям безопасности</w:t>
      </w:r>
      <w:r w:rsidR="00CA0EDC">
        <w:rPr>
          <w:rFonts w:ascii="Times New Roman" w:hAnsi="Times New Roman"/>
          <w:sz w:val="28"/>
          <w:szCs w:val="28"/>
        </w:rPr>
        <w:t xml:space="preserve">. </w:t>
      </w:r>
    </w:p>
    <w:p w:rsidR="008F1EF4" w:rsidRPr="008F1EF4" w:rsidRDefault="00DC112F" w:rsidP="008F1EF4">
      <w:pPr>
        <w:spacing w:after="0" w:line="240" w:lineRule="auto"/>
        <w:ind w:firstLine="540"/>
        <w:jc w:val="both"/>
        <w:rPr>
          <w:rFonts w:ascii="Times New Roman" w:hAnsi="Times New Roman"/>
          <w:sz w:val="28"/>
          <w:szCs w:val="28"/>
        </w:rPr>
      </w:pPr>
      <w:r>
        <w:rPr>
          <w:rFonts w:ascii="Times New Roman" w:hAnsi="Times New Roman"/>
          <w:sz w:val="28"/>
          <w:szCs w:val="28"/>
        </w:rPr>
        <w:t>Забор венозной крови п</w:t>
      </w:r>
      <w:r w:rsidR="008F1EF4">
        <w:rPr>
          <w:rFonts w:ascii="Times New Roman" w:hAnsi="Times New Roman"/>
          <w:sz w:val="28"/>
          <w:szCs w:val="28"/>
        </w:rPr>
        <w:t>роизводи</w:t>
      </w:r>
      <w:r w:rsidR="00B471F7">
        <w:rPr>
          <w:rFonts w:ascii="Times New Roman" w:hAnsi="Times New Roman"/>
          <w:sz w:val="28"/>
          <w:szCs w:val="28"/>
        </w:rPr>
        <w:t>ли</w:t>
      </w:r>
      <w:r w:rsidR="008F1EF4">
        <w:rPr>
          <w:rFonts w:ascii="Times New Roman" w:hAnsi="Times New Roman"/>
          <w:sz w:val="28"/>
          <w:szCs w:val="28"/>
        </w:rPr>
        <w:t xml:space="preserve"> в пробирки с</w:t>
      </w:r>
      <w:r w:rsidR="008F1EF4" w:rsidRPr="008F1EF4">
        <w:rPr>
          <w:rFonts w:ascii="Times New Roman" w:hAnsi="Times New Roman"/>
          <w:sz w:val="28"/>
          <w:szCs w:val="28"/>
        </w:rPr>
        <w:t xml:space="preserve"> гепарином 0,2 мл (т. к. гепарин обладает токсичными свойствами, то его нужно приготовить заранее за неделю). </w:t>
      </w:r>
      <w:r w:rsidR="008F1EF4">
        <w:rPr>
          <w:rFonts w:ascii="Times New Roman" w:hAnsi="Times New Roman"/>
          <w:sz w:val="28"/>
          <w:szCs w:val="28"/>
        </w:rPr>
        <w:t>Для исследовани</w:t>
      </w:r>
      <w:r>
        <w:rPr>
          <w:rFonts w:ascii="Times New Roman" w:hAnsi="Times New Roman"/>
          <w:sz w:val="28"/>
          <w:szCs w:val="28"/>
        </w:rPr>
        <w:t>я</w:t>
      </w:r>
      <w:r w:rsidR="008F1EF4">
        <w:rPr>
          <w:rFonts w:ascii="Times New Roman" w:hAnsi="Times New Roman"/>
          <w:sz w:val="28"/>
          <w:szCs w:val="28"/>
        </w:rPr>
        <w:t xml:space="preserve"> </w:t>
      </w:r>
      <w:r>
        <w:rPr>
          <w:rFonts w:ascii="Times New Roman" w:hAnsi="Times New Roman"/>
          <w:sz w:val="28"/>
          <w:szCs w:val="28"/>
        </w:rPr>
        <w:t>забира</w:t>
      </w:r>
      <w:r w:rsidR="00B471F7">
        <w:rPr>
          <w:rFonts w:ascii="Times New Roman" w:hAnsi="Times New Roman"/>
          <w:sz w:val="28"/>
          <w:szCs w:val="28"/>
        </w:rPr>
        <w:t>ли</w:t>
      </w:r>
      <w:r w:rsidR="008F1EF4">
        <w:rPr>
          <w:rFonts w:ascii="Times New Roman" w:hAnsi="Times New Roman"/>
          <w:sz w:val="28"/>
          <w:szCs w:val="28"/>
        </w:rPr>
        <w:t xml:space="preserve"> один м</w:t>
      </w:r>
      <w:r w:rsidR="00B471F7">
        <w:rPr>
          <w:rFonts w:ascii="Times New Roman" w:hAnsi="Times New Roman"/>
          <w:sz w:val="28"/>
          <w:szCs w:val="28"/>
        </w:rPr>
        <w:t>иллилитр крови, который помещали</w:t>
      </w:r>
      <w:r>
        <w:rPr>
          <w:rFonts w:ascii="Times New Roman" w:hAnsi="Times New Roman"/>
          <w:sz w:val="28"/>
          <w:szCs w:val="28"/>
        </w:rPr>
        <w:t xml:space="preserve"> в пробирку </w:t>
      </w:r>
      <w:r w:rsidR="008F1EF4" w:rsidRPr="008F1EF4">
        <w:rPr>
          <w:rFonts w:ascii="Times New Roman" w:hAnsi="Times New Roman"/>
          <w:sz w:val="28"/>
          <w:szCs w:val="28"/>
        </w:rPr>
        <w:t>через пробку (</w:t>
      </w:r>
      <w:r w:rsidR="00B471F7">
        <w:rPr>
          <w:rFonts w:ascii="Times New Roman" w:hAnsi="Times New Roman"/>
          <w:sz w:val="28"/>
          <w:szCs w:val="28"/>
        </w:rPr>
        <w:t>использовали</w:t>
      </w:r>
      <w:r>
        <w:rPr>
          <w:rFonts w:ascii="Times New Roman" w:hAnsi="Times New Roman"/>
          <w:sz w:val="28"/>
          <w:szCs w:val="28"/>
        </w:rPr>
        <w:t xml:space="preserve"> стерильные, пронумерованные пробирки</w:t>
      </w:r>
      <w:r w:rsidR="008F1EF4" w:rsidRPr="008F1EF4">
        <w:rPr>
          <w:rFonts w:ascii="Times New Roman" w:hAnsi="Times New Roman"/>
          <w:sz w:val="28"/>
          <w:szCs w:val="28"/>
        </w:rPr>
        <w:t xml:space="preserve"> и в стерильных условиях, над пламенем горелки </w:t>
      </w:r>
      <w:r w:rsidR="00B471F7">
        <w:rPr>
          <w:rFonts w:ascii="Times New Roman" w:hAnsi="Times New Roman"/>
          <w:sz w:val="28"/>
          <w:szCs w:val="28"/>
        </w:rPr>
        <w:t>меняли</w:t>
      </w:r>
      <w:r w:rsidR="008F1EF4" w:rsidRPr="008F1EF4">
        <w:rPr>
          <w:rFonts w:ascii="Times New Roman" w:hAnsi="Times New Roman"/>
          <w:sz w:val="28"/>
          <w:szCs w:val="28"/>
        </w:rPr>
        <w:t xml:space="preserve"> ватные пробки на резиновые и заклеи</w:t>
      </w:r>
      <w:r w:rsidR="00B471F7">
        <w:rPr>
          <w:rFonts w:ascii="Times New Roman" w:hAnsi="Times New Roman"/>
          <w:sz w:val="28"/>
          <w:szCs w:val="28"/>
        </w:rPr>
        <w:t>вали</w:t>
      </w:r>
      <w:r w:rsidR="008F1EF4" w:rsidRPr="008F1EF4">
        <w:rPr>
          <w:rFonts w:ascii="Times New Roman" w:hAnsi="Times New Roman"/>
          <w:sz w:val="28"/>
          <w:szCs w:val="28"/>
        </w:rPr>
        <w:t xml:space="preserve"> их лейкопластырем).</w:t>
      </w:r>
    </w:p>
    <w:p w:rsidR="00CA0EDC" w:rsidRDefault="008F1EF4" w:rsidP="00CA0EDC">
      <w:pPr>
        <w:spacing w:after="0" w:line="240" w:lineRule="auto"/>
        <w:ind w:firstLine="567"/>
        <w:jc w:val="both"/>
        <w:outlineLvl w:val="0"/>
        <w:rPr>
          <w:rFonts w:ascii="Times New Roman" w:hAnsi="Times New Roman"/>
          <w:sz w:val="28"/>
          <w:szCs w:val="28"/>
        </w:rPr>
      </w:pPr>
      <w:r>
        <w:rPr>
          <w:rFonts w:ascii="Times New Roman" w:hAnsi="Times New Roman"/>
          <w:sz w:val="28"/>
          <w:szCs w:val="28"/>
        </w:rPr>
        <w:t>Используемая аппаратура, посуда и реагенты</w:t>
      </w:r>
      <w:r w:rsidR="00CA0EDC">
        <w:rPr>
          <w:rFonts w:ascii="Times New Roman" w:hAnsi="Times New Roman"/>
          <w:sz w:val="28"/>
          <w:szCs w:val="28"/>
        </w:rPr>
        <w:t xml:space="preserve">: </w:t>
      </w:r>
    </w:p>
    <w:tbl>
      <w:tblPr>
        <w:tblW w:w="7088" w:type="dxa"/>
        <w:tblInd w:w="534" w:type="dxa"/>
        <w:tblLayout w:type="fixed"/>
        <w:tblLook w:val="01E0" w:firstRow="1" w:lastRow="1" w:firstColumn="1" w:lastColumn="1" w:noHBand="0" w:noVBand="0"/>
      </w:tblPr>
      <w:tblGrid>
        <w:gridCol w:w="7088"/>
      </w:tblGrid>
      <w:tr w:rsidR="008F1EF4" w:rsidTr="008F1EF4">
        <w:tc>
          <w:tcPr>
            <w:tcW w:w="7088" w:type="dxa"/>
          </w:tcPr>
          <w:p w:rsidR="008F1EF4" w:rsidRPr="008F1EF4" w:rsidRDefault="008F1EF4" w:rsidP="008F1EF4">
            <w:pPr>
              <w:spacing w:after="0" w:line="240" w:lineRule="auto"/>
              <w:rPr>
                <w:rFonts w:ascii="Times New Roman" w:hAnsi="Times New Roman"/>
                <w:sz w:val="28"/>
                <w:szCs w:val="28"/>
              </w:rPr>
            </w:pPr>
            <w:r w:rsidRPr="008F1EF4">
              <w:rPr>
                <w:rFonts w:ascii="Times New Roman" w:hAnsi="Times New Roman"/>
                <w:sz w:val="28"/>
                <w:szCs w:val="28"/>
              </w:rPr>
              <w:t>Спирт этиловый 96º</w:t>
            </w:r>
            <w:r>
              <w:rPr>
                <w:rFonts w:ascii="Times New Roman" w:hAnsi="Times New Roman"/>
                <w:sz w:val="28"/>
                <w:szCs w:val="28"/>
              </w:rPr>
              <w:t xml:space="preserve"> - </w:t>
            </w:r>
            <w:r w:rsidRPr="008F1EF4">
              <w:rPr>
                <w:rFonts w:ascii="Times New Roman" w:hAnsi="Times New Roman"/>
                <w:sz w:val="28"/>
                <w:szCs w:val="28"/>
              </w:rPr>
              <w:t>40 мл</w:t>
            </w:r>
          </w:p>
        </w:tc>
      </w:tr>
      <w:tr w:rsidR="008F1EF4" w:rsidTr="008F1EF4">
        <w:tc>
          <w:tcPr>
            <w:tcW w:w="7088" w:type="dxa"/>
          </w:tcPr>
          <w:p w:rsidR="008F1EF4" w:rsidRPr="008F1EF4" w:rsidRDefault="008F1EF4" w:rsidP="008F1EF4">
            <w:pPr>
              <w:spacing w:after="0" w:line="240" w:lineRule="auto"/>
              <w:rPr>
                <w:rFonts w:ascii="Times New Roman" w:hAnsi="Times New Roman"/>
                <w:sz w:val="28"/>
                <w:szCs w:val="28"/>
              </w:rPr>
            </w:pPr>
            <w:r w:rsidRPr="008F1EF4">
              <w:rPr>
                <w:rFonts w:ascii="Times New Roman" w:hAnsi="Times New Roman"/>
                <w:sz w:val="28"/>
                <w:szCs w:val="28"/>
              </w:rPr>
              <w:t>Спирт этиловый  90º</w:t>
            </w:r>
            <w:r>
              <w:rPr>
                <w:rFonts w:ascii="Times New Roman" w:hAnsi="Times New Roman"/>
                <w:sz w:val="28"/>
                <w:szCs w:val="28"/>
              </w:rPr>
              <w:t xml:space="preserve"> - </w:t>
            </w:r>
            <w:r w:rsidRPr="008F1EF4">
              <w:rPr>
                <w:rFonts w:ascii="Times New Roman" w:hAnsi="Times New Roman"/>
                <w:sz w:val="28"/>
                <w:szCs w:val="28"/>
              </w:rPr>
              <w:t>15 мл</w:t>
            </w:r>
          </w:p>
        </w:tc>
      </w:tr>
      <w:tr w:rsidR="008F1EF4" w:rsidTr="008F1EF4">
        <w:tc>
          <w:tcPr>
            <w:tcW w:w="7088" w:type="dxa"/>
          </w:tcPr>
          <w:p w:rsidR="008F1EF4" w:rsidRPr="008F1EF4" w:rsidRDefault="008F1EF4" w:rsidP="008F1EF4">
            <w:pPr>
              <w:spacing w:after="0" w:line="240" w:lineRule="auto"/>
              <w:rPr>
                <w:rFonts w:ascii="Times New Roman" w:hAnsi="Times New Roman"/>
                <w:sz w:val="28"/>
                <w:szCs w:val="28"/>
              </w:rPr>
            </w:pPr>
            <w:r w:rsidRPr="008F1EF4">
              <w:rPr>
                <w:rFonts w:ascii="Times New Roman" w:hAnsi="Times New Roman"/>
                <w:sz w:val="28"/>
                <w:szCs w:val="28"/>
              </w:rPr>
              <w:t>Фитогемаглютинин</w:t>
            </w:r>
            <w:r>
              <w:rPr>
                <w:rFonts w:ascii="Times New Roman" w:hAnsi="Times New Roman"/>
                <w:sz w:val="28"/>
                <w:szCs w:val="28"/>
              </w:rPr>
              <w:t xml:space="preserve"> </w:t>
            </w:r>
            <w:r w:rsidR="00E242C0">
              <w:rPr>
                <w:rFonts w:ascii="Times New Roman" w:hAnsi="Times New Roman"/>
                <w:sz w:val="28"/>
                <w:szCs w:val="28"/>
              </w:rPr>
              <w:t xml:space="preserve">(ФГА) </w:t>
            </w:r>
            <w:r>
              <w:rPr>
                <w:rFonts w:ascii="Times New Roman" w:hAnsi="Times New Roman"/>
                <w:sz w:val="28"/>
                <w:szCs w:val="28"/>
              </w:rPr>
              <w:t xml:space="preserve">- </w:t>
            </w:r>
            <w:r w:rsidRPr="008F1EF4">
              <w:rPr>
                <w:rFonts w:ascii="Times New Roman" w:hAnsi="Times New Roman"/>
                <w:sz w:val="28"/>
                <w:szCs w:val="28"/>
              </w:rPr>
              <w:t>0,4 мг (0,4 мл)</w:t>
            </w:r>
          </w:p>
        </w:tc>
      </w:tr>
      <w:tr w:rsidR="008F1EF4" w:rsidTr="008F1EF4">
        <w:tc>
          <w:tcPr>
            <w:tcW w:w="7088" w:type="dxa"/>
          </w:tcPr>
          <w:p w:rsidR="008F1EF4" w:rsidRPr="008F1EF4" w:rsidRDefault="008F1EF4" w:rsidP="008F1EF4">
            <w:pPr>
              <w:spacing w:after="0" w:line="240" w:lineRule="auto"/>
              <w:rPr>
                <w:rFonts w:ascii="Times New Roman" w:hAnsi="Times New Roman"/>
                <w:sz w:val="28"/>
                <w:szCs w:val="28"/>
              </w:rPr>
            </w:pPr>
            <w:r w:rsidRPr="008F1EF4">
              <w:rPr>
                <w:rFonts w:ascii="Times New Roman" w:hAnsi="Times New Roman"/>
                <w:sz w:val="28"/>
                <w:szCs w:val="28"/>
              </w:rPr>
              <w:t>Гепарин</w:t>
            </w:r>
            <w:r>
              <w:rPr>
                <w:rFonts w:ascii="Times New Roman" w:hAnsi="Times New Roman"/>
                <w:sz w:val="28"/>
                <w:szCs w:val="28"/>
              </w:rPr>
              <w:t xml:space="preserve"> - </w:t>
            </w:r>
            <w:r w:rsidRPr="008F1EF4">
              <w:rPr>
                <w:rFonts w:ascii="Times New Roman" w:hAnsi="Times New Roman"/>
                <w:sz w:val="28"/>
                <w:szCs w:val="28"/>
              </w:rPr>
              <w:t>0,05 мл</w:t>
            </w:r>
          </w:p>
        </w:tc>
      </w:tr>
      <w:tr w:rsidR="008F1EF4" w:rsidTr="008F1EF4">
        <w:tc>
          <w:tcPr>
            <w:tcW w:w="7088" w:type="dxa"/>
          </w:tcPr>
          <w:p w:rsidR="008F1EF4" w:rsidRPr="008F1EF4" w:rsidRDefault="008F1EF4" w:rsidP="008F1EF4">
            <w:pPr>
              <w:spacing w:after="0" w:line="240" w:lineRule="auto"/>
              <w:rPr>
                <w:rFonts w:ascii="Times New Roman" w:hAnsi="Times New Roman"/>
                <w:sz w:val="28"/>
                <w:szCs w:val="28"/>
              </w:rPr>
            </w:pPr>
            <w:r w:rsidRPr="008F1EF4">
              <w:rPr>
                <w:rFonts w:ascii="Times New Roman" w:hAnsi="Times New Roman"/>
                <w:sz w:val="28"/>
                <w:szCs w:val="28"/>
              </w:rPr>
              <w:t xml:space="preserve">Эмбриональная телячья сыворотка </w:t>
            </w:r>
            <w:r>
              <w:rPr>
                <w:rFonts w:ascii="Times New Roman" w:hAnsi="Times New Roman"/>
                <w:sz w:val="28"/>
                <w:szCs w:val="28"/>
              </w:rPr>
              <w:t xml:space="preserve">- </w:t>
            </w:r>
            <w:r w:rsidRPr="008F1EF4">
              <w:rPr>
                <w:rFonts w:ascii="Times New Roman" w:hAnsi="Times New Roman"/>
                <w:sz w:val="28"/>
                <w:szCs w:val="28"/>
              </w:rPr>
              <w:t>7 мл</w:t>
            </w:r>
          </w:p>
        </w:tc>
      </w:tr>
      <w:tr w:rsidR="008F1EF4" w:rsidTr="008F1EF4">
        <w:tc>
          <w:tcPr>
            <w:tcW w:w="7088" w:type="dxa"/>
          </w:tcPr>
          <w:p w:rsidR="008F1EF4" w:rsidRPr="008F1EF4" w:rsidRDefault="008F1EF4" w:rsidP="008F1EF4">
            <w:pPr>
              <w:spacing w:after="0" w:line="240" w:lineRule="auto"/>
              <w:rPr>
                <w:rFonts w:ascii="Times New Roman" w:hAnsi="Times New Roman"/>
                <w:sz w:val="28"/>
                <w:szCs w:val="28"/>
              </w:rPr>
            </w:pPr>
            <w:r w:rsidRPr="008F1EF4">
              <w:rPr>
                <w:rFonts w:ascii="Times New Roman" w:hAnsi="Times New Roman"/>
                <w:sz w:val="28"/>
                <w:szCs w:val="28"/>
              </w:rPr>
              <w:t>Питательная среда</w:t>
            </w:r>
            <w:r>
              <w:rPr>
                <w:rFonts w:ascii="Times New Roman" w:hAnsi="Times New Roman"/>
                <w:sz w:val="28"/>
                <w:szCs w:val="28"/>
              </w:rPr>
              <w:t xml:space="preserve"> - </w:t>
            </w:r>
            <w:r w:rsidRPr="008F1EF4">
              <w:rPr>
                <w:rFonts w:ascii="Times New Roman" w:hAnsi="Times New Roman"/>
                <w:sz w:val="28"/>
                <w:szCs w:val="28"/>
              </w:rPr>
              <w:t xml:space="preserve"> 24 мл</w:t>
            </w:r>
          </w:p>
        </w:tc>
      </w:tr>
      <w:tr w:rsidR="008F1EF4" w:rsidTr="008F1EF4">
        <w:tc>
          <w:tcPr>
            <w:tcW w:w="7088" w:type="dxa"/>
          </w:tcPr>
          <w:p w:rsidR="008F1EF4" w:rsidRPr="008F1EF4" w:rsidRDefault="008F1EF4" w:rsidP="008F1EF4">
            <w:pPr>
              <w:spacing w:after="0" w:line="240" w:lineRule="auto"/>
              <w:rPr>
                <w:rFonts w:ascii="Times New Roman" w:hAnsi="Times New Roman"/>
                <w:sz w:val="28"/>
                <w:szCs w:val="28"/>
              </w:rPr>
            </w:pPr>
            <w:r>
              <w:rPr>
                <w:rFonts w:ascii="Times New Roman" w:hAnsi="Times New Roman"/>
                <w:sz w:val="28"/>
                <w:szCs w:val="28"/>
              </w:rPr>
              <w:t>Антибиотик (бензилпени</w:t>
            </w:r>
            <w:r w:rsidRPr="008F1EF4">
              <w:rPr>
                <w:rFonts w:ascii="Times New Roman" w:hAnsi="Times New Roman"/>
                <w:sz w:val="28"/>
                <w:szCs w:val="28"/>
              </w:rPr>
              <w:t>циллина натр. соль)</w:t>
            </w:r>
            <w:r>
              <w:rPr>
                <w:rFonts w:ascii="Times New Roman" w:hAnsi="Times New Roman"/>
                <w:sz w:val="28"/>
                <w:szCs w:val="28"/>
              </w:rPr>
              <w:t xml:space="preserve"> - </w:t>
            </w:r>
            <w:r w:rsidRPr="008F1EF4">
              <w:rPr>
                <w:rFonts w:ascii="Times New Roman" w:hAnsi="Times New Roman"/>
                <w:sz w:val="28"/>
                <w:szCs w:val="28"/>
              </w:rPr>
              <w:t>0,02 мл</w:t>
            </w:r>
          </w:p>
        </w:tc>
      </w:tr>
      <w:tr w:rsidR="008F1EF4" w:rsidTr="008F1EF4">
        <w:tc>
          <w:tcPr>
            <w:tcW w:w="7088" w:type="dxa"/>
          </w:tcPr>
          <w:p w:rsidR="008F1EF4" w:rsidRPr="008F1EF4" w:rsidRDefault="008F1EF4" w:rsidP="008F1EF4">
            <w:pPr>
              <w:spacing w:after="0" w:line="240" w:lineRule="auto"/>
              <w:rPr>
                <w:rFonts w:ascii="Times New Roman" w:hAnsi="Times New Roman"/>
                <w:sz w:val="28"/>
                <w:szCs w:val="28"/>
              </w:rPr>
            </w:pPr>
            <w:r w:rsidRPr="008F1EF4">
              <w:rPr>
                <w:rFonts w:ascii="Times New Roman" w:hAnsi="Times New Roman"/>
                <w:sz w:val="28"/>
                <w:szCs w:val="28"/>
              </w:rPr>
              <w:t>Ледяная уксусная кислота</w:t>
            </w:r>
            <w:r>
              <w:rPr>
                <w:rFonts w:ascii="Times New Roman" w:hAnsi="Times New Roman"/>
                <w:sz w:val="28"/>
                <w:szCs w:val="28"/>
              </w:rPr>
              <w:t xml:space="preserve"> - </w:t>
            </w:r>
            <w:r w:rsidRPr="008F1EF4">
              <w:rPr>
                <w:rFonts w:ascii="Times New Roman" w:hAnsi="Times New Roman"/>
                <w:sz w:val="28"/>
                <w:szCs w:val="28"/>
              </w:rPr>
              <w:t>13 мл</w:t>
            </w:r>
          </w:p>
        </w:tc>
      </w:tr>
      <w:tr w:rsidR="008F1EF4" w:rsidTr="008F1EF4">
        <w:tc>
          <w:tcPr>
            <w:tcW w:w="7088" w:type="dxa"/>
          </w:tcPr>
          <w:p w:rsidR="008F1EF4" w:rsidRPr="008F1EF4" w:rsidRDefault="008F1EF4" w:rsidP="008F1EF4">
            <w:pPr>
              <w:spacing w:after="0" w:line="240" w:lineRule="auto"/>
              <w:rPr>
                <w:rFonts w:ascii="Times New Roman" w:hAnsi="Times New Roman"/>
                <w:sz w:val="28"/>
                <w:szCs w:val="28"/>
              </w:rPr>
            </w:pPr>
            <w:r w:rsidRPr="008F1EF4">
              <w:rPr>
                <w:rFonts w:ascii="Times New Roman" w:hAnsi="Times New Roman"/>
                <w:sz w:val="28"/>
                <w:szCs w:val="28"/>
              </w:rPr>
              <w:t>Кальция хлорид</w:t>
            </w:r>
            <w:r>
              <w:rPr>
                <w:rFonts w:ascii="Times New Roman" w:hAnsi="Times New Roman"/>
                <w:sz w:val="28"/>
                <w:szCs w:val="28"/>
              </w:rPr>
              <w:t xml:space="preserve"> - </w:t>
            </w:r>
            <w:r w:rsidRPr="008F1EF4">
              <w:rPr>
                <w:rFonts w:ascii="Times New Roman" w:hAnsi="Times New Roman"/>
                <w:sz w:val="28"/>
                <w:szCs w:val="28"/>
              </w:rPr>
              <w:t>35 мг</w:t>
            </w:r>
          </w:p>
        </w:tc>
      </w:tr>
      <w:tr w:rsidR="008F1EF4" w:rsidTr="008F1EF4">
        <w:tc>
          <w:tcPr>
            <w:tcW w:w="7088" w:type="dxa"/>
          </w:tcPr>
          <w:p w:rsidR="008F1EF4" w:rsidRPr="008F1EF4" w:rsidRDefault="008F1EF4" w:rsidP="008F1EF4">
            <w:pPr>
              <w:spacing w:after="0" w:line="240" w:lineRule="auto"/>
              <w:rPr>
                <w:rFonts w:ascii="Times New Roman" w:hAnsi="Times New Roman"/>
                <w:sz w:val="28"/>
                <w:szCs w:val="28"/>
              </w:rPr>
            </w:pPr>
            <w:r w:rsidRPr="008F1EF4">
              <w:rPr>
                <w:rFonts w:ascii="Times New Roman" w:hAnsi="Times New Roman"/>
                <w:sz w:val="28"/>
                <w:szCs w:val="28"/>
              </w:rPr>
              <w:t>Калий фосфорно-кислый двузамещенный</w:t>
            </w:r>
            <w:r>
              <w:rPr>
                <w:rFonts w:ascii="Times New Roman" w:hAnsi="Times New Roman"/>
                <w:sz w:val="28"/>
                <w:szCs w:val="28"/>
              </w:rPr>
              <w:t xml:space="preserve"> - </w:t>
            </w:r>
            <w:r w:rsidRPr="008F1EF4">
              <w:rPr>
                <w:rFonts w:ascii="Times New Roman" w:hAnsi="Times New Roman"/>
                <w:sz w:val="28"/>
                <w:szCs w:val="28"/>
              </w:rPr>
              <w:t>27 мг</w:t>
            </w:r>
          </w:p>
        </w:tc>
      </w:tr>
      <w:tr w:rsidR="008F1EF4" w:rsidTr="008F1EF4">
        <w:tc>
          <w:tcPr>
            <w:tcW w:w="7088" w:type="dxa"/>
          </w:tcPr>
          <w:p w:rsidR="008F1EF4" w:rsidRPr="008F1EF4" w:rsidRDefault="008F1EF4" w:rsidP="008F1EF4">
            <w:pPr>
              <w:spacing w:after="0" w:line="240" w:lineRule="auto"/>
              <w:rPr>
                <w:rFonts w:ascii="Times New Roman" w:hAnsi="Times New Roman"/>
                <w:sz w:val="28"/>
                <w:szCs w:val="28"/>
              </w:rPr>
            </w:pPr>
            <w:r w:rsidRPr="008F1EF4">
              <w:rPr>
                <w:rFonts w:ascii="Times New Roman" w:hAnsi="Times New Roman"/>
                <w:sz w:val="28"/>
                <w:szCs w:val="28"/>
              </w:rPr>
              <w:t>Натрий фосфорно-кислый двузамещенный</w:t>
            </w:r>
            <w:r>
              <w:rPr>
                <w:rFonts w:ascii="Times New Roman" w:hAnsi="Times New Roman"/>
                <w:sz w:val="28"/>
                <w:szCs w:val="28"/>
              </w:rPr>
              <w:t xml:space="preserve"> - </w:t>
            </w:r>
            <w:r w:rsidRPr="008F1EF4">
              <w:rPr>
                <w:rFonts w:ascii="Times New Roman" w:hAnsi="Times New Roman"/>
                <w:sz w:val="28"/>
                <w:szCs w:val="28"/>
              </w:rPr>
              <w:t>25 мг</w:t>
            </w:r>
          </w:p>
        </w:tc>
      </w:tr>
      <w:tr w:rsidR="008F1EF4" w:rsidTr="008F1EF4">
        <w:tc>
          <w:tcPr>
            <w:tcW w:w="7088" w:type="dxa"/>
          </w:tcPr>
          <w:p w:rsidR="008F1EF4" w:rsidRPr="008F1EF4" w:rsidRDefault="008F1EF4" w:rsidP="008F1EF4">
            <w:pPr>
              <w:spacing w:after="0" w:line="240" w:lineRule="auto"/>
              <w:rPr>
                <w:rFonts w:ascii="Times New Roman" w:hAnsi="Times New Roman"/>
                <w:sz w:val="28"/>
                <w:szCs w:val="28"/>
              </w:rPr>
            </w:pPr>
            <w:r w:rsidRPr="008F1EF4">
              <w:rPr>
                <w:rFonts w:ascii="Times New Roman" w:hAnsi="Times New Roman"/>
                <w:sz w:val="28"/>
                <w:szCs w:val="28"/>
              </w:rPr>
              <w:t>Масло иммерсионное</w:t>
            </w:r>
            <w:r>
              <w:rPr>
                <w:rFonts w:ascii="Times New Roman" w:hAnsi="Times New Roman"/>
                <w:sz w:val="28"/>
                <w:szCs w:val="28"/>
              </w:rPr>
              <w:t xml:space="preserve"> - </w:t>
            </w:r>
            <w:r w:rsidRPr="008F1EF4">
              <w:rPr>
                <w:rFonts w:ascii="Times New Roman" w:hAnsi="Times New Roman"/>
                <w:sz w:val="28"/>
                <w:szCs w:val="28"/>
              </w:rPr>
              <w:t>0,5 мл</w:t>
            </w:r>
          </w:p>
        </w:tc>
      </w:tr>
      <w:tr w:rsidR="008F1EF4" w:rsidTr="008F1EF4">
        <w:trPr>
          <w:trHeight w:val="323"/>
        </w:trPr>
        <w:tc>
          <w:tcPr>
            <w:tcW w:w="7088" w:type="dxa"/>
          </w:tcPr>
          <w:p w:rsidR="008F1EF4" w:rsidRPr="008F1EF4" w:rsidRDefault="008F1EF4" w:rsidP="008F1EF4">
            <w:pPr>
              <w:spacing w:after="0" w:line="240" w:lineRule="auto"/>
              <w:rPr>
                <w:rFonts w:ascii="Times New Roman" w:hAnsi="Times New Roman"/>
                <w:sz w:val="28"/>
                <w:szCs w:val="28"/>
              </w:rPr>
            </w:pPr>
            <w:r w:rsidRPr="008F1EF4">
              <w:rPr>
                <w:rFonts w:ascii="Times New Roman" w:hAnsi="Times New Roman"/>
                <w:sz w:val="28"/>
                <w:szCs w:val="28"/>
              </w:rPr>
              <w:t>Краска Гимза «Merk»</w:t>
            </w:r>
            <w:r>
              <w:rPr>
                <w:rFonts w:ascii="Times New Roman" w:hAnsi="Times New Roman"/>
                <w:sz w:val="28"/>
                <w:szCs w:val="28"/>
              </w:rPr>
              <w:t xml:space="preserve"> - </w:t>
            </w:r>
            <w:r w:rsidRPr="008F1EF4">
              <w:rPr>
                <w:rFonts w:ascii="Times New Roman" w:hAnsi="Times New Roman"/>
                <w:sz w:val="28"/>
                <w:szCs w:val="28"/>
              </w:rPr>
              <w:t>1 мл</w:t>
            </w:r>
          </w:p>
        </w:tc>
      </w:tr>
      <w:tr w:rsidR="008F1EF4" w:rsidTr="008F1EF4">
        <w:tc>
          <w:tcPr>
            <w:tcW w:w="7088" w:type="dxa"/>
          </w:tcPr>
          <w:p w:rsidR="008F1EF4" w:rsidRPr="008F1EF4" w:rsidRDefault="008F1EF4" w:rsidP="008F1EF4">
            <w:pPr>
              <w:spacing w:after="0" w:line="240" w:lineRule="auto"/>
              <w:rPr>
                <w:rFonts w:ascii="Times New Roman" w:hAnsi="Times New Roman"/>
                <w:sz w:val="28"/>
                <w:szCs w:val="28"/>
              </w:rPr>
            </w:pPr>
            <w:r w:rsidRPr="008F1EF4">
              <w:rPr>
                <w:rFonts w:ascii="Times New Roman" w:hAnsi="Times New Roman"/>
                <w:sz w:val="28"/>
                <w:szCs w:val="28"/>
              </w:rPr>
              <w:t>Фильтровальная бумага</w:t>
            </w:r>
            <w:r>
              <w:rPr>
                <w:rFonts w:ascii="Times New Roman" w:hAnsi="Times New Roman"/>
                <w:sz w:val="28"/>
                <w:szCs w:val="28"/>
              </w:rPr>
              <w:t xml:space="preserve"> - </w:t>
            </w:r>
            <w:r w:rsidRPr="008F1EF4">
              <w:rPr>
                <w:rFonts w:ascii="Times New Roman" w:hAnsi="Times New Roman"/>
                <w:sz w:val="28"/>
                <w:szCs w:val="28"/>
              </w:rPr>
              <w:t>4 шт</w:t>
            </w:r>
          </w:p>
        </w:tc>
      </w:tr>
      <w:tr w:rsidR="008F1EF4" w:rsidTr="008F1EF4">
        <w:tc>
          <w:tcPr>
            <w:tcW w:w="7088" w:type="dxa"/>
          </w:tcPr>
          <w:p w:rsidR="008F1EF4" w:rsidRPr="008F1EF4" w:rsidRDefault="008F1EF4" w:rsidP="008F1EF4">
            <w:pPr>
              <w:spacing w:after="0" w:line="240" w:lineRule="auto"/>
              <w:rPr>
                <w:rFonts w:ascii="Times New Roman" w:hAnsi="Times New Roman"/>
                <w:sz w:val="28"/>
                <w:szCs w:val="28"/>
              </w:rPr>
            </w:pPr>
            <w:r w:rsidRPr="008F1EF4">
              <w:rPr>
                <w:rFonts w:ascii="Times New Roman" w:hAnsi="Times New Roman"/>
                <w:sz w:val="28"/>
                <w:szCs w:val="28"/>
              </w:rPr>
              <w:t>Колхицин</w:t>
            </w:r>
            <w:r>
              <w:rPr>
                <w:rFonts w:ascii="Times New Roman" w:hAnsi="Times New Roman"/>
                <w:sz w:val="28"/>
                <w:szCs w:val="28"/>
              </w:rPr>
              <w:t xml:space="preserve"> - </w:t>
            </w:r>
            <w:r w:rsidRPr="008F1EF4">
              <w:rPr>
                <w:rFonts w:ascii="Times New Roman" w:hAnsi="Times New Roman"/>
                <w:sz w:val="28"/>
                <w:szCs w:val="28"/>
              </w:rPr>
              <w:t>0,0002 г</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Сухожаровой шкаф</w:t>
            </w:r>
            <w:r>
              <w:rPr>
                <w:rFonts w:ascii="Times New Roman" w:hAnsi="Times New Roman"/>
                <w:sz w:val="28"/>
                <w:szCs w:val="28"/>
              </w:rPr>
              <w:t xml:space="preserve"> </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Термостат</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Центрифуга</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 xml:space="preserve">Морозильная камера </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Электроплита</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Ламинарный шкаф</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Микроскоп с видео</w:t>
            </w:r>
            <w:r>
              <w:rPr>
                <w:rFonts w:ascii="Times New Roman" w:hAnsi="Times New Roman"/>
                <w:sz w:val="28"/>
                <w:szCs w:val="28"/>
              </w:rPr>
              <w:t xml:space="preserve"> </w:t>
            </w:r>
            <w:r w:rsidRPr="008F1EF4">
              <w:rPr>
                <w:rFonts w:ascii="Times New Roman" w:hAnsi="Times New Roman"/>
                <w:sz w:val="28"/>
                <w:szCs w:val="28"/>
              </w:rPr>
              <w:t xml:space="preserve">системой </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Флаконы</w:t>
            </w:r>
            <w:r>
              <w:rPr>
                <w:rFonts w:ascii="Times New Roman" w:hAnsi="Times New Roman"/>
                <w:sz w:val="28"/>
                <w:szCs w:val="28"/>
              </w:rPr>
              <w:t xml:space="preserve"> - </w:t>
            </w:r>
            <w:r w:rsidRPr="008F1EF4">
              <w:rPr>
                <w:rFonts w:ascii="Times New Roman" w:hAnsi="Times New Roman"/>
                <w:sz w:val="28"/>
                <w:szCs w:val="28"/>
              </w:rPr>
              <w:t>4 шт.</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 xml:space="preserve">Пробирки </w:t>
            </w:r>
            <w:r>
              <w:rPr>
                <w:rFonts w:ascii="Times New Roman" w:hAnsi="Times New Roman"/>
                <w:sz w:val="28"/>
                <w:szCs w:val="28"/>
              </w:rPr>
              <w:t xml:space="preserve"> - </w:t>
            </w:r>
            <w:r w:rsidRPr="008F1EF4">
              <w:rPr>
                <w:rFonts w:ascii="Times New Roman" w:hAnsi="Times New Roman"/>
                <w:sz w:val="28"/>
                <w:szCs w:val="28"/>
              </w:rPr>
              <w:t>4 шт.</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Пипетки 2 мл</w:t>
            </w:r>
            <w:r>
              <w:rPr>
                <w:rFonts w:ascii="Times New Roman" w:hAnsi="Times New Roman"/>
                <w:sz w:val="28"/>
                <w:szCs w:val="28"/>
              </w:rPr>
              <w:t xml:space="preserve"> - </w:t>
            </w:r>
            <w:r w:rsidRPr="008F1EF4">
              <w:rPr>
                <w:rFonts w:ascii="Times New Roman" w:hAnsi="Times New Roman"/>
                <w:sz w:val="28"/>
                <w:szCs w:val="28"/>
              </w:rPr>
              <w:t>2 шт.</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 xml:space="preserve">Пипетки 5 мл </w:t>
            </w:r>
            <w:r>
              <w:rPr>
                <w:rFonts w:ascii="Times New Roman" w:hAnsi="Times New Roman"/>
                <w:sz w:val="28"/>
                <w:szCs w:val="28"/>
              </w:rPr>
              <w:t xml:space="preserve"> - </w:t>
            </w:r>
            <w:r w:rsidRPr="008F1EF4">
              <w:rPr>
                <w:rFonts w:ascii="Times New Roman" w:hAnsi="Times New Roman"/>
                <w:sz w:val="28"/>
                <w:szCs w:val="28"/>
              </w:rPr>
              <w:t>2 шт.</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 xml:space="preserve">Пипетки 10 мл </w:t>
            </w:r>
            <w:r>
              <w:rPr>
                <w:rFonts w:ascii="Times New Roman" w:hAnsi="Times New Roman"/>
                <w:sz w:val="28"/>
                <w:szCs w:val="28"/>
              </w:rPr>
              <w:t xml:space="preserve">- </w:t>
            </w:r>
            <w:r w:rsidRPr="008F1EF4">
              <w:rPr>
                <w:rFonts w:ascii="Times New Roman" w:hAnsi="Times New Roman"/>
                <w:sz w:val="28"/>
                <w:szCs w:val="28"/>
              </w:rPr>
              <w:t>2 шт.</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lastRenderedPageBreak/>
              <w:t>Стак</w:t>
            </w:r>
            <w:r>
              <w:rPr>
                <w:rFonts w:ascii="Times New Roman" w:hAnsi="Times New Roman"/>
                <w:sz w:val="28"/>
                <w:szCs w:val="28"/>
              </w:rPr>
              <w:t>ан химический 20, 50,</w:t>
            </w:r>
            <w:r w:rsidRPr="008F1EF4">
              <w:rPr>
                <w:rFonts w:ascii="Times New Roman" w:hAnsi="Times New Roman"/>
                <w:sz w:val="28"/>
                <w:szCs w:val="28"/>
              </w:rPr>
              <w:t xml:space="preserve">100 </w:t>
            </w:r>
            <w:r>
              <w:rPr>
                <w:rFonts w:ascii="Times New Roman" w:hAnsi="Times New Roman"/>
                <w:sz w:val="28"/>
                <w:szCs w:val="28"/>
              </w:rPr>
              <w:t xml:space="preserve">- </w:t>
            </w:r>
            <w:r w:rsidRPr="008F1EF4">
              <w:rPr>
                <w:rFonts w:ascii="Times New Roman" w:hAnsi="Times New Roman"/>
                <w:sz w:val="28"/>
                <w:szCs w:val="28"/>
              </w:rPr>
              <w:t xml:space="preserve">по 1 шт.   </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Цилиндр мерный 30, 100 мл</w:t>
            </w:r>
            <w:r>
              <w:rPr>
                <w:rFonts w:ascii="Times New Roman" w:hAnsi="Times New Roman"/>
                <w:sz w:val="28"/>
                <w:szCs w:val="28"/>
              </w:rPr>
              <w:t xml:space="preserve"> - </w:t>
            </w:r>
            <w:r w:rsidRPr="008F1EF4">
              <w:rPr>
                <w:rFonts w:ascii="Times New Roman" w:hAnsi="Times New Roman"/>
                <w:sz w:val="28"/>
                <w:szCs w:val="28"/>
              </w:rPr>
              <w:t>по 1 шт.</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 xml:space="preserve">Предметные стекла </w:t>
            </w:r>
            <w:r>
              <w:rPr>
                <w:rFonts w:ascii="Times New Roman" w:hAnsi="Times New Roman"/>
                <w:sz w:val="28"/>
                <w:szCs w:val="28"/>
              </w:rPr>
              <w:t xml:space="preserve">- </w:t>
            </w:r>
            <w:r w:rsidRPr="008F1EF4">
              <w:rPr>
                <w:rFonts w:ascii="Times New Roman" w:hAnsi="Times New Roman"/>
                <w:sz w:val="28"/>
                <w:szCs w:val="28"/>
              </w:rPr>
              <w:t>4 шт.</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 xml:space="preserve">Вата </w:t>
            </w:r>
            <w:r>
              <w:rPr>
                <w:rFonts w:ascii="Times New Roman" w:hAnsi="Times New Roman"/>
                <w:sz w:val="28"/>
                <w:szCs w:val="28"/>
              </w:rPr>
              <w:t xml:space="preserve">- </w:t>
            </w:r>
            <w:r w:rsidRPr="008F1EF4">
              <w:rPr>
                <w:rFonts w:ascii="Times New Roman" w:hAnsi="Times New Roman"/>
                <w:sz w:val="28"/>
                <w:szCs w:val="28"/>
              </w:rPr>
              <w:t>20 г.</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 xml:space="preserve">Марля </w:t>
            </w:r>
            <w:r>
              <w:rPr>
                <w:rFonts w:ascii="Times New Roman" w:hAnsi="Times New Roman"/>
                <w:sz w:val="28"/>
                <w:szCs w:val="28"/>
              </w:rPr>
              <w:t xml:space="preserve">- </w:t>
            </w:r>
            <w:r w:rsidRPr="008F1EF4">
              <w:rPr>
                <w:rFonts w:ascii="Times New Roman" w:hAnsi="Times New Roman"/>
                <w:sz w:val="28"/>
                <w:szCs w:val="28"/>
              </w:rPr>
              <w:t>15 см</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Бинт</w:t>
            </w:r>
            <w:r>
              <w:rPr>
                <w:rFonts w:ascii="Times New Roman" w:hAnsi="Times New Roman"/>
                <w:sz w:val="28"/>
                <w:szCs w:val="28"/>
              </w:rPr>
              <w:t xml:space="preserve"> - </w:t>
            </w:r>
            <w:r w:rsidRPr="008F1EF4">
              <w:rPr>
                <w:rFonts w:ascii="Times New Roman" w:hAnsi="Times New Roman"/>
                <w:sz w:val="28"/>
                <w:szCs w:val="28"/>
              </w:rPr>
              <w:t>0,5 шт.</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Шприцы 10 мл</w:t>
            </w:r>
            <w:r>
              <w:rPr>
                <w:rFonts w:ascii="Times New Roman" w:hAnsi="Times New Roman"/>
                <w:sz w:val="28"/>
                <w:szCs w:val="28"/>
              </w:rPr>
              <w:t xml:space="preserve"> - </w:t>
            </w:r>
            <w:r w:rsidRPr="008F1EF4">
              <w:rPr>
                <w:rFonts w:ascii="Times New Roman" w:hAnsi="Times New Roman"/>
                <w:sz w:val="28"/>
                <w:szCs w:val="28"/>
              </w:rPr>
              <w:t>2 шт.</w:t>
            </w:r>
          </w:p>
        </w:tc>
      </w:tr>
      <w:tr w:rsidR="008F1EF4" w:rsidTr="008F1EF4">
        <w:tc>
          <w:tcPr>
            <w:tcW w:w="7088" w:type="dxa"/>
          </w:tcPr>
          <w:p w:rsidR="008F1EF4" w:rsidRPr="008F1EF4" w:rsidRDefault="008F1EF4" w:rsidP="008F1EF4">
            <w:pPr>
              <w:spacing w:after="0" w:line="240" w:lineRule="auto"/>
              <w:jc w:val="both"/>
              <w:rPr>
                <w:rFonts w:ascii="Times New Roman" w:hAnsi="Times New Roman"/>
                <w:sz w:val="28"/>
                <w:szCs w:val="28"/>
              </w:rPr>
            </w:pPr>
            <w:r w:rsidRPr="008F1EF4">
              <w:rPr>
                <w:rFonts w:ascii="Times New Roman" w:hAnsi="Times New Roman"/>
                <w:sz w:val="28"/>
                <w:szCs w:val="28"/>
              </w:rPr>
              <w:t xml:space="preserve">Шприцы 2 мл </w:t>
            </w:r>
            <w:r>
              <w:rPr>
                <w:rFonts w:ascii="Times New Roman" w:hAnsi="Times New Roman"/>
                <w:sz w:val="28"/>
                <w:szCs w:val="28"/>
              </w:rPr>
              <w:t>- 2</w:t>
            </w:r>
            <w:r w:rsidRPr="008F1EF4">
              <w:rPr>
                <w:rFonts w:ascii="Times New Roman" w:hAnsi="Times New Roman"/>
                <w:sz w:val="28"/>
                <w:szCs w:val="28"/>
              </w:rPr>
              <w:t xml:space="preserve"> шт.</w:t>
            </w:r>
          </w:p>
        </w:tc>
      </w:tr>
      <w:tr w:rsidR="008F1EF4" w:rsidTr="008F1EF4">
        <w:tc>
          <w:tcPr>
            <w:tcW w:w="7088" w:type="dxa"/>
          </w:tcPr>
          <w:p w:rsidR="008F1EF4" w:rsidRPr="008F1EF4" w:rsidRDefault="008F1EF4" w:rsidP="00906666">
            <w:pPr>
              <w:spacing w:after="0" w:line="240" w:lineRule="auto"/>
              <w:jc w:val="both"/>
              <w:rPr>
                <w:rFonts w:ascii="Times New Roman" w:hAnsi="Times New Roman"/>
                <w:sz w:val="28"/>
                <w:szCs w:val="28"/>
              </w:rPr>
            </w:pPr>
            <w:r w:rsidRPr="008F1EF4">
              <w:rPr>
                <w:rFonts w:ascii="Times New Roman" w:hAnsi="Times New Roman"/>
                <w:sz w:val="28"/>
                <w:szCs w:val="28"/>
              </w:rPr>
              <w:t xml:space="preserve">Пробки </w:t>
            </w:r>
            <w:r>
              <w:rPr>
                <w:rFonts w:ascii="Times New Roman" w:hAnsi="Times New Roman"/>
                <w:sz w:val="28"/>
                <w:szCs w:val="28"/>
              </w:rPr>
              <w:t>- 10 шт.</w:t>
            </w:r>
          </w:p>
        </w:tc>
      </w:tr>
    </w:tbl>
    <w:p w:rsidR="00E242C0" w:rsidRDefault="00906666" w:rsidP="00E242C0">
      <w:pPr>
        <w:pStyle w:val="28"/>
        <w:shd w:val="clear" w:color="auto" w:fill="auto"/>
        <w:spacing w:before="0" w:line="240" w:lineRule="auto"/>
        <w:ind w:firstLine="567"/>
        <w:rPr>
          <w:rFonts w:ascii="Times New Roman" w:eastAsia="Times New Roman" w:hAnsi="Times New Roman" w:cs="Times New Roman"/>
          <w:sz w:val="28"/>
          <w:szCs w:val="28"/>
          <w:lang w:eastAsia="ru-RU"/>
        </w:rPr>
      </w:pPr>
      <w:r>
        <w:rPr>
          <w:rFonts w:ascii="Times New Roman" w:hAnsi="Times New Roman"/>
          <w:sz w:val="28"/>
          <w:szCs w:val="28"/>
        </w:rPr>
        <w:t xml:space="preserve">На одну пробирку </w:t>
      </w:r>
      <w:r w:rsidR="00B471F7">
        <w:rPr>
          <w:rFonts w:ascii="Times New Roman" w:hAnsi="Times New Roman"/>
          <w:sz w:val="28"/>
          <w:szCs w:val="28"/>
        </w:rPr>
        <w:t>рассчитывали</w:t>
      </w:r>
      <w:r w:rsidR="00130E34">
        <w:rPr>
          <w:rFonts w:ascii="Times New Roman" w:hAnsi="Times New Roman"/>
          <w:sz w:val="28"/>
          <w:szCs w:val="28"/>
        </w:rPr>
        <w:t xml:space="preserve"> четыре ёмкос</w:t>
      </w:r>
      <w:r w:rsidR="00B471F7">
        <w:rPr>
          <w:rFonts w:ascii="Times New Roman" w:hAnsi="Times New Roman"/>
          <w:sz w:val="28"/>
          <w:szCs w:val="28"/>
        </w:rPr>
        <w:t>ти объёмом по 10 мл, в которых</w:t>
      </w:r>
      <w:r w:rsidR="00130E34">
        <w:rPr>
          <w:rFonts w:ascii="Times New Roman" w:hAnsi="Times New Roman"/>
          <w:sz w:val="28"/>
          <w:szCs w:val="28"/>
        </w:rPr>
        <w:t xml:space="preserve"> происходи</w:t>
      </w:r>
      <w:r w:rsidR="00B471F7">
        <w:rPr>
          <w:rFonts w:ascii="Times New Roman" w:hAnsi="Times New Roman"/>
          <w:sz w:val="28"/>
          <w:szCs w:val="28"/>
        </w:rPr>
        <w:t>ло</w:t>
      </w:r>
      <w:r w:rsidR="00130E34">
        <w:rPr>
          <w:rFonts w:ascii="Times New Roman" w:hAnsi="Times New Roman"/>
          <w:sz w:val="28"/>
          <w:szCs w:val="28"/>
        </w:rPr>
        <w:t xml:space="preserve"> культивир</w:t>
      </w:r>
      <w:r w:rsidR="00E35D0E">
        <w:rPr>
          <w:rFonts w:ascii="Times New Roman" w:hAnsi="Times New Roman"/>
          <w:sz w:val="28"/>
          <w:szCs w:val="28"/>
        </w:rPr>
        <w:t>ование. В каждую ёмкость вноси</w:t>
      </w:r>
      <w:r w:rsidR="00B471F7">
        <w:rPr>
          <w:rFonts w:ascii="Times New Roman" w:hAnsi="Times New Roman"/>
          <w:sz w:val="28"/>
          <w:szCs w:val="28"/>
        </w:rPr>
        <w:t>ли</w:t>
      </w:r>
      <w:r w:rsidR="00130E34">
        <w:rPr>
          <w:rFonts w:ascii="Times New Roman" w:hAnsi="Times New Roman"/>
          <w:sz w:val="28"/>
          <w:szCs w:val="28"/>
        </w:rPr>
        <w:t xml:space="preserve"> 0,4 миллилитра ф</w:t>
      </w:r>
      <w:r w:rsidR="00130E34" w:rsidRPr="008F1EF4">
        <w:rPr>
          <w:rFonts w:ascii="Times New Roman" w:hAnsi="Times New Roman"/>
          <w:sz w:val="28"/>
          <w:szCs w:val="28"/>
        </w:rPr>
        <w:t>итогемаглютинин</w:t>
      </w:r>
      <w:r w:rsidR="00B471F7">
        <w:rPr>
          <w:rFonts w:ascii="Times New Roman" w:hAnsi="Times New Roman"/>
          <w:sz w:val="28"/>
          <w:szCs w:val="28"/>
        </w:rPr>
        <w:t>а и проводили</w:t>
      </w:r>
      <w:r w:rsidR="00130E34">
        <w:rPr>
          <w:rFonts w:ascii="Times New Roman" w:hAnsi="Times New Roman"/>
          <w:sz w:val="28"/>
          <w:szCs w:val="28"/>
        </w:rPr>
        <w:t xml:space="preserve"> ресуспендирование. Далее</w:t>
      </w:r>
      <w:r w:rsidR="00E242C0" w:rsidRPr="00E242C0">
        <w:rPr>
          <w:rFonts w:ascii="Times New Roman" w:eastAsia="Calibri" w:hAnsi="Times New Roman" w:cs="Times New Roman"/>
          <w:sz w:val="28"/>
          <w:szCs w:val="28"/>
        </w:rPr>
        <w:t xml:space="preserve"> </w:t>
      </w:r>
      <w:r w:rsidR="00CE2BE4">
        <w:rPr>
          <w:rFonts w:ascii="Times New Roman" w:eastAsia="Calibri" w:hAnsi="Times New Roman" w:cs="Times New Roman"/>
          <w:sz w:val="28"/>
          <w:szCs w:val="28"/>
        </w:rPr>
        <w:t xml:space="preserve">дозатором на 10 миллилитров </w:t>
      </w:r>
      <w:r w:rsidR="00130E34">
        <w:rPr>
          <w:rFonts w:ascii="Times New Roman" w:eastAsia="Calibri" w:hAnsi="Times New Roman" w:cs="Times New Roman"/>
          <w:sz w:val="28"/>
          <w:szCs w:val="28"/>
        </w:rPr>
        <w:t>вноси</w:t>
      </w:r>
      <w:r w:rsidR="00B471F7">
        <w:rPr>
          <w:rFonts w:ascii="Times New Roman" w:eastAsia="Calibri" w:hAnsi="Times New Roman" w:cs="Times New Roman"/>
          <w:sz w:val="28"/>
          <w:szCs w:val="28"/>
        </w:rPr>
        <w:t>ли</w:t>
      </w:r>
      <w:r w:rsidR="00E242C0" w:rsidRPr="00E242C0">
        <w:rPr>
          <w:rFonts w:ascii="Times New Roman" w:eastAsia="Calibri" w:hAnsi="Times New Roman" w:cs="Times New Roman"/>
          <w:sz w:val="28"/>
          <w:szCs w:val="28"/>
        </w:rPr>
        <w:t xml:space="preserve"> 6 мл среды + 0,5 мл 3% раствора глютамина и </w:t>
      </w:r>
      <w:r w:rsidR="00E242C0" w:rsidRPr="00E242C0">
        <w:rPr>
          <w:rFonts w:ascii="Times New Roman" w:eastAsia="Times New Roman" w:hAnsi="Times New Roman" w:cs="Times New Roman"/>
          <w:sz w:val="28"/>
          <w:szCs w:val="28"/>
          <w:lang w:eastAsia="ru-RU"/>
        </w:rPr>
        <w:t xml:space="preserve">1,5 мл телячьей эмбриональной сыворотки. </w:t>
      </w:r>
      <w:r w:rsidR="003816C4">
        <w:rPr>
          <w:rFonts w:ascii="Times New Roman" w:eastAsia="Times New Roman" w:hAnsi="Times New Roman" w:cs="Times New Roman"/>
          <w:sz w:val="28"/>
          <w:szCs w:val="28"/>
          <w:lang w:eastAsia="ru-RU"/>
        </w:rPr>
        <w:t>Для иизбежания</w:t>
      </w:r>
      <w:r w:rsidR="00B471F7">
        <w:rPr>
          <w:rFonts w:ascii="Times New Roman" w:eastAsia="Times New Roman" w:hAnsi="Times New Roman" w:cs="Times New Roman"/>
          <w:sz w:val="28"/>
          <w:szCs w:val="28"/>
          <w:lang w:eastAsia="ru-RU"/>
        </w:rPr>
        <w:t xml:space="preserve"> угрозы инфицирования добавляли</w:t>
      </w:r>
      <w:r w:rsidR="00E242C0" w:rsidRPr="00E242C0">
        <w:rPr>
          <w:rFonts w:ascii="Times New Roman" w:eastAsia="Times New Roman" w:hAnsi="Times New Roman" w:cs="Times New Roman"/>
          <w:sz w:val="28"/>
          <w:szCs w:val="28"/>
          <w:lang w:eastAsia="ru-RU"/>
        </w:rPr>
        <w:t xml:space="preserve"> антибиотик (например, пенициллин – из расчета 100 ед. на 1 мл культуры). </w:t>
      </w:r>
    </w:p>
    <w:p w:rsidR="00E242C0" w:rsidRDefault="00B471F7" w:rsidP="00CE2BE4">
      <w:pPr>
        <w:pStyle w:val="28"/>
        <w:shd w:val="clear" w:color="auto" w:fill="auto"/>
        <w:spacing w:before="0" w:line="240" w:lineRule="auto"/>
        <w:ind w:firstLine="567"/>
        <w:rPr>
          <w:rFonts w:ascii="Times New Roman" w:hAnsi="Times New Roman"/>
          <w:sz w:val="28"/>
          <w:szCs w:val="28"/>
        </w:rPr>
      </w:pPr>
      <w:r>
        <w:rPr>
          <w:rFonts w:ascii="Times New Roman" w:eastAsia="Times New Roman" w:hAnsi="Times New Roman" w:cs="Times New Roman"/>
          <w:sz w:val="28"/>
          <w:szCs w:val="28"/>
          <w:lang w:eastAsia="ru-RU"/>
        </w:rPr>
        <w:t xml:space="preserve">Культуральную смесь культивировали </w:t>
      </w:r>
      <w:r w:rsidR="00E242C0" w:rsidRPr="00E242C0">
        <w:rPr>
          <w:rFonts w:ascii="Times New Roman" w:eastAsia="Times New Roman" w:hAnsi="Times New Roman" w:cs="Times New Roman"/>
          <w:sz w:val="28"/>
          <w:szCs w:val="28"/>
          <w:lang w:eastAsia="ru-RU"/>
        </w:rPr>
        <w:t xml:space="preserve">в термостате при t 37ºС в течение 72 часов. </w:t>
      </w:r>
      <w:r w:rsidR="00CE2BE4">
        <w:rPr>
          <w:rFonts w:ascii="Times New Roman" w:eastAsia="Times New Roman" w:hAnsi="Times New Roman" w:cs="Times New Roman"/>
          <w:sz w:val="28"/>
          <w:szCs w:val="28"/>
          <w:lang w:eastAsia="ru-RU"/>
        </w:rPr>
        <w:t xml:space="preserve">По истечению 70 часов в ёмкости не вынимая из термостата </w:t>
      </w:r>
      <w:r>
        <w:rPr>
          <w:rFonts w:ascii="Times New Roman" w:hAnsi="Times New Roman"/>
          <w:sz w:val="28"/>
          <w:szCs w:val="28"/>
        </w:rPr>
        <w:t>вносили</w:t>
      </w:r>
      <w:r w:rsidR="00CE2BE4">
        <w:rPr>
          <w:rFonts w:ascii="Times New Roman" w:hAnsi="Times New Roman"/>
          <w:sz w:val="28"/>
          <w:szCs w:val="28"/>
        </w:rPr>
        <w:t xml:space="preserve"> </w:t>
      </w:r>
      <w:r w:rsidR="00E242C0" w:rsidRPr="00E242C0">
        <w:rPr>
          <w:rFonts w:ascii="Times New Roman" w:eastAsia="Calibri" w:hAnsi="Times New Roman" w:cs="Times New Roman"/>
          <w:sz w:val="28"/>
          <w:szCs w:val="28"/>
        </w:rPr>
        <w:t>колхицин 1 мкг/мл.</w:t>
      </w:r>
      <w:r w:rsidR="00E242C0" w:rsidRPr="00E242C0">
        <w:rPr>
          <w:rFonts w:ascii="Times New Roman" w:hAnsi="Times New Roman"/>
          <w:sz w:val="28"/>
          <w:szCs w:val="28"/>
        </w:rPr>
        <w:t xml:space="preserve">, данный реагент </w:t>
      </w:r>
      <w:r>
        <w:rPr>
          <w:rFonts w:ascii="Times New Roman" w:hAnsi="Times New Roman"/>
          <w:sz w:val="28"/>
          <w:szCs w:val="28"/>
        </w:rPr>
        <w:t>был</w:t>
      </w:r>
      <w:r w:rsidR="00E242C0" w:rsidRPr="00E242C0">
        <w:rPr>
          <w:rFonts w:ascii="Times New Roman" w:eastAsia="Calibri" w:hAnsi="Times New Roman" w:cs="Times New Roman"/>
          <w:sz w:val="28"/>
          <w:szCs w:val="28"/>
        </w:rPr>
        <w:t xml:space="preserve"> 0,001% раствор колхицина (это 1000γ в 10 мл дист</w:t>
      </w:r>
      <w:r w:rsidR="00E242C0" w:rsidRPr="00E242C0">
        <w:rPr>
          <w:rFonts w:ascii="Times New Roman" w:hAnsi="Times New Roman"/>
          <w:sz w:val="28"/>
          <w:szCs w:val="28"/>
        </w:rPr>
        <w:t>иллированной</w:t>
      </w:r>
      <w:r w:rsidR="00E242C0" w:rsidRPr="00E242C0">
        <w:rPr>
          <w:rFonts w:ascii="Times New Roman" w:eastAsia="Calibri" w:hAnsi="Times New Roman" w:cs="Times New Roman"/>
          <w:sz w:val="28"/>
          <w:szCs w:val="28"/>
        </w:rPr>
        <w:t xml:space="preserve"> воды - это первый раствор, </w:t>
      </w:r>
      <w:r>
        <w:rPr>
          <w:rFonts w:ascii="Times New Roman" w:eastAsia="Calibri" w:hAnsi="Times New Roman" w:cs="Times New Roman"/>
          <w:sz w:val="28"/>
          <w:szCs w:val="28"/>
        </w:rPr>
        <w:t>к 1 мл первого раствора добавляли</w:t>
      </w:r>
      <w:r w:rsidR="00E242C0" w:rsidRPr="00E242C0">
        <w:rPr>
          <w:rFonts w:ascii="Times New Roman" w:eastAsia="Calibri" w:hAnsi="Times New Roman" w:cs="Times New Roman"/>
          <w:sz w:val="28"/>
          <w:szCs w:val="28"/>
        </w:rPr>
        <w:t xml:space="preserve"> 9 мл дист</w:t>
      </w:r>
      <w:r w:rsidR="00E242C0" w:rsidRPr="00E242C0">
        <w:rPr>
          <w:rFonts w:ascii="Times New Roman" w:hAnsi="Times New Roman"/>
          <w:sz w:val="28"/>
          <w:szCs w:val="28"/>
        </w:rPr>
        <w:t>иллированной</w:t>
      </w:r>
      <w:r w:rsidR="00E242C0" w:rsidRPr="00E242C0">
        <w:rPr>
          <w:rFonts w:ascii="Times New Roman" w:eastAsia="Calibri" w:hAnsi="Times New Roman" w:cs="Times New Roman"/>
          <w:sz w:val="28"/>
          <w:szCs w:val="28"/>
        </w:rPr>
        <w:t xml:space="preserve"> воды - это и будет 0,001% раствор колхицина или 10γ в I мл). </w:t>
      </w:r>
      <w:r>
        <w:rPr>
          <w:rFonts w:ascii="Times New Roman" w:eastAsia="Calibri" w:hAnsi="Times New Roman" w:cs="Times New Roman"/>
          <w:sz w:val="28"/>
          <w:szCs w:val="28"/>
        </w:rPr>
        <w:t>при необходимости</w:t>
      </w:r>
      <w:r w:rsidR="00E35D0E">
        <w:rPr>
          <w:rFonts w:ascii="Times New Roman" w:eastAsia="Calibri" w:hAnsi="Times New Roman" w:cs="Times New Roman"/>
          <w:sz w:val="28"/>
          <w:szCs w:val="28"/>
        </w:rPr>
        <w:t xml:space="preserve"> доза </w:t>
      </w:r>
      <w:r>
        <w:rPr>
          <w:rFonts w:ascii="Times New Roman" w:eastAsia="Calibri" w:hAnsi="Times New Roman" w:cs="Times New Roman"/>
          <w:sz w:val="28"/>
          <w:szCs w:val="28"/>
        </w:rPr>
        <w:t xml:space="preserve">колхицина </w:t>
      </w:r>
      <w:r w:rsidR="00E35D0E">
        <w:rPr>
          <w:rFonts w:ascii="Times New Roman" w:eastAsia="Calibri" w:hAnsi="Times New Roman" w:cs="Times New Roman"/>
          <w:sz w:val="28"/>
          <w:szCs w:val="28"/>
        </w:rPr>
        <w:t>увеличива</w:t>
      </w:r>
      <w:r>
        <w:rPr>
          <w:rFonts w:ascii="Times New Roman" w:eastAsia="Calibri" w:hAnsi="Times New Roman" w:cs="Times New Roman"/>
          <w:sz w:val="28"/>
          <w:szCs w:val="28"/>
        </w:rPr>
        <w:t xml:space="preserve">лась </w:t>
      </w:r>
      <w:r w:rsidR="00E242C0" w:rsidRPr="00E242C0">
        <w:rPr>
          <w:rFonts w:ascii="Times New Roman" w:eastAsia="Calibri" w:hAnsi="Times New Roman" w:cs="Times New Roman"/>
          <w:sz w:val="28"/>
          <w:szCs w:val="28"/>
        </w:rPr>
        <w:t xml:space="preserve">с 0,5γ на 1 мл до 1,0γ на 1 мл. Флаконы </w:t>
      </w:r>
      <w:r w:rsidRPr="00E242C0">
        <w:rPr>
          <w:rFonts w:ascii="Times New Roman" w:eastAsia="Calibri" w:hAnsi="Times New Roman" w:cs="Times New Roman"/>
          <w:sz w:val="28"/>
          <w:szCs w:val="28"/>
        </w:rPr>
        <w:t>взбалт</w:t>
      </w:r>
      <w:r>
        <w:rPr>
          <w:rFonts w:ascii="Times New Roman" w:eastAsia="Calibri" w:hAnsi="Times New Roman" w:cs="Times New Roman"/>
          <w:sz w:val="28"/>
          <w:szCs w:val="28"/>
        </w:rPr>
        <w:t>ывались</w:t>
      </w:r>
      <w:r w:rsidR="00E242C0" w:rsidRPr="00E242C0">
        <w:rPr>
          <w:rFonts w:ascii="Times New Roman" w:eastAsia="Calibri" w:hAnsi="Times New Roman" w:cs="Times New Roman"/>
          <w:sz w:val="28"/>
          <w:szCs w:val="28"/>
        </w:rPr>
        <w:t>.</w:t>
      </w:r>
    </w:p>
    <w:p w:rsidR="00055D68" w:rsidRPr="00E242C0" w:rsidRDefault="00055D68" w:rsidP="00055D68">
      <w:pPr>
        <w:pStyle w:val="28"/>
        <w:shd w:val="clear" w:color="auto" w:fill="auto"/>
        <w:spacing w:before="0" w:line="240" w:lineRule="auto"/>
        <w:ind w:firstLine="567"/>
        <w:rPr>
          <w:rFonts w:ascii="Times New Roman" w:hAnsi="Times New Roman"/>
          <w:sz w:val="28"/>
          <w:szCs w:val="28"/>
        </w:rPr>
      </w:pPr>
      <w:r w:rsidRPr="00055D68">
        <w:rPr>
          <w:rFonts w:ascii="Times New Roman" w:eastAsia="Calibri" w:hAnsi="Times New Roman" w:cs="Times New Roman"/>
          <w:sz w:val="28"/>
          <w:szCs w:val="28"/>
        </w:rPr>
        <w:t>Ко</w:t>
      </w:r>
      <w:r w:rsidR="00B471F7">
        <w:rPr>
          <w:rFonts w:ascii="Times New Roman" w:eastAsia="Calibri" w:hAnsi="Times New Roman" w:cs="Times New Roman"/>
          <w:sz w:val="28"/>
          <w:szCs w:val="28"/>
        </w:rPr>
        <w:t>лхицином культура обрабатывалась</w:t>
      </w:r>
      <w:r w:rsidRPr="00055D68">
        <w:rPr>
          <w:rFonts w:ascii="Times New Roman" w:eastAsia="Calibri" w:hAnsi="Times New Roman" w:cs="Times New Roman"/>
          <w:sz w:val="28"/>
          <w:szCs w:val="28"/>
        </w:rPr>
        <w:t xml:space="preserve"> в течение 1,5 - 2-х часов</w:t>
      </w:r>
      <w:r>
        <w:rPr>
          <w:rFonts w:ascii="Times New Roman" w:hAnsi="Times New Roman"/>
          <w:sz w:val="28"/>
          <w:szCs w:val="28"/>
        </w:rPr>
        <w:t xml:space="preserve"> в термостате при 37 градусах Цельсия</w:t>
      </w:r>
      <w:r w:rsidR="00B471F7">
        <w:rPr>
          <w:rFonts w:ascii="Times New Roman" w:eastAsia="Calibri" w:hAnsi="Times New Roman" w:cs="Times New Roman"/>
          <w:sz w:val="28"/>
          <w:szCs w:val="28"/>
        </w:rPr>
        <w:t>. Из термостата вынимали флаконы,  взбалтывали</w:t>
      </w:r>
      <w:r w:rsidRPr="00055D68">
        <w:rPr>
          <w:rFonts w:ascii="Times New Roman" w:eastAsia="Calibri" w:hAnsi="Times New Roman" w:cs="Times New Roman"/>
          <w:sz w:val="28"/>
          <w:szCs w:val="28"/>
        </w:rPr>
        <w:t xml:space="preserve"> содержимое, чтобы клетки не остались на ст</w:t>
      </w:r>
      <w:r>
        <w:rPr>
          <w:rFonts w:ascii="Times New Roman" w:hAnsi="Times New Roman"/>
          <w:sz w:val="28"/>
          <w:szCs w:val="28"/>
        </w:rPr>
        <w:t>енках соскабливаем их пипеткой и п</w:t>
      </w:r>
      <w:r w:rsidRPr="00055D68">
        <w:rPr>
          <w:rFonts w:ascii="Times New Roman" w:eastAsia="Calibri" w:hAnsi="Times New Roman" w:cs="Times New Roman"/>
          <w:sz w:val="28"/>
          <w:szCs w:val="28"/>
        </w:rPr>
        <w:t>ереливаем в центрифужные пробирки</w:t>
      </w:r>
      <w:r>
        <w:rPr>
          <w:rFonts w:ascii="Times New Roman" w:hAnsi="Times New Roman"/>
          <w:sz w:val="28"/>
          <w:szCs w:val="28"/>
        </w:rPr>
        <w:t xml:space="preserve">. </w:t>
      </w:r>
      <w:r w:rsidRPr="00055D68">
        <w:rPr>
          <w:rFonts w:ascii="Times New Roman" w:eastAsia="Calibri" w:hAnsi="Times New Roman" w:cs="Times New Roman"/>
          <w:sz w:val="28"/>
          <w:szCs w:val="28"/>
        </w:rPr>
        <w:t>Режим центрифужирования  - 5-10 минут при 1</w:t>
      </w:r>
      <w:r w:rsidR="00B471F7">
        <w:rPr>
          <w:rFonts w:ascii="Times New Roman" w:eastAsia="Calibri" w:hAnsi="Times New Roman" w:cs="Times New Roman"/>
          <w:sz w:val="28"/>
          <w:szCs w:val="28"/>
        </w:rPr>
        <w:t>000 оборотах в минуту. Отсасывали</w:t>
      </w:r>
      <w:r w:rsidRPr="00055D68">
        <w:rPr>
          <w:rFonts w:ascii="Times New Roman" w:eastAsia="Calibri" w:hAnsi="Times New Roman" w:cs="Times New Roman"/>
          <w:sz w:val="28"/>
          <w:szCs w:val="28"/>
        </w:rPr>
        <w:t xml:space="preserve"> насосом надосадочную жидкость, </w:t>
      </w:r>
      <w:r>
        <w:rPr>
          <w:rFonts w:ascii="Times New Roman" w:hAnsi="Times New Roman"/>
          <w:sz w:val="28"/>
          <w:szCs w:val="28"/>
        </w:rPr>
        <w:t>но не до конца, о</w:t>
      </w:r>
      <w:r w:rsidRPr="00055D68">
        <w:rPr>
          <w:rFonts w:ascii="Times New Roman" w:eastAsia="Calibri" w:hAnsi="Times New Roman" w:cs="Times New Roman"/>
          <w:sz w:val="28"/>
          <w:szCs w:val="28"/>
        </w:rPr>
        <w:t>садок ресуспендир</w:t>
      </w:r>
      <w:r w:rsidR="00B471F7">
        <w:rPr>
          <w:rFonts w:ascii="Times New Roman" w:eastAsia="Calibri" w:hAnsi="Times New Roman" w:cs="Times New Roman"/>
          <w:sz w:val="28"/>
          <w:szCs w:val="28"/>
        </w:rPr>
        <w:t>овали</w:t>
      </w:r>
      <w:r>
        <w:rPr>
          <w:rFonts w:ascii="Times New Roman" w:hAnsi="Times New Roman"/>
          <w:sz w:val="28"/>
          <w:szCs w:val="28"/>
        </w:rPr>
        <w:t xml:space="preserve"> как описано выше.</w:t>
      </w:r>
    </w:p>
    <w:p w:rsidR="003816C4" w:rsidRDefault="00055D68" w:rsidP="00055D68">
      <w:pPr>
        <w:spacing w:after="0" w:line="240" w:lineRule="auto"/>
        <w:ind w:firstLine="708"/>
        <w:jc w:val="both"/>
        <w:rPr>
          <w:rFonts w:ascii="Times New Roman" w:hAnsi="Times New Roman"/>
          <w:sz w:val="28"/>
          <w:szCs w:val="28"/>
        </w:rPr>
      </w:pPr>
      <w:r w:rsidRPr="00055D68">
        <w:rPr>
          <w:rFonts w:ascii="Times New Roman" w:hAnsi="Times New Roman"/>
          <w:sz w:val="28"/>
          <w:szCs w:val="28"/>
        </w:rPr>
        <w:t xml:space="preserve">Для гипотонической обработки </w:t>
      </w:r>
      <w:r w:rsidR="00B471F7">
        <w:rPr>
          <w:rFonts w:ascii="Times New Roman" w:hAnsi="Times New Roman"/>
          <w:sz w:val="28"/>
          <w:szCs w:val="28"/>
        </w:rPr>
        <w:t>приготовляли</w:t>
      </w:r>
      <w:r w:rsidRPr="00055D68">
        <w:rPr>
          <w:rFonts w:ascii="Times New Roman" w:hAnsi="Times New Roman"/>
          <w:sz w:val="28"/>
          <w:szCs w:val="28"/>
        </w:rPr>
        <w:t xml:space="preserve"> 0,075М раствор КСL </w:t>
      </w:r>
      <w:r w:rsidR="00B471F7">
        <w:rPr>
          <w:rFonts w:ascii="Times New Roman" w:hAnsi="Times New Roman"/>
          <w:sz w:val="28"/>
          <w:szCs w:val="28"/>
        </w:rPr>
        <w:t>–</w:t>
      </w:r>
      <w:r w:rsidRPr="00055D68">
        <w:rPr>
          <w:rFonts w:ascii="Times New Roman" w:hAnsi="Times New Roman"/>
          <w:sz w:val="28"/>
          <w:szCs w:val="28"/>
        </w:rPr>
        <w:t xml:space="preserve"> </w:t>
      </w:r>
      <w:r w:rsidR="00B471F7">
        <w:rPr>
          <w:rFonts w:ascii="Times New Roman" w:hAnsi="Times New Roman"/>
          <w:sz w:val="28"/>
          <w:szCs w:val="28"/>
        </w:rPr>
        <w:t>(</w:t>
      </w:r>
      <w:r w:rsidRPr="00055D68">
        <w:rPr>
          <w:rFonts w:ascii="Times New Roman" w:hAnsi="Times New Roman"/>
          <w:sz w:val="28"/>
          <w:szCs w:val="28"/>
        </w:rPr>
        <w:t>нужно взять навеску КСL-0,5501 г. на 100 мл дистиллированной  воды</w:t>
      </w:r>
      <w:r w:rsidR="00B471F7">
        <w:rPr>
          <w:rFonts w:ascii="Times New Roman" w:hAnsi="Times New Roman"/>
          <w:sz w:val="28"/>
          <w:szCs w:val="28"/>
        </w:rPr>
        <w:t>). Подготавливали центрифужные пробирки и подписывали</w:t>
      </w:r>
      <w:r w:rsidRPr="00055D68">
        <w:rPr>
          <w:rFonts w:ascii="Times New Roman" w:hAnsi="Times New Roman"/>
          <w:sz w:val="28"/>
          <w:szCs w:val="28"/>
        </w:rPr>
        <w:t xml:space="preserve"> их. Температура гипотонического раствора должна быть</w:t>
      </w:r>
      <w:r w:rsidR="00E35D0E">
        <w:rPr>
          <w:rFonts w:ascii="Times New Roman" w:hAnsi="Times New Roman"/>
          <w:sz w:val="28"/>
          <w:szCs w:val="28"/>
        </w:rPr>
        <w:t xml:space="preserve"> равной</w:t>
      </w:r>
      <w:r w:rsidRPr="00055D68">
        <w:rPr>
          <w:rFonts w:ascii="Times New Roman" w:hAnsi="Times New Roman"/>
          <w:sz w:val="28"/>
          <w:szCs w:val="28"/>
        </w:rPr>
        <w:t xml:space="preserve"> </w:t>
      </w:r>
      <w:r w:rsidR="008013C3" w:rsidRPr="00055D68">
        <w:rPr>
          <w:rFonts w:ascii="Times New Roman" w:hAnsi="Times New Roman"/>
          <w:sz w:val="28"/>
          <w:szCs w:val="28"/>
        </w:rPr>
        <w:t>37ºС</w:t>
      </w:r>
      <w:r w:rsidRPr="00055D68">
        <w:rPr>
          <w:rFonts w:ascii="Times New Roman" w:hAnsi="Times New Roman"/>
          <w:sz w:val="28"/>
          <w:szCs w:val="28"/>
        </w:rPr>
        <w:t>.</w:t>
      </w:r>
      <w:r>
        <w:rPr>
          <w:rFonts w:ascii="Times New Roman" w:hAnsi="Times New Roman"/>
          <w:sz w:val="28"/>
          <w:szCs w:val="28"/>
        </w:rPr>
        <w:t xml:space="preserve"> </w:t>
      </w:r>
      <w:r w:rsidR="00B471F7">
        <w:rPr>
          <w:rFonts w:ascii="Times New Roman" w:hAnsi="Times New Roman"/>
          <w:sz w:val="28"/>
          <w:szCs w:val="28"/>
        </w:rPr>
        <w:t>Надосадочную жидкость удаляли</w:t>
      </w:r>
      <w:r w:rsidRPr="00055D68">
        <w:rPr>
          <w:rFonts w:ascii="Times New Roman" w:hAnsi="Times New Roman"/>
          <w:sz w:val="28"/>
          <w:szCs w:val="28"/>
        </w:rPr>
        <w:t xml:space="preserve"> пастеровской пипеткой (остаток – 1 мл) и влива</w:t>
      </w:r>
      <w:r w:rsidR="00B471F7">
        <w:rPr>
          <w:rFonts w:ascii="Times New Roman" w:hAnsi="Times New Roman"/>
          <w:sz w:val="28"/>
          <w:szCs w:val="28"/>
        </w:rPr>
        <w:t>ли</w:t>
      </w:r>
      <w:r w:rsidRPr="00055D68">
        <w:rPr>
          <w:rFonts w:ascii="Times New Roman" w:hAnsi="Times New Roman"/>
          <w:sz w:val="28"/>
          <w:szCs w:val="28"/>
        </w:rPr>
        <w:t xml:space="preserve"> в пробирку тёплый гипотонический раствор (5-8 мл), затем немедленно суспензир</w:t>
      </w:r>
      <w:r w:rsidR="00B471F7">
        <w:rPr>
          <w:rFonts w:ascii="Times New Roman" w:hAnsi="Times New Roman"/>
          <w:sz w:val="28"/>
          <w:szCs w:val="28"/>
        </w:rPr>
        <w:t xml:space="preserve">овали </w:t>
      </w:r>
      <w:r w:rsidRPr="00055D68">
        <w:rPr>
          <w:rFonts w:ascii="Times New Roman" w:hAnsi="Times New Roman"/>
          <w:sz w:val="28"/>
          <w:szCs w:val="28"/>
        </w:rPr>
        <w:t>осадок (осторожно) и пробирки помеща</w:t>
      </w:r>
      <w:r w:rsidR="00B471F7">
        <w:rPr>
          <w:rFonts w:ascii="Times New Roman" w:hAnsi="Times New Roman"/>
          <w:sz w:val="28"/>
          <w:szCs w:val="28"/>
        </w:rPr>
        <w:t>ли</w:t>
      </w:r>
      <w:r w:rsidRPr="00055D68">
        <w:rPr>
          <w:rFonts w:ascii="Times New Roman" w:hAnsi="Times New Roman"/>
          <w:sz w:val="28"/>
          <w:szCs w:val="28"/>
        </w:rPr>
        <w:t xml:space="preserve"> в термостат при t 37ºС не менее чем на 2 часа. Засе</w:t>
      </w:r>
      <w:r w:rsidR="00B471F7">
        <w:rPr>
          <w:rFonts w:ascii="Times New Roman" w:hAnsi="Times New Roman"/>
          <w:sz w:val="28"/>
          <w:szCs w:val="28"/>
        </w:rPr>
        <w:t>кали</w:t>
      </w:r>
      <w:r w:rsidRPr="00055D68">
        <w:rPr>
          <w:rFonts w:ascii="Times New Roman" w:hAnsi="Times New Roman"/>
          <w:sz w:val="28"/>
          <w:szCs w:val="28"/>
        </w:rPr>
        <w:t xml:space="preserve"> время гипотонизации с момента введения гипотонического раствора.</w:t>
      </w:r>
      <w:r w:rsidR="00723438">
        <w:rPr>
          <w:rFonts w:ascii="Times New Roman" w:hAnsi="Times New Roman"/>
          <w:sz w:val="28"/>
          <w:szCs w:val="28"/>
        </w:rPr>
        <w:t xml:space="preserve"> </w:t>
      </w:r>
    </w:p>
    <w:p w:rsidR="00055D68" w:rsidRPr="00055D68" w:rsidRDefault="00055D68" w:rsidP="00055D68">
      <w:pPr>
        <w:spacing w:after="0" w:line="240" w:lineRule="auto"/>
        <w:ind w:firstLine="708"/>
        <w:jc w:val="both"/>
        <w:rPr>
          <w:rFonts w:ascii="Times New Roman" w:hAnsi="Times New Roman"/>
          <w:sz w:val="28"/>
          <w:szCs w:val="28"/>
        </w:rPr>
      </w:pPr>
      <w:r w:rsidRPr="00055D68">
        <w:rPr>
          <w:rFonts w:ascii="Times New Roman" w:hAnsi="Times New Roman"/>
          <w:sz w:val="28"/>
          <w:szCs w:val="28"/>
        </w:rPr>
        <w:t>По окончании гипотонизации</w:t>
      </w:r>
      <w:r w:rsidR="00B471F7">
        <w:rPr>
          <w:rFonts w:ascii="Times New Roman" w:hAnsi="Times New Roman"/>
          <w:sz w:val="28"/>
          <w:szCs w:val="28"/>
        </w:rPr>
        <w:t xml:space="preserve"> суспензию клеток снова осаждали</w:t>
      </w:r>
      <w:r w:rsidRPr="00055D68">
        <w:rPr>
          <w:rFonts w:ascii="Times New Roman" w:hAnsi="Times New Roman"/>
          <w:sz w:val="28"/>
          <w:szCs w:val="28"/>
        </w:rPr>
        <w:t xml:space="preserve"> на центрифуге (5-10 минут </w:t>
      </w:r>
      <w:r w:rsidR="00B471F7">
        <w:rPr>
          <w:rFonts w:ascii="Times New Roman" w:hAnsi="Times New Roman"/>
          <w:sz w:val="28"/>
          <w:szCs w:val="28"/>
        </w:rPr>
        <w:t>при 1000 об/ мин.), удаляли</w:t>
      </w:r>
      <w:r w:rsidRPr="00055D68">
        <w:rPr>
          <w:rFonts w:ascii="Times New Roman" w:hAnsi="Times New Roman"/>
          <w:sz w:val="28"/>
          <w:szCs w:val="28"/>
        </w:rPr>
        <w:t xml:space="preserve"> гипотонический раствор и начина</w:t>
      </w:r>
      <w:r w:rsidR="00B471F7">
        <w:rPr>
          <w:rFonts w:ascii="Times New Roman" w:hAnsi="Times New Roman"/>
          <w:sz w:val="28"/>
          <w:szCs w:val="28"/>
        </w:rPr>
        <w:t>ли этап фиксации. До фиксации</w:t>
      </w:r>
      <w:r w:rsidRPr="00055D68">
        <w:rPr>
          <w:rFonts w:ascii="Times New Roman" w:hAnsi="Times New Roman"/>
          <w:sz w:val="28"/>
          <w:szCs w:val="28"/>
        </w:rPr>
        <w:t xml:space="preserve"> тщательно разби</w:t>
      </w:r>
      <w:r w:rsidR="00B471F7">
        <w:rPr>
          <w:rFonts w:ascii="Times New Roman" w:hAnsi="Times New Roman"/>
          <w:sz w:val="28"/>
          <w:szCs w:val="28"/>
        </w:rPr>
        <w:t>вали</w:t>
      </w:r>
      <w:r w:rsidRPr="00055D68">
        <w:rPr>
          <w:rFonts w:ascii="Times New Roman" w:hAnsi="Times New Roman"/>
          <w:sz w:val="28"/>
          <w:szCs w:val="28"/>
        </w:rPr>
        <w:t xml:space="preserve"> осадок. Фиксатор состоит из 3-х частей метилового спирта и одной части ледяной уксусной кислоты (3:1).</w:t>
      </w:r>
    </w:p>
    <w:p w:rsidR="00D80BCB" w:rsidRDefault="00FB55EF" w:rsidP="00D80BCB">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Дальнейшие действия</w:t>
      </w:r>
      <w:r w:rsidR="00B471F7">
        <w:rPr>
          <w:rFonts w:ascii="Times New Roman" w:hAnsi="Times New Roman"/>
          <w:sz w:val="28"/>
          <w:szCs w:val="28"/>
        </w:rPr>
        <w:t xml:space="preserve"> были</w:t>
      </w:r>
      <w:r w:rsidR="00D80BCB">
        <w:rPr>
          <w:rFonts w:ascii="Times New Roman" w:hAnsi="Times New Roman"/>
          <w:sz w:val="28"/>
          <w:szCs w:val="28"/>
        </w:rPr>
        <w:t xml:space="preserve"> направлены на получение препаратов с таким разбросом хромосом, чтобы можно было идентифицировать каждую отдельно и при этом с такой обособленностью метафазной пластинки, которая не перемешивается с ближайшей соседней. </w:t>
      </w:r>
    </w:p>
    <w:p w:rsidR="00055D68" w:rsidRPr="00055D68" w:rsidRDefault="00055D68" w:rsidP="00055D68">
      <w:pPr>
        <w:spacing w:after="0" w:line="240" w:lineRule="auto"/>
        <w:ind w:firstLine="708"/>
        <w:jc w:val="both"/>
        <w:rPr>
          <w:rFonts w:ascii="Times New Roman" w:hAnsi="Times New Roman"/>
          <w:sz w:val="28"/>
          <w:szCs w:val="28"/>
        </w:rPr>
      </w:pPr>
      <w:r w:rsidRPr="00055D68">
        <w:rPr>
          <w:rFonts w:ascii="Times New Roman" w:hAnsi="Times New Roman"/>
          <w:sz w:val="28"/>
          <w:szCs w:val="28"/>
        </w:rPr>
        <w:t>К осадку добавля</w:t>
      </w:r>
      <w:r w:rsidR="00B471F7">
        <w:rPr>
          <w:rFonts w:ascii="Times New Roman" w:hAnsi="Times New Roman"/>
          <w:sz w:val="28"/>
          <w:szCs w:val="28"/>
        </w:rPr>
        <w:t>ли</w:t>
      </w:r>
      <w:r w:rsidRPr="00055D68">
        <w:rPr>
          <w:rFonts w:ascii="Times New Roman" w:hAnsi="Times New Roman"/>
          <w:sz w:val="28"/>
          <w:szCs w:val="28"/>
        </w:rPr>
        <w:t xml:space="preserve"> 4 мл свежеприготовленного и охлажденного фиксатора, хранящ</w:t>
      </w:r>
      <w:r w:rsidR="00FB55EF">
        <w:rPr>
          <w:rFonts w:ascii="Times New Roman" w:hAnsi="Times New Roman"/>
          <w:sz w:val="28"/>
          <w:szCs w:val="28"/>
        </w:rPr>
        <w:t>егося в морозильнике. Ф</w:t>
      </w:r>
      <w:r w:rsidRPr="00055D68">
        <w:rPr>
          <w:rFonts w:ascii="Times New Roman" w:hAnsi="Times New Roman"/>
          <w:sz w:val="28"/>
          <w:szCs w:val="28"/>
        </w:rPr>
        <w:t>иксатор</w:t>
      </w:r>
      <w:r w:rsidR="00FB55EF">
        <w:rPr>
          <w:rFonts w:ascii="Times New Roman" w:hAnsi="Times New Roman"/>
          <w:sz w:val="28"/>
          <w:szCs w:val="28"/>
        </w:rPr>
        <w:t xml:space="preserve"> набира</w:t>
      </w:r>
      <w:r w:rsidR="00B471F7">
        <w:rPr>
          <w:rFonts w:ascii="Times New Roman" w:hAnsi="Times New Roman"/>
          <w:sz w:val="28"/>
          <w:szCs w:val="28"/>
        </w:rPr>
        <w:t>ли</w:t>
      </w:r>
      <w:r w:rsidR="00FB55EF">
        <w:rPr>
          <w:rFonts w:ascii="Times New Roman" w:hAnsi="Times New Roman"/>
          <w:sz w:val="28"/>
          <w:szCs w:val="28"/>
        </w:rPr>
        <w:t xml:space="preserve"> в пипетку, опуска</w:t>
      </w:r>
      <w:r w:rsidR="00B471F7">
        <w:rPr>
          <w:rFonts w:ascii="Times New Roman" w:hAnsi="Times New Roman"/>
          <w:sz w:val="28"/>
          <w:szCs w:val="28"/>
        </w:rPr>
        <w:t>ли</w:t>
      </w:r>
      <w:r w:rsidR="00FB55EF">
        <w:rPr>
          <w:rFonts w:ascii="Times New Roman" w:hAnsi="Times New Roman"/>
          <w:sz w:val="28"/>
          <w:szCs w:val="28"/>
        </w:rPr>
        <w:t xml:space="preserve"> </w:t>
      </w:r>
      <w:r w:rsidRPr="00055D68">
        <w:rPr>
          <w:rFonts w:ascii="Times New Roman" w:hAnsi="Times New Roman"/>
          <w:sz w:val="28"/>
          <w:szCs w:val="28"/>
        </w:rPr>
        <w:t>пипетку в проби</w:t>
      </w:r>
      <w:r w:rsidR="00FB55EF">
        <w:rPr>
          <w:rFonts w:ascii="Times New Roman" w:hAnsi="Times New Roman"/>
          <w:sz w:val="28"/>
          <w:szCs w:val="28"/>
        </w:rPr>
        <w:t>рку и резко выпускаем фиксатор,</w:t>
      </w:r>
      <w:r w:rsidRPr="00055D68">
        <w:rPr>
          <w:rFonts w:ascii="Times New Roman" w:hAnsi="Times New Roman"/>
          <w:sz w:val="28"/>
          <w:szCs w:val="28"/>
        </w:rPr>
        <w:t xml:space="preserve"> чтобы он резко перемешался. Тут же ресуспендирова</w:t>
      </w:r>
      <w:r w:rsidR="00B471F7">
        <w:rPr>
          <w:rFonts w:ascii="Times New Roman" w:hAnsi="Times New Roman"/>
          <w:sz w:val="28"/>
          <w:szCs w:val="28"/>
        </w:rPr>
        <w:t>ли</w:t>
      </w:r>
      <w:r w:rsidRPr="00055D68">
        <w:rPr>
          <w:rFonts w:ascii="Times New Roman" w:hAnsi="Times New Roman"/>
          <w:sz w:val="28"/>
          <w:szCs w:val="28"/>
        </w:rPr>
        <w:t xml:space="preserve"> пипеткой</w:t>
      </w:r>
      <w:r w:rsidR="00FB55EF">
        <w:rPr>
          <w:rFonts w:ascii="Times New Roman" w:hAnsi="Times New Roman"/>
          <w:sz w:val="28"/>
          <w:szCs w:val="28"/>
        </w:rPr>
        <w:t>.</w:t>
      </w:r>
      <w:r w:rsidRPr="00055D68">
        <w:rPr>
          <w:rFonts w:ascii="Times New Roman" w:hAnsi="Times New Roman"/>
          <w:sz w:val="28"/>
          <w:szCs w:val="28"/>
        </w:rPr>
        <w:t xml:space="preserve"> </w:t>
      </w:r>
      <w:r w:rsidR="00FB55EF">
        <w:rPr>
          <w:rFonts w:ascii="Times New Roman" w:hAnsi="Times New Roman"/>
          <w:sz w:val="28"/>
          <w:szCs w:val="28"/>
        </w:rPr>
        <w:t>Культуру</w:t>
      </w:r>
      <w:r w:rsidRPr="00055D68">
        <w:rPr>
          <w:rFonts w:ascii="Times New Roman" w:hAnsi="Times New Roman"/>
          <w:sz w:val="28"/>
          <w:szCs w:val="28"/>
        </w:rPr>
        <w:t xml:space="preserve"> </w:t>
      </w:r>
      <w:r w:rsidR="00FB55EF">
        <w:rPr>
          <w:rFonts w:ascii="Times New Roman" w:hAnsi="Times New Roman"/>
          <w:sz w:val="28"/>
          <w:szCs w:val="28"/>
        </w:rPr>
        <w:t xml:space="preserve">аккуратно </w:t>
      </w:r>
      <w:r w:rsidRPr="00055D68">
        <w:rPr>
          <w:rFonts w:ascii="Times New Roman" w:hAnsi="Times New Roman"/>
          <w:sz w:val="28"/>
          <w:szCs w:val="28"/>
        </w:rPr>
        <w:t xml:space="preserve"> ресуспендирова</w:t>
      </w:r>
      <w:r w:rsidR="00B471F7">
        <w:rPr>
          <w:rFonts w:ascii="Times New Roman" w:hAnsi="Times New Roman"/>
          <w:sz w:val="28"/>
          <w:szCs w:val="28"/>
        </w:rPr>
        <w:t>ли</w:t>
      </w:r>
      <w:r w:rsidRPr="00055D68">
        <w:rPr>
          <w:rFonts w:ascii="Times New Roman" w:hAnsi="Times New Roman"/>
          <w:sz w:val="28"/>
          <w:szCs w:val="28"/>
        </w:rPr>
        <w:t>, иначе хромосомы все разбросаются. "Мягкая фиксаци</w:t>
      </w:r>
      <w:r w:rsidR="00B471F7">
        <w:rPr>
          <w:rFonts w:ascii="Times New Roman" w:hAnsi="Times New Roman"/>
          <w:sz w:val="28"/>
          <w:szCs w:val="28"/>
        </w:rPr>
        <w:t>я" - спокойно, по стенке выпускалт</w:t>
      </w:r>
      <w:r w:rsidRPr="00055D68">
        <w:rPr>
          <w:rFonts w:ascii="Times New Roman" w:hAnsi="Times New Roman"/>
          <w:sz w:val="28"/>
          <w:szCs w:val="28"/>
        </w:rPr>
        <w:t xml:space="preserve"> I мл фиксатора и осторожно перемеш</w:t>
      </w:r>
      <w:r w:rsidR="00B471F7">
        <w:rPr>
          <w:rFonts w:ascii="Times New Roman" w:hAnsi="Times New Roman"/>
          <w:sz w:val="28"/>
          <w:szCs w:val="28"/>
        </w:rPr>
        <w:t>ывали</w:t>
      </w:r>
      <w:r w:rsidRPr="00055D68">
        <w:rPr>
          <w:rFonts w:ascii="Times New Roman" w:hAnsi="Times New Roman"/>
          <w:sz w:val="28"/>
          <w:szCs w:val="28"/>
        </w:rPr>
        <w:t>, затем добав</w:t>
      </w:r>
      <w:r w:rsidR="00B471F7">
        <w:rPr>
          <w:rFonts w:ascii="Times New Roman" w:hAnsi="Times New Roman"/>
          <w:sz w:val="28"/>
          <w:szCs w:val="28"/>
        </w:rPr>
        <w:t>ляли</w:t>
      </w:r>
      <w:r w:rsidRPr="00055D68">
        <w:rPr>
          <w:rFonts w:ascii="Times New Roman" w:hAnsi="Times New Roman"/>
          <w:sz w:val="28"/>
          <w:szCs w:val="28"/>
        </w:rPr>
        <w:t xml:space="preserve"> оставшееся количество фиксатора.</w:t>
      </w:r>
    </w:p>
    <w:p w:rsidR="00CE2BE4" w:rsidRDefault="00B471F7" w:rsidP="00F56B22">
      <w:pPr>
        <w:spacing w:after="0" w:line="240" w:lineRule="auto"/>
        <w:ind w:firstLine="567"/>
        <w:jc w:val="both"/>
        <w:rPr>
          <w:rFonts w:ascii="Times New Roman" w:hAnsi="Times New Roman"/>
          <w:sz w:val="28"/>
          <w:szCs w:val="28"/>
        </w:rPr>
      </w:pPr>
      <w:r>
        <w:rPr>
          <w:rFonts w:ascii="Times New Roman" w:hAnsi="Times New Roman"/>
          <w:sz w:val="28"/>
          <w:szCs w:val="28"/>
        </w:rPr>
        <w:t>Первая фиксация длилась</w:t>
      </w:r>
      <w:r w:rsidR="00055D68" w:rsidRPr="00055D68">
        <w:rPr>
          <w:rFonts w:ascii="Times New Roman" w:hAnsi="Times New Roman"/>
          <w:sz w:val="28"/>
          <w:szCs w:val="28"/>
        </w:rPr>
        <w:t xml:space="preserve"> 10 минут, вторая и третья </w:t>
      </w:r>
      <w:r w:rsidR="00FB55EF">
        <w:rPr>
          <w:rFonts w:ascii="Times New Roman" w:hAnsi="Times New Roman"/>
          <w:sz w:val="28"/>
          <w:szCs w:val="28"/>
        </w:rPr>
        <w:t>- 20 минут при t +4-6ºС. Готовая</w:t>
      </w:r>
      <w:r w:rsidR="00055D68" w:rsidRPr="00055D68">
        <w:rPr>
          <w:rFonts w:ascii="Times New Roman" w:hAnsi="Times New Roman"/>
          <w:sz w:val="28"/>
          <w:szCs w:val="28"/>
        </w:rPr>
        <w:t xml:space="preserve"> суспензи</w:t>
      </w:r>
      <w:r w:rsidR="00FB55EF">
        <w:rPr>
          <w:rFonts w:ascii="Times New Roman" w:hAnsi="Times New Roman"/>
          <w:sz w:val="28"/>
          <w:szCs w:val="28"/>
        </w:rPr>
        <w:t>я храни</w:t>
      </w:r>
      <w:r>
        <w:rPr>
          <w:rFonts w:ascii="Times New Roman" w:hAnsi="Times New Roman"/>
          <w:sz w:val="28"/>
          <w:szCs w:val="28"/>
        </w:rPr>
        <w:t>лась</w:t>
      </w:r>
      <w:r w:rsidR="00055D68" w:rsidRPr="00055D68">
        <w:rPr>
          <w:rFonts w:ascii="Times New Roman" w:hAnsi="Times New Roman"/>
          <w:sz w:val="28"/>
          <w:szCs w:val="28"/>
        </w:rPr>
        <w:t xml:space="preserve"> в холодильнике (</w:t>
      </w:r>
      <w:r>
        <w:rPr>
          <w:rFonts w:ascii="Times New Roman" w:hAnsi="Times New Roman"/>
          <w:sz w:val="28"/>
          <w:szCs w:val="28"/>
        </w:rPr>
        <w:t xml:space="preserve">не более </w:t>
      </w:r>
      <w:r w:rsidR="00055D68" w:rsidRPr="00055D68">
        <w:rPr>
          <w:rFonts w:ascii="Times New Roman" w:hAnsi="Times New Roman"/>
          <w:sz w:val="28"/>
          <w:szCs w:val="28"/>
        </w:rPr>
        <w:t>недели) при t +4-6ºС.</w:t>
      </w:r>
      <w:r w:rsidR="00FB55EF">
        <w:rPr>
          <w:rFonts w:ascii="Times New Roman" w:hAnsi="Times New Roman"/>
          <w:sz w:val="28"/>
          <w:szCs w:val="28"/>
        </w:rPr>
        <w:t xml:space="preserve"> </w:t>
      </w:r>
      <w:r w:rsidR="00055D68" w:rsidRPr="00055D68">
        <w:rPr>
          <w:rFonts w:ascii="Times New Roman" w:hAnsi="Times New Roman"/>
          <w:sz w:val="28"/>
          <w:szCs w:val="28"/>
        </w:rPr>
        <w:t xml:space="preserve"> </w:t>
      </w:r>
      <w:r w:rsidR="00F56B22" w:rsidRPr="00F56B22">
        <w:rPr>
          <w:rFonts w:ascii="Times New Roman" w:hAnsi="Times New Roman"/>
          <w:sz w:val="28"/>
          <w:szCs w:val="28"/>
        </w:rPr>
        <w:t>Стекла для препаратов заранее помеща</w:t>
      </w:r>
      <w:r w:rsidR="00566E26">
        <w:rPr>
          <w:rFonts w:ascii="Times New Roman" w:hAnsi="Times New Roman"/>
          <w:sz w:val="28"/>
          <w:szCs w:val="28"/>
        </w:rPr>
        <w:t>ли</w:t>
      </w:r>
      <w:r w:rsidR="00F56B22" w:rsidRPr="00F56B22">
        <w:rPr>
          <w:rFonts w:ascii="Times New Roman" w:hAnsi="Times New Roman"/>
          <w:sz w:val="28"/>
          <w:szCs w:val="28"/>
        </w:rPr>
        <w:t xml:space="preserve"> в стакан с дистиллированной водой и со льдом. Откладыва</w:t>
      </w:r>
      <w:r w:rsidR="00566E26">
        <w:rPr>
          <w:rFonts w:ascii="Times New Roman" w:hAnsi="Times New Roman"/>
          <w:sz w:val="28"/>
          <w:szCs w:val="28"/>
        </w:rPr>
        <w:t>ли</w:t>
      </w:r>
      <w:r w:rsidR="00F56B22" w:rsidRPr="00F56B22">
        <w:rPr>
          <w:rFonts w:ascii="Times New Roman" w:hAnsi="Times New Roman"/>
          <w:sz w:val="28"/>
          <w:szCs w:val="28"/>
        </w:rPr>
        <w:t xml:space="preserve"> верхний слой жидкости, оставляя только верхний слой над осадком и сам осадок. </w:t>
      </w:r>
      <w:r w:rsidR="00F56B22">
        <w:rPr>
          <w:rFonts w:ascii="Times New Roman" w:hAnsi="Times New Roman"/>
          <w:sz w:val="28"/>
          <w:szCs w:val="28"/>
        </w:rPr>
        <w:t>После удаления надосадоч</w:t>
      </w:r>
      <w:r w:rsidR="00FB55EF">
        <w:rPr>
          <w:rFonts w:ascii="Times New Roman" w:hAnsi="Times New Roman"/>
          <w:sz w:val="28"/>
          <w:szCs w:val="28"/>
        </w:rPr>
        <w:t>ной жидкости последне</w:t>
      </w:r>
      <w:r w:rsidR="00F56B22">
        <w:rPr>
          <w:rFonts w:ascii="Times New Roman" w:hAnsi="Times New Roman"/>
          <w:sz w:val="28"/>
          <w:szCs w:val="28"/>
        </w:rPr>
        <w:t xml:space="preserve">й фиксации ресуспендированый осадок становится  прозрачным. </w:t>
      </w:r>
      <w:r w:rsidR="00F56B22" w:rsidRPr="00F56B22">
        <w:rPr>
          <w:rFonts w:ascii="Times New Roman" w:hAnsi="Times New Roman"/>
          <w:sz w:val="28"/>
          <w:szCs w:val="28"/>
        </w:rPr>
        <w:t>Осадок ресуспендир</w:t>
      </w:r>
      <w:r w:rsidR="00566E26">
        <w:rPr>
          <w:rFonts w:ascii="Times New Roman" w:hAnsi="Times New Roman"/>
          <w:sz w:val="28"/>
          <w:szCs w:val="28"/>
        </w:rPr>
        <w:t>овали</w:t>
      </w:r>
      <w:r w:rsidR="00F56B22" w:rsidRPr="00F56B22">
        <w:rPr>
          <w:rFonts w:ascii="Times New Roman" w:hAnsi="Times New Roman"/>
          <w:sz w:val="28"/>
          <w:szCs w:val="28"/>
        </w:rPr>
        <w:t xml:space="preserve"> и</w:t>
      </w:r>
      <w:r w:rsidR="00CE2BE4">
        <w:rPr>
          <w:rFonts w:ascii="Times New Roman" w:hAnsi="Times New Roman"/>
          <w:sz w:val="28"/>
          <w:szCs w:val="28"/>
        </w:rPr>
        <w:t xml:space="preserve"> пипеткой Пастера нанос</w:t>
      </w:r>
      <w:r w:rsidR="00566E26">
        <w:rPr>
          <w:rFonts w:ascii="Times New Roman" w:hAnsi="Times New Roman"/>
          <w:sz w:val="28"/>
          <w:szCs w:val="28"/>
        </w:rPr>
        <w:t>или</w:t>
      </w:r>
      <w:r w:rsidR="00CE2BE4">
        <w:rPr>
          <w:rFonts w:ascii="Times New Roman" w:hAnsi="Times New Roman"/>
          <w:sz w:val="28"/>
          <w:szCs w:val="28"/>
        </w:rPr>
        <w:t xml:space="preserve"> </w:t>
      </w:r>
      <w:r w:rsidR="008C4EA0">
        <w:rPr>
          <w:rFonts w:ascii="Times New Roman" w:hAnsi="Times New Roman"/>
          <w:sz w:val="28"/>
          <w:szCs w:val="28"/>
        </w:rPr>
        <w:t>на стекла,</w:t>
      </w:r>
      <w:r w:rsidR="00CE2BE4">
        <w:rPr>
          <w:rFonts w:ascii="Times New Roman" w:hAnsi="Times New Roman"/>
          <w:sz w:val="28"/>
          <w:szCs w:val="28"/>
        </w:rPr>
        <w:t xml:space="preserve"> вынутые из в</w:t>
      </w:r>
      <w:r w:rsidR="00566E26">
        <w:rPr>
          <w:rFonts w:ascii="Times New Roman" w:hAnsi="Times New Roman"/>
          <w:sz w:val="28"/>
          <w:szCs w:val="28"/>
        </w:rPr>
        <w:t>оды со льдом, при этом пипетку</w:t>
      </w:r>
      <w:r w:rsidR="00CE2BE4">
        <w:rPr>
          <w:rFonts w:ascii="Times New Roman" w:hAnsi="Times New Roman"/>
          <w:sz w:val="28"/>
          <w:szCs w:val="28"/>
        </w:rPr>
        <w:t xml:space="preserve"> держа</w:t>
      </w:r>
      <w:r w:rsidR="00566E26">
        <w:rPr>
          <w:rFonts w:ascii="Times New Roman" w:hAnsi="Times New Roman"/>
          <w:sz w:val="28"/>
          <w:szCs w:val="28"/>
        </w:rPr>
        <w:t>ли</w:t>
      </w:r>
      <w:r w:rsidR="00CE2BE4">
        <w:rPr>
          <w:rFonts w:ascii="Times New Roman" w:hAnsi="Times New Roman"/>
          <w:sz w:val="28"/>
          <w:szCs w:val="28"/>
        </w:rPr>
        <w:t xml:space="preserve"> на вытянутой вверх руке для </w:t>
      </w:r>
      <w:r w:rsidR="008C4EA0">
        <w:rPr>
          <w:rFonts w:ascii="Times New Roman" w:hAnsi="Times New Roman"/>
          <w:sz w:val="28"/>
          <w:szCs w:val="28"/>
        </w:rPr>
        <w:t>получения эффекта лопнутых клеток, после гипотонизации при ударе под действием силы тяжести.</w:t>
      </w:r>
    </w:p>
    <w:p w:rsidR="00055D68" w:rsidRPr="00F56B22" w:rsidRDefault="008C4EA0" w:rsidP="00F56B22">
      <w:pPr>
        <w:spacing w:after="0" w:line="240" w:lineRule="auto"/>
        <w:ind w:firstLine="567"/>
        <w:jc w:val="both"/>
        <w:rPr>
          <w:rFonts w:ascii="Times New Roman" w:hAnsi="Times New Roman"/>
          <w:sz w:val="28"/>
          <w:szCs w:val="28"/>
        </w:rPr>
      </w:pPr>
      <w:r>
        <w:rPr>
          <w:rFonts w:ascii="Times New Roman" w:hAnsi="Times New Roman"/>
          <w:sz w:val="28"/>
          <w:szCs w:val="28"/>
        </w:rPr>
        <w:t>После препараты окрашива</w:t>
      </w:r>
      <w:r w:rsidR="00566E26">
        <w:rPr>
          <w:rFonts w:ascii="Times New Roman" w:hAnsi="Times New Roman"/>
          <w:sz w:val="28"/>
          <w:szCs w:val="28"/>
        </w:rPr>
        <w:t>ли</w:t>
      </w:r>
      <w:r>
        <w:rPr>
          <w:rFonts w:ascii="Times New Roman" w:hAnsi="Times New Roman"/>
          <w:sz w:val="28"/>
          <w:szCs w:val="28"/>
        </w:rPr>
        <w:t xml:space="preserve"> с использованием лабораторного универсального красителя Гимзы.</w:t>
      </w:r>
    </w:p>
    <w:p w:rsidR="00CA0EDC" w:rsidRDefault="00055146" w:rsidP="00D80BCB">
      <w:pPr>
        <w:spacing w:after="0" w:line="240" w:lineRule="auto"/>
        <w:ind w:firstLine="567"/>
        <w:jc w:val="both"/>
        <w:rPr>
          <w:rFonts w:ascii="Times New Roman" w:hAnsi="Times New Roman"/>
          <w:sz w:val="28"/>
          <w:szCs w:val="28"/>
        </w:rPr>
      </w:pPr>
      <w:r>
        <w:rPr>
          <w:rFonts w:ascii="Times New Roman" w:hAnsi="Times New Roman"/>
          <w:sz w:val="28"/>
          <w:szCs w:val="28"/>
        </w:rPr>
        <w:t>В результате окрашивания, ок</w:t>
      </w:r>
      <w:r w:rsidR="00A04128">
        <w:rPr>
          <w:rFonts w:ascii="Times New Roman" w:hAnsi="Times New Roman"/>
          <w:sz w:val="28"/>
          <w:szCs w:val="28"/>
        </w:rPr>
        <w:t>рашенные хромосомы имеют</w:t>
      </w:r>
      <w:r w:rsidR="00F56B22">
        <w:rPr>
          <w:rFonts w:ascii="Times New Roman" w:hAnsi="Times New Roman"/>
          <w:sz w:val="28"/>
          <w:szCs w:val="28"/>
        </w:rPr>
        <w:t xml:space="preserve"> поперечные</w:t>
      </w:r>
      <w:r w:rsidR="00CA0EDC">
        <w:rPr>
          <w:rFonts w:ascii="Times New Roman" w:hAnsi="Times New Roman"/>
          <w:sz w:val="28"/>
          <w:szCs w:val="28"/>
        </w:rPr>
        <w:t xml:space="preserve"> </w:t>
      </w:r>
      <w:r w:rsidR="00F56B22">
        <w:rPr>
          <w:rFonts w:ascii="Times New Roman" w:hAnsi="Times New Roman"/>
          <w:sz w:val="28"/>
          <w:szCs w:val="28"/>
        </w:rPr>
        <w:t xml:space="preserve">полосы </w:t>
      </w:r>
      <w:r w:rsidR="00A04128">
        <w:rPr>
          <w:rFonts w:ascii="Times New Roman" w:hAnsi="Times New Roman"/>
          <w:sz w:val="28"/>
          <w:szCs w:val="28"/>
        </w:rPr>
        <w:t>на гетеро- и эухроматических участках, в виде темных и светлых полос,</w:t>
      </w:r>
      <w:r w:rsidR="00CA0EDC">
        <w:rPr>
          <w:rFonts w:ascii="Times New Roman" w:hAnsi="Times New Roman"/>
          <w:sz w:val="28"/>
          <w:szCs w:val="28"/>
        </w:rPr>
        <w:t xml:space="preserve"> которые называ</w:t>
      </w:r>
      <w:r w:rsidR="00A04128">
        <w:rPr>
          <w:rFonts w:ascii="Times New Roman" w:hAnsi="Times New Roman"/>
          <w:sz w:val="28"/>
          <w:szCs w:val="28"/>
        </w:rPr>
        <w:t>ются</w:t>
      </w:r>
      <w:r w:rsidR="00D80BCB">
        <w:rPr>
          <w:rFonts w:ascii="Times New Roman" w:hAnsi="Times New Roman"/>
          <w:sz w:val="28"/>
          <w:szCs w:val="28"/>
        </w:rPr>
        <w:t xml:space="preserve"> G</w:t>
      </w:r>
      <w:r w:rsidR="00CA0EDC">
        <w:rPr>
          <w:rFonts w:ascii="Times New Roman" w:hAnsi="Times New Roman"/>
          <w:sz w:val="28"/>
          <w:szCs w:val="28"/>
        </w:rPr>
        <w:t xml:space="preserve">-сегментами. </w:t>
      </w:r>
      <w:r>
        <w:rPr>
          <w:rFonts w:ascii="Times New Roman" w:hAnsi="Times New Roman"/>
          <w:sz w:val="28"/>
          <w:szCs w:val="28"/>
        </w:rPr>
        <w:t>После окраски препараты</w:t>
      </w:r>
      <w:r w:rsidR="00CA0EDC">
        <w:rPr>
          <w:rFonts w:ascii="Times New Roman" w:hAnsi="Times New Roman"/>
          <w:sz w:val="28"/>
          <w:szCs w:val="28"/>
        </w:rPr>
        <w:t xml:space="preserve"> </w:t>
      </w:r>
      <w:r>
        <w:rPr>
          <w:rFonts w:ascii="Times New Roman" w:hAnsi="Times New Roman"/>
          <w:sz w:val="28"/>
          <w:szCs w:val="28"/>
        </w:rPr>
        <w:t>промыва</w:t>
      </w:r>
      <w:r w:rsidR="00566E26">
        <w:rPr>
          <w:rFonts w:ascii="Times New Roman" w:hAnsi="Times New Roman"/>
          <w:sz w:val="28"/>
          <w:szCs w:val="28"/>
        </w:rPr>
        <w:t>ли</w:t>
      </w:r>
      <w:r>
        <w:rPr>
          <w:rFonts w:ascii="Times New Roman" w:hAnsi="Times New Roman"/>
          <w:sz w:val="28"/>
          <w:szCs w:val="28"/>
        </w:rPr>
        <w:t xml:space="preserve"> </w:t>
      </w:r>
      <w:r w:rsidR="00CA0EDC">
        <w:rPr>
          <w:rFonts w:ascii="Times New Roman" w:hAnsi="Times New Roman"/>
          <w:sz w:val="28"/>
          <w:szCs w:val="28"/>
        </w:rPr>
        <w:t>дистиллированной водой, высушива</w:t>
      </w:r>
      <w:r w:rsidR="00566E26">
        <w:rPr>
          <w:rFonts w:ascii="Times New Roman" w:hAnsi="Times New Roman"/>
          <w:sz w:val="28"/>
          <w:szCs w:val="28"/>
        </w:rPr>
        <w:t>ли</w:t>
      </w:r>
      <w:r w:rsidR="00CA0EDC">
        <w:rPr>
          <w:rFonts w:ascii="Times New Roman" w:hAnsi="Times New Roman"/>
          <w:sz w:val="28"/>
          <w:szCs w:val="28"/>
        </w:rPr>
        <w:t xml:space="preserve"> </w:t>
      </w:r>
      <w:r>
        <w:rPr>
          <w:rFonts w:ascii="Times New Roman" w:hAnsi="Times New Roman"/>
          <w:sz w:val="28"/>
          <w:szCs w:val="28"/>
        </w:rPr>
        <w:t>при комнатной температуре и использ</w:t>
      </w:r>
      <w:r w:rsidR="00566E26">
        <w:rPr>
          <w:rFonts w:ascii="Times New Roman" w:hAnsi="Times New Roman"/>
          <w:sz w:val="28"/>
          <w:szCs w:val="28"/>
        </w:rPr>
        <w:t>овали</w:t>
      </w:r>
      <w:r>
        <w:rPr>
          <w:rFonts w:ascii="Times New Roman" w:hAnsi="Times New Roman"/>
          <w:sz w:val="28"/>
          <w:szCs w:val="28"/>
        </w:rPr>
        <w:t xml:space="preserve"> для дальнейшего исследования.</w:t>
      </w:r>
    </w:p>
    <w:p w:rsidR="00D80BCB" w:rsidRPr="00D80BCB" w:rsidRDefault="00D80BCB" w:rsidP="00CA0EDC">
      <w:pPr>
        <w:spacing w:after="0" w:line="240" w:lineRule="auto"/>
        <w:ind w:firstLine="567"/>
        <w:jc w:val="both"/>
        <w:rPr>
          <w:rFonts w:ascii="Times New Roman" w:hAnsi="Times New Roman"/>
          <w:sz w:val="28"/>
          <w:szCs w:val="28"/>
        </w:rPr>
      </w:pPr>
      <w:r w:rsidRPr="00D80BCB">
        <w:rPr>
          <w:rFonts w:ascii="Times New Roman" w:hAnsi="Times New Roman"/>
          <w:sz w:val="28"/>
          <w:szCs w:val="28"/>
        </w:rPr>
        <w:t>Анализ хромосомных препаратов производ</w:t>
      </w:r>
      <w:r w:rsidR="00566E26">
        <w:rPr>
          <w:rFonts w:ascii="Times New Roman" w:hAnsi="Times New Roman"/>
          <w:sz w:val="28"/>
          <w:szCs w:val="28"/>
        </w:rPr>
        <w:t>или</w:t>
      </w:r>
      <w:r w:rsidRPr="00D80BCB">
        <w:rPr>
          <w:rFonts w:ascii="Times New Roman" w:hAnsi="Times New Roman"/>
          <w:sz w:val="28"/>
          <w:szCs w:val="28"/>
        </w:rPr>
        <w:t xml:space="preserve"> на зашифрованных препаратах. От каждого индивида анализир</w:t>
      </w:r>
      <w:r w:rsidR="00566E26">
        <w:rPr>
          <w:rFonts w:ascii="Times New Roman" w:hAnsi="Times New Roman"/>
          <w:sz w:val="28"/>
          <w:szCs w:val="28"/>
        </w:rPr>
        <w:t>овали</w:t>
      </w:r>
      <w:r w:rsidRPr="00D80BCB">
        <w:rPr>
          <w:rFonts w:ascii="Times New Roman" w:hAnsi="Times New Roman"/>
          <w:sz w:val="28"/>
          <w:szCs w:val="28"/>
        </w:rPr>
        <w:t xml:space="preserve"> не менее ста метафазных пластинок, нормальный кариотип для мужского пола - 46,XY;  для женского – 46, XX.</w:t>
      </w:r>
    </w:p>
    <w:p w:rsidR="00CA0EDC" w:rsidRDefault="00286327" w:rsidP="00CA0EDC">
      <w:pPr>
        <w:spacing w:after="0" w:line="240" w:lineRule="auto"/>
        <w:ind w:firstLine="567"/>
        <w:jc w:val="both"/>
        <w:rPr>
          <w:rFonts w:ascii="Times New Roman" w:hAnsi="Times New Roman"/>
          <w:sz w:val="28"/>
          <w:szCs w:val="28"/>
        </w:rPr>
      </w:pPr>
      <w:r>
        <w:rPr>
          <w:rFonts w:ascii="Times New Roman" w:hAnsi="Times New Roman"/>
          <w:sz w:val="28"/>
          <w:szCs w:val="28"/>
        </w:rPr>
        <w:t>Формула для расчета уровня ХА:</w:t>
      </w:r>
    </w:p>
    <w:p w:rsidR="00CA0EDC" w:rsidRDefault="00CA0EDC" w:rsidP="00CA0EDC">
      <w:pPr>
        <w:spacing w:after="0" w:line="240" w:lineRule="auto"/>
        <w:ind w:firstLine="567"/>
        <w:jc w:val="both"/>
        <w:rPr>
          <w:rFonts w:ascii="Times New Roman" w:hAnsi="Times New Roman"/>
          <w:sz w:val="28"/>
          <w:szCs w:val="28"/>
        </w:rPr>
      </w:pPr>
    </w:p>
    <w:p w:rsidR="00CA0EDC" w:rsidRDefault="00CA0EDC" w:rsidP="00CA0EDC">
      <w:pPr>
        <w:spacing w:after="0" w:line="240" w:lineRule="auto"/>
        <w:ind w:firstLine="567"/>
        <w:jc w:val="center"/>
        <w:rPr>
          <w:rFonts w:ascii="Times New Roman" w:hAnsi="Times New Roman"/>
          <w:sz w:val="28"/>
          <w:szCs w:val="28"/>
        </w:rPr>
      </w:pPr>
      <m:oMathPara>
        <m:oMath>
          <m:r>
            <m:rPr>
              <m:sty m:val="p"/>
            </m:rPr>
            <w:rPr>
              <w:rFonts w:ascii="Cambria Math" w:hAnsi="Times New Roman"/>
              <w:sz w:val="28"/>
              <w:szCs w:val="28"/>
            </w:rPr>
            <m:t xml:space="preserve">XA= </m:t>
          </m:r>
          <m:f>
            <m:fPr>
              <m:ctrlPr>
                <w:rPr>
                  <w:rFonts w:ascii="Cambria Math" w:hAnsi="Times New Roman"/>
                  <w:sz w:val="28"/>
                  <w:szCs w:val="28"/>
                </w:rPr>
              </m:ctrlPr>
            </m:fPr>
            <m:num>
              <m:r>
                <m:rPr>
                  <m:sty m:val="p"/>
                </m:rPr>
                <w:rPr>
                  <w:rFonts w:ascii="Cambria Math" w:hAnsi="Cambria Math"/>
                  <w:sz w:val="28"/>
                  <w:szCs w:val="28"/>
                </w:rPr>
                <m:t>число</m:t>
              </m:r>
              <m:r>
                <m:rPr>
                  <m:sty m:val="p"/>
                </m:rPr>
                <w:rPr>
                  <w:rFonts w:ascii="Cambria Math" w:hAnsi="Times New Roman"/>
                  <w:sz w:val="28"/>
                  <w:szCs w:val="28"/>
                </w:rPr>
                <m:t xml:space="preserve"> </m:t>
              </m:r>
              <m:r>
                <m:rPr>
                  <m:sty m:val="p"/>
                </m:rPr>
                <w:rPr>
                  <w:rFonts w:ascii="Cambria Math" w:hAnsi="Cambria Math"/>
                  <w:sz w:val="28"/>
                  <w:szCs w:val="28"/>
                </w:rPr>
                <m:t>хромосомных</m:t>
              </m:r>
              <m:r>
                <m:rPr>
                  <m:sty m:val="p"/>
                </m:rPr>
                <w:rPr>
                  <w:rFonts w:ascii="Cambria Math" w:hAnsi="Times New Roman"/>
                  <w:sz w:val="28"/>
                  <w:szCs w:val="28"/>
                </w:rPr>
                <m:t xml:space="preserve"> </m:t>
              </m:r>
              <m:r>
                <m:rPr>
                  <m:sty m:val="p"/>
                </m:rPr>
                <w:rPr>
                  <w:rFonts w:ascii="Cambria Math" w:hAnsi="Cambria Math"/>
                  <w:sz w:val="28"/>
                  <w:szCs w:val="28"/>
                </w:rPr>
                <m:t>аберраций</m:t>
              </m:r>
            </m:num>
            <m:den>
              <m:r>
                <m:rPr>
                  <m:sty m:val="p"/>
                </m:rPr>
                <w:rPr>
                  <w:rFonts w:ascii="Cambria Math" w:hAnsi="Cambria Math"/>
                  <w:sz w:val="28"/>
                  <w:szCs w:val="28"/>
                </w:rPr>
                <m:t>число</m:t>
              </m:r>
              <m:r>
                <m:rPr>
                  <m:sty m:val="p"/>
                </m:rPr>
                <w:rPr>
                  <w:rFonts w:ascii="Cambria Math" w:hAnsi="Times New Roman"/>
                  <w:sz w:val="28"/>
                  <w:szCs w:val="28"/>
                </w:rPr>
                <m:t xml:space="preserve"> </m:t>
              </m:r>
              <m:r>
                <m:rPr>
                  <m:sty m:val="p"/>
                </m:rPr>
                <w:rPr>
                  <w:rFonts w:ascii="Cambria Math" w:hAnsi="Cambria Math"/>
                  <w:sz w:val="28"/>
                  <w:szCs w:val="28"/>
                </w:rPr>
                <m:t>проанализированных</m:t>
              </m:r>
              <m:r>
                <m:rPr>
                  <m:sty m:val="p"/>
                </m:rPr>
                <w:rPr>
                  <w:rFonts w:ascii="Cambria Math" w:hAnsi="Times New Roman"/>
                  <w:sz w:val="28"/>
                  <w:szCs w:val="28"/>
                </w:rPr>
                <m:t xml:space="preserve"> </m:t>
              </m:r>
              <m:r>
                <m:rPr>
                  <m:sty m:val="p"/>
                </m:rPr>
                <w:rPr>
                  <w:rFonts w:ascii="Cambria Math" w:hAnsi="Cambria Math"/>
                  <w:sz w:val="28"/>
                  <w:szCs w:val="28"/>
                </w:rPr>
                <m:t>метафаз</m:t>
              </m:r>
            </m:den>
          </m:f>
          <m:r>
            <m:rPr>
              <m:sty m:val="p"/>
            </m:rPr>
            <w:rPr>
              <w:rFonts w:ascii="Cambria Math" w:hAnsi="Times New Roman"/>
              <w:sz w:val="28"/>
              <w:szCs w:val="28"/>
            </w:rPr>
            <m:t xml:space="preserve"> </m:t>
          </m:r>
          <m:r>
            <m:rPr>
              <m:sty m:val="p"/>
            </m:rPr>
            <w:rPr>
              <w:rFonts w:ascii="Cambria Math" w:hAnsi="Cambria Math"/>
              <w:sz w:val="28"/>
              <w:szCs w:val="28"/>
            </w:rPr>
            <m:t>∙</m:t>
          </m:r>
          <m:r>
            <m:rPr>
              <m:sty m:val="p"/>
            </m:rPr>
            <w:rPr>
              <w:rFonts w:ascii="Cambria Math" w:hAnsi="Times New Roman"/>
              <w:sz w:val="28"/>
              <w:szCs w:val="28"/>
            </w:rPr>
            <m:t>100</m:t>
          </m:r>
        </m:oMath>
      </m:oMathPara>
    </w:p>
    <w:p w:rsidR="00CA0EDC" w:rsidRDefault="00CA0EDC" w:rsidP="00CA0EDC">
      <w:pPr>
        <w:spacing w:after="0" w:line="240" w:lineRule="auto"/>
        <w:ind w:firstLine="567"/>
        <w:jc w:val="both"/>
        <w:rPr>
          <w:rFonts w:ascii="Times New Roman" w:hAnsi="Times New Roman"/>
          <w:sz w:val="28"/>
          <w:szCs w:val="28"/>
        </w:rPr>
      </w:pPr>
    </w:p>
    <w:p w:rsidR="00CA0EDC" w:rsidRDefault="00286327" w:rsidP="00CA0EDC">
      <w:pPr>
        <w:pStyle w:val="28"/>
        <w:shd w:val="clear" w:color="auto" w:fill="auto"/>
        <w:spacing w:before="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Исследование основывается на понимании кариотипа, специфики и морфологических </w:t>
      </w:r>
      <w:r w:rsidR="0094365F">
        <w:rPr>
          <w:rFonts w:ascii="Times New Roman" w:eastAsia="Times New Roman" w:hAnsi="Times New Roman" w:cs="Times New Roman"/>
          <w:sz w:val="28"/>
          <w:szCs w:val="28"/>
          <w:lang w:eastAsia="ru-RU"/>
        </w:rPr>
        <w:t xml:space="preserve">отличиях хромосом, выборе подходящей метафазной пластинки. К подходящим можно отнести </w:t>
      </w:r>
      <w:r w:rsidR="00CA0EDC">
        <w:rPr>
          <w:rFonts w:ascii="Times New Roman" w:eastAsia="Times New Roman" w:hAnsi="Times New Roman" w:cs="Times New Roman"/>
          <w:sz w:val="28"/>
          <w:szCs w:val="28"/>
          <w:lang w:eastAsia="ru-RU"/>
        </w:rPr>
        <w:t xml:space="preserve">следующие </w:t>
      </w:r>
      <w:r w:rsidR="0094365F">
        <w:rPr>
          <w:rFonts w:ascii="Times New Roman" w:eastAsia="Times New Roman" w:hAnsi="Times New Roman" w:cs="Times New Roman"/>
          <w:sz w:val="28"/>
          <w:szCs w:val="28"/>
          <w:lang w:eastAsia="ru-RU"/>
        </w:rPr>
        <w:t>наборы хромосом</w:t>
      </w:r>
      <w:r w:rsidR="00CA0EDC">
        <w:rPr>
          <w:rFonts w:ascii="Times New Roman" w:eastAsia="Times New Roman" w:hAnsi="Times New Roman" w:cs="Times New Roman"/>
          <w:sz w:val="28"/>
          <w:szCs w:val="28"/>
          <w:lang w:eastAsia="ru-RU"/>
        </w:rPr>
        <w:t xml:space="preserve">: все хромосомы </w:t>
      </w:r>
      <w:r w:rsidR="00CA0FBD">
        <w:rPr>
          <w:rFonts w:ascii="Times New Roman" w:eastAsia="Times New Roman" w:hAnsi="Times New Roman" w:cs="Times New Roman"/>
          <w:sz w:val="28"/>
          <w:szCs w:val="28"/>
          <w:lang w:eastAsia="ru-RU"/>
        </w:rPr>
        <w:t>лежат отдельно, а если имеются наложение, то не представляет труда разглядеть каждую хромосому</w:t>
      </w:r>
      <w:r w:rsidR="00CA0EDC">
        <w:rPr>
          <w:rFonts w:ascii="Times New Roman" w:eastAsia="Times New Roman" w:hAnsi="Times New Roman" w:cs="Times New Roman"/>
          <w:sz w:val="28"/>
          <w:szCs w:val="28"/>
          <w:lang w:eastAsia="ru-RU"/>
        </w:rPr>
        <w:t xml:space="preserve">; </w:t>
      </w:r>
      <w:r w:rsidR="00CA0FBD">
        <w:rPr>
          <w:rFonts w:ascii="Times New Roman" w:eastAsia="Times New Roman" w:hAnsi="Times New Roman" w:cs="Times New Roman"/>
          <w:sz w:val="28"/>
          <w:szCs w:val="28"/>
          <w:lang w:eastAsia="ru-RU"/>
        </w:rPr>
        <w:t>степень</w:t>
      </w:r>
      <w:r w:rsidR="00CA0EDC">
        <w:rPr>
          <w:rFonts w:ascii="Times New Roman" w:eastAsia="Times New Roman" w:hAnsi="Times New Roman" w:cs="Times New Roman"/>
          <w:sz w:val="28"/>
          <w:szCs w:val="28"/>
          <w:lang w:eastAsia="ru-RU"/>
        </w:rPr>
        <w:t xml:space="preserve"> конденсации </w:t>
      </w:r>
      <w:r w:rsidR="00CA0FBD">
        <w:rPr>
          <w:rFonts w:ascii="Times New Roman" w:eastAsia="Times New Roman" w:hAnsi="Times New Roman" w:cs="Times New Roman"/>
          <w:sz w:val="28"/>
          <w:szCs w:val="28"/>
          <w:lang w:eastAsia="ru-RU"/>
        </w:rPr>
        <w:t xml:space="preserve">позволяет рассмотреть </w:t>
      </w:r>
      <w:r w:rsidR="00B76FE2">
        <w:rPr>
          <w:rFonts w:ascii="Times New Roman" w:eastAsia="Times New Roman" w:hAnsi="Times New Roman" w:cs="Times New Roman"/>
          <w:sz w:val="28"/>
          <w:szCs w:val="28"/>
          <w:lang w:eastAsia="ru-RU"/>
        </w:rPr>
        <w:t xml:space="preserve">морфологические особенности </w:t>
      </w:r>
      <w:r w:rsidR="00CA0EDC">
        <w:rPr>
          <w:rFonts w:ascii="Times New Roman" w:eastAsia="Times New Roman" w:hAnsi="Times New Roman" w:cs="Times New Roman"/>
          <w:sz w:val="28"/>
          <w:szCs w:val="28"/>
          <w:lang w:eastAsia="ru-RU"/>
        </w:rPr>
        <w:t>акроцентри</w:t>
      </w:r>
      <w:r w:rsidR="00CA0FBD">
        <w:rPr>
          <w:rFonts w:ascii="Times New Roman" w:eastAsia="Times New Roman" w:hAnsi="Times New Roman" w:cs="Times New Roman"/>
          <w:sz w:val="28"/>
          <w:szCs w:val="28"/>
          <w:lang w:eastAsia="ru-RU"/>
        </w:rPr>
        <w:t xml:space="preserve">ческие хромосомы, их </w:t>
      </w:r>
      <w:r w:rsidR="00CA0FBD">
        <w:rPr>
          <w:rFonts w:ascii="Times New Roman" w:eastAsia="Times New Roman" w:hAnsi="Times New Roman" w:cs="Times New Roman"/>
          <w:sz w:val="28"/>
          <w:szCs w:val="28"/>
          <w:lang w:eastAsia="ru-RU"/>
        </w:rPr>
        <w:lastRenderedPageBreak/>
        <w:t xml:space="preserve">спутники (при наличии), хроматиды, центромеры, </w:t>
      </w:r>
      <w:r w:rsidR="00B76FE2">
        <w:rPr>
          <w:rFonts w:ascii="Times New Roman" w:eastAsia="Times New Roman" w:hAnsi="Times New Roman" w:cs="Times New Roman"/>
          <w:sz w:val="28"/>
          <w:szCs w:val="28"/>
          <w:lang w:eastAsia="ru-RU"/>
        </w:rPr>
        <w:t>длину, соотношение плеч</w:t>
      </w:r>
      <w:r w:rsidR="0094365F">
        <w:rPr>
          <w:rFonts w:ascii="Times New Roman" w:eastAsia="Times New Roman" w:hAnsi="Times New Roman" w:cs="Times New Roman"/>
          <w:sz w:val="28"/>
          <w:szCs w:val="28"/>
          <w:lang w:eastAsia="ru-RU"/>
        </w:rPr>
        <w:t xml:space="preserve"> </w:t>
      </w:r>
      <w:r w:rsidR="00B76FE2">
        <w:rPr>
          <w:rFonts w:ascii="Times New Roman" w:hAnsi="Times New Roman"/>
          <w:sz w:val="28"/>
          <w:szCs w:val="28"/>
        </w:rPr>
        <w:t>[212-213].</w:t>
      </w:r>
    </w:p>
    <w:p w:rsidR="0094365F" w:rsidRDefault="0094365F" w:rsidP="00CA0EDC">
      <w:pPr>
        <w:shd w:val="clear" w:color="auto" w:fill="FFFFFF"/>
        <w:spacing w:after="0" w:line="240" w:lineRule="auto"/>
        <w:ind w:firstLine="567"/>
        <w:jc w:val="both"/>
        <w:rPr>
          <w:rFonts w:ascii="Times New Roman" w:hAnsi="Times New Roman"/>
          <w:sz w:val="28"/>
          <w:szCs w:val="28"/>
        </w:rPr>
      </w:pPr>
    </w:p>
    <w:p w:rsidR="00CA0EDC" w:rsidRDefault="00CA0EDC" w:rsidP="00CA0EDC">
      <w:pPr>
        <w:shd w:val="clear" w:color="auto" w:fill="FFFFFF"/>
        <w:spacing w:after="0" w:line="240" w:lineRule="auto"/>
        <w:ind w:firstLine="567"/>
        <w:jc w:val="both"/>
      </w:pPr>
      <w:r>
        <w:rPr>
          <w:rFonts w:ascii="Times New Roman" w:hAnsi="Times New Roman"/>
          <w:sz w:val="28"/>
          <w:szCs w:val="28"/>
        </w:rPr>
        <w:t xml:space="preserve">2.3 Неинвазивные методы исследования </w:t>
      </w:r>
      <w:r w:rsidR="00521203">
        <w:rPr>
          <w:rFonts w:ascii="Times New Roman" w:hAnsi="Times New Roman"/>
          <w:sz w:val="28"/>
          <w:szCs w:val="28"/>
          <w:lang w:val="kk-KZ"/>
        </w:rPr>
        <w:t>цитоморфологического</w:t>
      </w:r>
      <w:r>
        <w:rPr>
          <w:rFonts w:ascii="Times New Roman" w:hAnsi="Times New Roman"/>
          <w:sz w:val="28"/>
          <w:szCs w:val="28"/>
          <w:lang w:val="kk-KZ"/>
        </w:rPr>
        <w:t xml:space="preserve"> статуса  слизистой оболочки буккального эпителия щек</w:t>
      </w:r>
    </w:p>
    <w:p w:rsidR="00CA0EDC" w:rsidRDefault="00CA0EDC" w:rsidP="00CA0EDC">
      <w:pPr>
        <w:shd w:val="clear" w:color="auto" w:fill="FFFFFF"/>
        <w:spacing w:after="0" w:line="240" w:lineRule="auto"/>
        <w:ind w:firstLine="567"/>
        <w:jc w:val="both"/>
        <w:rPr>
          <w:rFonts w:ascii="Times New Roman" w:hAnsi="Times New Roman"/>
          <w:sz w:val="28"/>
          <w:szCs w:val="28"/>
        </w:rPr>
      </w:pPr>
    </w:p>
    <w:p w:rsidR="001730D2" w:rsidRDefault="001730D2"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Изучение мукозальных эпителиоцитов представляет интерес в качестве цитоморфологического метода исследования реакций иммунного ответа (</w:t>
      </w:r>
      <w:r w:rsidR="007E18FA">
        <w:rPr>
          <w:rFonts w:ascii="Times New Roman" w:hAnsi="Times New Roman"/>
          <w:sz w:val="28"/>
          <w:szCs w:val="28"/>
        </w:rPr>
        <w:t>секреция цитокинов</w:t>
      </w:r>
      <w:r>
        <w:rPr>
          <w:rFonts w:ascii="Times New Roman" w:hAnsi="Times New Roman"/>
          <w:sz w:val="28"/>
          <w:szCs w:val="28"/>
        </w:rPr>
        <w:t>) при</w:t>
      </w:r>
      <w:r w:rsidR="00CA0EDC">
        <w:rPr>
          <w:rFonts w:ascii="Times New Roman" w:hAnsi="Times New Roman"/>
          <w:sz w:val="28"/>
          <w:szCs w:val="28"/>
        </w:rPr>
        <w:t xml:space="preserve"> воспалительных процесс</w:t>
      </w:r>
      <w:r>
        <w:rPr>
          <w:rFonts w:ascii="Times New Roman" w:hAnsi="Times New Roman"/>
          <w:sz w:val="28"/>
          <w:szCs w:val="28"/>
        </w:rPr>
        <w:t>ах</w:t>
      </w:r>
      <w:r w:rsidRPr="001730D2">
        <w:rPr>
          <w:rFonts w:ascii="Times New Roman" w:hAnsi="Times New Roman"/>
          <w:sz w:val="28"/>
          <w:szCs w:val="28"/>
        </w:rPr>
        <w:t xml:space="preserve"> </w:t>
      </w:r>
      <w:r>
        <w:rPr>
          <w:rFonts w:ascii="Times New Roman" w:hAnsi="Times New Roman"/>
          <w:sz w:val="28"/>
          <w:szCs w:val="28"/>
        </w:rPr>
        <w:t>в ответ на стимулирующие воздействия экзогенной и эндогенной интоксикации.</w:t>
      </w:r>
    </w:p>
    <w:p w:rsidR="00CA0EDC" w:rsidRDefault="00CA0EDC"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Эпителиоциты слизистой оболочки буккального эпителия щек</w:t>
      </w:r>
      <w:r w:rsidR="007E18FA">
        <w:rPr>
          <w:rFonts w:ascii="Times New Roman" w:hAnsi="Times New Roman"/>
          <w:sz w:val="28"/>
          <w:szCs w:val="28"/>
        </w:rPr>
        <w:t xml:space="preserve"> является первичным барьером при взаимодействии с факторами окружающей среды проникающие в организм при дыхании и приеме пищи, поэтому оценка клеточных структур ответственных за их продуктивную способность (противовоспалительные цитокины, ингибиторы воспаления, и другие белковые медиаторы), состояния целостности эпителия, наличия признаков повреждения, </w:t>
      </w:r>
      <w:r w:rsidR="00A42443">
        <w:rPr>
          <w:rFonts w:ascii="Times New Roman" w:hAnsi="Times New Roman"/>
          <w:sz w:val="28"/>
          <w:szCs w:val="28"/>
        </w:rPr>
        <w:t xml:space="preserve">различных поллютантов и т.д. </w:t>
      </w:r>
      <w:r>
        <w:rPr>
          <w:rFonts w:ascii="Times New Roman" w:hAnsi="Times New Roman"/>
          <w:sz w:val="28"/>
          <w:szCs w:val="28"/>
        </w:rPr>
        <w:t>позволяет использовать их в качестве индикатора местных и общих нарушений гомеостаза.</w:t>
      </w:r>
    </w:p>
    <w:p w:rsidR="00CA0EDC" w:rsidRDefault="00CA0EDC"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Для оценки изменения  состояния метаболического статуса верхних дыхательных путей, возникающих под воздействием неблагоприятных факторов проводили </w:t>
      </w:r>
      <w:r w:rsidR="006B26E7">
        <w:rPr>
          <w:rFonts w:ascii="Times New Roman" w:hAnsi="Times New Roman"/>
          <w:sz w:val="28"/>
          <w:szCs w:val="28"/>
        </w:rPr>
        <w:t>не</w:t>
      </w:r>
      <w:r>
        <w:rPr>
          <w:rFonts w:ascii="Times New Roman" w:hAnsi="Times New Roman"/>
          <w:sz w:val="28"/>
          <w:szCs w:val="28"/>
        </w:rPr>
        <w:t xml:space="preserve">инвазивным методом цитограммы буккальных эпителий щек. </w:t>
      </w:r>
    </w:p>
    <w:p w:rsidR="00CA0EDC" w:rsidRDefault="00CA0EDC"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Цитологический статус слизистых определяли цитоморфологическим  методам исследования </w:t>
      </w:r>
      <w:r w:rsidR="00305EFD">
        <w:rPr>
          <w:rFonts w:ascii="Times New Roman" w:hAnsi="Times New Roman"/>
          <w:sz w:val="28"/>
          <w:szCs w:val="28"/>
        </w:rPr>
        <w:t xml:space="preserve">– исследования отпечатков-мазков со слизистой оболочки букального эпителия щек </w:t>
      </w:r>
      <w:r>
        <w:rPr>
          <w:rFonts w:ascii="Times New Roman" w:hAnsi="Times New Roman"/>
          <w:sz w:val="28"/>
          <w:szCs w:val="28"/>
        </w:rPr>
        <w:t xml:space="preserve">[214]. </w:t>
      </w:r>
    </w:p>
    <w:p w:rsidR="00CA0EDC" w:rsidRDefault="00613516" w:rsidP="00CA0EDC">
      <w:pPr>
        <w:spacing w:after="0" w:line="240" w:lineRule="auto"/>
        <w:ind w:firstLine="567"/>
        <w:jc w:val="both"/>
        <w:rPr>
          <w:rFonts w:ascii="Times New Roman" w:hAnsi="Times New Roman"/>
          <w:sz w:val="28"/>
          <w:szCs w:val="28"/>
        </w:rPr>
      </w:pPr>
      <w:r>
        <w:rPr>
          <w:rFonts w:ascii="Times New Roman" w:hAnsi="Times New Roman"/>
          <w:sz w:val="28"/>
          <w:szCs w:val="28"/>
        </w:rPr>
        <w:t>Препараты эпителиальных клеток получали способом соскоба</w:t>
      </w:r>
      <w:r w:rsidR="00CA0EDC">
        <w:rPr>
          <w:rFonts w:ascii="Times New Roman" w:hAnsi="Times New Roman"/>
          <w:sz w:val="28"/>
          <w:szCs w:val="28"/>
        </w:rPr>
        <w:t xml:space="preserve"> </w:t>
      </w:r>
      <w:r>
        <w:rPr>
          <w:rFonts w:ascii="Times New Roman" w:hAnsi="Times New Roman"/>
          <w:sz w:val="28"/>
          <w:szCs w:val="28"/>
        </w:rPr>
        <w:t>с внутренней стороны щек, вблизи от слюнного протока и нижней губы, на уровне II-IV коренных зубов.</w:t>
      </w:r>
      <w:r w:rsidR="00CA0EDC">
        <w:rPr>
          <w:rFonts w:ascii="Times New Roman" w:hAnsi="Times New Roman"/>
          <w:sz w:val="28"/>
          <w:szCs w:val="28"/>
        </w:rPr>
        <w:t xml:space="preserve"> </w:t>
      </w:r>
      <w:r w:rsidR="00A42443">
        <w:rPr>
          <w:rFonts w:ascii="Times New Roman" w:hAnsi="Times New Roman"/>
          <w:sz w:val="28"/>
          <w:szCs w:val="28"/>
        </w:rPr>
        <w:t xml:space="preserve">Данную манипуляцию следует повторить для большего сбора </w:t>
      </w:r>
      <w:r w:rsidR="00AF3402">
        <w:rPr>
          <w:rFonts w:ascii="Times New Roman" w:hAnsi="Times New Roman"/>
          <w:sz w:val="28"/>
          <w:szCs w:val="28"/>
        </w:rPr>
        <w:t>количества клеток</w:t>
      </w:r>
      <w:r w:rsidR="00A42443">
        <w:rPr>
          <w:rFonts w:ascii="Times New Roman" w:hAnsi="Times New Roman"/>
          <w:sz w:val="28"/>
          <w:szCs w:val="28"/>
        </w:rPr>
        <w:t>.</w:t>
      </w:r>
      <w:r w:rsidR="00CA0EDC">
        <w:rPr>
          <w:rFonts w:ascii="Times New Roman" w:hAnsi="Times New Roman"/>
          <w:sz w:val="28"/>
          <w:szCs w:val="28"/>
        </w:rPr>
        <w:t xml:space="preserve"> </w:t>
      </w:r>
      <w:r w:rsidR="00AF3402">
        <w:rPr>
          <w:rFonts w:ascii="Times New Roman" w:hAnsi="Times New Roman"/>
          <w:sz w:val="28"/>
          <w:szCs w:val="28"/>
        </w:rPr>
        <w:t>Далее шпателем на чистое и обезжиренное стекло равномерно наносят биоматериал</w:t>
      </w:r>
      <w:r w:rsidR="00CA0EDC">
        <w:rPr>
          <w:rFonts w:ascii="Times New Roman" w:hAnsi="Times New Roman"/>
          <w:sz w:val="28"/>
          <w:szCs w:val="28"/>
        </w:rPr>
        <w:t xml:space="preserve">. </w:t>
      </w:r>
      <w:r w:rsidR="00AF3402">
        <w:rPr>
          <w:rFonts w:ascii="Times New Roman" w:hAnsi="Times New Roman"/>
          <w:sz w:val="28"/>
          <w:szCs w:val="28"/>
        </w:rPr>
        <w:t xml:space="preserve">Предметные стекла следуют высушить при комнатной температуре, а после приступить к фиксации. Для этого рекомендуется использовать раствор Май-Грюнвальда, в котором препараты должны находится от 2 до </w:t>
      </w:r>
      <w:r w:rsidR="00CA0EDC">
        <w:rPr>
          <w:rFonts w:ascii="Times New Roman" w:hAnsi="Times New Roman"/>
          <w:sz w:val="28"/>
          <w:szCs w:val="28"/>
        </w:rPr>
        <w:t>3 мин</w:t>
      </w:r>
      <w:r w:rsidR="00AF3402">
        <w:rPr>
          <w:rFonts w:ascii="Times New Roman" w:hAnsi="Times New Roman"/>
          <w:sz w:val="28"/>
          <w:szCs w:val="28"/>
        </w:rPr>
        <w:t>ут, в зависимости от интенсивности реакции</w:t>
      </w:r>
      <w:r w:rsidR="00CA0EDC">
        <w:rPr>
          <w:rFonts w:ascii="Times New Roman" w:hAnsi="Times New Roman"/>
          <w:sz w:val="28"/>
          <w:szCs w:val="28"/>
        </w:rPr>
        <w:t xml:space="preserve">. </w:t>
      </w:r>
      <w:r w:rsidR="00AF3402">
        <w:rPr>
          <w:rFonts w:ascii="Times New Roman" w:hAnsi="Times New Roman"/>
          <w:sz w:val="28"/>
          <w:szCs w:val="28"/>
        </w:rPr>
        <w:t>После фиксации препараты необходимо промыть дистиллированной водой и высушить. Для окрашивания препаратов используется краситель</w:t>
      </w:r>
      <w:r w:rsidR="00CA0EDC">
        <w:rPr>
          <w:rFonts w:ascii="Times New Roman" w:hAnsi="Times New Roman"/>
          <w:sz w:val="28"/>
          <w:szCs w:val="28"/>
        </w:rPr>
        <w:t xml:space="preserve"> Романовскому-Гимза</w:t>
      </w:r>
      <w:r w:rsidR="00AF3402">
        <w:rPr>
          <w:rFonts w:ascii="Times New Roman" w:hAnsi="Times New Roman"/>
          <w:sz w:val="28"/>
          <w:szCs w:val="28"/>
        </w:rPr>
        <w:t xml:space="preserve"> в течении 5-7 минут</w:t>
      </w:r>
      <w:r w:rsidR="00CA0EDC">
        <w:rPr>
          <w:rFonts w:ascii="Times New Roman" w:hAnsi="Times New Roman"/>
          <w:sz w:val="28"/>
          <w:szCs w:val="28"/>
        </w:rPr>
        <w:t xml:space="preserve">. </w:t>
      </w:r>
      <w:r w:rsidR="004F1143">
        <w:rPr>
          <w:rFonts w:ascii="Times New Roman" w:hAnsi="Times New Roman"/>
          <w:sz w:val="28"/>
          <w:szCs w:val="28"/>
        </w:rPr>
        <w:t>Для</w:t>
      </w:r>
      <w:r w:rsidR="00CA0EDC">
        <w:rPr>
          <w:rFonts w:ascii="Times New Roman" w:hAnsi="Times New Roman"/>
          <w:sz w:val="28"/>
          <w:szCs w:val="28"/>
        </w:rPr>
        <w:t xml:space="preserve"> микроскопи</w:t>
      </w:r>
      <w:r w:rsidR="004F1143">
        <w:rPr>
          <w:rFonts w:ascii="Times New Roman" w:hAnsi="Times New Roman"/>
          <w:sz w:val="28"/>
          <w:szCs w:val="28"/>
        </w:rPr>
        <w:t>и используется масляная иммерсия. Цитоморфологическая оценка включает исследования и регистрацию в журнал первых сто клеток эпителия с каждого препарата. Для мутагенной оценки рекомендовано учитывать показатели</w:t>
      </w:r>
      <w:r w:rsidR="00CA0EDC">
        <w:rPr>
          <w:rFonts w:ascii="Times New Roman" w:hAnsi="Times New Roman"/>
          <w:sz w:val="28"/>
          <w:szCs w:val="28"/>
        </w:rPr>
        <w:t xml:space="preserve"> на 1000 клеток. </w:t>
      </w:r>
      <w:r w:rsidR="00E17DEA">
        <w:rPr>
          <w:rFonts w:ascii="Times New Roman" w:hAnsi="Times New Roman"/>
          <w:sz w:val="28"/>
          <w:szCs w:val="28"/>
        </w:rPr>
        <w:t>Суть исследования заключается в регистрации и оценки цитоморфологического состояния эпителия, клеточного</w:t>
      </w:r>
      <w:r w:rsidR="00CA0EDC">
        <w:rPr>
          <w:rFonts w:ascii="Times New Roman" w:hAnsi="Times New Roman"/>
          <w:sz w:val="28"/>
          <w:szCs w:val="28"/>
        </w:rPr>
        <w:t xml:space="preserve"> состав</w:t>
      </w:r>
      <w:r w:rsidR="00E17DEA">
        <w:rPr>
          <w:rFonts w:ascii="Times New Roman" w:hAnsi="Times New Roman"/>
          <w:sz w:val="28"/>
          <w:szCs w:val="28"/>
        </w:rPr>
        <w:t>а</w:t>
      </w:r>
      <w:r w:rsidR="00CA0EDC">
        <w:rPr>
          <w:rFonts w:ascii="Times New Roman" w:hAnsi="Times New Roman"/>
          <w:sz w:val="28"/>
          <w:szCs w:val="28"/>
        </w:rPr>
        <w:t xml:space="preserve">, разновидности </w:t>
      </w:r>
      <w:r w:rsidR="00E17DEA">
        <w:rPr>
          <w:rFonts w:ascii="Times New Roman" w:hAnsi="Times New Roman"/>
          <w:sz w:val="28"/>
          <w:szCs w:val="28"/>
        </w:rPr>
        <w:t>видов</w:t>
      </w:r>
      <w:r w:rsidR="00CA0EDC">
        <w:rPr>
          <w:rFonts w:ascii="Times New Roman" w:hAnsi="Times New Roman"/>
          <w:sz w:val="28"/>
          <w:szCs w:val="28"/>
        </w:rPr>
        <w:t xml:space="preserve"> клеток. Подсчет клеточной формулы выполняются с масляной иммерсией. </w:t>
      </w:r>
    </w:p>
    <w:p w:rsidR="006B26E7" w:rsidRDefault="00E17DEA" w:rsidP="006B26E7">
      <w:pPr>
        <w:spacing w:after="0" w:line="240" w:lineRule="auto"/>
        <w:ind w:firstLine="567"/>
        <w:jc w:val="both"/>
        <w:rPr>
          <w:rFonts w:ascii="Times New Roman" w:hAnsi="Times New Roman"/>
          <w:sz w:val="28"/>
          <w:szCs w:val="28"/>
        </w:rPr>
      </w:pPr>
      <w:r>
        <w:rPr>
          <w:rFonts w:ascii="Times New Roman" w:hAnsi="Times New Roman"/>
          <w:sz w:val="28"/>
          <w:szCs w:val="28"/>
        </w:rPr>
        <w:t xml:space="preserve">Оценка цитоморфологического состояния буккального эпителия </w:t>
      </w:r>
      <w:r w:rsidR="00CA0EDC">
        <w:rPr>
          <w:rFonts w:ascii="Times New Roman" w:hAnsi="Times New Roman"/>
          <w:sz w:val="28"/>
          <w:szCs w:val="28"/>
        </w:rPr>
        <w:t xml:space="preserve"> </w:t>
      </w:r>
      <w:r>
        <w:rPr>
          <w:rFonts w:ascii="Times New Roman" w:hAnsi="Times New Roman"/>
          <w:sz w:val="28"/>
          <w:szCs w:val="28"/>
        </w:rPr>
        <w:t xml:space="preserve">включала в себя </w:t>
      </w:r>
      <w:r w:rsidR="00CA0EDC">
        <w:rPr>
          <w:rFonts w:ascii="Times New Roman" w:hAnsi="Times New Roman"/>
          <w:sz w:val="28"/>
          <w:szCs w:val="28"/>
        </w:rPr>
        <w:t xml:space="preserve">12 показателей: нормальные эпителиальные клетки, </w:t>
      </w:r>
      <w:r w:rsidR="001A6A8C">
        <w:rPr>
          <w:rFonts w:ascii="Times New Roman" w:hAnsi="Times New Roman"/>
          <w:sz w:val="28"/>
          <w:szCs w:val="28"/>
        </w:rPr>
        <w:lastRenderedPageBreak/>
        <w:t>фагоцитированные апоптозные тельца</w:t>
      </w:r>
      <w:r w:rsidR="00CA0EDC">
        <w:rPr>
          <w:rFonts w:ascii="Times New Roman" w:hAnsi="Times New Roman"/>
          <w:sz w:val="28"/>
          <w:szCs w:val="28"/>
        </w:rPr>
        <w:t>, кариорексис,  безъядерные клетки, дегенерированные нейтрофильные лейкоциты, двуядерные клетки, клеточная вакуольная дистрофия, тучные клетки</w:t>
      </w:r>
      <w:r w:rsidR="00CA0EDC">
        <w:rPr>
          <w:rFonts w:ascii="Times New Roman" w:hAnsi="Times New Roman"/>
          <w:b/>
          <w:sz w:val="28"/>
          <w:szCs w:val="28"/>
        </w:rPr>
        <w:t xml:space="preserve">, </w:t>
      </w:r>
      <w:r w:rsidR="00CA0EDC">
        <w:rPr>
          <w:rFonts w:ascii="Times New Roman" w:hAnsi="Times New Roman"/>
          <w:sz w:val="28"/>
          <w:szCs w:val="28"/>
        </w:rPr>
        <w:t>обсемененность микрофлорой,  микроядро, протрузия, многоядерные клетки.</w:t>
      </w:r>
    </w:p>
    <w:p w:rsidR="006B26E7" w:rsidRDefault="006B26E7" w:rsidP="006B26E7">
      <w:pPr>
        <w:spacing w:after="0" w:line="240" w:lineRule="auto"/>
        <w:ind w:firstLine="567"/>
        <w:jc w:val="both"/>
        <w:rPr>
          <w:rFonts w:ascii="Times New Roman" w:hAnsi="Times New Roman"/>
          <w:sz w:val="28"/>
          <w:szCs w:val="28"/>
        </w:rPr>
      </w:pPr>
    </w:p>
    <w:p w:rsidR="00CA0EDC" w:rsidRPr="006B26E7" w:rsidRDefault="006268CA" w:rsidP="006B26E7">
      <w:pPr>
        <w:spacing w:after="0" w:line="240" w:lineRule="auto"/>
        <w:ind w:firstLine="567"/>
        <w:jc w:val="both"/>
        <w:rPr>
          <w:rFonts w:ascii="Times New Roman" w:hAnsi="Times New Roman"/>
          <w:sz w:val="28"/>
          <w:szCs w:val="28"/>
        </w:rPr>
      </w:pPr>
      <w:r>
        <w:rPr>
          <w:rFonts w:ascii="Times New Roman" w:hAnsi="Times New Roman"/>
          <w:sz w:val="28"/>
          <w:szCs w:val="28"/>
        </w:rPr>
        <w:t>2.4 Лабораторны</w:t>
      </w:r>
      <w:r w:rsidR="00CA0EDC">
        <w:rPr>
          <w:rFonts w:ascii="Times New Roman" w:hAnsi="Times New Roman"/>
          <w:sz w:val="28"/>
          <w:szCs w:val="28"/>
        </w:rPr>
        <w:t>е</w:t>
      </w:r>
      <w:r>
        <w:rPr>
          <w:rFonts w:ascii="Times New Roman" w:hAnsi="Times New Roman"/>
          <w:sz w:val="28"/>
          <w:szCs w:val="28"/>
        </w:rPr>
        <w:t xml:space="preserve"> методы изучения гематологического статуса</w:t>
      </w:r>
      <w:r w:rsidR="00CA0EDC">
        <w:rPr>
          <w:rFonts w:ascii="Times New Roman" w:hAnsi="Times New Roman"/>
          <w:sz w:val="28"/>
          <w:szCs w:val="28"/>
        </w:rPr>
        <w:t xml:space="preserve"> </w:t>
      </w:r>
    </w:p>
    <w:p w:rsidR="00CA0EDC" w:rsidRDefault="00CA0EDC" w:rsidP="00CA0EDC">
      <w:pPr>
        <w:spacing w:after="0" w:line="240" w:lineRule="auto"/>
        <w:ind w:firstLine="567"/>
        <w:jc w:val="both"/>
        <w:rPr>
          <w:rFonts w:ascii="Times New Roman" w:hAnsi="Times New Roman"/>
          <w:sz w:val="28"/>
          <w:szCs w:val="28"/>
        </w:rPr>
      </w:pPr>
    </w:p>
    <w:p w:rsidR="00CA0EDC" w:rsidRDefault="001A6A8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Со времени развития лабораторной диагностики одним из основных индикаторов, который показывает состояние организма считается общий анализ крови, поскольку система крови выраженно реагирует на малейшее воздействие факторов окружающей среды на организм </w:t>
      </w:r>
      <w:r w:rsidR="00CA0EDC">
        <w:rPr>
          <w:rFonts w:ascii="Times New Roman" w:hAnsi="Times New Roman"/>
          <w:sz w:val="28"/>
          <w:szCs w:val="28"/>
        </w:rPr>
        <w:t xml:space="preserve">[215]. </w:t>
      </w:r>
    </w:p>
    <w:p w:rsidR="00CA0EDC" w:rsidRDefault="0051693D" w:rsidP="00CA0EDC">
      <w:pPr>
        <w:spacing w:after="0" w:line="240" w:lineRule="auto"/>
        <w:ind w:firstLine="567"/>
        <w:jc w:val="both"/>
        <w:rPr>
          <w:rFonts w:ascii="Times New Roman" w:hAnsi="Times New Roman"/>
          <w:sz w:val="28"/>
          <w:szCs w:val="28"/>
        </w:rPr>
      </w:pPr>
      <w:r>
        <w:rPr>
          <w:rFonts w:ascii="Times New Roman" w:hAnsi="Times New Roman"/>
          <w:sz w:val="28"/>
          <w:szCs w:val="28"/>
        </w:rPr>
        <w:t>Морфометрическая, цитологическая и количественная оценка</w:t>
      </w:r>
      <w:r w:rsidR="00CA0EDC">
        <w:rPr>
          <w:rFonts w:ascii="Times New Roman" w:hAnsi="Times New Roman"/>
          <w:sz w:val="28"/>
          <w:szCs w:val="28"/>
        </w:rPr>
        <w:t xml:space="preserve"> </w:t>
      </w:r>
      <w:r w:rsidR="008B28E9">
        <w:rPr>
          <w:rFonts w:ascii="Times New Roman" w:hAnsi="Times New Roman"/>
          <w:sz w:val="28"/>
          <w:szCs w:val="28"/>
        </w:rPr>
        <w:t>эритроцитов (</w:t>
      </w:r>
      <w:r w:rsidR="008B28E9">
        <w:rPr>
          <w:rFonts w:ascii="Times New Roman" w:hAnsi="Times New Roman"/>
          <w:sz w:val="28"/>
          <w:szCs w:val="28"/>
          <w:lang w:val="en-US"/>
        </w:rPr>
        <w:t>RBC</w:t>
      </w:r>
      <w:r w:rsidR="008B28E9">
        <w:rPr>
          <w:rFonts w:ascii="Times New Roman" w:hAnsi="Times New Roman"/>
          <w:sz w:val="28"/>
          <w:szCs w:val="28"/>
        </w:rPr>
        <w:t>), гемоглобина (</w:t>
      </w:r>
      <w:r w:rsidR="008B28E9">
        <w:rPr>
          <w:rFonts w:ascii="Times New Roman" w:hAnsi="Times New Roman"/>
          <w:sz w:val="28"/>
          <w:szCs w:val="28"/>
          <w:lang w:val="en-US"/>
        </w:rPr>
        <w:t>HGB</w:t>
      </w:r>
      <w:r w:rsidR="008B28E9">
        <w:rPr>
          <w:rFonts w:ascii="Times New Roman" w:hAnsi="Times New Roman"/>
          <w:sz w:val="28"/>
          <w:szCs w:val="28"/>
        </w:rPr>
        <w:t>), гематокрита (</w:t>
      </w:r>
      <w:r w:rsidR="008B28E9">
        <w:rPr>
          <w:rFonts w:ascii="Times New Roman" w:hAnsi="Times New Roman"/>
          <w:sz w:val="28"/>
          <w:szCs w:val="28"/>
          <w:lang w:val="en-US"/>
        </w:rPr>
        <w:t>HCT</w:t>
      </w:r>
      <w:r w:rsidR="008B28E9">
        <w:rPr>
          <w:rFonts w:ascii="Times New Roman" w:hAnsi="Times New Roman"/>
          <w:sz w:val="28"/>
          <w:szCs w:val="28"/>
        </w:rPr>
        <w:t xml:space="preserve">), </w:t>
      </w:r>
      <w:r w:rsidR="00CA0EDC">
        <w:rPr>
          <w:rFonts w:ascii="Times New Roman" w:hAnsi="Times New Roman"/>
          <w:sz w:val="28"/>
          <w:szCs w:val="28"/>
        </w:rPr>
        <w:t>лейкоцитов (</w:t>
      </w:r>
      <w:r w:rsidR="00CA0EDC">
        <w:rPr>
          <w:rFonts w:ascii="Times New Roman" w:hAnsi="Times New Roman"/>
          <w:sz w:val="28"/>
          <w:szCs w:val="28"/>
          <w:lang w:val="en-US"/>
        </w:rPr>
        <w:t>WBC</w:t>
      </w:r>
      <w:r w:rsidR="00CA0EDC">
        <w:rPr>
          <w:rFonts w:ascii="Times New Roman" w:hAnsi="Times New Roman"/>
          <w:sz w:val="28"/>
          <w:szCs w:val="28"/>
        </w:rPr>
        <w:t>), лимфоцитов (</w:t>
      </w:r>
      <w:r>
        <w:rPr>
          <w:rFonts w:ascii="Times New Roman" w:hAnsi="Times New Roman"/>
          <w:sz w:val="28"/>
          <w:szCs w:val="28"/>
          <w:lang w:val="en-US"/>
        </w:rPr>
        <w:t>LIM</w:t>
      </w:r>
      <w:r w:rsidR="00CA0EDC">
        <w:rPr>
          <w:rFonts w:ascii="Times New Roman" w:hAnsi="Times New Roman"/>
          <w:sz w:val="28"/>
          <w:szCs w:val="28"/>
        </w:rPr>
        <w:t>), нейтрофилов (</w:t>
      </w:r>
      <w:r w:rsidR="00CA0EDC">
        <w:rPr>
          <w:rFonts w:ascii="Times New Roman" w:hAnsi="Times New Roman"/>
          <w:sz w:val="28"/>
          <w:szCs w:val="28"/>
          <w:lang w:val="en-US"/>
        </w:rPr>
        <w:t>NEUT</w:t>
      </w:r>
      <w:r w:rsidR="00CA0EDC">
        <w:rPr>
          <w:rFonts w:ascii="Times New Roman" w:hAnsi="Times New Roman"/>
          <w:sz w:val="28"/>
          <w:szCs w:val="28"/>
        </w:rPr>
        <w:t>)</w:t>
      </w:r>
      <w:r w:rsidR="008B28E9">
        <w:rPr>
          <w:rFonts w:ascii="Times New Roman" w:hAnsi="Times New Roman"/>
          <w:sz w:val="28"/>
          <w:szCs w:val="28"/>
        </w:rPr>
        <w:t>, тромбоцитов (</w:t>
      </w:r>
      <w:r w:rsidR="008B28E9">
        <w:rPr>
          <w:rFonts w:ascii="Times New Roman" w:hAnsi="Times New Roman"/>
          <w:sz w:val="28"/>
          <w:szCs w:val="28"/>
          <w:lang w:val="en-US"/>
        </w:rPr>
        <w:t>PLT</w:t>
      </w:r>
      <w:r w:rsidR="008B28E9">
        <w:rPr>
          <w:rFonts w:ascii="Times New Roman" w:hAnsi="Times New Roman"/>
          <w:sz w:val="28"/>
          <w:szCs w:val="28"/>
        </w:rPr>
        <w:t>)</w:t>
      </w:r>
      <w:r w:rsidR="00DA7A99">
        <w:rPr>
          <w:rFonts w:ascii="Times New Roman" w:hAnsi="Times New Roman"/>
          <w:sz w:val="28"/>
          <w:szCs w:val="28"/>
        </w:rPr>
        <w:t xml:space="preserve"> дают развернутую картину изменения </w:t>
      </w:r>
      <w:r w:rsidR="00CA0EDC">
        <w:rPr>
          <w:rFonts w:ascii="Times New Roman" w:hAnsi="Times New Roman"/>
          <w:sz w:val="28"/>
          <w:szCs w:val="28"/>
        </w:rPr>
        <w:t>общего состояния организма. Отклонения показателей крови по среднему содержанию гемоглобина в эритроците (</w:t>
      </w:r>
      <w:r w:rsidR="00CA0EDC">
        <w:rPr>
          <w:rFonts w:ascii="Times New Roman" w:hAnsi="Times New Roman"/>
          <w:sz w:val="28"/>
          <w:szCs w:val="28"/>
          <w:lang w:val="en-US"/>
        </w:rPr>
        <w:t>MCH</w:t>
      </w:r>
      <w:r w:rsidR="00CA0EDC">
        <w:rPr>
          <w:rFonts w:ascii="Times New Roman" w:hAnsi="Times New Roman"/>
          <w:sz w:val="28"/>
          <w:szCs w:val="28"/>
        </w:rPr>
        <w:t>), средней концентрации гемоглобина в эритроците (</w:t>
      </w:r>
      <w:r w:rsidR="00CA0EDC">
        <w:rPr>
          <w:rFonts w:ascii="Times New Roman" w:hAnsi="Times New Roman"/>
          <w:sz w:val="28"/>
          <w:szCs w:val="28"/>
          <w:lang w:val="en-US"/>
        </w:rPr>
        <w:t>MCHC</w:t>
      </w:r>
      <w:r w:rsidR="00CA0EDC">
        <w:rPr>
          <w:rFonts w:ascii="Times New Roman" w:hAnsi="Times New Roman"/>
          <w:sz w:val="28"/>
          <w:szCs w:val="28"/>
        </w:rPr>
        <w:t>), распределению эритроцитов по объему (</w:t>
      </w:r>
      <w:r w:rsidR="00CA0EDC">
        <w:rPr>
          <w:rFonts w:ascii="Times New Roman" w:hAnsi="Times New Roman"/>
          <w:sz w:val="28"/>
          <w:szCs w:val="28"/>
          <w:lang w:val="en-US"/>
        </w:rPr>
        <w:t>RDW</w:t>
      </w:r>
      <w:r w:rsidR="00CA0EDC">
        <w:rPr>
          <w:rFonts w:ascii="Times New Roman" w:hAnsi="Times New Roman"/>
          <w:sz w:val="28"/>
          <w:szCs w:val="28"/>
        </w:rPr>
        <w:t>), относительной ширине распределения эритроцитов по объему (RDW-</w:t>
      </w:r>
      <w:r w:rsidR="00CA0EDC">
        <w:rPr>
          <w:rFonts w:ascii="Times New Roman" w:hAnsi="Times New Roman"/>
          <w:sz w:val="28"/>
          <w:szCs w:val="28"/>
          <w:lang w:val="en-US"/>
        </w:rPr>
        <w:t>SD</w:t>
      </w:r>
      <w:r w:rsidR="00CA0EDC">
        <w:rPr>
          <w:rFonts w:ascii="Times New Roman" w:hAnsi="Times New Roman"/>
          <w:sz w:val="28"/>
          <w:szCs w:val="28"/>
        </w:rPr>
        <w:t>)</w:t>
      </w:r>
      <w:r>
        <w:rPr>
          <w:rFonts w:ascii="Times New Roman" w:hAnsi="Times New Roman"/>
          <w:sz w:val="28"/>
          <w:szCs w:val="28"/>
        </w:rPr>
        <w:t xml:space="preserve"> </w:t>
      </w:r>
      <w:r w:rsidR="00CA0EDC">
        <w:rPr>
          <w:rFonts w:ascii="Times New Roman" w:hAnsi="Times New Roman"/>
          <w:sz w:val="28"/>
          <w:szCs w:val="28"/>
        </w:rPr>
        <w:t>среднему объему эритроцитов (</w:t>
      </w:r>
      <w:r w:rsidR="00CA0EDC">
        <w:rPr>
          <w:rFonts w:ascii="Times New Roman" w:hAnsi="Times New Roman"/>
          <w:sz w:val="28"/>
          <w:szCs w:val="28"/>
          <w:lang w:val="en-US"/>
        </w:rPr>
        <w:t>MCV</w:t>
      </w:r>
      <w:r w:rsidR="00CA0EDC">
        <w:rPr>
          <w:rFonts w:ascii="Times New Roman" w:hAnsi="Times New Roman"/>
          <w:sz w:val="28"/>
          <w:szCs w:val="28"/>
        </w:rPr>
        <w:t>) и среднему объему тромбоцитов (</w:t>
      </w:r>
      <w:r w:rsidR="00CA0EDC">
        <w:rPr>
          <w:rFonts w:ascii="Times New Roman" w:hAnsi="Times New Roman"/>
          <w:sz w:val="28"/>
          <w:szCs w:val="28"/>
          <w:lang w:val="en-US"/>
        </w:rPr>
        <w:t>MPV</w:t>
      </w:r>
      <w:r w:rsidR="00CA0EDC">
        <w:rPr>
          <w:rFonts w:ascii="Times New Roman" w:hAnsi="Times New Roman"/>
          <w:sz w:val="28"/>
          <w:szCs w:val="28"/>
        </w:rPr>
        <w:t xml:space="preserve">) </w:t>
      </w:r>
      <w:r w:rsidR="002E231A">
        <w:rPr>
          <w:rFonts w:ascii="Times New Roman" w:hAnsi="Times New Roman"/>
          <w:sz w:val="28"/>
          <w:szCs w:val="28"/>
        </w:rPr>
        <w:t xml:space="preserve">отражает работу органов и систем </w:t>
      </w:r>
      <w:r w:rsidR="006641C1">
        <w:rPr>
          <w:rFonts w:ascii="Times New Roman" w:hAnsi="Times New Roman"/>
          <w:sz w:val="28"/>
          <w:szCs w:val="28"/>
        </w:rPr>
        <w:t xml:space="preserve">и </w:t>
      </w:r>
      <w:r w:rsidR="002E231A">
        <w:rPr>
          <w:rFonts w:ascii="Times New Roman" w:hAnsi="Times New Roman"/>
          <w:sz w:val="28"/>
          <w:szCs w:val="28"/>
        </w:rPr>
        <w:t>и</w:t>
      </w:r>
      <w:r w:rsidR="006641C1">
        <w:rPr>
          <w:rFonts w:ascii="Times New Roman" w:hAnsi="Times New Roman"/>
          <w:sz w:val="28"/>
          <w:szCs w:val="28"/>
        </w:rPr>
        <w:t>х</w:t>
      </w:r>
      <w:r w:rsidR="002E231A">
        <w:rPr>
          <w:rFonts w:ascii="Times New Roman" w:hAnsi="Times New Roman"/>
          <w:sz w:val="28"/>
          <w:szCs w:val="28"/>
        </w:rPr>
        <w:t xml:space="preserve"> изменения </w:t>
      </w:r>
      <w:r w:rsidR="006641C1">
        <w:rPr>
          <w:rFonts w:ascii="Times New Roman" w:hAnsi="Times New Roman"/>
          <w:sz w:val="28"/>
          <w:szCs w:val="28"/>
        </w:rPr>
        <w:t xml:space="preserve">на микро- и макро- уровнях </w:t>
      </w:r>
      <w:r w:rsidR="000C5ED1">
        <w:rPr>
          <w:rFonts w:ascii="Times New Roman" w:hAnsi="Times New Roman"/>
          <w:sz w:val="28"/>
          <w:szCs w:val="28"/>
        </w:rPr>
        <w:t xml:space="preserve">гомеостаза </w:t>
      </w:r>
      <w:r w:rsidR="00CA0EDC">
        <w:rPr>
          <w:rFonts w:ascii="Times New Roman" w:hAnsi="Times New Roman"/>
          <w:sz w:val="28"/>
          <w:szCs w:val="28"/>
        </w:rPr>
        <w:t>[216].</w:t>
      </w:r>
    </w:p>
    <w:p w:rsidR="00CA0EDC" w:rsidRDefault="00DA7A99" w:rsidP="00CA0EDC">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Для гематологических исследований был проведен забор капиллярной крови в ваккутейнеры без коагулянтов, для выявления отклонений по эритроцитарным, тромбоцитарным и лейкоцитарным показателям относительно контрольных и физиологических величин</w:t>
      </w:r>
      <w:r w:rsidR="00CA0EDC">
        <w:rPr>
          <w:rFonts w:ascii="Times New Roman" w:hAnsi="Times New Roman"/>
          <w:sz w:val="28"/>
          <w:szCs w:val="28"/>
          <w:shd w:val="clear" w:color="auto" w:fill="FFFFFF"/>
        </w:rPr>
        <w:t xml:space="preserve">. </w:t>
      </w:r>
      <w:r w:rsidR="006268CA">
        <w:rPr>
          <w:rFonts w:ascii="Times New Roman" w:hAnsi="Times New Roman"/>
          <w:sz w:val="28"/>
          <w:szCs w:val="28"/>
          <w:shd w:val="clear" w:color="auto" w:fill="FFFFFF"/>
        </w:rPr>
        <w:t>Анализ крови выполнен</w:t>
      </w:r>
      <w:r w:rsidR="00CA0EDC">
        <w:rPr>
          <w:rFonts w:ascii="Times New Roman" w:hAnsi="Times New Roman"/>
          <w:sz w:val="28"/>
          <w:szCs w:val="28"/>
          <w:shd w:val="clear" w:color="auto" w:fill="FFFFFF"/>
        </w:rPr>
        <w:t xml:space="preserve"> </w:t>
      </w:r>
      <w:r w:rsidR="006268CA">
        <w:rPr>
          <w:rFonts w:ascii="Times New Roman" w:hAnsi="Times New Roman"/>
          <w:sz w:val="28"/>
          <w:szCs w:val="28"/>
          <w:shd w:val="clear" w:color="auto" w:fill="FFFFFF"/>
        </w:rPr>
        <w:t>на</w:t>
      </w:r>
      <w:r w:rsidR="00CA0EDC">
        <w:rPr>
          <w:rFonts w:ascii="Times New Roman" w:hAnsi="Times New Roman"/>
          <w:sz w:val="28"/>
          <w:szCs w:val="28"/>
          <w:shd w:val="clear" w:color="auto" w:fill="FFFFFF"/>
        </w:rPr>
        <w:t xml:space="preserve"> автоматическо</w:t>
      </w:r>
      <w:r w:rsidR="006268CA">
        <w:rPr>
          <w:rFonts w:ascii="Times New Roman" w:hAnsi="Times New Roman"/>
          <w:sz w:val="28"/>
          <w:szCs w:val="28"/>
          <w:shd w:val="clear" w:color="auto" w:fill="FFFFFF"/>
        </w:rPr>
        <w:t>м</w:t>
      </w:r>
      <w:r w:rsidR="00CA0EDC">
        <w:rPr>
          <w:rFonts w:ascii="Times New Roman" w:hAnsi="Times New Roman"/>
          <w:sz w:val="28"/>
          <w:szCs w:val="28"/>
          <w:shd w:val="clear" w:color="auto" w:fill="FFFFFF"/>
        </w:rPr>
        <w:t xml:space="preserve"> гематологическо</w:t>
      </w:r>
      <w:r w:rsidR="006268CA">
        <w:rPr>
          <w:rFonts w:ascii="Times New Roman" w:hAnsi="Times New Roman"/>
          <w:sz w:val="28"/>
          <w:szCs w:val="28"/>
          <w:shd w:val="clear" w:color="auto" w:fill="FFFFFF"/>
        </w:rPr>
        <w:t>м</w:t>
      </w:r>
      <w:r w:rsidR="00CA0EDC">
        <w:rPr>
          <w:rFonts w:ascii="Times New Roman" w:hAnsi="Times New Roman"/>
          <w:sz w:val="28"/>
          <w:szCs w:val="28"/>
          <w:shd w:val="clear" w:color="auto" w:fill="FFFFFF"/>
        </w:rPr>
        <w:t xml:space="preserve"> анализатор</w:t>
      </w:r>
      <w:r w:rsidR="006268CA">
        <w:rPr>
          <w:rFonts w:ascii="Times New Roman" w:hAnsi="Times New Roman"/>
          <w:sz w:val="28"/>
          <w:szCs w:val="28"/>
          <w:shd w:val="clear" w:color="auto" w:fill="FFFFFF"/>
        </w:rPr>
        <w:t>е</w:t>
      </w:r>
      <w:r w:rsidR="00CA0EDC">
        <w:rPr>
          <w:rFonts w:ascii="Times New Roman" w:hAnsi="Times New Roman"/>
          <w:sz w:val="28"/>
          <w:szCs w:val="28"/>
          <w:shd w:val="clear" w:color="auto" w:fill="FFFFFF"/>
        </w:rPr>
        <w:t xml:space="preserve"> Swelab Alfa, (Швеция</w:t>
      </w:r>
      <w:r w:rsidR="006268CA">
        <w:rPr>
          <w:rFonts w:ascii="Times New Roman" w:hAnsi="Times New Roman"/>
          <w:sz w:val="28"/>
          <w:szCs w:val="28"/>
          <w:shd w:val="clear" w:color="auto" w:fill="FFFFFF"/>
        </w:rPr>
        <w:t xml:space="preserve">), включающий в </w:t>
      </w:r>
      <w:r w:rsidR="00CA0EDC">
        <w:rPr>
          <w:rFonts w:ascii="Times New Roman" w:hAnsi="Times New Roman"/>
          <w:sz w:val="28"/>
          <w:szCs w:val="28"/>
          <w:shd w:val="clear" w:color="auto" w:fill="FFFFFF"/>
        </w:rPr>
        <w:t xml:space="preserve"> себя оценку следующих показателей:</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t>WBC (белые кровяные тельца)</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t>LYM abs (абсолютное содержание лимфоцитов)</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t>LYM % ( относительное содержание лимфоцитов)</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t>GRAN abs (абсолютное содержание гранулоцитов)</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t>GRAN % (относительное содержание гранулоцитов)</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lang w:val="en-US"/>
        </w:rPr>
        <w:t>MID</w:t>
      </w:r>
      <w:r>
        <w:rPr>
          <w:rFonts w:ascii="Times New Roman" w:hAnsi="Times New Roman"/>
          <w:sz w:val="28"/>
          <w:szCs w:val="28"/>
          <w:shd w:val="clear" w:color="auto" w:fill="FFFFFF"/>
        </w:rPr>
        <w:t xml:space="preserve"> (абсолютное содержание</w:t>
      </w:r>
      <w:r w:rsidR="00562655">
        <w:rPr>
          <w:rFonts w:ascii="Times New Roman" w:hAnsi="Times New Roman"/>
          <w:sz w:val="28"/>
          <w:szCs w:val="28"/>
          <w:shd w:val="clear" w:color="auto" w:fill="FFFFFF"/>
        </w:rPr>
        <w:t xml:space="preserve"> клеток</w:t>
      </w:r>
      <w:r>
        <w:rPr>
          <w:rFonts w:ascii="Times New Roman" w:hAnsi="Times New Roman"/>
          <w:sz w:val="28"/>
          <w:szCs w:val="28"/>
          <w:shd w:val="clear" w:color="auto" w:fill="FFFFFF"/>
        </w:rPr>
        <w:t xml:space="preserve"> моноцитов, базофилов и эозинофилов)</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lang w:val="en-US"/>
        </w:rPr>
        <w:t>MID</w:t>
      </w:r>
      <w:r>
        <w:rPr>
          <w:rFonts w:ascii="Times New Roman" w:hAnsi="Times New Roman"/>
          <w:sz w:val="28"/>
          <w:szCs w:val="28"/>
          <w:shd w:val="clear" w:color="auto" w:fill="FFFFFF"/>
        </w:rPr>
        <w:t xml:space="preserve"> % (относительное содержание моноцитов, базофилов и эозинофилов)</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t xml:space="preserve">RBC (Эритроциты) </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t>HGB (Гемоглобин)</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t>НСТ (гематокрит)</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t>MCV (средний объем эритроцитов)</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t>MCH (среднее содержание гемоглобина)</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t>MCHC (среднее концентрация гемоглобина)</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t>RDW% (ширина распределения</w:t>
      </w:r>
      <w:r w:rsidR="00AA3168">
        <w:rPr>
          <w:rFonts w:ascii="Times New Roman" w:hAnsi="Times New Roman"/>
          <w:sz w:val="28"/>
          <w:szCs w:val="28"/>
          <w:shd w:val="clear" w:color="auto" w:fill="FFFFFF"/>
        </w:rPr>
        <w:t xml:space="preserve"> эритроцитов </w:t>
      </w:r>
      <w:r w:rsidR="00EA210E">
        <w:rPr>
          <w:rFonts w:ascii="Times New Roman" w:hAnsi="Times New Roman"/>
          <w:sz w:val="28"/>
          <w:szCs w:val="28"/>
          <w:shd w:val="clear" w:color="auto" w:fill="FFFFFF"/>
        </w:rPr>
        <w:t xml:space="preserve">в </w:t>
      </w:r>
      <w:r>
        <w:rPr>
          <w:rFonts w:ascii="Times New Roman" w:hAnsi="Times New Roman"/>
          <w:sz w:val="28"/>
          <w:szCs w:val="28"/>
          <w:shd w:val="clear" w:color="auto" w:fill="FFFFFF"/>
        </w:rPr>
        <w:t>%)</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t>PLT (тромбоциты абс. число)</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xml:space="preserve">MPV (средний объем тромбоцитов) </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t>РСТ (тромбокрит)</w:t>
      </w:r>
    </w:p>
    <w:p w:rsidR="00CA0EDC" w:rsidRDefault="00CA0EDC" w:rsidP="00CA0EDC">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t>P-LCR (коэффициент больших тромбоцитов)</w:t>
      </w:r>
    </w:p>
    <w:p w:rsidR="00CA0EDC" w:rsidRDefault="00037C6F"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ЦП – цветной показатель </w:t>
      </w:r>
    </w:p>
    <w:p w:rsidR="0053379B" w:rsidRDefault="0053379B"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СОЭ – скорость оседания эритроцитов</w:t>
      </w:r>
      <w:r w:rsidR="006B336A">
        <w:rPr>
          <w:rFonts w:ascii="Times New Roman" w:hAnsi="Times New Roman"/>
          <w:sz w:val="28"/>
          <w:szCs w:val="28"/>
        </w:rPr>
        <w:t>.</w:t>
      </w:r>
    </w:p>
    <w:p w:rsidR="00563A45" w:rsidRDefault="00563A45"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система крови и методы ее изучения являются информативными способами оценки воздействия неблагоприятных факторов на организм.</w:t>
      </w:r>
    </w:p>
    <w:p w:rsidR="00037C6F" w:rsidRDefault="00037C6F" w:rsidP="00CA0EDC">
      <w:pPr>
        <w:shd w:val="clear" w:color="auto" w:fill="FFFFFF"/>
        <w:spacing w:after="0" w:line="240" w:lineRule="auto"/>
        <w:ind w:firstLine="567"/>
        <w:jc w:val="both"/>
        <w:rPr>
          <w:rFonts w:ascii="Times New Roman" w:hAnsi="Times New Roman"/>
          <w:sz w:val="28"/>
          <w:szCs w:val="28"/>
        </w:rPr>
      </w:pPr>
    </w:p>
    <w:p w:rsidR="00CA0EDC" w:rsidRDefault="00CA0EDC"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2.5 Изучение метаболических изменений микроэлементного статуса</w:t>
      </w:r>
    </w:p>
    <w:p w:rsidR="00CA0EDC" w:rsidRDefault="00CA0EDC" w:rsidP="00CA0EDC">
      <w:pPr>
        <w:shd w:val="clear" w:color="auto" w:fill="FFFFFF"/>
        <w:spacing w:after="0" w:line="240" w:lineRule="auto"/>
        <w:ind w:firstLine="567"/>
        <w:jc w:val="both"/>
        <w:rPr>
          <w:rFonts w:ascii="Times New Roman" w:hAnsi="Times New Roman"/>
          <w:sz w:val="28"/>
          <w:szCs w:val="28"/>
        </w:rPr>
      </w:pPr>
    </w:p>
    <w:p w:rsidR="00CA0EDC" w:rsidRPr="00E60A55" w:rsidRDefault="00CA0EDC" w:rsidP="00E60A55">
      <w:pPr>
        <w:spacing w:after="0" w:line="240" w:lineRule="auto"/>
        <w:ind w:firstLine="567"/>
        <w:jc w:val="both"/>
        <w:rPr>
          <w:rFonts w:ascii="Times New Roman" w:hAnsi="Times New Roman"/>
          <w:sz w:val="28"/>
          <w:szCs w:val="28"/>
        </w:rPr>
      </w:pPr>
      <w:r w:rsidRPr="00E60A55">
        <w:rPr>
          <w:rFonts w:ascii="Times New Roman" w:hAnsi="Times New Roman"/>
          <w:sz w:val="28"/>
          <w:szCs w:val="28"/>
        </w:rPr>
        <w:t xml:space="preserve">Воздействие комплекса с содержанием тяжелых металлов в различных концентрациях на стабильность генома,  цитологический статус и показатели гомеостаза, к которым относятся гематологические и биохимические показатели оценивались путем определения концентраций микроэлементов в крови. </w:t>
      </w:r>
    </w:p>
    <w:p w:rsidR="00CA0EDC" w:rsidRPr="00E60A55" w:rsidRDefault="00CA0EDC" w:rsidP="00E60A55">
      <w:pPr>
        <w:spacing w:after="0" w:line="240" w:lineRule="auto"/>
        <w:ind w:firstLine="567"/>
        <w:jc w:val="both"/>
        <w:rPr>
          <w:rFonts w:ascii="Times New Roman" w:hAnsi="Times New Roman"/>
          <w:sz w:val="28"/>
          <w:szCs w:val="28"/>
        </w:rPr>
      </w:pPr>
      <w:r w:rsidRPr="00E60A55">
        <w:rPr>
          <w:rFonts w:ascii="Times New Roman" w:hAnsi="Times New Roman"/>
          <w:sz w:val="28"/>
          <w:szCs w:val="28"/>
        </w:rPr>
        <w:t xml:space="preserve">У всех обследованных был определен уровень </w:t>
      </w:r>
      <w:r w:rsidR="00563A45">
        <w:rPr>
          <w:rFonts w:ascii="Times New Roman" w:hAnsi="Times New Roman"/>
          <w:sz w:val="28"/>
          <w:szCs w:val="28"/>
        </w:rPr>
        <w:t>микроэлементов</w:t>
      </w:r>
      <w:r w:rsidRPr="00E60A55">
        <w:rPr>
          <w:rFonts w:ascii="Times New Roman" w:hAnsi="Times New Roman"/>
          <w:sz w:val="28"/>
          <w:szCs w:val="28"/>
        </w:rPr>
        <w:t xml:space="preserve"> в крови. </w:t>
      </w:r>
      <w:r w:rsidR="00563A45">
        <w:rPr>
          <w:rFonts w:ascii="Times New Roman" w:hAnsi="Times New Roman"/>
          <w:sz w:val="28"/>
          <w:szCs w:val="28"/>
        </w:rPr>
        <w:t xml:space="preserve">Определение микроэлементов, включающих тяжелые металлы и эссенциальные микроэлементы, производили </w:t>
      </w:r>
      <w:r w:rsidRPr="00E60A55">
        <w:rPr>
          <w:rFonts w:ascii="Times New Roman" w:hAnsi="Times New Roman"/>
          <w:sz w:val="28"/>
          <w:szCs w:val="28"/>
        </w:rPr>
        <w:t>на атомно-абсорбционн</w:t>
      </w:r>
      <w:r w:rsidR="00563A45">
        <w:rPr>
          <w:rFonts w:ascii="Times New Roman" w:hAnsi="Times New Roman"/>
          <w:sz w:val="28"/>
          <w:szCs w:val="28"/>
        </w:rPr>
        <w:t xml:space="preserve">ом спектрометре МГА – 915 </w:t>
      </w:r>
      <w:r w:rsidRPr="00E60A55">
        <w:rPr>
          <w:rFonts w:ascii="Times New Roman" w:hAnsi="Times New Roman"/>
          <w:sz w:val="28"/>
          <w:szCs w:val="28"/>
        </w:rPr>
        <w:t xml:space="preserve">«Люмекс» (Россия) с электротермической атомизацией [217]. </w:t>
      </w:r>
    </w:p>
    <w:p w:rsidR="00CA0EDC" w:rsidRPr="00E60A55" w:rsidRDefault="00CA0EDC" w:rsidP="00E60A55">
      <w:pPr>
        <w:spacing w:after="0" w:line="240" w:lineRule="auto"/>
        <w:ind w:firstLine="567"/>
        <w:jc w:val="both"/>
        <w:rPr>
          <w:rFonts w:ascii="Times New Roman" w:hAnsi="Times New Roman"/>
          <w:sz w:val="28"/>
          <w:szCs w:val="28"/>
        </w:rPr>
      </w:pPr>
      <w:r w:rsidRPr="00E60A55">
        <w:rPr>
          <w:rFonts w:ascii="Times New Roman" w:hAnsi="Times New Roman"/>
          <w:sz w:val="28"/>
          <w:szCs w:val="28"/>
        </w:rPr>
        <w:t>Проведенные химико-аналитические исследования по выявлению концентрации микроэлементов в крови, включали в себя следующие показатели:</w:t>
      </w:r>
    </w:p>
    <w:p w:rsidR="00CA0EDC" w:rsidRPr="00E60A55" w:rsidRDefault="00CA0EDC" w:rsidP="00E60A55">
      <w:pPr>
        <w:spacing w:after="0" w:line="240" w:lineRule="auto"/>
        <w:ind w:firstLine="567"/>
        <w:jc w:val="both"/>
        <w:rPr>
          <w:rFonts w:ascii="Times New Roman" w:hAnsi="Times New Roman"/>
          <w:sz w:val="28"/>
          <w:szCs w:val="28"/>
        </w:rPr>
      </w:pPr>
      <w:r w:rsidRPr="00E60A55">
        <w:rPr>
          <w:rFonts w:ascii="Times New Roman" w:hAnsi="Times New Roman"/>
          <w:sz w:val="28"/>
          <w:szCs w:val="28"/>
        </w:rPr>
        <w:t>Cu (медь)</w:t>
      </w:r>
    </w:p>
    <w:p w:rsidR="00CA0EDC" w:rsidRPr="00E60A55" w:rsidRDefault="00CA0EDC" w:rsidP="00E60A55">
      <w:pPr>
        <w:spacing w:after="0" w:line="240" w:lineRule="auto"/>
        <w:ind w:firstLine="567"/>
        <w:jc w:val="both"/>
        <w:rPr>
          <w:rFonts w:ascii="Times New Roman" w:hAnsi="Times New Roman"/>
          <w:sz w:val="28"/>
          <w:szCs w:val="28"/>
        </w:rPr>
      </w:pPr>
      <w:r w:rsidRPr="00E60A55">
        <w:rPr>
          <w:rFonts w:ascii="Times New Roman" w:hAnsi="Times New Roman"/>
          <w:sz w:val="28"/>
          <w:szCs w:val="28"/>
        </w:rPr>
        <w:t>Zn (цинк)</w:t>
      </w:r>
    </w:p>
    <w:p w:rsidR="00CA0EDC" w:rsidRPr="00E60A55" w:rsidRDefault="00CA0EDC" w:rsidP="00E60A55">
      <w:pPr>
        <w:spacing w:after="0" w:line="240" w:lineRule="auto"/>
        <w:ind w:firstLine="567"/>
        <w:jc w:val="both"/>
        <w:rPr>
          <w:rFonts w:ascii="Times New Roman" w:hAnsi="Times New Roman"/>
          <w:sz w:val="28"/>
          <w:szCs w:val="28"/>
        </w:rPr>
      </w:pPr>
      <w:r w:rsidRPr="00E60A55">
        <w:rPr>
          <w:rFonts w:ascii="Times New Roman" w:hAnsi="Times New Roman"/>
          <w:sz w:val="28"/>
          <w:szCs w:val="28"/>
        </w:rPr>
        <w:t>Cd (кадмий)</w:t>
      </w:r>
    </w:p>
    <w:p w:rsidR="00CA0EDC" w:rsidRPr="00E60A55" w:rsidRDefault="00CA0EDC" w:rsidP="00E60A55">
      <w:pPr>
        <w:spacing w:after="0" w:line="240" w:lineRule="auto"/>
        <w:ind w:firstLine="567"/>
        <w:jc w:val="both"/>
        <w:rPr>
          <w:rFonts w:ascii="Times New Roman" w:hAnsi="Times New Roman"/>
          <w:sz w:val="28"/>
          <w:szCs w:val="28"/>
        </w:rPr>
      </w:pPr>
      <w:r w:rsidRPr="00E60A55">
        <w:rPr>
          <w:rFonts w:ascii="Times New Roman" w:hAnsi="Times New Roman"/>
          <w:sz w:val="28"/>
          <w:szCs w:val="28"/>
        </w:rPr>
        <w:t>Hg (ртуть)</w:t>
      </w:r>
    </w:p>
    <w:p w:rsidR="00CA0EDC" w:rsidRPr="00E60A55" w:rsidRDefault="00CA0EDC" w:rsidP="00E60A55">
      <w:pPr>
        <w:spacing w:after="0" w:line="240" w:lineRule="auto"/>
        <w:ind w:firstLine="567"/>
        <w:jc w:val="both"/>
        <w:rPr>
          <w:rFonts w:ascii="Times New Roman" w:hAnsi="Times New Roman"/>
          <w:sz w:val="28"/>
          <w:szCs w:val="28"/>
        </w:rPr>
      </w:pPr>
      <w:r w:rsidRPr="00E60A55">
        <w:rPr>
          <w:rFonts w:ascii="Times New Roman" w:hAnsi="Times New Roman"/>
          <w:sz w:val="28"/>
          <w:szCs w:val="28"/>
        </w:rPr>
        <w:t>Pb (свинец)</w:t>
      </w:r>
    </w:p>
    <w:p w:rsidR="00CA0EDC" w:rsidRPr="00E60A55" w:rsidRDefault="00CA0EDC" w:rsidP="00E60A55">
      <w:pPr>
        <w:spacing w:after="0" w:line="240" w:lineRule="auto"/>
        <w:ind w:firstLine="567"/>
        <w:jc w:val="both"/>
        <w:rPr>
          <w:rFonts w:ascii="Times New Roman" w:hAnsi="Times New Roman"/>
          <w:sz w:val="28"/>
          <w:szCs w:val="28"/>
        </w:rPr>
      </w:pPr>
      <w:r w:rsidRPr="00E60A55">
        <w:rPr>
          <w:rFonts w:ascii="Times New Roman" w:hAnsi="Times New Roman"/>
          <w:sz w:val="28"/>
          <w:szCs w:val="28"/>
        </w:rPr>
        <w:t>As (мышьяк)</w:t>
      </w:r>
    </w:p>
    <w:p w:rsidR="00CA0EDC" w:rsidRPr="00E60A55" w:rsidRDefault="00CA0EDC" w:rsidP="00E60A55">
      <w:pPr>
        <w:spacing w:after="0" w:line="240" w:lineRule="auto"/>
        <w:ind w:firstLine="567"/>
        <w:jc w:val="both"/>
        <w:rPr>
          <w:rFonts w:ascii="Times New Roman" w:hAnsi="Times New Roman"/>
          <w:sz w:val="28"/>
          <w:szCs w:val="28"/>
        </w:rPr>
      </w:pPr>
      <w:r w:rsidRPr="00E60A55">
        <w:rPr>
          <w:rFonts w:ascii="Times New Roman" w:hAnsi="Times New Roman"/>
          <w:sz w:val="28"/>
          <w:szCs w:val="28"/>
        </w:rPr>
        <w:t>Cr (хром)</w:t>
      </w:r>
    </w:p>
    <w:p w:rsidR="00CA0EDC" w:rsidRPr="00E60A55" w:rsidRDefault="00CA0EDC" w:rsidP="00E60A55">
      <w:pPr>
        <w:spacing w:after="0" w:line="240" w:lineRule="auto"/>
        <w:ind w:firstLine="567"/>
        <w:jc w:val="both"/>
        <w:rPr>
          <w:rFonts w:ascii="Times New Roman" w:hAnsi="Times New Roman"/>
          <w:sz w:val="28"/>
          <w:szCs w:val="28"/>
        </w:rPr>
      </w:pPr>
      <w:r w:rsidRPr="00E60A55">
        <w:rPr>
          <w:rFonts w:ascii="Times New Roman" w:hAnsi="Times New Roman"/>
          <w:sz w:val="28"/>
          <w:szCs w:val="28"/>
        </w:rPr>
        <w:t>Se (селен)</w:t>
      </w:r>
    </w:p>
    <w:p w:rsidR="00CA0EDC" w:rsidRPr="00E60A55" w:rsidRDefault="00CA0EDC" w:rsidP="00E60A55">
      <w:pPr>
        <w:spacing w:after="0" w:line="240" w:lineRule="auto"/>
        <w:ind w:firstLine="567"/>
        <w:jc w:val="both"/>
        <w:rPr>
          <w:rFonts w:ascii="Times New Roman" w:hAnsi="Times New Roman"/>
          <w:sz w:val="28"/>
          <w:szCs w:val="28"/>
        </w:rPr>
      </w:pPr>
      <w:r w:rsidRPr="00E60A55">
        <w:rPr>
          <w:rFonts w:ascii="Times New Roman" w:hAnsi="Times New Roman"/>
          <w:sz w:val="28"/>
          <w:szCs w:val="28"/>
        </w:rPr>
        <w:t>Mn (марганец)</w:t>
      </w:r>
    </w:p>
    <w:p w:rsidR="00CA0EDC" w:rsidRPr="00E60A55" w:rsidRDefault="00CA0EDC" w:rsidP="00E60A55">
      <w:pPr>
        <w:spacing w:after="0" w:line="240" w:lineRule="auto"/>
        <w:ind w:firstLine="567"/>
        <w:jc w:val="both"/>
        <w:rPr>
          <w:rFonts w:ascii="Times New Roman" w:hAnsi="Times New Roman"/>
          <w:sz w:val="28"/>
          <w:szCs w:val="28"/>
        </w:rPr>
      </w:pPr>
      <w:r w:rsidRPr="00E60A55">
        <w:rPr>
          <w:rFonts w:ascii="Times New Roman" w:hAnsi="Times New Roman"/>
          <w:sz w:val="28"/>
          <w:szCs w:val="28"/>
        </w:rPr>
        <w:t>Fe (железо)</w:t>
      </w:r>
    </w:p>
    <w:p w:rsidR="00CA0EDC" w:rsidRPr="00E60A55" w:rsidRDefault="00CA0EDC" w:rsidP="00E60A55">
      <w:pPr>
        <w:spacing w:after="0" w:line="240" w:lineRule="auto"/>
        <w:ind w:firstLine="567"/>
        <w:jc w:val="both"/>
        <w:rPr>
          <w:rFonts w:ascii="Times New Roman" w:hAnsi="Times New Roman"/>
          <w:sz w:val="28"/>
          <w:szCs w:val="28"/>
        </w:rPr>
      </w:pPr>
      <w:r w:rsidRPr="00E60A55">
        <w:rPr>
          <w:rFonts w:ascii="Times New Roman" w:hAnsi="Times New Roman"/>
          <w:sz w:val="28"/>
          <w:szCs w:val="28"/>
        </w:rPr>
        <w:t>Ni (никель)</w:t>
      </w:r>
    </w:p>
    <w:p w:rsidR="00CA0EDC" w:rsidRDefault="00CA0EDC" w:rsidP="00E60A55">
      <w:pPr>
        <w:spacing w:after="0" w:line="240" w:lineRule="auto"/>
        <w:ind w:firstLine="567"/>
        <w:jc w:val="both"/>
        <w:rPr>
          <w:rFonts w:ascii="Times New Roman" w:hAnsi="Times New Roman"/>
          <w:sz w:val="28"/>
          <w:szCs w:val="28"/>
        </w:rPr>
      </w:pPr>
      <w:r w:rsidRPr="00E60A55">
        <w:rPr>
          <w:rFonts w:ascii="Times New Roman" w:hAnsi="Times New Roman"/>
          <w:sz w:val="28"/>
          <w:szCs w:val="28"/>
        </w:rPr>
        <w:t xml:space="preserve">I (йод). </w:t>
      </w:r>
    </w:p>
    <w:p w:rsidR="00E60A55" w:rsidRPr="00E60A55" w:rsidRDefault="00E60A55" w:rsidP="00E60A55">
      <w:pPr>
        <w:spacing w:after="0" w:line="240" w:lineRule="auto"/>
        <w:ind w:firstLine="567"/>
        <w:jc w:val="both"/>
        <w:rPr>
          <w:rFonts w:ascii="Times New Roman" w:hAnsi="Times New Roman"/>
          <w:sz w:val="28"/>
          <w:szCs w:val="28"/>
        </w:rPr>
      </w:pPr>
    </w:p>
    <w:p w:rsidR="00CA0EDC" w:rsidRDefault="00CA0EDC"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2.6 </w:t>
      </w:r>
      <w:r>
        <w:rPr>
          <w:rFonts w:ascii="Times New Roman" w:hAnsi="Times New Roman"/>
          <w:bCs/>
          <w:sz w:val="28"/>
          <w:szCs w:val="28"/>
        </w:rPr>
        <w:t>Лабораторное исследование биохимических</w:t>
      </w:r>
      <w:r>
        <w:rPr>
          <w:rFonts w:ascii="Times New Roman" w:hAnsi="Times New Roman"/>
          <w:sz w:val="28"/>
          <w:szCs w:val="28"/>
        </w:rPr>
        <w:t xml:space="preserve"> показател</w:t>
      </w:r>
      <w:r>
        <w:rPr>
          <w:rFonts w:ascii="Times New Roman" w:hAnsi="Times New Roman"/>
          <w:bCs/>
          <w:sz w:val="28"/>
          <w:szCs w:val="28"/>
        </w:rPr>
        <w:t>ей</w:t>
      </w:r>
      <w:r>
        <w:rPr>
          <w:rFonts w:ascii="Times New Roman" w:hAnsi="Times New Roman"/>
          <w:sz w:val="28"/>
          <w:szCs w:val="28"/>
        </w:rPr>
        <w:t xml:space="preserve"> </w:t>
      </w:r>
    </w:p>
    <w:p w:rsidR="00CA0EDC" w:rsidRDefault="00CA0EDC" w:rsidP="00CA0EDC">
      <w:pPr>
        <w:shd w:val="clear" w:color="auto" w:fill="FFFFFF"/>
        <w:spacing w:after="0" w:line="240" w:lineRule="auto"/>
        <w:ind w:firstLine="567"/>
        <w:jc w:val="both"/>
        <w:rPr>
          <w:rFonts w:ascii="Times New Roman" w:hAnsi="Times New Roman"/>
          <w:sz w:val="28"/>
          <w:szCs w:val="28"/>
        </w:rPr>
      </w:pP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Помимо традиционно используемых критериев в системе мониторинга использовалось изучение и оценка распространенности предпатологических состояний на основе функционального состояния систем биохимической защиты.</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В среде обитания человека особый интерес вызывают биологически активные вещества малой интенсивности, оказывающие влияние на функциональное состояние  организма. Вмешиваясь в обмен веществ, они нарушают метаболические процессы вплоть до патологических проявлений и реализации заболеваний, в этиопатогенезе которых ведущее место может занимать экологическое влияние.</w:t>
      </w:r>
    </w:p>
    <w:p w:rsidR="006B336A" w:rsidRDefault="00563A45"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Для биохимических исследований был произведен забор венозной крови и определены показатели</w:t>
      </w:r>
      <w:r w:rsidR="006B336A">
        <w:rPr>
          <w:rFonts w:ascii="Times New Roman" w:hAnsi="Times New Roman"/>
          <w:sz w:val="28"/>
          <w:szCs w:val="28"/>
        </w:rPr>
        <w:t>, включающие в себя:</w:t>
      </w:r>
      <w:r w:rsidR="00CA0EDC">
        <w:rPr>
          <w:rFonts w:ascii="Times New Roman" w:hAnsi="Times New Roman"/>
          <w:sz w:val="28"/>
          <w:szCs w:val="28"/>
        </w:rPr>
        <w:t xml:space="preserve"> </w:t>
      </w:r>
    </w:p>
    <w:p w:rsidR="006B336A" w:rsidRDefault="006B336A"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аланинаминотрансферазы (Алат)</w:t>
      </w:r>
    </w:p>
    <w:p w:rsidR="006B336A" w:rsidRDefault="006B336A"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аспартатаминотрансферазы (Асат)</w:t>
      </w:r>
      <w:r w:rsidR="00CA0EDC">
        <w:rPr>
          <w:rFonts w:ascii="Times New Roman" w:hAnsi="Times New Roman"/>
          <w:sz w:val="28"/>
          <w:szCs w:val="28"/>
        </w:rPr>
        <w:t xml:space="preserve"> </w:t>
      </w:r>
    </w:p>
    <w:p w:rsidR="006B336A" w:rsidRDefault="006B336A"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общей амилазы</w:t>
      </w:r>
    </w:p>
    <w:p w:rsidR="006B336A" w:rsidRDefault="006B336A"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общего белка</w:t>
      </w:r>
      <w:r w:rsidR="00CA0EDC">
        <w:rPr>
          <w:rFonts w:ascii="Times New Roman" w:hAnsi="Times New Roman"/>
          <w:sz w:val="28"/>
          <w:szCs w:val="28"/>
        </w:rPr>
        <w:t xml:space="preserve"> </w:t>
      </w:r>
    </w:p>
    <w:p w:rsidR="006B336A" w:rsidRDefault="006B336A"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глюкозы</w:t>
      </w:r>
    </w:p>
    <w:p w:rsidR="006B336A" w:rsidRDefault="00CA0EDC"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г</w:t>
      </w:r>
      <w:r w:rsidR="006B336A">
        <w:rPr>
          <w:rFonts w:ascii="Times New Roman" w:hAnsi="Times New Roman"/>
          <w:sz w:val="28"/>
          <w:szCs w:val="28"/>
        </w:rPr>
        <w:t>амма-глутамилтрансферазы (ГГТ)</w:t>
      </w:r>
    </w:p>
    <w:p w:rsidR="006B336A" w:rsidRDefault="006B336A"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креатинина, мочевины</w:t>
      </w:r>
    </w:p>
    <w:p w:rsidR="006B336A" w:rsidRDefault="006B336A"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щелочной фосфотазы (ЩФ)</w:t>
      </w:r>
    </w:p>
    <w:p w:rsidR="006B336A" w:rsidRDefault="00CA0EDC"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хол</w:t>
      </w:r>
      <w:r w:rsidR="006B336A">
        <w:rPr>
          <w:rFonts w:ascii="Times New Roman" w:hAnsi="Times New Roman"/>
          <w:sz w:val="28"/>
          <w:szCs w:val="28"/>
        </w:rPr>
        <w:t>естерина</w:t>
      </w:r>
    </w:p>
    <w:p w:rsidR="006B336A" w:rsidRDefault="006B336A"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триглицеридов</w:t>
      </w:r>
    </w:p>
    <w:p w:rsidR="006B336A" w:rsidRDefault="006B336A"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мочевой кислоты (МК)</w:t>
      </w:r>
    </w:p>
    <w:p w:rsidR="006B336A" w:rsidRDefault="00CA0EDC"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средние молекулы (СМ). </w:t>
      </w:r>
    </w:p>
    <w:p w:rsidR="00CA0EDC" w:rsidRDefault="00CA0EDC"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Молекулы  средней  массы  служат наиболее  объективным критерием   для  оценки  тяжести   интоксикационного синдрома по мнению многих авторов [218-220].</w:t>
      </w:r>
    </w:p>
    <w:p w:rsidR="00CA0EDC" w:rsidRDefault="0022043D" w:rsidP="00CA0EDC">
      <w:pPr>
        <w:spacing w:after="0" w:line="240" w:lineRule="auto"/>
        <w:ind w:firstLine="567"/>
        <w:jc w:val="both"/>
        <w:rPr>
          <w:rFonts w:ascii="Times New Roman" w:hAnsi="Times New Roman"/>
          <w:sz w:val="28"/>
          <w:szCs w:val="28"/>
        </w:rPr>
      </w:pPr>
      <w:r>
        <w:rPr>
          <w:rFonts w:ascii="Times New Roman" w:hAnsi="Times New Roman"/>
          <w:sz w:val="28"/>
          <w:szCs w:val="28"/>
        </w:rPr>
        <w:t>Для биохимического анализа сыворотки использовали</w:t>
      </w:r>
      <w:r w:rsidR="00CA0EDC">
        <w:rPr>
          <w:rFonts w:ascii="Times New Roman" w:hAnsi="Times New Roman"/>
          <w:sz w:val="28"/>
          <w:szCs w:val="28"/>
        </w:rPr>
        <w:t xml:space="preserve"> полуавтоматическ</w:t>
      </w:r>
      <w:r>
        <w:rPr>
          <w:rFonts w:ascii="Times New Roman" w:hAnsi="Times New Roman"/>
          <w:sz w:val="28"/>
          <w:szCs w:val="28"/>
        </w:rPr>
        <w:t>ий</w:t>
      </w:r>
      <w:r w:rsidR="00CA0EDC">
        <w:rPr>
          <w:rFonts w:ascii="Times New Roman" w:hAnsi="Times New Roman"/>
          <w:sz w:val="28"/>
          <w:szCs w:val="28"/>
        </w:rPr>
        <w:t xml:space="preserve"> анализатор StаrD</w:t>
      </w:r>
      <w:r w:rsidR="00CA0EDC" w:rsidRPr="00223365">
        <w:rPr>
          <w:rFonts w:ascii="Times New Roman" w:hAnsi="Times New Roman"/>
          <w:sz w:val="28"/>
          <w:szCs w:val="28"/>
        </w:rPr>
        <w:t>u</w:t>
      </w:r>
      <w:r w:rsidR="00CA0EDC">
        <w:rPr>
          <w:rFonts w:ascii="Times New Roman" w:hAnsi="Times New Roman"/>
          <w:sz w:val="28"/>
          <w:szCs w:val="28"/>
        </w:rPr>
        <w:t>st MC-15.</w:t>
      </w:r>
    </w:p>
    <w:p w:rsidR="00CA0EDC" w:rsidRPr="00223365" w:rsidRDefault="00CA0EDC" w:rsidP="00223365">
      <w:pPr>
        <w:spacing w:after="0" w:line="240" w:lineRule="auto"/>
        <w:ind w:firstLine="567"/>
        <w:jc w:val="both"/>
        <w:rPr>
          <w:rFonts w:ascii="Times New Roman" w:hAnsi="Times New Roman"/>
          <w:sz w:val="28"/>
          <w:szCs w:val="28"/>
        </w:rPr>
      </w:pPr>
    </w:p>
    <w:p w:rsidR="00CA0EDC" w:rsidRPr="00223365" w:rsidRDefault="00CA0EDC" w:rsidP="00223365">
      <w:pPr>
        <w:spacing w:after="0" w:line="240" w:lineRule="auto"/>
        <w:ind w:firstLine="567"/>
        <w:jc w:val="both"/>
        <w:rPr>
          <w:rFonts w:ascii="Times New Roman" w:hAnsi="Times New Roman"/>
          <w:sz w:val="28"/>
          <w:szCs w:val="28"/>
        </w:rPr>
      </w:pPr>
      <w:r w:rsidRPr="00223365">
        <w:rPr>
          <w:rFonts w:ascii="Times New Roman" w:hAnsi="Times New Roman"/>
          <w:sz w:val="28"/>
          <w:szCs w:val="28"/>
        </w:rPr>
        <w:t xml:space="preserve">2.7 </w:t>
      </w:r>
      <w:r w:rsidR="0022043D">
        <w:rPr>
          <w:rFonts w:ascii="Times New Roman" w:hAnsi="Times New Roman"/>
          <w:sz w:val="28"/>
          <w:szCs w:val="28"/>
        </w:rPr>
        <w:t>Методы с</w:t>
      </w:r>
      <w:r w:rsidRPr="00223365">
        <w:rPr>
          <w:rFonts w:ascii="Times New Roman" w:hAnsi="Times New Roman"/>
          <w:sz w:val="28"/>
          <w:szCs w:val="28"/>
        </w:rPr>
        <w:t>татистическ</w:t>
      </w:r>
      <w:r w:rsidR="0022043D">
        <w:rPr>
          <w:rFonts w:ascii="Times New Roman" w:hAnsi="Times New Roman"/>
          <w:sz w:val="28"/>
          <w:szCs w:val="28"/>
        </w:rPr>
        <w:t xml:space="preserve">ой </w:t>
      </w:r>
      <w:r w:rsidRPr="00223365">
        <w:rPr>
          <w:rFonts w:ascii="Times New Roman" w:hAnsi="Times New Roman"/>
          <w:sz w:val="28"/>
          <w:szCs w:val="28"/>
        </w:rPr>
        <w:t>обработки данных</w:t>
      </w:r>
    </w:p>
    <w:p w:rsidR="00CA0EDC" w:rsidRPr="00223365" w:rsidRDefault="00CA0EDC" w:rsidP="00223365">
      <w:pPr>
        <w:spacing w:after="0" w:line="240" w:lineRule="auto"/>
        <w:ind w:firstLine="567"/>
        <w:jc w:val="both"/>
        <w:rPr>
          <w:rFonts w:ascii="Times New Roman" w:hAnsi="Times New Roman"/>
          <w:sz w:val="28"/>
          <w:szCs w:val="28"/>
        </w:rPr>
      </w:pPr>
    </w:p>
    <w:p w:rsidR="00CA0EDC" w:rsidRDefault="006B336A"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Полученные данные подвергались анализу </w:t>
      </w:r>
      <w:r w:rsidR="00CA0EDC">
        <w:rPr>
          <w:rFonts w:ascii="Times New Roman" w:hAnsi="Times New Roman"/>
          <w:sz w:val="28"/>
          <w:szCs w:val="28"/>
        </w:rPr>
        <w:t>с помощью пакета при</w:t>
      </w:r>
      <w:r>
        <w:rPr>
          <w:rFonts w:ascii="Times New Roman" w:hAnsi="Times New Roman"/>
          <w:sz w:val="28"/>
          <w:szCs w:val="28"/>
        </w:rPr>
        <w:t>кладных программ  Statistica 10.0.</w:t>
      </w:r>
      <w:r w:rsidR="00CA0EDC">
        <w:rPr>
          <w:rFonts w:ascii="Times New Roman" w:hAnsi="Times New Roman"/>
          <w:sz w:val="28"/>
          <w:szCs w:val="28"/>
        </w:rPr>
        <w:t xml:space="preserve"> </w:t>
      </w:r>
      <w:r>
        <w:rPr>
          <w:rFonts w:ascii="Times New Roman" w:hAnsi="Times New Roman"/>
          <w:sz w:val="28"/>
          <w:szCs w:val="28"/>
        </w:rPr>
        <w:t>Использовались статистические методы</w:t>
      </w:r>
      <w:r w:rsidR="00CA0EDC">
        <w:rPr>
          <w:rFonts w:ascii="Times New Roman" w:hAnsi="Times New Roman"/>
          <w:sz w:val="28"/>
          <w:szCs w:val="28"/>
        </w:rPr>
        <w:t>, рекомендованны</w:t>
      </w:r>
      <w:r>
        <w:rPr>
          <w:rFonts w:ascii="Times New Roman" w:hAnsi="Times New Roman"/>
          <w:sz w:val="28"/>
          <w:szCs w:val="28"/>
        </w:rPr>
        <w:t>е</w:t>
      </w:r>
      <w:r w:rsidR="00CA0EDC">
        <w:rPr>
          <w:rFonts w:ascii="Times New Roman" w:hAnsi="Times New Roman"/>
          <w:sz w:val="28"/>
          <w:szCs w:val="28"/>
        </w:rPr>
        <w:t xml:space="preserve"> для биомедицинских исследований. </w:t>
      </w:r>
      <w:r>
        <w:rPr>
          <w:rFonts w:ascii="Times New Roman" w:hAnsi="Times New Roman"/>
          <w:sz w:val="28"/>
          <w:szCs w:val="28"/>
        </w:rPr>
        <w:t xml:space="preserve">Описательная статистика выражалась получение и обработкой следующих величин: </w:t>
      </w:r>
      <w:r w:rsidR="00CA0EDC">
        <w:rPr>
          <w:rFonts w:ascii="Times New Roman" w:hAnsi="Times New Roman"/>
          <w:sz w:val="28"/>
          <w:szCs w:val="28"/>
        </w:rPr>
        <w:t xml:space="preserve">подсчет средних арифметических величин (М), стандартных ошибок средних арифметических (m), доверительных интервалов и стандартного отклонения для переменных с нормальным распределением. </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Нормальность </w:t>
      </w:r>
      <w:r w:rsidR="006B336A">
        <w:rPr>
          <w:rFonts w:ascii="Times New Roman" w:hAnsi="Times New Roman"/>
          <w:sz w:val="28"/>
          <w:szCs w:val="28"/>
        </w:rPr>
        <w:t>распределения</w:t>
      </w:r>
      <w:r>
        <w:rPr>
          <w:rFonts w:ascii="Times New Roman" w:hAnsi="Times New Roman"/>
          <w:sz w:val="28"/>
          <w:szCs w:val="28"/>
        </w:rPr>
        <w:t xml:space="preserve"> </w:t>
      </w:r>
      <w:r w:rsidR="006B336A">
        <w:rPr>
          <w:rFonts w:ascii="Times New Roman" w:hAnsi="Times New Roman"/>
          <w:sz w:val="28"/>
          <w:szCs w:val="28"/>
        </w:rPr>
        <w:t>оценивалось по</w:t>
      </w:r>
      <w:r>
        <w:rPr>
          <w:rFonts w:ascii="Times New Roman" w:hAnsi="Times New Roman"/>
          <w:sz w:val="28"/>
          <w:szCs w:val="28"/>
        </w:rPr>
        <w:t xml:space="preserve"> критерия</w:t>
      </w:r>
      <w:r w:rsidR="006B336A">
        <w:rPr>
          <w:rFonts w:ascii="Times New Roman" w:hAnsi="Times New Roman"/>
          <w:sz w:val="28"/>
          <w:szCs w:val="28"/>
        </w:rPr>
        <w:t>м</w:t>
      </w:r>
      <w:r>
        <w:rPr>
          <w:rFonts w:ascii="Times New Roman" w:hAnsi="Times New Roman"/>
          <w:sz w:val="28"/>
          <w:szCs w:val="28"/>
        </w:rPr>
        <w:t xml:space="preserve"> Шапиро-Уилка и Колмогорова-Смирнова. </w:t>
      </w:r>
      <w:r w:rsidR="00433664">
        <w:rPr>
          <w:rFonts w:ascii="Times New Roman" w:hAnsi="Times New Roman"/>
          <w:sz w:val="28"/>
          <w:szCs w:val="28"/>
        </w:rPr>
        <w:t>Сравнительный анализ</w:t>
      </w:r>
      <w:r>
        <w:rPr>
          <w:rFonts w:ascii="Times New Roman" w:hAnsi="Times New Roman"/>
          <w:sz w:val="28"/>
          <w:szCs w:val="28"/>
        </w:rPr>
        <w:t xml:space="preserve"> между группами с нормальным распределением </w:t>
      </w:r>
      <w:r w:rsidR="00433664">
        <w:rPr>
          <w:rFonts w:ascii="Times New Roman" w:hAnsi="Times New Roman"/>
          <w:sz w:val="28"/>
          <w:szCs w:val="28"/>
        </w:rPr>
        <w:t>проводили</w:t>
      </w:r>
      <w:r>
        <w:rPr>
          <w:rFonts w:ascii="Times New Roman" w:hAnsi="Times New Roman"/>
          <w:sz w:val="28"/>
          <w:szCs w:val="28"/>
        </w:rPr>
        <w:t xml:space="preserve"> метод</w:t>
      </w:r>
      <w:r w:rsidR="00433664">
        <w:rPr>
          <w:rFonts w:ascii="Times New Roman" w:hAnsi="Times New Roman"/>
          <w:sz w:val="28"/>
          <w:szCs w:val="28"/>
        </w:rPr>
        <w:t>ами параметрической статистики (</w:t>
      </w:r>
      <w:r>
        <w:rPr>
          <w:rFonts w:ascii="Times New Roman" w:hAnsi="Times New Roman"/>
          <w:sz w:val="28"/>
          <w:szCs w:val="28"/>
        </w:rPr>
        <w:t>критери</w:t>
      </w:r>
      <w:r w:rsidR="00433664">
        <w:rPr>
          <w:rFonts w:ascii="Times New Roman" w:hAnsi="Times New Roman"/>
          <w:sz w:val="28"/>
          <w:szCs w:val="28"/>
        </w:rPr>
        <w:t>й</w:t>
      </w:r>
      <w:r>
        <w:rPr>
          <w:rFonts w:ascii="Times New Roman" w:hAnsi="Times New Roman"/>
          <w:sz w:val="28"/>
          <w:szCs w:val="28"/>
        </w:rPr>
        <w:t xml:space="preserve"> Стьюдента для двух несвязанных групп</w:t>
      </w:r>
      <w:r w:rsidR="00433664">
        <w:rPr>
          <w:rFonts w:ascii="Times New Roman" w:hAnsi="Times New Roman"/>
          <w:sz w:val="28"/>
          <w:szCs w:val="28"/>
        </w:rPr>
        <w:t>)</w:t>
      </w:r>
      <w:r>
        <w:rPr>
          <w:rFonts w:ascii="Times New Roman" w:hAnsi="Times New Roman"/>
          <w:sz w:val="28"/>
          <w:szCs w:val="28"/>
        </w:rPr>
        <w:t xml:space="preserve">. </w:t>
      </w:r>
      <w:r w:rsidR="00433664">
        <w:rPr>
          <w:rFonts w:ascii="Times New Roman" w:hAnsi="Times New Roman"/>
          <w:sz w:val="28"/>
          <w:szCs w:val="28"/>
        </w:rPr>
        <w:t>Корреляционный анализ</w:t>
      </w:r>
      <w:r>
        <w:rPr>
          <w:rFonts w:ascii="Times New Roman" w:hAnsi="Times New Roman"/>
          <w:sz w:val="28"/>
          <w:szCs w:val="28"/>
        </w:rPr>
        <w:t>,</w:t>
      </w:r>
      <w:r w:rsidR="00433664">
        <w:rPr>
          <w:rFonts w:ascii="Times New Roman" w:hAnsi="Times New Roman"/>
          <w:sz w:val="28"/>
          <w:szCs w:val="28"/>
        </w:rPr>
        <w:t xml:space="preserve"> для переменных </w:t>
      </w:r>
      <w:r>
        <w:rPr>
          <w:rFonts w:ascii="Times New Roman" w:hAnsi="Times New Roman"/>
          <w:sz w:val="28"/>
          <w:szCs w:val="28"/>
        </w:rPr>
        <w:t xml:space="preserve">с </w:t>
      </w:r>
      <w:r w:rsidR="00433664">
        <w:rPr>
          <w:rFonts w:ascii="Times New Roman" w:hAnsi="Times New Roman"/>
          <w:sz w:val="28"/>
          <w:szCs w:val="28"/>
        </w:rPr>
        <w:t xml:space="preserve">нормальным </w:t>
      </w:r>
      <w:r>
        <w:rPr>
          <w:rFonts w:ascii="Times New Roman" w:hAnsi="Times New Roman"/>
          <w:sz w:val="28"/>
          <w:szCs w:val="28"/>
        </w:rPr>
        <w:t xml:space="preserve">распределением </w:t>
      </w:r>
      <w:r w:rsidR="00433664">
        <w:rPr>
          <w:rFonts w:ascii="Times New Roman" w:hAnsi="Times New Roman"/>
          <w:sz w:val="28"/>
          <w:szCs w:val="28"/>
        </w:rPr>
        <w:t xml:space="preserve">проводили путем расчета </w:t>
      </w:r>
      <w:r>
        <w:rPr>
          <w:rFonts w:ascii="Times New Roman" w:hAnsi="Times New Roman"/>
          <w:sz w:val="28"/>
          <w:szCs w:val="28"/>
        </w:rPr>
        <w:t>коэффициент</w:t>
      </w:r>
      <w:r w:rsidR="00433664">
        <w:rPr>
          <w:rFonts w:ascii="Times New Roman" w:hAnsi="Times New Roman"/>
          <w:sz w:val="28"/>
          <w:szCs w:val="28"/>
        </w:rPr>
        <w:t>а</w:t>
      </w:r>
      <w:r>
        <w:rPr>
          <w:rFonts w:ascii="Times New Roman" w:hAnsi="Times New Roman"/>
          <w:sz w:val="28"/>
          <w:szCs w:val="28"/>
        </w:rPr>
        <w:t xml:space="preserve"> парной корреляции Пирсона.</w:t>
      </w:r>
    </w:p>
    <w:p w:rsidR="00223365" w:rsidRDefault="00CA0EDC" w:rsidP="00223365">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Для </w:t>
      </w:r>
      <w:r w:rsidR="006B336A">
        <w:rPr>
          <w:rFonts w:ascii="Times New Roman" w:hAnsi="Times New Roman"/>
          <w:sz w:val="28"/>
          <w:szCs w:val="28"/>
        </w:rPr>
        <w:t xml:space="preserve">выборок, содержащих показатели </w:t>
      </w:r>
      <w:r>
        <w:rPr>
          <w:rFonts w:ascii="Times New Roman" w:hAnsi="Times New Roman"/>
          <w:sz w:val="28"/>
          <w:szCs w:val="28"/>
        </w:rPr>
        <w:t>с ненормальным распределением</w:t>
      </w:r>
      <w:r w:rsidR="0008460F">
        <w:rPr>
          <w:rFonts w:ascii="Times New Roman" w:hAnsi="Times New Roman"/>
          <w:sz w:val="28"/>
          <w:szCs w:val="28"/>
        </w:rPr>
        <w:t>,</w:t>
      </w:r>
      <w:r>
        <w:rPr>
          <w:rFonts w:ascii="Times New Roman" w:hAnsi="Times New Roman"/>
          <w:sz w:val="28"/>
          <w:szCs w:val="28"/>
        </w:rPr>
        <w:t xml:space="preserve"> способом проверки рабочий гипотезы и исследования данных являлись непараметрические методы статистического анализа. В качестве показателей </w:t>
      </w:r>
      <w:r>
        <w:rPr>
          <w:rFonts w:ascii="Times New Roman" w:hAnsi="Times New Roman"/>
          <w:sz w:val="28"/>
          <w:szCs w:val="28"/>
        </w:rPr>
        <w:lastRenderedPageBreak/>
        <w:t>описательной статистики общего характера использовались медиана (Ме), мода (Мо), квартили, квартильный размах.</w:t>
      </w:r>
    </w:p>
    <w:p w:rsidR="00CA0EDC" w:rsidRPr="00223365" w:rsidRDefault="00433664" w:rsidP="00223365">
      <w:pPr>
        <w:spacing w:after="0" w:line="240" w:lineRule="auto"/>
        <w:ind w:firstLine="567"/>
        <w:jc w:val="both"/>
        <w:rPr>
          <w:rFonts w:ascii="Times New Roman" w:hAnsi="Times New Roman"/>
          <w:sz w:val="28"/>
          <w:szCs w:val="28"/>
        </w:rPr>
      </w:pPr>
      <w:r>
        <w:rPr>
          <w:rFonts w:ascii="Times New Roman" w:hAnsi="Times New Roman"/>
          <w:bCs/>
          <w:sz w:val="28"/>
          <w:szCs w:val="28"/>
        </w:rPr>
        <w:t xml:space="preserve">Сравнительный анализ для переменных с </w:t>
      </w:r>
      <w:r w:rsidR="00CA0EDC" w:rsidRPr="00223365">
        <w:rPr>
          <w:rFonts w:ascii="Times New Roman" w:hAnsi="Times New Roman"/>
          <w:bCs/>
          <w:sz w:val="28"/>
          <w:szCs w:val="28"/>
        </w:rPr>
        <w:t>непараметрическ</w:t>
      </w:r>
      <w:r>
        <w:rPr>
          <w:rFonts w:ascii="Times New Roman" w:hAnsi="Times New Roman"/>
          <w:bCs/>
          <w:sz w:val="28"/>
          <w:szCs w:val="28"/>
        </w:rPr>
        <w:t xml:space="preserve">им распределением </w:t>
      </w:r>
      <w:r w:rsidR="00CA0EDC" w:rsidRPr="00223365">
        <w:rPr>
          <w:rFonts w:ascii="Times New Roman" w:hAnsi="Times New Roman"/>
          <w:bCs/>
          <w:sz w:val="28"/>
          <w:szCs w:val="28"/>
        </w:rPr>
        <w:t xml:space="preserve"> </w:t>
      </w:r>
      <w:r>
        <w:rPr>
          <w:rFonts w:ascii="Times New Roman" w:hAnsi="Times New Roman"/>
          <w:bCs/>
          <w:sz w:val="28"/>
          <w:szCs w:val="28"/>
        </w:rPr>
        <w:t>проводили с оценкой</w:t>
      </w:r>
      <w:r w:rsidR="00CA0EDC" w:rsidRPr="00223365">
        <w:rPr>
          <w:rFonts w:ascii="Times New Roman" w:hAnsi="Times New Roman"/>
          <w:bCs/>
          <w:sz w:val="28"/>
          <w:szCs w:val="28"/>
        </w:rPr>
        <w:t xml:space="preserve"> критерия Манна-Уитни для двух несвязанных групп</w:t>
      </w:r>
      <w:r w:rsidR="0008460F">
        <w:rPr>
          <w:rFonts w:ascii="Times New Roman" w:hAnsi="Times New Roman"/>
          <w:bCs/>
          <w:sz w:val="28"/>
          <w:szCs w:val="28"/>
        </w:rPr>
        <w:t>.</w:t>
      </w:r>
      <w:r w:rsidR="00CA0EDC" w:rsidRPr="00223365">
        <w:rPr>
          <w:rFonts w:ascii="Times New Roman" w:hAnsi="Times New Roman"/>
          <w:bCs/>
          <w:sz w:val="28"/>
          <w:szCs w:val="28"/>
        </w:rPr>
        <w:t xml:space="preserve"> </w:t>
      </w:r>
      <w:r>
        <w:rPr>
          <w:rFonts w:ascii="Times New Roman" w:hAnsi="Times New Roman"/>
          <w:bCs/>
          <w:sz w:val="28"/>
          <w:szCs w:val="28"/>
        </w:rPr>
        <w:t>Значимые отличия</w:t>
      </w:r>
      <w:r w:rsidR="00CA0EDC" w:rsidRPr="00223365">
        <w:rPr>
          <w:rFonts w:ascii="Times New Roman" w:hAnsi="Times New Roman"/>
          <w:bCs/>
          <w:sz w:val="28"/>
          <w:szCs w:val="28"/>
        </w:rPr>
        <w:t xml:space="preserve"> и оценку получаемых отклонений рассчитывались по методу χ2 (хи-квадрат). </w:t>
      </w:r>
      <w:r>
        <w:rPr>
          <w:rFonts w:ascii="Times New Roman" w:hAnsi="Times New Roman"/>
          <w:bCs/>
          <w:sz w:val="28"/>
          <w:szCs w:val="28"/>
        </w:rPr>
        <w:t>О корреляционных связях судили по</w:t>
      </w:r>
      <w:r w:rsidR="00CA0EDC" w:rsidRPr="00223365">
        <w:rPr>
          <w:rFonts w:ascii="Times New Roman" w:hAnsi="Times New Roman"/>
          <w:bCs/>
          <w:sz w:val="28"/>
          <w:szCs w:val="28"/>
        </w:rPr>
        <w:t xml:space="preserve"> коэффициент</w:t>
      </w:r>
      <w:r>
        <w:rPr>
          <w:rFonts w:ascii="Times New Roman" w:hAnsi="Times New Roman"/>
          <w:bCs/>
          <w:sz w:val="28"/>
          <w:szCs w:val="28"/>
        </w:rPr>
        <w:t>у</w:t>
      </w:r>
      <w:r w:rsidR="00CA0EDC" w:rsidRPr="00223365">
        <w:rPr>
          <w:rFonts w:ascii="Times New Roman" w:hAnsi="Times New Roman"/>
          <w:bCs/>
          <w:sz w:val="28"/>
          <w:szCs w:val="28"/>
        </w:rPr>
        <w:t xml:space="preserve"> ранговой  корреляции Спирмена.</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В целях определения направленности связи и ее характера были построены прогностические модели на основе линейной регрессии. Характеристиками модели служили показатели: коэффициент регрессии равен, коэффициент детерминации, коэффициент Фишера и  оценка модели.</w:t>
      </w:r>
    </w:p>
    <w:p w:rsidR="00CA0EDC" w:rsidRDefault="00CA0EDC" w:rsidP="00CA0EDC">
      <w:pPr>
        <w:shd w:val="clear" w:color="auto" w:fill="FFFFFF"/>
        <w:spacing w:after="0" w:line="240" w:lineRule="auto"/>
        <w:ind w:firstLine="567"/>
        <w:jc w:val="both"/>
        <w:rPr>
          <w:rFonts w:ascii="Times New Roman" w:hAnsi="Times New Roman"/>
          <w:b/>
          <w:sz w:val="28"/>
          <w:szCs w:val="28"/>
        </w:rPr>
      </w:pPr>
    </w:p>
    <w:p w:rsidR="00CA0EDC" w:rsidRDefault="00CA0EDC" w:rsidP="00CA0EDC">
      <w:pPr>
        <w:shd w:val="clear" w:color="auto" w:fill="FFFFFF"/>
        <w:spacing w:after="0" w:line="240" w:lineRule="auto"/>
        <w:ind w:firstLine="567"/>
        <w:jc w:val="both"/>
        <w:rPr>
          <w:rFonts w:ascii="Times New Roman" w:hAnsi="Times New Roman"/>
          <w:b/>
          <w:sz w:val="28"/>
          <w:szCs w:val="28"/>
        </w:rPr>
      </w:pPr>
    </w:p>
    <w:p w:rsidR="00CA0EDC" w:rsidRDefault="00CA0EDC" w:rsidP="00CA0EDC">
      <w:pPr>
        <w:shd w:val="clear" w:color="auto" w:fill="FFFFFF"/>
        <w:spacing w:after="0" w:line="240" w:lineRule="auto"/>
        <w:ind w:firstLine="567"/>
        <w:jc w:val="both"/>
        <w:rPr>
          <w:rFonts w:ascii="Times New Roman" w:hAnsi="Times New Roman"/>
          <w:b/>
          <w:sz w:val="28"/>
          <w:szCs w:val="28"/>
        </w:rPr>
      </w:pPr>
    </w:p>
    <w:p w:rsidR="00264E5D" w:rsidRDefault="00264E5D" w:rsidP="00CA0EDC">
      <w:pPr>
        <w:shd w:val="clear" w:color="auto" w:fill="FFFFFF"/>
        <w:spacing w:after="0" w:line="240" w:lineRule="auto"/>
        <w:ind w:firstLine="567"/>
        <w:jc w:val="both"/>
        <w:rPr>
          <w:rFonts w:ascii="Times New Roman" w:hAnsi="Times New Roman"/>
          <w:b/>
          <w:sz w:val="28"/>
          <w:szCs w:val="28"/>
        </w:rPr>
      </w:pPr>
    </w:p>
    <w:p w:rsidR="00264E5D" w:rsidRDefault="00264E5D" w:rsidP="00CA0EDC">
      <w:pPr>
        <w:shd w:val="clear" w:color="auto" w:fill="FFFFFF"/>
        <w:spacing w:after="0" w:line="240" w:lineRule="auto"/>
        <w:ind w:firstLine="567"/>
        <w:jc w:val="both"/>
        <w:rPr>
          <w:rFonts w:ascii="Times New Roman" w:hAnsi="Times New Roman"/>
          <w:b/>
          <w:sz w:val="28"/>
          <w:szCs w:val="28"/>
        </w:rPr>
      </w:pPr>
    </w:p>
    <w:p w:rsidR="00433664" w:rsidRDefault="00433664" w:rsidP="00CA0EDC">
      <w:pPr>
        <w:shd w:val="clear" w:color="auto" w:fill="FFFFFF"/>
        <w:spacing w:after="0" w:line="240" w:lineRule="auto"/>
        <w:ind w:firstLine="567"/>
        <w:jc w:val="both"/>
        <w:rPr>
          <w:rFonts w:ascii="Times New Roman" w:hAnsi="Times New Roman"/>
          <w:b/>
          <w:sz w:val="28"/>
          <w:szCs w:val="28"/>
        </w:rPr>
      </w:pPr>
    </w:p>
    <w:p w:rsidR="00433664" w:rsidRDefault="00433664" w:rsidP="00CA0EDC">
      <w:pPr>
        <w:shd w:val="clear" w:color="auto" w:fill="FFFFFF"/>
        <w:spacing w:after="0" w:line="240" w:lineRule="auto"/>
        <w:ind w:firstLine="567"/>
        <w:jc w:val="both"/>
        <w:rPr>
          <w:rFonts w:ascii="Times New Roman" w:hAnsi="Times New Roman"/>
          <w:b/>
          <w:sz w:val="28"/>
          <w:szCs w:val="28"/>
        </w:rPr>
      </w:pPr>
    </w:p>
    <w:p w:rsidR="00433664" w:rsidRDefault="00433664" w:rsidP="00CA0EDC">
      <w:pPr>
        <w:shd w:val="clear" w:color="auto" w:fill="FFFFFF"/>
        <w:spacing w:after="0" w:line="240" w:lineRule="auto"/>
        <w:ind w:firstLine="567"/>
        <w:jc w:val="both"/>
        <w:rPr>
          <w:rFonts w:ascii="Times New Roman" w:hAnsi="Times New Roman"/>
          <w:b/>
          <w:sz w:val="28"/>
          <w:szCs w:val="28"/>
        </w:rPr>
      </w:pPr>
    </w:p>
    <w:p w:rsidR="00CA0EDC" w:rsidRDefault="00CA0EDC" w:rsidP="00CA0EDC">
      <w:pPr>
        <w:shd w:val="clear" w:color="auto" w:fill="FFFFFF"/>
        <w:spacing w:after="0" w:line="240" w:lineRule="auto"/>
        <w:ind w:firstLine="567"/>
        <w:jc w:val="both"/>
        <w:rPr>
          <w:rFonts w:ascii="Times New Roman" w:hAnsi="Times New Roman"/>
          <w:b/>
          <w:sz w:val="28"/>
          <w:szCs w:val="28"/>
        </w:rPr>
      </w:pPr>
    </w:p>
    <w:p w:rsidR="00CA0EDC" w:rsidRDefault="00CA0EDC" w:rsidP="00CA0EDC">
      <w:pPr>
        <w:shd w:val="clear" w:color="auto" w:fill="FFFFFF"/>
        <w:spacing w:after="0" w:line="240" w:lineRule="auto"/>
        <w:ind w:firstLine="567"/>
        <w:jc w:val="both"/>
        <w:rPr>
          <w:rFonts w:ascii="Times New Roman" w:hAnsi="Times New Roman"/>
          <w:b/>
          <w:sz w:val="28"/>
          <w:szCs w:val="28"/>
        </w:rPr>
      </w:pPr>
      <w:r>
        <w:rPr>
          <w:rFonts w:ascii="Times New Roman" w:hAnsi="Times New Roman"/>
          <w:b/>
          <w:sz w:val="28"/>
          <w:szCs w:val="28"/>
        </w:rPr>
        <w:t xml:space="preserve">3 РЕЗУЛЬТАТЫ ИССЛЕДОВАНИЙ И ИХ ОБСУЖДЕНИЯ </w:t>
      </w:r>
    </w:p>
    <w:p w:rsidR="00CA0EDC" w:rsidRDefault="00CA0EDC" w:rsidP="00CA0EDC">
      <w:pPr>
        <w:shd w:val="clear" w:color="auto" w:fill="FFFFFF"/>
        <w:spacing w:after="0" w:line="240" w:lineRule="auto"/>
        <w:ind w:firstLine="567"/>
        <w:jc w:val="both"/>
        <w:rPr>
          <w:rFonts w:ascii="Times New Roman" w:hAnsi="Times New Roman"/>
          <w:b/>
          <w:sz w:val="28"/>
          <w:szCs w:val="28"/>
        </w:rPr>
      </w:pPr>
    </w:p>
    <w:p w:rsidR="000542A6" w:rsidRDefault="000542A6" w:rsidP="000542A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3.1 Микроэлементный статус у лиц, проживающих в зоне экологического неблагополучия</w:t>
      </w:r>
    </w:p>
    <w:p w:rsidR="000542A6" w:rsidRDefault="000542A6" w:rsidP="000542A6">
      <w:pPr>
        <w:shd w:val="clear" w:color="auto" w:fill="FFFFFF"/>
        <w:spacing w:after="0" w:line="240" w:lineRule="auto"/>
        <w:ind w:firstLine="567"/>
        <w:jc w:val="both"/>
        <w:rPr>
          <w:rFonts w:ascii="Times New Roman" w:hAnsi="Times New Roman"/>
          <w:sz w:val="28"/>
          <w:szCs w:val="28"/>
        </w:rPr>
      </w:pPr>
    </w:p>
    <w:p w:rsidR="000542A6" w:rsidRDefault="000542A6" w:rsidP="000542A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3.1.1 Содержание токсичных и эссенциальных элементов у лиц, проживающих в зоне экологического неблагополучия Приаралья (группа 1)</w:t>
      </w:r>
    </w:p>
    <w:p w:rsidR="000542A6" w:rsidRDefault="000542A6" w:rsidP="000542A6">
      <w:pPr>
        <w:widowControl w:val="0"/>
        <w:autoSpaceDE w:val="0"/>
        <w:autoSpaceDN w:val="0"/>
        <w:adjustRightInd w:val="0"/>
        <w:spacing w:after="0" w:line="240" w:lineRule="auto"/>
        <w:ind w:firstLine="567"/>
        <w:jc w:val="both"/>
        <w:rPr>
          <w:rFonts w:ascii="Times New Roman" w:hAnsi="Times New Roman"/>
          <w:sz w:val="28"/>
          <w:szCs w:val="28"/>
        </w:rPr>
      </w:pPr>
    </w:p>
    <w:p w:rsidR="000542A6" w:rsidRDefault="00130E65" w:rsidP="000542A6">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 ходе определения</w:t>
      </w:r>
      <w:r w:rsidR="000542A6">
        <w:rPr>
          <w:rFonts w:ascii="Times New Roman" w:hAnsi="Times New Roman"/>
          <w:sz w:val="28"/>
          <w:szCs w:val="28"/>
        </w:rPr>
        <w:t xml:space="preserve"> микроэлементов, у лиц сформировавших группу 1 </w:t>
      </w:r>
      <w:r>
        <w:rPr>
          <w:rFonts w:ascii="Times New Roman" w:hAnsi="Times New Roman"/>
          <w:sz w:val="28"/>
          <w:szCs w:val="28"/>
        </w:rPr>
        <w:t>было выявлено</w:t>
      </w:r>
      <w:r w:rsidR="000542A6">
        <w:rPr>
          <w:rFonts w:ascii="Times New Roman" w:hAnsi="Times New Roman"/>
          <w:sz w:val="28"/>
          <w:szCs w:val="28"/>
        </w:rPr>
        <w:t xml:space="preserve">, что </w:t>
      </w:r>
      <w:r>
        <w:rPr>
          <w:rFonts w:ascii="Times New Roman" w:hAnsi="Times New Roman"/>
          <w:sz w:val="28"/>
          <w:szCs w:val="28"/>
        </w:rPr>
        <w:t>уровень</w:t>
      </w:r>
      <w:r w:rsidR="000542A6">
        <w:rPr>
          <w:rFonts w:ascii="Times New Roman" w:hAnsi="Times New Roman"/>
          <w:sz w:val="28"/>
          <w:szCs w:val="28"/>
        </w:rPr>
        <w:t xml:space="preserve"> тяжелых металлов, способных оказывать токсическое действие, </w:t>
      </w:r>
      <w:r>
        <w:rPr>
          <w:rFonts w:ascii="Times New Roman" w:hAnsi="Times New Roman"/>
          <w:sz w:val="28"/>
          <w:szCs w:val="28"/>
        </w:rPr>
        <w:t>а именно</w:t>
      </w:r>
      <w:r w:rsidR="000542A6">
        <w:rPr>
          <w:rFonts w:ascii="Times New Roman" w:hAnsi="Times New Roman"/>
          <w:sz w:val="28"/>
          <w:szCs w:val="28"/>
        </w:rPr>
        <w:t xml:space="preserve"> </w:t>
      </w:r>
      <w:r>
        <w:rPr>
          <w:rFonts w:ascii="Times New Roman" w:hAnsi="Times New Roman"/>
          <w:sz w:val="28"/>
          <w:szCs w:val="28"/>
        </w:rPr>
        <w:t>свинца</w:t>
      </w:r>
      <w:r w:rsidR="000542A6">
        <w:rPr>
          <w:rFonts w:ascii="Times New Roman" w:hAnsi="Times New Roman"/>
          <w:sz w:val="28"/>
          <w:szCs w:val="28"/>
        </w:rPr>
        <w:t>, никел</w:t>
      </w:r>
      <w:r>
        <w:rPr>
          <w:rFonts w:ascii="Times New Roman" w:hAnsi="Times New Roman"/>
          <w:sz w:val="28"/>
          <w:szCs w:val="28"/>
        </w:rPr>
        <w:t>я и меди</w:t>
      </w:r>
      <w:r w:rsidR="000542A6">
        <w:rPr>
          <w:rFonts w:ascii="Times New Roman" w:hAnsi="Times New Roman"/>
          <w:sz w:val="28"/>
          <w:szCs w:val="28"/>
        </w:rPr>
        <w:t xml:space="preserve"> </w:t>
      </w:r>
      <w:r>
        <w:rPr>
          <w:rFonts w:ascii="Times New Roman" w:hAnsi="Times New Roman"/>
          <w:sz w:val="28"/>
          <w:szCs w:val="28"/>
        </w:rPr>
        <w:t>были выше</w:t>
      </w:r>
      <w:r w:rsidR="000542A6">
        <w:rPr>
          <w:rFonts w:ascii="Times New Roman" w:hAnsi="Times New Roman"/>
          <w:sz w:val="28"/>
          <w:szCs w:val="28"/>
        </w:rPr>
        <w:t xml:space="preserve"> контрольны</w:t>
      </w:r>
      <w:r>
        <w:rPr>
          <w:rFonts w:ascii="Times New Roman" w:hAnsi="Times New Roman"/>
          <w:sz w:val="28"/>
          <w:szCs w:val="28"/>
        </w:rPr>
        <w:t>х</w:t>
      </w:r>
      <w:r w:rsidR="000542A6">
        <w:rPr>
          <w:rFonts w:ascii="Times New Roman" w:hAnsi="Times New Roman"/>
          <w:sz w:val="28"/>
          <w:szCs w:val="28"/>
        </w:rPr>
        <w:t xml:space="preserve"> </w:t>
      </w:r>
      <w:r>
        <w:rPr>
          <w:rFonts w:ascii="Times New Roman" w:hAnsi="Times New Roman"/>
          <w:sz w:val="28"/>
          <w:szCs w:val="28"/>
        </w:rPr>
        <w:t>значений</w:t>
      </w:r>
      <w:r w:rsidR="000542A6">
        <w:rPr>
          <w:rFonts w:ascii="Times New Roman" w:hAnsi="Times New Roman"/>
          <w:sz w:val="28"/>
          <w:szCs w:val="28"/>
        </w:rPr>
        <w:t xml:space="preserve"> на 50%, на 49,5% и на 29%, соответственно.  </w:t>
      </w:r>
      <w:r>
        <w:rPr>
          <w:rFonts w:ascii="Times New Roman" w:hAnsi="Times New Roman"/>
          <w:sz w:val="28"/>
          <w:szCs w:val="28"/>
        </w:rPr>
        <w:t xml:space="preserve">При этом, наблюдается снижение </w:t>
      </w:r>
      <w:r w:rsidR="000542A6">
        <w:rPr>
          <w:rFonts w:ascii="Times New Roman" w:hAnsi="Times New Roman"/>
          <w:sz w:val="28"/>
          <w:szCs w:val="28"/>
        </w:rPr>
        <w:t>жизненно важных микроэлементов</w:t>
      </w:r>
      <w:r>
        <w:rPr>
          <w:rFonts w:ascii="Times New Roman" w:hAnsi="Times New Roman"/>
          <w:sz w:val="28"/>
          <w:szCs w:val="28"/>
        </w:rPr>
        <w:t>: цинка на 40%, селена на 38%</w:t>
      </w:r>
      <w:r w:rsidR="000542A6">
        <w:rPr>
          <w:rFonts w:ascii="Times New Roman" w:hAnsi="Times New Roman"/>
          <w:sz w:val="28"/>
          <w:szCs w:val="28"/>
        </w:rPr>
        <w:t xml:space="preserve"> и йода</w:t>
      </w:r>
      <w:r>
        <w:rPr>
          <w:rFonts w:ascii="Times New Roman" w:hAnsi="Times New Roman"/>
          <w:sz w:val="28"/>
          <w:szCs w:val="28"/>
        </w:rPr>
        <w:t xml:space="preserve"> на 30% . Результаты микроэлементного анализа представлены в </w:t>
      </w:r>
      <w:r w:rsidR="000143DD">
        <w:rPr>
          <w:rFonts w:ascii="Times New Roman" w:hAnsi="Times New Roman"/>
          <w:sz w:val="28"/>
          <w:szCs w:val="28"/>
        </w:rPr>
        <w:t>таблиц</w:t>
      </w:r>
      <w:r>
        <w:rPr>
          <w:rFonts w:ascii="Times New Roman" w:hAnsi="Times New Roman"/>
          <w:sz w:val="28"/>
          <w:szCs w:val="28"/>
        </w:rPr>
        <w:t>е</w:t>
      </w:r>
      <w:r w:rsidR="000143DD">
        <w:rPr>
          <w:rFonts w:ascii="Times New Roman" w:hAnsi="Times New Roman"/>
          <w:sz w:val="28"/>
          <w:szCs w:val="28"/>
        </w:rPr>
        <w:t xml:space="preserve"> 1</w:t>
      </w:r>
      <w:r w:rsidR="000542A6">
        <w:rPr>
          <w:rFonts w:ascii="Times New Roman" w:hAnsi="Times New Roman"/>
          <w:sz w:val="28"/>
          <w:szCs w:val="28"/>
        </w:rPr>
        <w:t>.</w:t>
      </w:r>
    </w:p>
    <w:p w:rsidR="000542A6" w:rsidRDefault="000542A6" w:rsidP="000542A6">
      <w:pPr>
        <w:widowControl w:val="0"/>
        <w:autoSpaceDE w:val="0"/>
        <w:autoSpaceDN w:val="0"/>
        <w:adjustRightInd w:val="0"/>
        <w:spacing w:after="0" w:line="240" w:lineRule="auto"/>
        <w:ind w:firstLine="567"/>
        <w:jc w:val="both"/>
        <w:rPr>
          <w:rFonts w:ascii="Times New Roman" w:hAnsi="Times New Roman"/>
          <w:sz w:val="28"/>
          <w:szCs w:val="28"/>
        </w:rPr>
      </w:pPr>
    </w:p>
    <w:p w:rsidR="000542A6" w:rsidRDefault="000143DD" w:rsidP="000542A6">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Таблица 1</w:t>
      </w:r>
      <w:r w:rsidR="000542A6">
        <w:rPr>
          <w:rFonts w:ascii="Times New Roman" w:hAnsi="Times New Roman"/>
          <w:sz w:val="28"/>
          <w:szCs w:val="28"/>
        </w:rPr>
        <w:t xml:space="preserve"> - Содержание микроэлементов у представителей группы 1 (М±</w:t>
      </w:r>
      <w:r w:rsidR="000542A6">
        <w:rPr>
          <w:rFonts w:ascii="Times New Roman" w:hAnsi="Times New Roman"/>
          <w:sz w:val="28"/>
          <w:szCs w:val="28"/>
          <w:lang w:val="en-US"/>
        </w:rPr>
        <w:t>m</w:t>
      </w:r>
      <w:r w:rsidR="000542A6">
        <w:rPr>
          <w:rFonts w:ascii="Times New Roman" w:hAnsi="Times New Roman"/>
          <w:sz w:val="28"/>
          <w:szCs w:val="28"/>
        </w:rPr>
        <w:t>; 95% ДИ)</w:t>
      </w:r>
    </w:p>
    <w:p w:rsidR="000542A6" w:rsidRDefault="000542A6" w:rsidP="000542A6">
      <w:pPr>
        <w:widowControl w:val="0"/>
        <w:autoSpaceDE w:val="0"/>
        <w:autoSpaceDN w:val="0"/>
        <w:adjustRightInd w:val="0"/>
        <w:spacing w:after="0" w:line="240" w:lineRule="auto"/>
        <w:ind w:firstLine="567"/>
        <w:jc w:val="both"/>
        <w:rPr>
          <w:rFonts w:ascii="Times New Roman" w:hAnsi="Times New Roman"/>
          <w:sz w:val="28"/>
          <w:szCs w:val="28"/>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0"/>
        <w:gridCol w:w="1167"/>
        <w:gridCol w:w="1666"/>
        <w:gridCol w:w="1416"/>
        <w:gridCol w:w="1700"/>
        <w:gridCol w:w="1241"/>
        <w:gridCol w:w="950"/>
      </w:tblGrid>
      <w:tr w:rsidR="000542A6" w:rsidTr="00736906">
        <w:trPr>
          <w:jc w:val="center"/>
        </w:trPr>
        <w:tc>
          <w:tcPr>
            <w:tcW w:w="1310"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ind w:right="-125"/>
              <w:rPr>
                <w:rFonts w:ascii="Times New Roman" w:hAnsi="Times New Roman"/>
                <w:sz w:val="24"/>
                <w:szCs w:val="24"/>
                <w:lang w:eastAsia="en-US"/>
              </w:rPr>
            </w:pPr>
            <w:r>
              <w:rPr>
                <w:rFonts w:ascii="Times New Roman" w:hAnsi="Times New Roman"/>
                <w:sz w:val="24"/>
                <w:szCs w:val="24"/>
                <w:lang w:eastAsia="en-US"/>
              </w:rPr>
              <w:t>Показатель</w:t>
            </w:r>
          </w:p>
        </w:tc>
        <w:tc>
          <w:tcPr>
            <w:tcW w:w="11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Физиологические показатели</w:t>
            </w:r>
          </w:p>
        </w:tc>
        <w:tc>
          <w:tcPr>
            <w:tcW w:w="166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141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95% ДИ</w:t>
            </w:r>
          </w:p>
        </w:tc>
        <w:tc>
          <w:tcPr>
            <w:tcW w:w="1700"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1241"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95% ДИ</w:t>
            </w:r>
          </w:p>
        </w:tc>
        <w:tc>
          <w:tcPr>
            <w:tcW w:w="950"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p</w:t>
            </w:r>
          </w:p>
        </w:tc>
      </w:tr>
      <w:tr w:rsidR="000542A6" w:rsidTr="00736906">
        <w:trPr>
          <w:jc w:val="center"/>
        </w:trPr>
        <w:tc>
          <w:tcPr>
            <w:tcW w:w="131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медь</w:t>
            </w:r>
          </w:p>
        </w:tc>
        <w:tc>
          <w:tcPr>
            <w:tcW w:w="1167"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800-1300</w:t>
            </w:r>
          </w:p>
        </w:tc>
        <w:tc>
          <w:tcPr>
            <w:tcW w:w="166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966,33±23,21</w:t>
            </w:r>
          </w:p>
        </w:tc>
        <w:tc>
          <w:tcPr>
            <w:tcW w:w="141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919,35-1013,31</w:t>
            </w:r>
          </w:p>
        </w:tc>
        <w:tc>
          <w:tcPr>
            <w:tcW w:w="170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1366,59±35,65</w:t>
            </w:r>
          </w:p>
        </w:tc>
        <w:tc>
          <w:tcPr>
            <w:tcW w:w="1241"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1294,05-1439,14</w:t>
            </w:r>
          </w:p>
        </w:tc>
        <w:tc>
          <w:tcPr>
            <w:tcW w:w="950"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0,01</w:t>
            </w:r>
          </w:p>
        </w:tc>
      </w:tr>
      <w:tr w:rsidR="000542A6" w:rsidTr="00736906">
        <w:trPr>
          <w:jc w:val="center"/>
        </w:trPr>
        <w:tc>
          <w:tcPr>
            <w:tcW w:w="131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lastRenderedPageBreak/>
              <w:t>цинк</w:t>
            </w:r>
          </w:p>
        </w:tc>
        <w:tc>
          <w:tcPr>
            <w:tcW w:w="1167"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4000-8600</w:t>
            </w:r>
          </w:p>
        </w:tc>
        <w:tc>
          <w:tcPr>
            <w:tcW w:w="166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5859,15±183,45</w:t>
            </w:r>
          </w:p>
        </w:tc>
        <w:tc>
          <w:tcPr>
            <w:tcW w:w="141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5250,13-5822,88</w:t>
            </w:r>
          </w:p>
        </w:tc>
        <w:tc>
          <w:tcPr>
            <w:tcW w:w="170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3516,93±89,93</w:t>
            </w:r>
          </w:p>
        </w:tc>
        <w:tc>
          <w:tcPr>
            <w:tcW w:w="1241"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3333,93-3699,93</w:t>
            </w:r>
          </w:p>
        </w:tc>
        <w:tc>
          <w:tcPr>
            <w:tcW w:w="950"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0,01</w:t>
            </w:r>
          </w:p>
        </w:tc>
      </w:tr>
      <w:tr w:rsidR="000542A6" w:rsidTr="00736906">
        <w:trPr>
          <w:jc w:val="center"/>
        </w:trPr>
        <w:tc>
          <w:tcPr>
            <w:tcW w:w="131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свинец</w:t>
            </w:r>
          </w:p>
        </w:tc>
        <w:tc>
          <w:tcPr>
            <w:tcW w:w="1167"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25</w:t>
            </w:r>
          </w:p>
        </w:tc>
        <w:tc>
          <w:tcPr>
            <w:tcW w:w="166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2,38±0,34</w:t>
            </w:r>
          </w:p>
        </w:tc>
        <w:tc>
          <w:tcPr>
            <w:tcW w:w="141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1,69-3,07</w:t>
            </w:r>
          </w:p>
        </w:tc>
        <w:tc>
          <w:tcPr>
            <w:tcW w:w="170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4,72±0,39</w:t>
            </w:r>
          </w:p>
        </w:tc>
        <w:tc>
          <w:tcPr>
            <w:tcW w:w="1241"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3,92-5,52</w:t>
            </w:r>
          </w:p>
        </w:tc>
        <w:tc>
          <w:tcPr>
            <w:tcW w:w="950"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0,01</w:t>
            </w:r>
          </w:p>
        </w:tc>
      </w:tr>
      <w:tr w:rsidR="000542A6" w:rsidTr="00736906">
        <w:trPr>
          <w:jc w:val="center"/>
        </w:trPr>
        <w:tc>
          <w:tcPr>
            <w:tcW w:w="131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железо</w:t>
            </w:r>
          </w:p>
        </w:tc>
        <w:tc>
          <w:tcPr>
            <w:tcW w:w="1167"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309-521</w:t>
            </w:r>
          </w:p>
        </w:tc>
        <w:tc>
          <w:tcPr>
            <w:tcW w:w="166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382,55±11,11</w:t>
            </w:r>
          </w:p>
        </w:tc>
        <w:tc>
          <w:tcPr>
            <w:tcW w:w="141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360,07-405,03</w:t>
            </w:r>
          </w:p>
        </w:tc>
        <w:tc>
          <w:tcPr>
            <w:tcW w:w="170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354,31±7,46</w:t>
            </w:r>
          </w:p>
        </w:tc>
        <w:tc>
          <w:tcPr>
            <w:tcW w:w="1241"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339,16-369,49</w:t>
            </w:r>
          </w:p>
        </w:tc>
        <w:tc>
          <w:tcPr>
            <w:tcW w:w="950"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r>
      <w:tr w:rsidR="000542A6" w:rsidTr="00736906">
        <w:trPr>
          <w:jc w:val="center"/>
        </w:trPr>
        <w:tc>
          <w:tcPr>
            <w:tcW w:w="131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кадмий</w:t>
            </w:r>
          </w:p>
        </w:tc>
        <w:tc>
          <w:tcPr>
            <w:tcW w:w="1167"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0,3-0,9</w:t>
            </w:r>
          </w:p>
        </w:tc>
        <w:tc>
          <w:tcPr>
            <w:tcW w:w="166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0,59±0,02</w:t>
            </w:r>
          </w:p>
        </w:tc>
        <w:tc>
          <w:tcPr>
            <w:tcW w:w="141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0,53-0,65</w:t>
            </w:r>
          </w:p>
        </w:tc>
        <w:tc>
          <w:tcPr>
            <w:tcW w:w="170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0,57±0,03</w:t>
            </w:r>
          </w:p>
        </w:tc>
        <w:tc>
          <w:tcPr>
            <w:tcW w:w="1241"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0,49-0,64</w:t>
            </w:r>
          </w:p>
        </w:tc>
        <w:tc>
          <w:tcPr>
            <w:tcW w:w="950"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0,04</w:t>
            </w:r>
          </w:p>
        </w:tc>
      </w:tr>
      <w:tr w:rsidR="000542A6" w:rsidTr="00736906">
        <w:trPr>
          <w:jc w:val="center"/>
        </w:trPr>
        <w:tc>
          <w:tcPr>
            <w:tcW w:w="131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селен</w:t>
            </w:r>
          </w:p>
        </w:tc>
        <w:tc>
          <w:tcPr>
            <w:tcW w:w="1167"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58-234</w:t>
            </w:r>
          </w:p>
        </w:tc>
        <w:tc>
          <w:tcPr>
            <w:tcW w:w="166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85,62±5,17</w:t>
            </w:r>
          </w:p>
        </w:tc>
        <w:tc>
          <w:tcPr>
            <w:tcW w:w="141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75,15-96,08</w:t>
            </w:r>
          </w:p>
        </w:tc>
        <w:tc>
          <w:tcPr>
            <w:tcW w:w="170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52,88±1,83</w:t>
            </w:r>
          </w:p>
        </w:tc>
        <w:tc>
          <w:tcPr>
            <w:tcW w:w="1241"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49,15-56,61</w:t>
            </w:r>
          </w:p>
        </w:tc>
        <w:tc>
          <w:tcPr>
            <w:tcW w:w="950"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0,01</w:t>
            </w:r>
          </w:p>
        </w:tc>
      </w:tr>
      <w:tr w:rsidR="000542A6" w:rsidTr="00736906">
        <w:trPr>
          <w:jc w:val="center"/>
        </w:trPr>
        <w:tc>
          <w:tcPr>
            <w:tcW w:w="131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никель</w:t>
            </w:r>
          </w:p>
        </w:tc>
        <w:tc>
          <w:tcPr>
            <w:tcW w:w="1167" w:type="dxa"/>
            <w:tcBorders>
              <w:top w:val="single" w:sz="4" w:space="0" w:color="auto"/>
              <w:left w:val="single" w:sz="4" w:space="0" w:color="auto"/>
              <w:bottom w:val="single" w:sz="4" w:space="0" w:color="auto"/>
              <w:right w:val="single" w:sz="4" w:space="0" w:color="auto"/>
            </w:tcBorders>
            <w:vAlign w:val="center"/>
            <w:hideMark/>
          </w:tcPr>
          <w:p w:rsidR="000542A6" w:rsidRDefault="00686C18"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1-7,5</w:t>
            </w:r>
          </w:p>
        </w:tc>
        <w:tc>
          <w:tcPr>
            <w:tcW w:w="166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2,45±0,21</w:t>
            </w:r>
          </w:p>
        </w:tc>
        <w:tc>
          <w:tcPr>
            <w:tcW w:w="141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2,03-2,87</w:t>
            </w:r>
          </w:p>
        </w:tc>
        <w:tc>
          <w:tcPr>
            <w:tcW w:w="170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4,85±0,36</w:t>
            </w:r>
          </w:p>
        </w:tc>
        <w:tc>
          <w:tcPr>
            <w:tcW w:w="1241"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4,11-5,61</w:t>
            </w:r>
          </w:p>
        </w:tc>
        <w:tc>
          <w:tcPr>
            <w:tcW w:w="950"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0,01</w:t>
            </w:r>
          </w:p>
        </w:tc>
      </w:tr>
      <w:tr w:rsidR="000542A6" w:rsidTr="00736906">
        <w:trPr>
          <w:jc w:val="center"/>
        </w:trPr>
        <w:tc>
          <w:tcPr>
            <w:tcW w:w="131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марганец</w:t>
            </w:r>
          </w:p>
        </w:tc>
        <w:tc>
          <w:tcPr>
            <w:tcW w:w="1167"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1,6-7</w:t>
            </w:r>
            <w:r w:rsidR="00846DE0">
              <w:rPr>
                <w:rFonts w:ascii="Times New Roman" w:hAnsi="Times New Roman"/>
                <w:sz w:val="24"/>
                <w:szCs w:val="24"/>
                <w:lang w:eastAsia="en-US"/>
              </w:rPr>
              <w:t>,</w:t>
            </w:r>
            <w:r>
              <w:rPr>
                <w:rFonts w:ascii="Times New Roman" w:hAnsi="Times New Roman"/>
                <w:sz w:val="24"/>
                <w:szCs w:val="24"/>
                <w:lang w:eastAsia="en-US"/>
              </w:rPr>
              <w:t>5</w:t>
            </w:r>
          </w:p>
        </w:tc>
        <w:tc>
          <w:tcPr>
            <w:tcW w:w="166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3,78±0,37</w:t>
            </w:r>
          </w:p>
        </w:tc>
        <w:tc>
          <w:tcPr>
            <w:tcW w:w="141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3,02-4,54</w:t>
            </w:r>
          </w:p>
        </w:tc>
        <w:tc>
          <w:tcPr>
            <w:tcW w:w="170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4,81±0,38</w:t>
            </w:r>
          </w:p>
        </w:tc>
        <w:tc>
          <w:tcPr>
            <w:tcW w:w="1241"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4,01-5,59</w:t>
            </w:r>
          </w:p>
        </w:tc>
        <w:tc>
          <w:tcPr>
            <w:tcW w:w="950"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r>
      <w:tr w:rsidR="000542A6" w:rsidTr="00736906">
        <w:trPr>
          <w:jc w:val="center"/>
        </w:trPr>
        <w:tc>
          <w:tcPr>
            <w:tcW w:w="131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йод</w:t>
            </w:r>
          </w:p>
        </w:tc>
        <w:tc>
          <w:tcPr>
            <w:tcW w:w="1167"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5-12</w:t>
            </w:r>
          </w:p>
        </w:tc>
        <w:tc>
          <w:tcPr>
            <w:tcW w:w="166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7,03±0,28</w:t>
            </w:r>
          </w:p>
        </w:tc>
        <w:tc>
          <w:tcPr>
            <w:tcW w:w="141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6,45-7,60</w:t>
            </w:r>
          </w:p>
        </w:tc>
        <w:tc>
          <w:tcPr>
            <w:tcW w:w="170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4,90±0,35</w:t>
            </w:r>
          </w:p>
        </w:tc>
        <w:tc>
          <w:tcPr>
            <w:tcW w:w="1241"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4,17-5,63</w:t>
            </w:r>
          </w:p>
        </w:tc>
        <w:tc>
          <w:tcPr>
            <w:tcW w:w="950"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0,05</w:t>
            </w:r>
          </w:p>
        </w:tc>
      </w:tr>
      <w:tr w:rsidR="000542A6" w:rsidTr="00736906">
        <w:trPr>
          <w:jc w:val="center"/>
        </w:trPr>
        <w:tc>
          <w:tcPr>
            <w:tcW w:w="131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ртуть (мкг/дл)</w:t>
            </w:r>
          </w:p>
        </w:tc>
        <w:tc>
          <w:tcPr>
            <w:tcW w:w="1167"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0,05-5</w:t>
            </w:r>
          </w:p>
        </w:tc>
        <w:tc>
          <w:tcPr>
            <w:tcW w:w="1666"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1,71±0,16</w:t>
            </w:r>
          </w:p>
          <w:p w:rsidR="000542A6" w:rsidRDefault="000542A6" w:rsidP="00736906">
            <w:pPr>
              <w:spacing w:after="0" w:line="240" w:lineRule="auto"/>
              <w:rPr>
                <w:rFonts w:ascii="Times New Roman" w:hAnsi="Times New Roman"/>
                <w:sz w:val="24"/>
                <w:szCs w:val="24"/>
                <w:lang w:eastAsia="en-US"/>
              </w:rPr>
            </w:pPr>
          </w:p>
        </w:tc>
        <w:tc>
          <w:tcPr>
            <w:tcW w:w="141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0,37-2,05</w:t>
            </w:r>
          </w:p>
        </w:tc>
        <w:tc>
          <w:tcPr>
            <w:tcW w:w="1700"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0,821±0,08</w:t>
            </w:r>
          </w:p>
          <w:p w:rsidR="000542A6" w:rsidRDefault="000542A6" w:rsidP="00736906">
            <w:pPr>
              <w:spacing w:after="0" w:line="240" w:lineRule="auto"/>
              <w:rPr>
                <w:rFonts w:ascii="Times New Roman" w:hAnsi="Times New Roman"/>
                <w:sz w:val="24"/>
                <w:szCs w:val="24"/>
                <w:lang w:eastAsia="en-US"/>
              </w:rPr>
            </w:pPr>
          </w:p>
        </w:tc>
        <w:tc>
          <w:tcPr>
            <w:tcW w:w="1241"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0,65-0,99</w:t>
            </w:r>
          </w:p>
        </w:tc>
        <w:tc>
          <w:tcPr>
            <w:tcW w:w="950"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r>
      <w:tr w:rsidR="000542A6" w:rsidTr="00736906">
        <w:trPr>
          <w:jc w:val="center"/>
        </w:trPr>
        <w:tc>
          <w:tcPr>
            <w:tcW w:w="131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мышьяк (мкг/дл)</w:t>
            </w:r>
          </w:p>
        </w:tc>
        <w:tc>
          <w:tcPr>
            <w:tcW w:w="1167"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0,17-2,3</w:t>
            </w:r>
          </w:p>
        </w:tc>
        <w:tc>
          <w:tcPr>
            <w:tcW w:w="1666"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1,50±0,14</w:t>
            </w:r>
          </w:p>
          <w:p w:rsidR="000542A6" w:rsidRDefault="000542A6" w:rsidP="00736906">
            <w:pPr>
              <w:spacing w:after="0" w:line="240" w:lineRule="auto"/>
              <w:rPr>
                <w:rFonts w:ascii="Times New Roman" w:hAnsi="Times New Roman"/>
                <w:sz w:val="24"/>
                <w:szCs w:val="24"/>
                <w:lang w:eastAsia="en-US"/>
              </w:rPr>
            </w:pPr>
          </w:p>
        </w:tc>
        <w:tc>
          <w:tcPr>
            <w:tcW w:w="141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1,21-1,79</w:t>
            </w:r>
          </w:p>
        </w:tc>
        <w:tc>
          <w:tcPr>
            <w:tcW w:w="1700"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0,10±0,02</w:t>
            </w:r>
          </w:p>
          <w:p w:rsidR="000542A6" w:rsidRDefault="000542A6" w:rsidP="00736906">
            <w:pPr>
              <w:spacing w:after="0" w:line="240" w:lineRule="auto"/>
              <w:rPr>
                <w:rFonts w:ascii="Times New Roman" w:hAnsi="Times New Roman"/>
                <w:sz w:val="24"/>
                <w:szCs w:val="24"/>
                <w:lang w:eastAsia="en-US"/>
              </w:rPr>
            </w:pPr>
          </w:p>
        </w:tc>
        <w:tc>
          <w:tcPr>
            <w:tcW w:w="1241"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0,05-0,15</w:t>
            </w:r>
          </w:p>
        </w:tc>
        <w:tc>
          <w:tcPr>
            <w:tcW w:w="950"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r>
      <w:tr w:rsidR="000542A6" w:rsidTr="00736906">
        <w:trPr>
          <w:jc w:val="center"/>
        </w:trPr>
        <w:tc>
          <w:tcPr>
            <w:tcW w:w="131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хром (мкг/л)</w:t>
            </w:r>
          </w:p>
        </w:tc>
        <w:tc>
          <w:tcPr>
            <w:tcW w:w="1167"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0,7-2,8</w:t>
            </w:r>
          </w:p>
        </w:tc>
        <w:tc>
          <w:tcPr>
            <w:tcW w:w="1666"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1,52±0,09</w:t>
            </w:r>
          </w:p>
          <w:p w:rsidR="000542A6" w:rsidRDefault="000542A6" w:rsidP="00736906">
            <w:pPr>
              <w:spacing w:after="0" w:line="240" w:lineRule="auto"/>
              <w:rPr>
                <w:rFonts w:ascii="Times New Roman" w:hAnsi="Times New Roman"/>
                <w:sz w:val="24"/>
                <w:szCs w:val="24"/>
                <w:lang w:eastAsia="en-US"/>
              </w:rPr>
            </w:pPr>
          </w:p>
        </w:tc>
        <w:tc>
          <w:tcPr>
            <w:tcW w:w="141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1,32-1,72</w:t>
            </w:r>
          </w:p>
        </w:tc>
        <w:tc>
          <w:tcPr>
            <w:tcW w:w="1700"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1,30±0,08</w:t>
            </w:r>
          </w:p>
          <w:p w:rsidR="000542A6" w:rsidRDefault="000542A6" w:rsidP="00736906">
            <w:pPr>
              <w:spacing w:after="0" w:line="240" w:lineRule="auto"/>
              <w:rPr>
                <w:rFonts w:ascii="Times New Roman" w:hAnsi="Times New Roman"/>
                <w:sz w:val="24"/>
                <w:szCs w:val="24"/>
                <w:lang w:eastAsia="en-US"/>
              </w:rPr>
            </w:pPr>
          </w:p>
        </w:tc>
        <w:tc>
          <w:tcPr>
            <w:tcW w:w="1241"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1,13-1,47</w:t>
            </w:r>
          </w:p>
        </w:tc>
        <w:tc>
          <w:tcPr>
            <w:tcW w:w="950"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r>
    </w:tbl>
    <w:p w:rsidR="000542A6" w:rsidRDefault="000542A6" w:rsidP="000542A6">
      <w:pPr>
        <w:spacing w:after="0" w:line="240" w:lineRule="auto"/>
        <w:ind w:firstLine="567"/>
        <w:jc w:val="both"/>
        <w:rPr>
          <w:rFonts w:ascii="Times New Roman" w:hAnsi="Times New Roman"/>
          <w:sz w:val="28"/>
          <w:szCs w:val="28"/>
        </w:rPr>
      </w:pP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 xml:space="preserve">Частотный анализ содержания металлов показал повышенное содержание меди в крови у 23,1% обследованных. Отмечено снижение концентрации селена у 21,25% и  цинка 42,5%. По остальным показателям не было установлено значимых отклонений от физиологических норм. </w:t>
      </w: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Согласно актуальным научным исследованиям, различным патологиям в организме характерны соответствующие изменения в элементном статусе, при котором нарушается баланс элементов, а значит и их обмен. Подобное соотношение микроэлементов, возможно, способно отражать условия, при которых развивается данное отклонение, и непосредственную роль избытка или дефицита элемента в патогенезе. </w:t>
      </w: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 мнению некоторых авторов, дисбаланс микроэлементов приводит в нарушению регуляторной и синтезирующей функции клетки, так как микроэлементы входят в состав биологически активных молекул, </w:t>
      </w:r>
      <w:r w:rsidR="00130E65">
        <w:rPr>
          <w:rFonts w:ascii="Times New Roman" w:hAnsi="Times New Roman"/>
          <w:sz w:val="28"/>
          <w:szCs w:val="28"/>
        </w:rPr>
        <w:t>что</w:t>
      </w:r>
      <w:r>
        <w:rPr>
          <w:rFonts w:ascii="Times New Roman" w:hAnsi="Times New Roman"/>
          <w:sz w:val="28"/>
          <w:szCs w:val="28"/>
        </w:rPr>
        <w:t xml:space="preserve"> приводит к необходимости задействовать компенсаторные резервы организма, что отражается на физиологических процессах метаболического, защитного, регуляторного и функционального характера, что при продолжительном течении может перерасти в заболевание, причины которого не всегда ясны из-за каскада реакций отклонения, обнаружение маркеров которых позволили бы использовать их в качестве предикторных индикаторов. </w:t>
      </w:r>
    </w:p>
    <w:p w:rsidR="000542A6" w:rsidRDefault="000542A6" w:rsidP="000542A6">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Проведенный корреляционный анализ </w:t>
      </w:r>
      <w:r w:rsidR="00130E65">
        <w:rPr>
          <w:rFonts w:ascii="Times New Roman" w:hAnsi="Times New Roman"/>
          <w:sz w:val="28"/>
          <w:szCs w:val="28"/>
        </w:rPr>
        <w:t>выявил</w:t>
      </w:r>
      <w:r>
        <w:rPr>
          <w:rFonts w:ascii="Times New Roman" w:hAnsi="Times New Roman"/>
          <w:sz w:val="28"/>
          <w:szCs w:val="28"/>
        </w:rPr>
        <w:t xml:space="preserve"> достоверную связь между </w:t>
      </w:r>
      <w:r w:rsidR="00130E65">
        <w:rPr>
          <w:rFonts w:ascii="Times New Roman" w:hAnsi="Times New Roman"/>
          <w:sz w:val="28"/>
          <w:szCs w:val="28"/>
        </w:rPr>
        <w:t>содержанием</w:t>
      </w:r>
      <w:r>
        <w:rPr>
          <w:rFonts w:ascii="Times New Roman" w:hAnsi="Times New Roman"/>
          <w:sz w:val="28"/>
          <w:szCs w:val="28"/>
        </w:rPr>
        <w:t xml:space="preserve"> никеля в крови и общим уровнем хромосомных аберраций  (r=0,61, р&lt;0,05), </w:t>
      </w:r>
      <w:r w:rsidR="00130E65">
        <w:rPr>
          <w:rFonts w:ascii="Times New Roman" w:hAnsi="Times New Roman"/>
          <w:sz w:val="28"/>
          <w:szCs w:val="28"/>
        </w:rPr>
        <w:t xml:space="preserve">помимо этого, выявлена </w:t>
      </w:r>
      <w:r>
        <w:rPr>
          <w:rFonts w:ascii="Times New Roman" w:hAnsi="Times New Roman"/>
          <w:sz w:val="28"/>
          <w:szCs w:val="28"/>
        </w:rPr>
        <w:t>корреляционная связь данного элемента с аберрациями хроматидного типа (r=0,56, р&lt;0,05). Выявлена связь между уровнем меди в крови и одиночным</w:t>
      </w:r>
      <w:r w:rsidR="00130E65">
        <w:rPr>
          <w:rFonts w:ascii="Times New Roman" w:hAnsi="Times New Roman"/>
          <w:sz w:val="28"/>
          <w:szCs w:val="28"/>
        </w:rPr>
        <w:t>и фрагментами (r=0,30, р&lt;0,05),</w:t>
      </w:r>
      <w:r>
        <w:rPr>
          <w:rFonts w:ascii="Times New Roman" w:hAnsi="Times New Roman"/>
          <w:sz w:val="28"/>
          <w:szCs w:val="28"/>
        </w:rPr>
        <w:t xml:space="preserve"> обратная корреляционная связь аберраций хроматидного уровня с концентрацией цинка в крови (r= -0,32), при уров</w:t>
      </w:r>
      <w:r w:rsidR="000143DD">
        <w:rPr>
          <w:rFonts w:ascii="Times New Roman" w:hAnsi="Times New Roman"/>
          <w:sz w:val="28"/>
          <w:szCs w:val="28"/>
        </w:rPr>
        <w:t>не значимости р&lt;0,05 (рисунок 1</w:t>
      </w:r>
      <w:r>
        <w:rPr>
          <w:rFonts w:ascii="Times New Roman" w:hAnsi="Times New Roman"/>
          <w:sz w:val="28"/>
          <w:szCs w:val="28"/>
        </w:rPr>
        <w:t xml:space="preserve">). </w:t>
      </w:r>
    </w:p>
    <w:p w:rsidR="000542A6" w:rsidRDefault="000542A6" w:rsidP="000542A6">
      <w:pPr>
        <w:widowControl w:val="0"/>
        <w:autoSpaceDE w:val="0"/>
        <w:autoSpaceDN w:val="0"/>
        <w:adjustRightInd w:val="0"/>
        <w:spacing w:after="0" w:line="240" w:lineRule="auto"/>
        <w:ind w:firstLine="567"/>
        <w:jc w:val="both"/>
        <w:rPr>
          <w:rFonts w:ascii="Times New Roman" w:hAnsi="Times New Roman"/>
          <w:sz w:val="28"/>
          <w:szCs w:val="28"/>
        </w:rPr>
      </w:pPr>
    </w:p>
    <w:p w:rsidR="000542A6" w:rsidRDefault="000542A6" w:rsidP="000542A6">
      <w:pPr>
        <w:widowControl w:val="0"/>
        <w:autoSpaceDE w:val="0"/>
        <w:autoSpaceDN w:val="0"/>
        <w:adjustRightInd w:val="0"/>
        <w:spacing w:after="0" w:line="240" w:lineRule="auto"/>
        <w:ind w:firstLine="567"/>
        <w:jc w:val="both"/>
        <w:rPr>
          <w:rFonts w:ascii="Times New Roman" w:hAnsi="Times New Roman"/>
          <w:sz w:val="28"/>
          <w:szCs w:val="28"/>
        </w:rPr>
      </w:pPr>
      <w:r>
        <w:rPr>
          <w:noProof/>
        </w:rPr>
        <w:lastRenderedPageBreak/>
        <w:drawing>
          <wp:anchor distT="0" distB="0" distL="114300" distR="114300" simplePos="0" relativeHeight="251662848" behindDoc="0" locked="0" layoutInCell="1" allowOverlap="1" wp14:anchorId="6518C0CA" wp14:editId="01A8E1A0">
            <wp:simplePos x="0" y="0"/>
            <wp:positionH relativeFrom="column">
              <wp:posOffset>3202305</wp:posOffset>
            </wp:positionH>
            <wp:positionV relativeFrom="paragraph">
              <wp:posOffset>87630</wp:posOffset>
            </wp:positionV>
            <wp:extent cx="2861945" cy="2445385"/>
            <wp:effectExtent l="19050" t="0" r="0" b="0"/>
            <wp:wrapSquare wrapText="bothSides"/>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srcRect/>
                    <a:stretch>
                      <a:fillRect/>
                    </a:stretch>
                  </pic:blipFill>
                  <pic:spPr bwMode="auto">
                    <a:xfrm>
                      <a:off x="0" y="0"/>
                      <a:ext cx="2861945" cy="24453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872" behindDoc="0" locked="0" layoutInCell="1" allowOverlap="1" wp14:anchorId="403E26DF" wp14:editId="2B6615ED">
            <wp:simplePos x="0" y="0"/>
            <wp:positionH relativeFrom="column">
              <wp:posOffset>-51435</wp:posOffset>
            </wp:positionH>
            <wp:positionV relativeFrom="paragraph">
              <wp:posOffset>87630</wp:posOffset>
            </wp:positionV>
            <wp:extent cx="3254375" cy="2445385"/>
            <wp:effectExtent l="19050" t="0" r="3175" b="0"/>
            <wp:wrapSquare wrapText="bothSides"/>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srcRect/>
                    <a:stretch>
                      <a:fillRect/>
                    </a:stretch>
                  </pic:blipFill>
                  <pic:spPr bwMode="auto">
                    <a:xfrm>
                      <a:off x="0" y="0"/>
                      <a:ext cx="3254375" cy="24453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olor w:val="424242"/>
          <w:sz w:val="28"/>
          <w:szCs w:val="28"/>
        </w:rPr>
        <w:t>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color w:val="424242"/>
          <w:sz w:val="28"/>
          <w:szCs w:val="28"/>
        </w:rPr>
        <w:t>II</w:t>
      </w:r>
      <w:r>
        <w:rPr>
          <w:rFonts w:ascii="Times New Roman" w:hAnsi="Times New Roman"/>
          <w:sz w:val="28"/>
          <w:szCs w:val="28"/>
        </w:rPr>
        <w:t xml:space="preserve"> </w:t>
      </w:r>
    </w:p>
    <w:p w:rsidR="000542A6" w:rsidRDefault="000542A6" w:rsidP="000542A6">
      <w:pPr>
        <w:shd w:val="clear" w:color="auto" w:fill="FFFFFF"/>
        <w:spacing w:after="0" w:line="240" w:lineRule="auto"/>
        <w:ind w:firstLine="567"/>
        <w:jc w:val="both"/>
        <w:rPr>
          <w:rFonts w:ascii="Times New Roman" w:hAnsi="Times New Roman"/>
          <w:sz w:val="28"/>
          <w:szCs w:val="28"/>
        </w:rPr>
      </w:pPr>
    </w:p>
    <w:p w:rsidR="000542A6" w:rsidRDefault="000542A6" w:rsidP="000542A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I – уровень ХА и никель; II – </w:t>
      </w:r>
      <w:r>
        <w:rPr>
          <w:rFonts w:ascii="Times New Roman" w:hAnsi="Times New Roman"/>
          <w:sz w:val="28"/>
          <w:szCs w:val="28"/>
          <w:lang w:val="kk-KZ"/>
        </w:rPr>
        <w:t>уровень ХА хроматидного типа и цинк</w:t>
      </w:r>
      <w:r>
        <w:rPr>
          <w:rFonts w:ascii="Times New Roman" w:hAnsi="Times New Roman"/>
          <w:sz w:val="28"/>
          <w:szCs w:val="28"/>
        </w:rPr>
        <w:t>.</w:t>
      </w:r>
    </w:p>
    <w:p w:rsidR="000542A6" w:rsidRDefault="000143DD" w:rsidP="000542A6">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Рисунок 1</w:t>
      </w:r>
      <w:r w:rsidR="000542A6">
        <w:rPr>
          <w:rFonts w:ascii="Times New Roman" w:hAnsi="Times New Roman"/>
          <w:sz w:val="28"/>
          <w:szCs w:val="28"/>
        </w:rPr>
        <w:t xml:space="preserve"> – </w:t>
      </w:r>
      <w:r w:rsidR="00130E65">
        <w:rPr>
          <w:rFonts w:ascii="Times New Roman" w:hAnsi="Times New Roman"/>
          <w:sz w:val="28"/>
          <w:szCs w:val="28"/>
        </w:rPr>
        <w:t xml:space="preserve">Корреляции хромосомных аберраций и </w:t>
      </w:r>
      <w:r w:rsidR="000542A6">
        <w:rPr>
          <w:rFonts w:ascii="Times New Roman" w:hAnsi="Times New Roman"/>
          <w:sz w:val="28"/>
          <w:szCs w:val="28"/>
        </w:rPr>
        <w:t>со</w:t>
      </w:r>
      <w:r w:rsidR="00130E65">
        <w:rPr>
          <w:rFonts w:ascii="Times New Roman" w:hAnsi="Times New Roman"/>
          <w:sz w:val="28"/>
          <w:szCs w:val="28"/>
        </w:rPr>
        <w:t>держанием микроэлементов</w:t>
      </w:r>
    </w:p>
    <w:p w:rsidR="000542A6" w:rsidRDefault="000542A6" w:rsidP="000542A6">
      <w:pPr>
        <w:widowControl w:val="0"/>
        <w:autoSpaceDE w:val="0"/>
        <w:autoSpaceDN w:val="0"/>
        <w:adjustRightInd w:val="0"/>
        <w:spacing w:after="0" w:line="240" w:lineRule="auto"/>
        <w:ind w:firstLine="567"/>
        <w:jc w:val="both"/>
        <w:rPr>
          <w:rFonts w:ascii="Times New Roman" w:hAnsi="Times New Roman"/>
          <w:sz w:val="28"/>
          <w:szCs w:val="28"/>
        </w:rPr>
      </w:pP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полученные данные по микроэлементно</w:t>
      </w:r>
      <w:r w:rsidR="000143DD">
        <w:rPr>
          <w:rFonts w:ascii="Times New Roman" w:hAnsi="Times New Roman"/>
          <w:sz w:val="28"/>
          <w:szCs w:val="28"/>
        </w:rPr>
        <w:t>му статусу, позволяют судить о</w:t>
      </w:r>
      <w:r>
        <w:rPr>
          <w:rFonts w:ascii="Times New Roman" w:hAnsi="Times New Roman"/>
          <w:sz w:val="28"/>
          <w:szCs w:val="28"/>
        </w:rPr>
        <w:t xml:space="preserve"> значительном дисбалансе токсичных и эссенциальных элементах, что приводит  к нарушению обменных  и регуляторных процессов,  по средствам связывания элементов с молекулой ДНК и изменения её конформации, тем самым меняя пространственную конфигурацию структуры молекулы и препятствуя нормальной реализации информации матричных процессов, что подтверждается анализом данных, выявленными изменения, причинно-следственными связями и теоретическими данными литературы.</w:t>
      </w:r>
    </w:p>
    <w:p w:rsidR="000542A6" w:rsidRDefault="000542A6" w:rsidP="000542A6">
      <w:pPr>
        <w:widowControl w:val="0"/>
        <w:autoSpaceDE w:val="0"/>
        <w:autoSpaceDN w:val="0"/>
        <w:adjustRightInd w:val="0"/>
        <w:spacing w:after="0" w:line="240" w:lineRule="auto"/>
        <w:ind w:firstLine="567"/>
        <w:jc w:val="both"/>
        <w:rPr>
          <w:rFonts w:ascii="Times New Roman" w:hAnsi="Times New Roman"/>
          <w:sz w:val="28"/>
          <w:szCs w:val="28"/>
        </w:rPr>
      </w:pP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3</w:t>
      </w:r>
      <w:r w:rsidR="000143DD">
        <w:rPr>
          <w:rFonts w:ascii="Times New Roman" w:hAnsi="Times New Roman"/>
          <w:sz w:val="28"/>
          <w:szCs w:val="28"/>
        </w:rPr>
        <w:t>.1</w:t>
      </w:r>
      <w:r>
        <w:rPr>
          <w:rFonts w:ascii="Times New Roman" w:hAnsi="Times New Roman"/>
          <w:sz w:val="28"/>
          <w:szCs w:val="28"/>
        </w:rPr>
        <w:t>.2 Содержание токсичных и эссенциальных элементов у представителей группы 2 (Темиртау)</w:t>
      </w:r>
    </w:p>
    <w:p w:rsidR="000542A6" w:rsidRDefault="000542A6" w:rsidP="000542A6">
      <w:pPr>
        <w:spacing w:after="0" w:line="240" w:lineRule="auto"/>
        <w:ind w:firstLine="567"/>
        <w:jc w:val="both"/>
        <w:rPr>
          <w:rFonts w:ascii="Times New Roman" w:hAnsi="Times New Roman"/>
          <w:sz w:val="28"/>
          <w:szCs w:val="28"/>
        </w:rPr>
      </w:pPr>
    </w:p>
    <w:p w:rsidR="000542A6" w:rsidRDefault="007E7670" w:rsidP="000542A6">
      <w:pPr>
        <w:spacing w:after="0" w:line="240" w:lineRule="auto"/>
        <w:ind w:firstLine="567"/>
        <w:jc w:val="both"/>
        <w:rPr>
          <w:rFonts w:ascii="Times New Roman" w:hAnsi="Times New Roman"/>
          <w:sz w:val="28"/>
          <w:szCs w:val="28"/>
        </w:rPr>
      </w:pPr>
      <w:r>
        <w:rPr>
          <w:rFonts w:ascii="Times New Roman" w:hAnsi="Times New Roman"/>
          <w:sz w:val="28"/>
          <w:szCs w:val="28"/>
        </w:rPr>
        <w:t>Характеристика микроэлементного статуса и данные о концентрациях токсичных металлов в крови у лиц</w:t>
      </w:r>
      <w:r w:rsidR="000542A6">
        <w:rPr>
          <w:rFonts w:ascii="Times New Roman" w:hAnsi="Times New Roman"/>
          <w:sz w:val="28"/>
          <w:szCs w:val="28"/>
        </w:rPr>
        <w:t>, составляющих втор</w:t>
      </w:r>
      <w:r w:rsidR="000143DD">
        <w:rPr>
          <w:rFonts w:ascii="Times New Roman" w:hAnsi="Times New Roman"/>
          <w:sz w:val="28"/>
          <w:szCs w:val="28"/>
        </w:rPr>
        <w:t>ую группу приведены в таблице 2</w:t>
      </w:r>
      <w:r w:rsidR="000542A6">
        <w:rPr>
          <w:rFonts w:ascii="Times New Roman" w:hAnsi="Times New Roman"/>
          <w:sz w:val="28"/>
          <w:szCs w:val="28"/>
        </w:rPr>
        <w:t xml:space="preserve">. </w:t>
      </w:r>
    </w:p>
    <w:p w:rsidR="000542A6" w:rsidRPr="007E7670" w:rsidRDefault="000542A6" w:rsidP="007E7670">
      <w:pPr>
        <w:widowControl w:val="0"/>
        <w:autoSpaceDE w:val="0"/>
        <w:autoSpaceDN w:val="0"/>
        <w:adjustRightInd w:val="0"/>
        <w:spacing w:after="0" w:line="240" w:lineRule="auto"/>
        <w:ind w:firstLine="567"/>
        <w:jc w:val="both"/>
        <w:rPr>
          <w:rFonts w:ascii="Times New Roman" w:hAnsi="Times New Roman"/>
          <w:sz w:val="28"/>
          <w:szCs w:val="28"/>
        </w:rPr>
      </w:pPr>
      <w:r w:rsidRPr="00483F1D">
        <w:rPr>
          <w:rFonts w:ascii="Times New Roman" w:hAnsi="Times New Roman"/>
          <w:sz w:val="28"/>
          <w:szCs w:val="28"/>
        </w:rPr>
        <w:t xml:space="preserve">По результатам статистического количественного анализа было </w:t>
      </w:r>
      <w:r>
        <w:rPr>
          <w:rFonts w:ascii="Times New Roman" w:hAnsi="Times New Roman"/>
          <w:sz w:val="28"/>
          <w:szCs w:val="28"/>
        </w:rPr>
        <w:t xml:space="preserve">выявлено, что концентрация </w:t>
      </w:r>
      <w:r w:rsidRPr="00483F1D">
        <w:rPr>
          <w:rFonts w:ascii="Times New Roman" w:hAnsi="Times New Roman"/>
          <w:sz w:val="28"/>
          <w:szCs w:val="28"/>
        </w:rPr>
        <w:t>меди в крови составил</w:t>
      </w:r>
      <w:r>
        <w:rPr>
          <w:rFonts w:ascii="Times New Roman" w:hAnsi="Times New Roman"/>
          <w:sz w:val="28"/>
          <w:szCs w:val="28"/>
        </w:rPr>
        <w:t>а</w:t>
      </w:r>
      <w:r w:rsidRPr="00483F1D">
        <w:rPr>
          <w:rFonts w:ascii="Times New Roman" w:hAnsi="Times New Roman"/>
          <w:sz w:val="28"/>
          <w:szCs w:val="28"/>
        </w:rPr>
        <w:t xml:space="preserve"> 1112,33±8,14 мкг/л, что на 14% достоверно превышало среднее значение концентрации меди в крови в контрольной группе. У представителей группы 2 наблюдается превышения концентраций токсичных тяжелых металлов относительно контрольной группы. Так, выявлена концентрация свинца (4,93±0,81 мкг/</w:t>
      </w:r>
      <w:r w:rsidR="007E7670" w:rsidRPr="00483F1D">
        <w:rPr>
          <w:rFonts w:ascii="Times New Roman" w:hAnsi="Times New Roman"/>
          <w:sz w:val="28"/>
          <w:szCs w:val="28"/>
        </w:rPr>
        <w:t>дл) в</w:t>
      </w:r>
      <w:r w:rsidRPr="00483F1D">
        <w:rPr>
          <w:rFonts w:ascii="Times New Roman" w:hAnsi="Times New Roman"/>
          <w:sz w:val="28"/>
          <w:szCs w:val="28"/>
        </w:rPr>
        <w:t xml:space="preserve"> 2 раза</w:t>
      </w:r>
      <w:r>
        <w:rPr>
          <w:rFonts w:ascii="Times New Roman" w:hAnsi="Times New Roman"/>
          <w:sz w:val="28"/>
          <w:szCs w:val="28"/>
        </w:rPr>
        <w:t xml:space="preserve"> </w:t>
      </w:r>
      <w:r w:rsidR="007E7670">
        <w:rPr>
          <w:rFonts w:ascii="Times New Roman" w:hAnsi="Times New Roman"/>
          <w:sz w:val="28"/>
          <w:szCs w:val="28"/>
        </w:rPr>
        <w:t>выше</w:t>
      </w:r>
      <w:r w:rsidR="007E7670" w:rsidRPr="00483F1D">
        <w:rPr>
          <w:rFonts w:ascii="Times New Roman" w:hAnsi="Times New Roman"/>
          <w:sz w:val="28"/>
          <w:szCs w:val="28"/>
        </w:rPr>
        <w:t>, чем</w:t>
      </w:r>
      <w:r w:rsidRPr="00483F1D">
        <w:rPr>
          <w:rFonts w:ascii="Times New Roman" w:hAnsi="Times New Roman"/>
          <w:sz w:val="28"/>
          <w:szCs w:val="28"/>
        </w:rPr>
        <w:t xml:space="preserve"> в контрольной группе (2,38±0,34 мкг/дл) и концентрация хрома (1,77±0,07 мкг/л) на 16% выше в крови относительной контроля 1,52±0,09 мкг/л. </w:t>
      </w:r>
      <w:r w:rsidR="007E7670" w:rsidRPr="00483F1D">
        <w:rPr>
          <w:rFonts w:ascii="Times New Roman" w:hAnsi="Times New Roman"/>
          <w:sz w:val="28"/>
          <w:szCs w:val="28"/>
        </w:rPr>
        <w:t xml:space="preserve">Выявлено концентрация никеля, </w:t>
      </w:r>
      <w:r w:rsidR="007E7670">
        <w:rPr>
          <w:rFonts w:ascii="Times New Roman" w:hAnsi="Times New Roman"/>
          <w:sz w:val="28"/>
          <w:szCs w:val="28"/>
        </w:rPr>
        <w:t xml:space="preserve">составляющая </w:t>
      </w:r>
      <w:r w:rsidR="007E7670" w:rsidRPr="00483F1D">
        <w:rPr>
          <w:rFonts w:ascii="Times New Roman" w:hAnsi="Times New Roman"/>
          <w:sz w:val="28"/>
          <w:szCs w:val="28"/>
        </w:rPr>
        <w:t>8</w:t>
      </w:r>
      <w:r w:rsidRPr="00483F1D">
        <w:rPr>
          <w:rFonts w:ascii="Times New Roman" w:hAnsi="Times New Roman"/>
          <w:sz w:val="28"/>
          <w:szCs w:val="28"/>
        </w:rPr>
        <w:t>,41±1,17 (мкг/л)</w:t>
      </w:r>
      <w:r w:rsidR="007E7670">
        <w:rPr>
          <w:rFonts w:ascii="Times New Roman" w:hAnsi="Times New Roman"/>
          <w:sz w:val="28"/>
          <w:szCs w:val="28"/>
        </w:rPr>
        <w:t xml:space="preserve">, что было выше значения концентрации никеля в </w:t>
      </w:r>
      <w:r w:rsidR="007E7670" w:rsidRPr="00483F1D">
        <w:rPr>
          <w:rFonts w:ascii="Times New Roman" w:hAnsi="Times New Roman"/>
          <w:sz w:val="28"/>
          <w:szCs w:val="28"/>
        </w:rPr>
        <w:t>контрольной</w:t>
      </w:r>
      <w:r w:rsidR="007E7670">
        <w:rPr>
          <w:rFonts w:ascii="Times New Roman" w:hAnsi="Times New Roman"/>
          <w:sz w:val="28"/>
          <w:szCs w:val="28"/>
        </w:rPr>
        <w:t xml:space="preserve"> группе в </w:t>
      </w:r>
      <w:r w:rsidRPr="00483F1D">
        <w:rPr>
          <w:rFonts w:ascii="Times New Roman" w:hAnsi="Times New Roman"/>
          <w:sz w:val="28"/>
          <w:szCs w:val="28"/>
        </w:rPr>
        <w:t>3,4</w:t>
      </w:r>
      <w:r w:rsidR="007E7670">
        <w:rPr>
          <w:rFonts w:ascii="Times New Roman" w:hAnsi="Times New Roman"/>
          <w:sz w:val="28"/>
          <w:szCs w:val="28"/>
        </w:rPr>
        <w:t xml:space="preserve"> раза, </w:t>
      </w:r>
      <w:r w:rsidR="007E7670" w:rsidRPr="00483F1D">
        <w:rPr>
          <w:rFonts w:ascii="Times New Roman" w:hAnsi="Times New Roman"/>
          <w:sz w:val="28"/>
          <w:szCs w:val="28"/>
        </w:rPr>
        <w:t>в</w:t>
      </w:r>
      <w:r w:rsidR="007E7670">
        <w:rPr>
          <w:rFonts w:ascii="Times New Roman" w:hAnsi="Times New Roman"/>
          <w:sz w:val="28"/>
          <w:szCs w:val="28"/>
        </w:rPr>
        <w:t xml:space="preserve"> которой данный показатель составил</w:t>
      </w:r>
      <w:r w:rsidRPr="00483F1D">
        <w:rPr>
          <w:rFonts w:ascii="Times New Roman" w:hAnsi="Times New Roman"/>
          <w:sz w:val="28"/>
          <w:szCs w:val="28"/>
        </w:rPr>
        <w:t xml:space="preserve"> 2,45±0,21 (мкг/л). Аналогичное </w:t>
      </w:r>
      <w:r w:rsidRPr="00483F1D">
        <w:rPr>
          <w:rFonts w:ascii="Times New Roman" w:hAnsi="Times New Roman"/>
          <w:sz w:val="28"/>
          <w:szCs w:val="28"/>
        </w:rPr>
        <w:lastRenderedPageBreak/>
        <w:t>превышение наблюдается по показателю марганца</w:t>
      </w:r>
      <w:r w:rsidR="007E7670">
        <w:rPr>
          <w:rFonts w:ascii="Times New Roman" w:hAnsi="Times New Roman"/>
          <w:sz w:val="28"/>
          <w:szCs w:val="28"/>
        </w:rPr>
        <w:t xml:space="preserve">, значение которого в группе 2 составило </w:t>
      </w:r>
      <w:r w:rsidR="007E7670" w:rsidRPr="00483F1D">
        <w:rPr>
          <w:rFonts w:ascii="Times New Roman" w:hAnsi="Times New Roman"/>
          <w:sz w:val="28"/>
          <w:szCs w:val="28"/>
        </w:rPr>
        <w:t>10</w:t>
      </w:r>
      <w:r w:rsidR="007E7670" w:rsidRPr="007E7670">
        <w:rPr>
          <w:rFonts w:ascii="Times New Roman" w:hAnsi="Times New Roman"/>
          <w:sz w:val="28"/>
          <w:szCs w:val="28"/>
        </w:rPr>
        <w:t>,73±1,12</w:t>
      </w:r>
      <w:r w:rsidR="007E7670">
        <w:rPr>
          <w:rFonts w:ascii="Times New Roman" w:hAnsi="Times New Roman"/>
          <w:sz w:val="28"/>
          <w:szCs w:val="28"/>
        </w:rPr>
        <w:t xml:space="preserve"> и </w:t>
      </w:r>
      <w:r w:rsidRPr="00483F1D">
        <w:rPr>
          <w:rFonts w:ascii="Times New Roman" w:hAnsi="Times New Roman"/>
          <w:sz w:val="28"/>
          <w:szCs w:val="28"/>
        </w:rPr>
        <w:t>в 2,8 раза</w:t>
      </w:r>
      <w:r w:rsidR="007E7670">
        <w:rPr>
          <w:rFonts w:ascii="Times New Roman" w:hAnsi="Times New Roman"/>
          <w:sz w:val="28"/>
          <w:szCs w:val="28"/>
        </w:rPr>
        <w:t xml:space="preserve"> превышало значение марганца в крови у представителей контрольной группы, где среднее значение данного показателя равнялось </w:t>
      </w:r>
      <w:r w:rsidR="007E7670" w:rsidRPr="007E7670">
        <w:rPr>
          <w:rFonts w:ascii="Times New Roman" w:hAnsi="Times New Roman"/>
          <w:sz w:val="28"/>
          <w:szCs w:val="28"/>
        </w:rPr>
        <w:t>3,78±0,37</w:t>
      </w:r>
      <w:r w:rsidRPr="00483F1D">
        <w:rPr>
          <w:rFonts w:ascii="Times New Roman" w:hAnsi="Times New Roman"/>
          <w:sz w:val="28"/>
          <w:szCs w:val="28"/>
        </w:rPr>
        <w:t>.</w:t>
      </w:r>
    </w:p>
    <w:p w:rsidR="000542A6" w:rsidRDefault="000542A6" w:rsidP="000542A6">
      <w:pPr>
        <w:widowControl w:val="0"/>
        <w:autoSpaceDE w:val="0"/>
        <w:autoSpaceDN w:val="0"/>
        <w:adjustRightInd w:val="0"/>
        <w:spacing w:after="0" w:line="240" w:lineRule="auto"/>
        <w:ind w:firstLine="567"/>
        <w:jc w:val="both"/>
        <w:rPr>
          <w:rFonts w:ascii="Times New Roman" w:hAnsi="Times New Roman"/>
          <w:color w:val="000000"/>
          <w:sz w:val="28"/>
          <w:szCs w:val="28"/>
          <w:lang w:eastAsia="en-US"/>
        </w:rPr>
      </w:pPr>
      <w:r>
        <w:rPr>
          <w:rFonts w:ascii="Times New Roman" w:hAnsi="Times New Roman"/>
          <w:sz w:val="28"/>
          <w:szCs w:val="28"/>
        </w:rPr>
        <w:t xml:space="preserve">Средние значения концентраций цинка и селена составили </w:t>
      </w:r>
      <w:r>
        <w:rPr>
          <w:rFonts w:ascii="Times New Roman" w:hAnsi="Times New Roman"/>
          <w:color w:val="000000"/>
          <w:sz w:val="28"/>
          <w:szCs w:val="28"/>
          <w:lang w:eastAsia="en-US"/>
        </w:rPr>
        <w:t>4217,95</w:t>
      </w:r>
      <w:r>
        <w:rPr>
          <w:rFonts w:ascii="Times New Roman" w:hAnsi="Times New Roman"/>
          <w:sz w:val="28"/>
          <w:szCs w:val="28"/>
          <w:lang w:eastAsia="en-US"/>
        </w:rPr>
        <w:t>±10,89</w:t>
      </w:r>
      <w:r>
        <w:rPr>
          <w:rFonts w:ascii="Times New Roman" w:hAnsi="Times New Roman"/>
          <w:sz w:val="28"/>
          <w:szCs w:val="28"/>
        </w:rPr>
        <w:t xml:space="preserve"> мкг/л и </w:t>
      </w:r>
      <w:r>
        <w:rPr>
          <w:rFonts w:ascii="Times New Roman" w:hAnsi="Times New Roman"/>
          <w:color w:val="000000"/>
          <w:sz w:val="28"/>
          <w:szCs w:val="28"/>
          <w:lang w:eastAsia="en-US"/>
        </w:rPr>
        <w:t>61,11</w:t>
      </w:r>
      <w:r>
        <w:rPr>
          <w:rFonts w:ascii="Times New Roman" w:hAnsi="Times New Roman"/>
          <w:sz w:val="28"/>
          <w:szCs w:val="28"/>
          <w:lang w:eastAsia="en-US"/>
        </w:rPr>
        <w:t>±2,03</w:t>
      </w:r>
      <w:r>
        <w:rPr>
          <w:rFonts w:ascii="Times New Roman" w:hAnsi="Times New Roman"/>
          <w:sz w:val="28"/>
          <w:szCs w:val="28"/>
        </w:rPr>
        <w:t xml:space="preserve"> мкг/л, соответственно. Следует отметить, </w:t>
      </w:r>
      <w:r w:rsidR="007E7670">
        <w:rPr>
          <w:rFonts w:ascii="Times New Roman" w:hAnsi="Times New Roman"/>
          <w:sz w:val="28"/>
          <w:szCs w:val="28"/>
        </w:rPr>
        <w:t>что,</w:t>
      </w:r>
      <w:r>
        <w:rPr>
          <w:rFonts w:ascii="Times New Roman" w:hAnsi="Times New Roman"/>
          <w:sz w:val="28"/>
          <w:szCs w:val="28"/>
        </w:rPr>
        <w:t xml:space="preserve"> хотя оба показателя и находились в пределах физиологических величин, при этом оба достоверно значимо были ниже аналогичных значений в контрольной группе. Так, цинк был снижен на 39%, а селен на 40%. </w:t>
      </w:r>
    </w:p>
    <w:p w:rsidR="000542A6" w:rsidRDefault="000542A6" w:rsidP="000542A6">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Среднее значение железа в крови составили </w:t>
      </w:r>
      <w:r>
        <w:rPr>
          <w:rFonts w:ascii="Times New Roman" w:hAnsi="Times New Roman"/>
          <w:color w:val="000000"/>
          <w:sz w:val="28"/>
          <w:szCs w:val="28"/>
          <w:lang w:eastAsia="en-US"/>
        </w:rPr>
        <w:t>284,7</w:t>
      </w:r>
      <w:r>
        <w:rPr>
          <w:rFonts w:ascii="Times New Roman" w:hAnsi="Times New Roman"/>
          <w:sz w:val="28"/>
          <w:szCs w:val="28"/>
          <w:lang w:eastAsia="en-US"/>
        </w:rPr>
        <w:t>±</w:t>
      </w:r>
      <w:r>
        <w:rPr>
          <w:rFonts w:ascii="Times New Roman" w:hAnsi="Times New Roman"/>
          <w:color w:val="000000"/>
          <w:sz w:val="28"/>
          <w:szCs w:val="28"/>
          <w:lang w:eastAsia="en-US"/>
        </w:rPr>
        <w:t>4,01</w:t>
      </w:r>
      <w:r>
        <w:rPr>
          <w:rFonts w:ascii="Times New Roman" w:hAnsi="Times New Roman"/>
          <w:sz w:val="28"/>
          <w:szCs w:val="28"/>
        </w:rPr>
        <w:t xml:space="preserve"> мг/л, тогда как в контрольной группе данное значение было на уровне </w:t>
      </w:r>
      <w:r>
        <w:rPr>
          <w:rFonts w:ascii="Times New Roman" w:hAnsi="Times New Roman"/>
          <w:color w:val="000000"/>
          <w:sz w:val="28"/>
          <w:szCs w:val="28"/>
          <w:lang w:eastAsia="en-US"/>
        </w:rPr>
        <w:t xml:space="preserve">382,55±11,11 </w:t>
      </w:r>
      <w:r>
        <w:rPr>
          <w:rFonts w:ascii="Times New Roman" w:hAnsi="Times New Roman"/>
          <w:sz w:val="28"/>
          <w:szCs w:val="28"/>
        </w:rPr>
        <w:t>мг/л, таким образом, концентрация железа у представителей группы 2 на 34% была ниже относительно контрольного значения, и на 8,5% относительно физиологических величин. По всем остальным показателям не наблюдалось значимых отклонений от физиологических норм.</w:t>
      </w:r>
    </w:p>
    <w:p w:rsidR="000542A6" w:rsidRDefault="000542A6" w:rsidP="000542A6">
      <w:pPr>
        <w:widowControl w:val="0"/>
        <w:autoSpaceDE w:val="0"/>
        <w:autoSpaceDN w:val="0"/>
        <w:adjustRightInd w:val="0"/>
        <w:spacing w:after="0" w:line="240" w:lineRule="auto"/>
        <w:jc w:val="both"/>
        <w:rPr>
          <w:rFonts w:ascii="Times New Roman" w:hAnsi="Times New Roman"/>
          <w:sz w:val="28"/>
          <w:szCs w:val="28"/>
        </w:rPr>
      </w:pPr>
    </w:p>
    <w:p w:rsidR="007E7670" w:rsidRDefault="007E7670" w:rsidP="000542A6">
      <w:pPr>
        <w:widowControl w:val="0"/>
        <w:autoSpaceDE w:val="0"/>
        <w:autoSpaceDN w:val="0"/>
        <w:adjustRightInd w:val="0"/>
        <w:spacing w:after="0" w:line="240" w:lineRule="auto"/>
        <w:jc w:val="both"/>
        <w:rPr>
          <w:rFonts w:ascii="Times New Roman" w:hAnsi="Times New Roman"/>
          <w:sz w:val="28"/>
          <w:szCs w:val="28"/>
        </w:rPr>
      </w:pPr>
    </w:p>
    <w:p w:rsidR="000542A6" w:rsidRDefault="007E7670" w:rsidP="000542A6">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Таблица 2</w:t>
      </w:r>
      <w:r w:rsidR="000542A6">
        <w:rPr>
          <w:rFonts w:ascii="Times New Roman" w:hAnsi="Times New Roman"/>
          <w:sz w:val="28"/>
          <w:szCs w:val="28"/>
        </w:rPr>
        <w:t xml:space="preserve"> – Содержание микроэлементов в крови у представителей группы 2 (М±</w:t>
      </w:r>
      <w:r w:rsidR="000542A6">
        <w:rPr>
          <w:rFonts w:ascii="Times New Roman" w:hAnsi="Times New Roman"/>
          <w:sz w:val="28"/>
          <w:szCs w:val="28"/>
          <w:lang w:val="en-US"/>
        </w:rPr>
        <w:t>m</w:t>
      </w:r>
      <w:r w:rsidR="000542A6">
        <w:rPr>
          <w:rFonts w:ascii="Times New Roman" w:hAnsi="Times New Roman"/>
          <w:sz w:val="28"/>
          <w:szCs w:val="28"/>
        </w:rPr>
        <w:t>; 95% ДИ)</w:t>
      </w:r>
    </w:p>
    <w:p w:rsidR="000542A6" w:rsidRDefault="000542A6" w:rsidP="000542A6">
      <w:pPr>
        <w:spacing w:after="0" w:line="240" w:lineRule="auto"/>
        <w:ind w:firstLine="567"/>
        <w:jc w:val="both"/>
        <w:rPr>
          <w:rFonts w:ascii="Times New Roman" w:hAnsi="Times New Roman"/>
          <w:sz w:val="28"/>
          <w:szCs w:val="28"/>
        </w:rPr>
      </w:pP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1167"/>
        <w:gridCol w:w="1666"/>
        <w:gridCol w:w="1416"/>
        <w:gridCol w:w="1700"/>
        <w:gridCol w:w="1275"/>
        <w:gridCol w:w="917"/>
      </w:tblGrid>
      <w:tr w:rsidR="000542A6" w:rsidTr="00736906">
        <w:trPr>
          <w:jc w:val="center"/>
        </w:trPr>
        <w:tc>
          <w:tcPr>
            <w:tcW w:w="1594"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Показатель</w:t>
            </w:r>
          </w:p>
        </w:tc>
        <w:tc>
          <w:tcPr>
            <w:tcW w:w="1168"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Физиологические показатели</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95% ДИ</w:t>
            </w:r>
          </w:p>
        </w:tc>
        <w:tc>
          <w:tcPr>
            <w:tcW w:w="1701"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127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95% ДИ</w:t>
            </w:r>
          </w:p>
        </w:tc>
        <w:tc>
          <w:tcPr>
            <w:tcW w:w="9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p</w:t>
            </w:r>
          </w:p>
        </w:tc>
      </w:tr>
      <w:tr w:rsidR="000542A6" w:rsidTr="00736906">
        <w:trPr>
          <w:jc w:val="center"/>
        </w:trPr>
        <w:tc>
          <w:tcPr>
            <w:tcW w:w="1594"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медь</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800-1300</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966,33±23,21</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919,35-1013,31</w:t>
            </w:r>
          </w:p>
        </w:tc>
        <w:tc>
          <w:tcPr>
            <w:tcW w:w="1701"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1112,33±8,14*</w:t>
            </w:r>
          </w:p>
          <w:p w:rsidR="000542A6" w:rsidRDefault="000542A6" w:rsidP="00736906">
            <w:pPr>
              <w:spacing w:after="0" w:line="240" w:lineRule="auto"/>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1039,50-1200,11</w:t>
            </w:r>
          </w:p>
        </w:tc>
        <w:tc>
          <w:tcPr>
            <w:tcW w:w="9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0,01</w:t>
            </w:r>
          </w:p>
        </w:tc>
      </w:tr>
      <w:tr w:rsidR="000542A6" w:rsidTr="00736906">
        <w:trPr>
          <w:jc w:val="center"/>
        </w:trPr>
        <w:tc>
          <w:tcPr>
            <w:tcW w:w="1594"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цинк</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4000-8600</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5859,15±183,45</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5250,13-5822,88</w:t>
            </w:r>
          </w:p>
        </w:tc>
        <w:tc>
          <w:tcPr>
            <w:tcW w:w="1701"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4217,95±10,89*</w:t>
            </w:r>
          </w:p>
          <w:p w:rsidR="000542A6" w:rsidRDefault="000542A6" w:rsidP="00736906">
            <w:pPr>
              <w:spacing w:after="0" w:line="240" w:lineRule="auto"/>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3980,77-4435,02</w:t>
            </w:r>
          </w:p>
        </w:tc>
        <w:tc>
          <w:tcPr>
            <w:tcW w:w="9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0,01</w:t>
            </w:r>
          </w:p>
        </w:tc>
      </w:tr>
      <w:tr w:rsidR="000542A6" w:rsidTr="00736906">
        <w:trPr>
          <w:jc w:val="center"/>
        </w:trPr>
        <w:tc>
          <w:tcPr>
            <w:tcW w:w="1594"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свинец</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(мкг/дл)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25</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2,38±0,34</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1,69-3,07</w:t>
            </w:r>
          </w:p>
        </w:tc>
        <w:tc>
          <w:tcPr>
            <w:tcW w:w="1701"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4,93±0,81*</w:t>
            </w:r>
          </w:p>
          <w:p w:rsidR="000542A6" w:rsidRDefault="000542A6" w:rsidP="00736906">
            <w:pPr>
              <w:spacing w:after="0" w:line="240" w:lineRule="auto"/>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4,31-5,55</w:t>
            </w:r>
          </w:p>
        </w:tc>
        <w:tc>
          <w:tcPr>
            <w:tcW w:w="9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0,01</w:t>
            </w:r>
          </w:p>
        </w:tc>
      </w:tr>
      <w:tr w:rsidR="000542A6" w:rsidTr="00736906">
        <w:trPr>
          <w:jc w:val="center"/>
        </w:trPr>
        <w:tc>
          <w:tcPr>
            <w:tcW w:w="1594"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железо</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(мг/л)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309-521</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382,55±11,11</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360,07-405,03</w:t>
            </w:r>
          </w:p>
        </w:tc>
        <w:tc>
          <w:tcPr>
            <w:tcW w:w="1701"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284,7±4,01*</w:t>
            </w:r>
          </w:p>
          <w:p w:rsidR="000542A6" w:rsidRDefault="000542A6" w:rsidP="00736906">
            <w:pPr>
              <w:spacing w:after="0" w:line="240" w:lineRule="auto"/>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271,44-301,22</w:t>
            </w:r>
          </w:p>
        </w:tc>
        <w:tc>
          <w:tcPr>
            <w:tcW w:w="9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0,04</w:t>
            </w:r>
          </w:p>
        </w:tc>
      </w:tr>
      <w:tr w:rsidR="000542A6" w:rsidTr="00736906">
        <w:trPr>
          <w:jc w:val="center"/>
        </w:trPr>
        <w:tc>
          <w:tcPr>
            <w:tcW w:w="1594"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кадмий</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(мкг/дл)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0,3-0,9</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0,59±0,02</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0,53-0,65</w:t>
            </w:r>
          </w:p>
        </w:tc>
        <w:tc>
          <w:tcPr>
            <w:tcW w:w="1701"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0,42±0,02*</w:t>
            </w:r>
          </w:p>
          <w:p w:rsidR="000542A6" w:rsidRDefault="000542A6" w:rsidP="00736906">
            <w:pPr>
              <w:spacing w:after="0" w:line="240" w:lineRule="auto"/>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0,38-0,48</w:t>
            </w:r>
          </w:p>
        </w:tc>
        <w:tc>
          <w:tcPr>
            <w:tcW w:w="9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r>
      <w:tr w:rsidR="000542A6" w:rsidTr="00736906">
        <w:trPr>
          <w:jc w:val="center"/>
        </w:trPr>
        <w:tc>
          <w:tcPr>
            <w:tcW w:w="1594"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селен</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58-234</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85,62±5,17</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75,15-96,08</w:t>
            </w:r>
          </w:p>
        </w:tc>
        <w:tc>
          <w:tcPr>
            <w:tcW w:w="1701"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61,11±2,03*</w:t>
            </w:r>
          </w:p>
          <w:p w:rsidR="000542A6" w:rsidRDefault="000542A6" w:rsidP="00736906">
            <w:pPr>
              <w:spacing w:after="0" w:line="240" w:lineRule="auto"/>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55,54-67,02</w:t>
            </w:r>
          </w:p>
        </w:tc>
        <w:tc>
          <w:tcPr>
            <w:tcW w:w="9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0,01</w:t>
            </w:r>
          </w:p>
        </w:tc>
      </w:tr>
      <w:tr w:rsidR="000542A6" w:rsidTr="00736906">
        <w:trPr>
          <w:jc w:val="center"/>
        </w:trPr>
        <w:tc>
          <w:tcPr>
            <w:tcW w:w="1594"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никель</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686C18"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1-7,5</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2,45±0,21</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2,03-2,87</w:t>
            </w:r>
          </w:p>
        </w:tc>
        <w:tc>
          <w:tcPr>
            <w:tcW w:w="1701"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8,41±1,17</w:t>
            </w:r>
          </w:p>
          <w:p w:rsidR="000542A6" w:rsidRDefault="000542A6" w:rsidP="00736906">
            <w:pPr>
              <w:spacing w:after="0" w:line="240" w:lineRule="auto"/>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7,99-8,87</w:t>
            </w:r>
          </w:p>
        </w:tc>
        <w:tc>
          <w:tcPr>
            <w:tcW w:w="9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0,01</w:t>
            </w:r>
          </w:p>
        </w:tc>
      </w:tr>
      <w:tr w:rsidR="000542A6" w:rsidTr="00736906">
        <w:trPr>
          <w:jc w:val="center"/>
        </w:trPr>
        <w:tc>
          <w:tcPr>
            <w:tcW w:w="1594"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марганец</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1,6-7</w:t>
            </w:r>
            <w:r w:rsidR="00846DE0">
              <w:rPr>
                <w:rFonts w:ascii="Times New Roman" w:hAnsi="Times New Roman"/>
                <w:sz w:val="24"/>
                <w:szCs w:val="24"/>
                <w:lang w:eastAsia="en-US"/>
              </w:rPr>
              <w:t>,</w:t>
            </w:r>
            <w:r>
              <w:rPr>
                <w:rFonts w:ascii="Times New Roman" w:hAnsi="Times New Roman"/>
                <w:sz w:val="24"/>
                <w:szCs w:val="24"/>
                <w:lang w:eastAsia="en-US"/>
              </w:rPr>
              <w:t>5</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3,78±0,37</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3,02-4,54</w:t>
            </w:r>
          </w:p>
        </w:tc>
        <w:tc>
          <w:tcPr>
            <w:tcW w:w="1701"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10,73±1,12</w:t>
            </w:r>
          </w:p>
          <w:p w:rsidR="000542A6" w:rsidRDefault="000542A6" w:rsidP="00736906">
            <w:pPr>
              <w:spacing w:after="0" w:line="240" w:lineRule="auto"/>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9,55-11,95</w:t>
            </w:r>
          </w:p>
        </w:tc>
        <w:tc>
          <w:tcPr>
            <w:tcW w:w="9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0,01</w:t>
            </w:r>
          </w:p>
        </w:tc>
      </w:tr>
      <w:tr w:rsidR="000542A6" w:rsidTr="00736906">
        <w:trPr>
          <w:jc w:val="center"/>
        </w:trPr>
        <w:tc>
          <w:tcPr>
            <w:tcW w:w="1594"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йод</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5-12</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7,03±0,28</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6,45-7,60</w:t>
            </w:r>
          </w:p>
        </w:tc>
        <w:tc>
          <w:tcPr>
            <w:tcW w:w="1701"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5,08±0,88</w:t>
            </w:r>
          </w:p>
          <w:p w:rsidR="000542A6" w:rsidRDefault="000542A6" w:rsidP="00736906">
            <w:pPr>
              <w:spacing w:after="0" w:line="240" w:lineRule="auto"/>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4,81-5,32</w:t>
            </w:r>
          </w:p>
        </w:tc>
        <w:tc>
          <w:tcPr>
            <w:tcW w:w="9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0,03</w:t>
            </w:r>
          </w:p>
        </w:tc>
      </w:tr>
      <w:tr w:rsidR="000542A6" w:rsidTr="00736906">
        <w:trPr>
          <w:jc w:val="center"/>
        </w:trPr>
        <w:tc>
          <w:tcPr>
            <w:tcW w:w="1594"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ртуть (мкг/дл)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0,05-5</w:t>
            </w:r>
          </w:p>
        </w:tc>
        <w:tc>
          <w:tcPr>
            <w:tcW w:w="1667"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1,71±0,16</w:t>
            </w:r>
          </w:p>
          <w:p w:rsidR="000542A6" w:rsidRDefault="000542A6"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0,37-2,05</w:t>
            </w:r>
          </w:p>
        </w:tc>
        <w:tc>
          <w:tcPr>
            <w:tcW w:w="1701"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0,55±0,03</w:t>
            </w:r>
          </w:p>
          <w:p w:rsidR="000542A6" w:rsidRDefault="000542A6" w:rsidP="00736906">
            <w:pPr>
              <w:spacing w:after="0" w:line="240" w:lineRule="auto"/>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0,48-0,61</w:t>
            </w:r>
          </w:p>
        </w:tc>
        <w:tc>
          <w:tcPr>
            <w:tcW w:w="9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r>
      <w:tr w:rsidR="000542A6" w:rsidTr="00736906">
        <w:trPr>
          <w:jc w:val="center"/>
        </w:trPr>
        <w:tc>
          <w:tcPr>
            <w:tcW w:w="1594"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мышьяк (мкг/дл)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0,17-2,3</w:t>
            </w:r>
          </w:p>
        </w:tc>
        <w:tc>
          <w:tcPr>
            <w:tcW w:w="1667"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1,50±0,14</w:t>
            </w:r>
          </w:p>
          <w:p w:rsidR="000542A6" w:rsidRDefault="000542A6"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1,21-1,79</w:t>
            </w:r>
          </w:p>
        </w:tc>
        <w:tc>
          <w:tcPr>
            <w:tcW w:w="1701"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0,24±0,06</w:t>
            </w:r>
          </w:p>
          <w:p w:rsidR="000542A6" w:rsidRDefault="000542A6" w:rsidP="00736906">
            <w:pPr>
              <w:spacing w:after="0" w:line="240" w:lineRule="auto"/>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0,11-0,37</w:t>
            </w:r>
          </w:p>
        </w:tc>
        <w:tc>
          <w:tcPr>
            <w:tcW w:w="9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r>
      <w:tr w:rsidR="000542A6" w:rsidTr="00736906">
        <w:trPr>
          <w:jc w:val="center"/>
        </w:trPr>
        <w:tc>
          <w:tcPr>
            <w:tcW w:w="1594"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хром (мкг/л)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0,7-2,8</w:t>
            </w:r>
          </w:p>
        </w:tc>
        <w:tc>
          <w:tcPr>
            <w:tcW w:w="1667"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1,52±0,09</w:t>
            </w:r>
          </w:p>
          <w:p w:rsidR="000542A6" w:rsidRDefault="000542A6"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lastRenderedPageBreak/>
              <w:t>1,32-1,72</w:t>
            </w:r>
          </w:p>
        </w:tc>
        <w:tc>
          <w:tcPr>
            <w:tcW w:w="1701"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1,77±0,07*</w:t>
            </w:r>
          </w:p>
          <w:p w:rsidR="000542A6" w:rsidRDefault="000542A6" w:rsidP="00736906">
            <w:pPr>
              <w:spacing w:after="0" w:line="240" w:lineRule="auto"/>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lastRenderedPageBreak/>
              <w:t>1,62-1,94</w:t>
            </w:r>
          </w:p>
        </w:tc>
        <w:tc>
          <w:tcPr>
            <w:tcW w:w="9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0,05</w:t>
            </w:r>
          </w:p>
        </w:tc>
      </w:tr>
    </w:tbl>
    <w:p w:rsidR="000542A6" w:rsidRDefault="000542A6" w:rsidP="000542A6">
      <w:pPr>
        <w:spacing w:after="0" w:line="240" w:lineRule="auto"/>
        <w:ind w:firstLine="567"/>
        <w:jc w:val="both"/>
        <w:rPr>
          <w:rFonts w:ascii="Times New Roman" w:hAnsi="Times New Roman"/>
          <w:sz w:val="28"/>
          <w:szCs w:val="28"/>
        </w:rPr>
      </w:pP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Частотный анализ содержания металлов в крови у обследованных лиц был сделан по МЭ со значительными изменениями в количественном анализе.</w:t>
      </w: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Согласно полученным данным можно отметить, что наблюдалось повышенное содержание меди в крови у 37,5% обследованных. Отмечено пониженное содержание цинка у 45% обследованных, селена у 35%, железа у 15% представителей группы 2. По остальным показателям не было зафиксировано статистически значимых отклонений от физиологических норм. </w:t>
      </w: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 рисунке </w:t>
      </w:r>
      <w:r w:rsidR="007E7670">
        <w:rPr>
          <w:rFonts w:ascii="Times New Roman" w:hAnsi="Times New Roman"/>
          <w:sz w:val="28"/>
          <w:szCs w:val="28"/>
        </w:rPr>
        <w:t>два</w:t>
      </w:r>
      <w:r>
        <w:rPr>
          <w:rFonts w:ascii="Times New Roman" w:hAnsi="Times New Roman"/>
          <w:sz w:val="28"/>
          <w:szCs w:val="28"/>
        </w:rPr>
        <w:t xml:space="preserve"> приведена гистограмма показывающая процент лиц, с 1 </w:t>
      </w:r>
      <w:r w:rsidR="00DA358C">
        <w:rPr>
          <w:rFonts w:ascii="Times New Roman" w:hAnsi="Times New Roman"/>
          <w:sz w:val="28"/>
          <w:szCs w:val="28"/>
        </w:rPr>
        <w:t>–</w:t>
      </w:r>
      <w:r>
        <w:rPr>
          <w:rFonts w:ascii="Times New Roman" w:hAnsi="Times New Roman"/>
          <w:sz w:val="28"/>
          <w:szCs w:val="28"/>
        </w:rPr>
        <w:t xml:space="preserve"> </w:t>
      </w:r>
      <w:r w:rsidR="00DA358C">
        <w:rPr>
          <w:rFonts w:ascii="Times New Roman" w:hAnsi="Times New Roman"/>
          <w:sz w:val="28"/>
          <w:szCs w:val="28"/>
        </w:rPr>
        <w:t xml:space="preserve">превышением референтных значений </w:t>
      </w:r>
      <w:r>
        <w:rPr>
          <w:rFonts w:ascii="Times New Roman" w:hAnsi="Times New Roman"/>
          <w:sz w:val="28"/>
          <w:szCs w:val="28"/>
        </w:rPr>
        <w:t xml:space="preserve"> меди, 2 – </w:t>
      </w:r>
      <w:r w:rsidR="00DA358C">
        <w:rPr>
          <w:rFonts w:ascii="Times New Roman" w:hAnsi="Times New Roman"/>
          <w:sz w:val="28"/>
          <w:szCs w:val="28"/>
        </w:rPr>
        <w:t xml:space="preserve">с недостатком цинка, 3 – дефицитом </w:t>
      </w:r>
      <w:r>
        <w:rPr>
          <w:rFonts w:ascii="Times New Roman" w:hAnsi="Times New Roman"/>
          <w:sz w:val="28"/>
          <w:szCs w:val="28"/>
        </w:rPr>
        <w:t>селена, 4</w:t>
      </w:r>
      <w:r w:rsidR="00DA358C">
        <w:rPr>
          <w:rFonts w:ascii="Times New Roman" w:hAnsi="Times New Roman"/>
          <w:sz w:val="28"/>
          <w:szCs w:val="28"/>
        </w:rPr>
        <w:t xml:space="preserve"> </w:t>
      </w:r>
      <w:r>
        <w:rPr>
          <w:rFonts w:ascii="Times New Roman" w:hAnsi="Times New Roman"/>
          <w:sz w:val="28"/>
          <w:szCs w:val="28"/>
        </w:rPr>
        <w:t>-</w:t>
      </w:r>
      <w:r w:rsidR="00DA358C" w:rsidRPr="00DA358C">
        <w:rPr>
          <w:rFonts w:ascii="Times New Roman" w:hAnsi="Times New Roman"/>
          <w:sz w:val="28"/>
          <w:szCs w:val="28"/>
        </w:rPr>
        <w:t xml:space="preserve"> </w:t>
      </w:r>
      <w:r w:rsidR="00DA358C">
        <w:rPr>
          <w:rFonts w:ascii="Times New Roman" w:hAnsi="Times New Roman"/>
          <w:sz w:val="28"/>
          <w:szCs w:val="28"/>
        </w:rPr>
        <w:t xml:space="preserve">дефицитом </w:t>
      </w:r>
      <w:r>
        <w:rPr>
          <w:rFonts w:ascii="Times New Roman" w:hAnsi="Times New Roman"/>
          <w:sz w:val="28"/>
          <w:szCs w:val="28"/>
        </w:rPr>
        <w:t>железа, 5</w:t>
      </w:r>
      <w:r w:rsidR="00DA358C">
        <w:rPr>
          <w:rFonts w:ascii="Times New Roman" w:hAnsi="Times New Roman"/>
          <w:sz w:val="28"/>
          <w:szCs w:val="28"/>
        </w:rPr>
        <w:t xml:space="preserve"> –</w:t>
      </w:r>
      <w:r>
        <w:rPr>
          <w:rFonts w:ascii="Times New Roman" w:hAnsi="Times New Roman"/>
          <w:sz w:val="28"/>
          <w:szCs w:val="28"/>
        </w:rPr>
        <w:t xml:space="preserve"> </w:t>
      </w:r>
      <w:r w:rsidR="00DA358C">
        <w:rPr>
          <w:rFonts w:ascii="Times New Roman" w:hAnsi="Times New Roman"/>
          <w:sz w:val="28"/>
          <w:szCs w:val="28"/>
        </w:rPr>
        <w:t xml:space="preserve">с избыточной концентрацией </w:t>
      </w:r>
      <w:r>
        <w:rPr>
          <w:rFonts w:ascii="Times New Roman" w:hAnsi="Times New Roman"/>
          <w:sz w:val="28"/>
          <w:szCs w:val="28"/>
        </w:rPr>
        <w:t xml:space="preserve">свинца, 6 - </w:t>
      </w:r>
      <w:r w:rsidR="00DA358C">
        <w:rPr>
          <w:rFonts w:ascii="Times New Roman" w:hAnsi="Times New Roman"/>
          <w:sz w:val="28"/>
          <w:szCs w:val="28"/>
        </w:rPr>
        <w:t xml:space="preserve">с избыточной концентрацией </w:t>
      </w:r>
      <w:r>
        <w:rPr>
          <w:rFonts w:ascii="Times New Roman" w:hAnsi="Times New Roman"/>
          <w:sz w:val="28"/>
          <w:szCs w:val="28"/>
        </w:rPr>
        <w:t>кадмия, 7 - повышенным содержанием никеля, 8 - повышенным содержанием марганца.</w:t>
      </w:r>
    </w:p>
    <w:p w:rsidR="000542A6" w:rsidRDefault="000542A6" w:rsidP="000542A6">
      <w:pPr>
        <w:spacing w:after="0" w:line="240" w:lineRule="auto"/>
        <w:ind w:firstLine="567"/>
        <w:jc w:val="both"/>
        <w:rPr>
          <w:rFonts w:ascii="Times New Roman" w:hAnsi="Times New Roman"/>
          <w:sz w:val="28"/>
          <w:szCs w:val="28"/>
        </w:rPr>
      </w:pPr>
    </w:p>
    <w:p w:rsidR="000542A6" w:rsidRDefault="000542A6" w:rsidP="000542A6">
      <w:pPr>
        <w:spacing w:after="0" w:line="240" w:lineRule="auto"/>
        <w:ind w:left="708" w:firstLine="708"/>
        <w:rPr>
          <w:rFonts w:ascii="Times New Roman" w:hAnsi="Times New Roman"/>
          <w:sz w:val="28"/>
          <w:szCs w:val="28"/>
        </w:rPr>
      </w:pPr>
      <w:r>
        <w:rPr>
          <w:rFonts w:ascii="Times New Roman" w:hAnsi="Times New Roman"/>
          <w:sz w:val="28"/>
          <w:szCs w:val="28"/>
        </w:rPr>
        <w:t>%</w:t>
      </w:r>
    </w:p>
    <w:p w:rsidR="000542A6" w:rsidRDefault="000542A6" w:rsidP="000542A6">
      <w:pPr>
        <w:spacing w:after="0" w:line="240" w:lineRule="auto"/>
        <w:ind w:firstLine="567"/>
        <w:jc w:val="center"/>
        <w:rPr>
          <w:rFonts w:ascii="Times New Roman" w:hAnsi="Times New Roman"/>
          <w:sz w:val="28"/>
          <w:szCs w:val="28"/>
          <w:lang w:val="kk-KZ"/>
        </w:rPr>
      </w:pPr>
      <w:r>
        <w:rPr>
          <w:rFonts w:ascii="Times New Roman" w:hAnsi="Times New Roman"/>
          <w:noProof/>
          <w:sz w:val="28"/>
          <w:szCs w:val="28"/>
        </w:rPr>
        <w:drawing>
          <wp:inline distT="0" distB="0" distL="0" distR="0" wp14:anchorId="11EE1AEE" wp14:editId="768BDF38">
            <wp:extent cx="4582795" cy="2743200"/>
            <wp:effectExtent l="19050" t="0" r="8255"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5" cstate="print"/>
                    <a:srcRect/>
                    <a:stretch>
                      <a:fillRect/>
                    </a:stretch>
                  </pic:blipFill>
                  <pic:spPr bwMode="auto">
                    <a:xfrm>
                      <a:off x="0" y="0"/>
                      <a:ext cx="4582795" cy="2743200"/>
                    </a:xfrm>
                    <a:prstGeom prst="rect">
                      <a:avLst/>
                    </a:prstGeom>
                    <a:noFill/>
                    <a:ln w="9525">
                      <a:noFill/>
                      <a:miter lim="800000"/>
                      <a:headEnd/>
                      <a:tailEnd/>
                    </a:ln>
                  </pic:spPr>
                </pic:pic>
              </a:graphicData>
            </a:graphic>
          </wp:inline>
        </w:drawing>
      </w:r>
    </w:p>
    <w:p w:rsidR="000542A6" w:rsidRDefault="000542A6" w:rsidP="000542A6">
      <w:pPr>
        <w:spacing w:after="0" w:line="240" w:lineRule="auto"/>
        <w:ind w:firstLine="567"/>
        <w:jc w:val="both"/>
        <w:rPr>
          <w:rFonts w:ascii="Times New Roman" w:hAnsi="Times New Roman"/>
          <w:sz w:val="28"/>
          <w:szCs w:val="28"/>
          <w:lang w:val="kk-KZ"/>
        </w:rPr>
      </w:pPr>
    </w:p>
    <w:p w:rsidR="000542A6" w:rsidRDefault="007E7670" w:rsidP="000542A6">
      <w:pPr>
        <w:spacing w:after="0" w:line="240" w:lineRule="auto"/>
        <w:ind w:firstLine="567"/>
        <w:jc w:val="center"/>
        <w:rPr>
          <w:rFonts w:ascii="Times New Roman" w:hAnsi="Times New Roman"/>
          <w:sz w:val="28"/>
          <w:szCs w:val="28"/>
        </w:rPr>
      </w:pPr>
      <w:r>
        <w:rPr>
          <w:rFonts w:ascii="Times New Roman" w:hAnsi="Times New Roman"/>
          <w:sz w:val="28"/>
          <w:szCs w:val="28"/>
          <w:lang w:val="kk-KZ"/>
        </w:rPr>
        <w:t>Рисунок 2</w:t>
      </w:r>
      <w:r w:rsidR="000542A6">
        <w:rPr>
          <w:rFonts w:ascii="Times New Roman" w:hAnsi="Times New Roman"/>
          <w:sz w:val="28"/>
          <w:szCs w:val="28"/>
          <w:lang w:val="kk-KZ"/>
        </w:rPr>
        <w:t xml:space="preserve"> - </w:t>
      </w:r>
      <w:r w:rsidR="000542A6">
        <w:rPr>
          <w:rFonts w:ascii="Times New Roman" w:hAnsi="Times New Roman"/>
          <w:sz w:val="28"/>
          <w:szCs w:val="28"/>
        </w:rPr>
        <w:t>Частотный анализ содержания МЭ в крови у лиц группы 2  (%)</w:t>
      </w:r>
    </w:p>
    <w:p w:rsidR="000542A6" w:rsidRDefault="000542A6" w:rsidP="000542A6">
      <w:pPr>
        <w:spacing w:after="0" w:line="240" w:lineRule="auto"/>
        <w:ind w:firstLine="567"/>
        <w:rPr>
          <w:rFonts w:ascii="Times New Roman" w:hAnsi="Times New Roman"/>
          <w:sz w:val="28"/>
          <w:szCs w:val="28"/>
        </w:rPr>
      </w:pP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анализ данных показывает дисбаланс токсичных и эссенциальных элементов, что в общей картине начальной стадии патогенеза интоксикационного характера может служит первичным звеном цитоморфологических </w:t>
      </w:r>
      <w:r w:rsidR="00DA358C">
        <w:rPr>
          <w:rFonts w:ascii="Times New Roman" w:hAnsi="Times New Roman"/>
          <w:sz w:val="28"/>
          <w:szCs w:val="28"/>
        </w:rPr>
        <w:t xml:space="preserve">и цитогенетических </w:t>
      </w:r>
      <w:r>
        <w:rPr>
          <w:rFonts w:ascii="Times New Roman" w:hAnsi="Times New Roman"/>
          <w:sz w:val="28"/>
          <w:szCs w:val="28"/>
        </w:rPr>
        <w:t>изменений на клеточном уровне и функциональным изменениям процессов жизнедеятельности на субклеточном уровне.</w:t>
      </w:r>
    </w:p>
    <w:p w:rsidR="000542A6" w:rsidRDefault="000542A6" w:rsidP="000542A6">
      <w:pPr>
        <w:spacing w:after="0" w:line="240" w:lineRule="auto"/>
        <w:ind w:firstLine="567"/>
        <w:rPr>
          <w:rFonts w:ascii="Times New Roman" w:hAnsi="Times New Roman"/>
          <w:sz w:val="28"/>
          <w:szCs w:val="28"/>
        </w:rPr>
      </w:pP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3.</w:t>
      </w:r>
      <w:r w:rsidR="003B1DC0">
        <w:rPr>
          <w:rFonts w:ascii="Times New Roman" w:hAnsi="Times New Roman"/>
          <w:sz w:val="28"/>
          <w:szCs w:val="28"/>
        </w:rPr>
        <w:t>1</w:t>
      </w:r>
      <w:r>
        <w:rPr>
          <w:rFonts w:ascii="Times New Roman" w:hAnsi="Times New Roman"/>
          <w:sz w:val="28"/>
          <w:szCs w:val="28"/>
        </w:rPr>
        <w:t>.3 Содержание токсичных и эссенциальных элементов у представителей группы 3 (Усть-Каменогорск)</w:t>
      </w:r>
    </w:p>
    <w:p w:rsidR="000542A6" w:rsidRDefault="000542A6" w:rsidP="000542A6">
      <w:pPr>
        <w:spacing w:after="0" w:line="240" w:lineRule="auto"/>
        <w:ind w:firstLine="567"/>
        <w:jc w:val="both"/>
        <w:rPr>
          <w:rFonts w:ascii="Times New Roman" w:hAnsi="Times New Roman"/>
          <w:sz w:val="28"/>
          <w:szCs w:val="28"/>
        </w:rPr>
      </w:pP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Для выявления уровня содержание тяжелых металлов и эссенциальных микроэлементов у обследуемых была исследуема кровь у представителей группы 3.</w:t>
      </w: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При определении элементов в крови у обследуемых было выявлено повышенное содержание кадмия в крови на 52,6% у обследуемых относительно контрольных величин; марганца на 47%; никеля на 69,7% и свинца на 67,2%. Д</w:t>
      </w:r>
      <w:r w:rsidR="003B1DC0">
        <w:rPr>
          <w:rFonts w:ascii="Times New Roman" w:hAnsi="Times New Roman"/>
          <w:sz w:val="28"/>
          <w:szCs w:val="28"/>
        </w:rPr>
        <w:t>анные представленным в таблице 3</w:t>
      </w:r>
      <w:r>
        <w:rPr>
          <w:rFonts w:ascii="Times New Roman" w:hAnsi="Times New Roman"/>
          <w:sz w:val="28"/>
          <w:szCs w:val="28"/>
        </w:rPr>
        <w:t>, данные элементы могут вступать в пространственную конкуренцию в качестве кофактора или простетической группы с химически схожими эссенциальными элементами (цинк) и способны замещать их в биохимических реакциях, выступая как псевдоактиваторы или  ингибиторы содержащих цинк белков и ферментов. Антагонистическая роль кадмия прослеживается в конкуренции с кальцием и железом, так происходит замещение кальция в плотной соединительной ткани, снижение активности некоторых ферментов, ответственных за минеральный и элементный обмен. Так же, при повышенном содержании кадмия в крови, был выявлен недостаток цинка у 17,8% обследованных. При этом, необходимо отметить, что у 75% содержание цинка хоть и было в пределах физиологических колебаний, но значения определялись на границы физиологических норм.</w:t>
      </w:r>
    </w:p>
    <w:p w:rsidR="000542A6" w:rsidRDefault="000542A6" w:rsidP="000542A6">
      <w:pPr>
        <w:spacing w:after="0" w:line="240" w:lineRule="auto"/>
        <w:ind w:firstLine="567"/>
        <w:jc w:val="both"/>
        <w:rPr>
          <w:rFonts w:ascii="Times New Roman" w:hAnsi="Times New Roman"/>
          <w:sz w:val="28"/>
          <w:szCs w:val="28"/>
        </w:rPr>
      </w:pPr>
    </w:p>
    <w:p w:rsidR="000542A6" w:rsidRDefault="003B1DC0" w:rsidP="000542A6">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Таблица 3</w:t>
      </w:r>
      <w:r w:rsidR="000542A6">
        <w:rPr>
          <w:rFonts w:ascii="Times New Roman" w:hAnsi="Times New Roman"/>
          <w:sz w:val="28"/>
          <w:szCs w:val="28"/>
        </w:rPr>
        <w:t xml:space="preserve"> - Содержание микроэлементов у представителей группы </w:t>
      </w:r>
      <w:r w:rsidR="001757A3">
        <w:rPr>
          <w:rFonts w:ascii="Times New Roman" w:hAnsi="Times New Roman"/>
          <w:sz w:val="28"/>
          <w:szCs w:val="28"/>
        </w:rPr>
        <w:t>3</w:t>
      </w:r>
      <w:r w:rsidR="000542A6">
        <w:rPr>
          <w:rFonts w:ascii="Times New Roman" w:hAnsi="Times New Roman"/>
          <w:sz w:val="28"/>
          <w:szCs w:val="28"/>
        </w:rPr>
        <w:t xml:space="preserve"> (М±</w:t>
      </w:r>
      <w:r w:rsidR="000542A6">
        <w:rPr>
          <w:rFonts w:ascii="Times New Roman" w:hAnsi="Times New Roman"/>
          <w:sz w:val="28"/>
          <w:szCs w:val="28"/>
          <w:lang w:val="en-US"/>
        </w:rPr>
        <w:t>m</w:t>
      </w:r>
      <w:r w:rsidR="000542A6">
        <w:rPr>
          <w:rFonts w:ascii="Times New Roman" w:hAnsi="Times New Roman"/>
          <w:sz w:val="28"/>
          <w:szCs w:val="28"/>
        </w:rPr>
        <w:t>; 95% ДИ)</w:t>
      </w:r>
    </w:p>
    <w:p w:rsidR="000542A6" w:rsidRDefault="000542A6" w:rsidP="000542A6">
      <w:pPr>
        <w:spacing w:after="0" w:line="240" w:lineRule="auto"/>
        <w:ind w:firstLine="567"/>
        <w:jc w:val="both"/>
        <w:rPr>
          <w:rFonts w:ascii="Times New Roman" w:hAnsi="Times New Roman"/>
          <w:sz w:val="28"/>
          <w:szCs w:val="28"/>
        </w:rPr>
      </w:pPr>
    </w:p>
    <w:tbl>
      <w:tblPr>
        <w:tblW w:w="9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168"/>
        <w:gridCol w:w="1666"/>
        <w:gridCol w:w="1417"/>
        <w:gridCol w:w="1819"/>
        <w:gridCol w:w="1396"/>
        <w:gridCol w:w="709"/>
      </w:tblGrid>
      <w:tr w:rsidR="000542A6" w:rsidTr="00736906">
        <w:trPr>
          <w:jc w:val="center"/>
        </w:trPr>
        <w:tc>
          <w:tcPr>
            <w:tcW w:w="1081"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Показатель</w:t>
            </w:r>
          </w:p>
        </w:tc>
        <w:tc>
          <w:tcPr>
            <w:tcW w:w="1168"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Физиологические показатели</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95% ДИ</w:t>
            </w:r>
          </w:p>
        </w:tc>
        <w:tc>
          <w:tcPr>
            <w:tcW w:w="1820"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Основная группа</w:t>
            </w:r>
          </w:p>
        </w:tc>
        <w:tc>
          <w:tcPr>
            <w:tcW w:w="139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95% ДИ</w:t>
            </w:r>
          </w:p>
        </w:tc>
        <w:tc>
          <w:tcPr>
            <w:tcW w:w="709"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p</w:t>
            </w:r>
          </w:p>
        </w:tc>
      </w:tr>
      <w:tr w:rsidR="000542A6" w:rsidTr="00736906">
        <w:trPr>
          <w:jc w:val="center"/>
        </w:trPr>
        <w:tc>
          <w:tcPr>
            <w:tcW w:w="1081"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медь</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800-1300</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966,33±23,21</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919,35-1013,31</w:t>
            </w:r>
          </w:p>
        </w:tc>
        <w:tc>
          <w:tcPr>
            <w:tcW w:w="1820"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973,28±22,19</w:t>
            </w:r>
          </w:p>
          <w:p w:rsidR="000542A6" w:rsidRDefault="000542A6" w:rsidP="00736906">
            <w:pPr>
              <w:spacing w:after="0" w:line="240" w:lineRule="auto"/>
              <w:rPr>
                <w:rFonts w:ascii="Times New Roman" w:hAnsi="Times New Roman"/>
                <w:sz w:val="24"/>
                <w:szCs w:val="24"/>
                <w:lang w:eastAsia="en-US"/>
              </w:rPr>
            </w:pPr>
          </w:p>
        </w:tc>
        <w:tc>
          <w:tcPr>
            <w:tcW w:w="139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1294,05-1439,14</w:t>
            </w:r>
          </w:p>
        </w:tc>
        <w:tc>
          <w:tcPr>
            <w:tcW w:w="709" w:type="dxa"/>
            <w:tcBorders>
              <w:top w:val="single" w:sz="4" w:space="0" w:color="auto"/>
              <w:left w:val="single" w:sz="4" w:space="0" w:color="auto"/>
              <w:bottom w:val="single" w:sz="4" w:space="0" w:color="auto"/>
              <w:right w:val="single" w:sz="4" w:space="0" w:color="auto"/>
            </w:tcBorders>
          </w:tcPr>
          <w:p w:rsidR="000542A6" w:rsidRDefault="000542A6" w:rsidP="00736906">
            <w:pPr>
              <w:spacing w:after="0" w:line="240" w:lineRule="auto"/>
              <w:rPr>
                <w:rFonts w:ascii="Times New Roman" w:hAnsi="Times New Roman"/>
                <w:sz w:val="24"/>
                <w:szCs w:val="24"/>
                <w:lang w:eastAsia="en-US"/>
              </w:rPr>
            </w:pPr>
          </w:p>
        </w:tc>
      </w:tr>
      <w:tr w:rsidR="000542A6" w:rsidTr="00736906">
        <w:trPr>
          <w:jc w:val="center"/>
        </w:trPr>
        <w:tc>
          <w:tcPr>
            <w:tcW w:w="1081"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цинк</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4000-8600</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5859,15±183,45</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5250,13-5822,88</w:t>
            </w:r>
          </w:p>
        </w:tc>
        <w:tc>
          <w:tcPr>
            <w:tcW w:w="1820"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5447,07±137,14</w:t>
            </w:r>
          </w:p>
          <w:p w:rsidR="000542A6" w:rsidRDefault="000542A6" w:rsidP="00736906">
            <w:pPr>
              <w:spacing w:after="0" w:line="240" w:lineRule="auto"/>
              <w:rPr>
                <w:rFonts w:ascii="Times New Roman" w:hAnsi="Times New Roman"/>
                <w:sz w:val="24"/>
                <w:szCs w:val="24"/>
                <w:lang w:eastAsia="en-US"/>
              </w:rPr>
            </w:pPr>
          </w:p>
        </w:tc>
        <w:tc>
          <w:tcPr>
            <w:tcW w:w="139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4965,13-5929,00</w:t>
            </w:r>
          </w:p>
        </w:tc>
        <w:tc>
          <w:tcPr>
            <w:tcW w:w="709" w:type="dxa"/>
            <w:tcBorders>
              <w:top w:val="single" w:sz="4" w:space="0" w:color="auto"/>
              <w:left w:val="single" w:sz="4" w:space="0" w:color="auto"/>
              <w:bottom w:val="single" w:sz="4" w:space="0" w:color="auto"/>
              <w:right w:val="single" w:sz="4" w:space="0" w:color="auto"/>
            </w:tcBorders>
          </w:tcPr>
          <w:p w:rsidR="000542A6" w:rsidRDefault="000542A6" w:rsidP="00736906">
            <w:pPr>
              <w:spacing w:after="0" w:line="240" w:lineRule="auto"/>
              <w:rPr>
                <w:rFonts w:ascii="Times New Roman" w:hAnsi="Times New Roman"/>
                <w:sz w:val="24"/>
                <w:szCs w:val="24"/>
                <w:lang w:eastAsia="en-US"/>
              </w:rPr>
            </w:pPr>
          </w:p>
        </w:tc>
      </w:tr>
      <w:tr w:rsidR="000542A6" w:rsidTr="00736906">
        <w:trPr>
          <w:jc w:val="center"/>
        </w:trPr>
        <w:tc>
          <w:tcPr>
            <w:tcW w:w="1081"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свинец</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(мкг/дл)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25</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2,38±0,34</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1,69-3,07</w:t>
            </w:r>
          </w:p>
        </w:tc>
        <w:tc>
          <w:tcPr>
            <w:tcW w:w="1820"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3,98±0,44 *</w:t>
            </w:r>
          </w:p>
          <w:p w:rsidR="000542A6" w:rsidRDefault="000542A6" w:rsidP="00736906">
            <w:pPr>
              <w:spacing w:after="0" w:line="240" w:lineRule="auto"/>
              <w:rPr>
                <w:rFonts w:ascii="Times New Roman" w:hAnsi="Times New Roman"/>
                <w:sz w:val="24"/>
                <w:szCs w:val="24"/>
                <w:lang w:eastAsia="en-US"/>
              </w:rPr>
            </w:pPr>
          </w:p>
        </w:tc>
        <w:tc>
          <w:tcPr>
            <w:tcW w:w="139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3,08-4,88</w:t>
            </w:r>
          </w:p>
        </w:tc>
        <w:tc>
          <w:tcPr>
            <w:tcW w:w="709"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0,04</w:t>
            </w:r>
          </w:p>
        </w:tc>
      </w:tr>
      <w:tr w:rsidR="000542A6" w:rsidTr="00736906">
        <w:trPr>
          <w:jc w:val="center"/>
        </w:trPr>
        <w:tc>
          <w:tcPr>
            <w:tcW w:w="1081"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железо</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(мг/л)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309-521</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382,55±11,11</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360,07-405,03</w:t>
            </w:r>
          </w:p>
        </w:tc>
        <w:tc>
          <w:tcPr>
            <w:tcW w:w="1820"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392,79±9,76</w:t>
            </w:r>
          </w:p>
          <w:p w:rsidR="000542A6" w:rsidRDefault="000542A6" w:rsidP="00736906">
            <w:pPr>
              <w:spacing w:after="0" w:line="240" w:lineRule="auto"/>
              <w:rPr>
                <w:rFonts w:ascii="Times New Roman" w:hAnsi="Times New Roman"/>
                <w:sz w:val="24"/>
                <w:szCs w:val="24"/>
                <w:lang w:eastAsia="en-US"/>
              </w:rPr>
            </w:pPr>
          </w:p>
        </w:tc>
        <w:tc>
          <w:tcPr>
            <w:tcW w:w="139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372,94-412,64</w:t>
            </w:r>
          </w:p>
        </w:tc>
        <w:tc>
          <w:tcPr>
            <w:tcW w:w="709" w:type="dxa"/>
            <w:tcBorders>
              <w:top w:val="single" w:sz="4" w:space="0" w:color="auto"/>
              <w:left w:val="single" w:sz="4" w:space="0" w:color="auto"/>
              <w:bottom w:val="single" w:sz="4" w:space="0" w:color="auto"/>
              <w:right w:val="single" w:sz="4" w:space="0" w:color="auto"/>
            </w:tcBorders>
          </w:tcPr>
          <w:p w:rsidR="000542A6" w:rsidRDefault="000542A6" w:rsidP="00736906">
            <w:pPr>
              <w:spacing w:after="0" w:line="240" w:lineRule="auto"/>
              <w:rPr>
                <w:rFonts w:ascii="Times New Roman" w:hAnsi="Times New Roman"/>
                <w:sz w:val="24"/>
                <w:szCs w:val="24"/>
                <w:lang w:eastAsia="en-US"/>
              </w:rPr>
            </w:pPr>
          </w:p>
        </w:tc>
      </w:tr>
      <w:tr w:rsidR="000542A6" w:rsidTr="00736906">
        <w:trPr>
          <w:jc w:val="center"/>
        </w:trPr>
        <w:tc>
          <w:tcPr>
            <w:tcW w:w="1081"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кадмий</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(мкг/дл)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0,3-0,9</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0,59±0,02</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0,53-0,65</w:t>
            </w:r>
          </w:p>
        </w:tc>
        <w:tc>
          <w:tcPr>
            <w:tcW w:w="1820"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0,58±0,03</w:t>
            </w:r>
          </w:p>
          <w:p w:rsidR="000542A6" w:rsidRDefault="000542A6" w:rsidP="00736906">
            <w:pPr>
              <w:spacing w:after="0" w:line="240" w:lineRule="auto"/>
              <w:rPr>
                <w:rFonts w:ascii="Times New Roman" w:hAnsi="Times New Roman"/>
                <w:sz w:val="24"/>
                <w:szCs w:val="24"/>
                <w:lang w:eastAsia="en-US"/>
              </w:rPr>
            </w:pPr>
          </w:p>
        </w:tc>
        <w:tc>
          <w:tcPr>
            <w:tcW w:w="139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0,50-0,66</w:t>
            </w:r>
          </w:p>
        </w:tc>
        <w:tc>
          <w:tcPr>
            <w:tcW w:w="709"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0,01</w:t>
            </w:r>
          </w:p>
        </w:tc>
      </w:tr>
      <w:tr w:rsidR="000542A6" w:rsidTr="00736906">
        <w:trPr>
          <w:jc w:val="center"/>
        </w:trPr>
        <w:tc>
          <w:tcPr>
            <w:tcW w:w="1081"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селен</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58-234</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85,62±5,17</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75,15-96,08</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83,98±3,46</w:t>
            </w:r>
          </w:p>
        </w:tc>
        <w:tc>
          <w:tcPr>
            <w:tcW w:w="139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76,94-91,03</w:t>
            </w:r>
          </w:p>
        </w:tc>
        <w:tc>
          <w:tcPr>
            <w:tcW w:w="709" w:type="dxa"/>
            <w:tcBorders>
              <w:top w:val="single" w:sz="4" w:space="0" w:color="auto"/>
              <w:left w:val="single" w:sz="4" w:space="0" w:color="auto"/>
              <w:bottom w:val="single" w:sz="4" w:space="0" w:color="auto"/>
              <w:right w:val="single" w:sz="4" w:space="0" w:color="auto"/>
            </w:tcBorders>
          </w:tcPr>
          <w:p w:rsidR="000542A6" w:rsidRDefault="000542A6" w:rsidP="00736906">
            <w:pPr>
              <w:spacing w:after="0" w:line="240" w:lineRule="auto"/>
              <w:rPr>
                <w:rFonts w:ascii="Times New Roman" w:hAnsi="Times New Roman"/>
                <w:sz w:val="24"/>
                <w:szCs w:val="24"/>
                <w:lang w:eastAsia="en-US"/>
              </w:rPr>
            </w:pPr>
          </w:p>
        </w:tc>
      </w:tr>
      <w:tr w:rsidR="000542A6" w:rsidTr="00736906">
        <w:trPr>
          <w:jc w:val="center"/>
        </w:trPr>
        <w:tc>
          <w:tcPr>
            <w:tcW w:w="1081"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никель</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686C18"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1-7,5</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2,45±0,21</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2,03-2,87</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4,16±0,49 *</w:t>
            </w:r>
          </w:p>
        </w:tc>
        <w:tc>
          <w:tcPr>
            <w:tcW w:w="1396"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3,15-5,15</w:t>
            </w:r>
          </w:p>
        </w:tc>
        <w:tc>
          <w:tcPr>
            <w:tcW w:w="709"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0,01</w:t>
            </w:r>
          </w:p>
        </w:tc>
      </w:tr>
      <w:tr w:rsidR="000542A6" w:rsidTr="00736906">
        <w:trPr>
          <w:jc w:val="center"/>
        </w:trPr>
        <w:tc>
          <w:tcPr>
            <w:tcW w:w="1081"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3B1DC0">
            <w:pPr>
              <w:spacing w:after="0" w:line="240" w:lineRule="auto"/>
              <w:ind w:right="-113"/>
              <w:rPr>
                <w:rFonts w:ascii="Times New Roman" w:hAnsi="Times New Roman"/>
                <w:sz w:val="24"/>
                <w:szCs w:val="24"/>
                <w:lang w:eastAsia="en-US"/>
              </w:rPr>
            </w:pPr>
            <w:r>
              <w:rPr>
                <w:rFonts w:ascii="Times New Roman" w:hAnsi="Times New Roman"/>
                <w:sz w:val="24"/>
                <w:szCs w:val="24"/>
                <w:lang w:eastAsia="en-US"/>
              </w:rPr>
              <w:t>марганец</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1,6-7</w:t>
            </w:r>
            <w:r w:rsidR="00846DE0">
              <w:rPr>
                <w:rFonts w:ascii="Times New Roman" w:hAnsi="Times New Roman"/>
                <w:sz w:val="24"/>
                <w:szCs w:val="24"/>
                <w:lang w:eastAsia="en-US"/>
              </w:rPr>
              <w:t>,</w:t>
            </w:r>
            <w:r>
              <w:rPr>
                <w:rFonts w:ascii="Times New Roman" w:hAnsi="Times New Roman"/>
                <w:sz w:val="24"/>
                <w:szCs w:val="24"/>
                <w:lang w:eastAsia="en-US"/>
              </w:rPr>
              <w:t>5</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3,78±0,37</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3,02-4,54</w:t>
            </w:r>
          </w:p>
        </w:tc>
        <w:tc>
          <w:tcPr>
            <w:tcW w:w="1820"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5,58±0,50 *</w:t>
            </w:r>
          </w:p>
          <w:p w:rsidR="000542A6" w:rsidRDefault="000542A6" w:rsidP="00736906">
            <w:pPr>
              <w:spacing w:after="0" w:line="240" w:lineRule="auto"/>
              <w:rPr>
                <w:rFonts w:ascii="Times New Roman" w:hAnsi="Times New Roman"/>
                <w:sz w:val="24"/>
                <w:szCs w:val="24"/>
                <w:lang w:eastAsia="en-US"/>
              </w:rPr>
            </w:pPr>
          </w:p>
        </w:tc>
        <w:tc>
          <w:tcPr>
            <w:tcW w:w="139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4,56-6,60</w:t>
            </w:r>
          </w:p>
        </w:tc>
        <w:tc>
          <w:tcPr>
            <w:tcW w:w="709"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0,04</w:t>
            </w:r>
          </w:p>
        </w:tc>
      </w:tr>
      <w:tr w:rsidR="000542A6" w:rsidTr="00736906">
        <w:trPr>
          <w:jc w:val="center"/>
        </w:trPr>
        <w:tc>
          <w:tcPr>
            <w:tcW w:w="1081"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йод</w:t>
            </w:r>
          </w:p>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5-12</w:t>
            </w:r>
          </w:p>
        </w:tc>
        <w:tc>
          <w:tcPr>
            <w:tcW w:w="166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7,03±0,28</w:t>
            </w: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6,45-7,60</w:t>
            </w:r>
          </w:p>
        </w:tc>
        <w:tc>
          <w:tcPr>
            <w:tcW w:w="1820"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6,76±0,30</w:t>
            </w:r>
          </w:p>
          <w:p w:rsidR="000542A6" w:rsidRDefault="000542A6" w:rsidP="00736906">
            <w:pPr>
              <w:spacing w:after="0" w:line="240" w:lineRule="auto"/>
              <w:rPr>
                <w:rFonts w:ascii="Times New Roman" w:hAnsi="Times New Roman"/>
                <w:sz w:val="24"/>
                <w:szCs w:val="24"/>
                <w:lang w:eastAsia="en-US"/>
              </w:rPr>
            </w:pPr>
          </w:p>
        </w:tc>
        <w:tc>
          <w:tcPr>
            <w:tcW w:w="139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6,13-7,38</w:t>
            </w:r>
          </w:p>
        </w:tc>
        <w:tc>
          <w:tcPr>
            <w:tcW w:w="709"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r>
      <w:tr w:rsidR="000542A6" w:rsidTr="00736906">
        <w:trPr>
          <w:jc w:val="center"/>
        </w:trPr>
        <w:tc>
          <w:tcPr>
            <w:tcW w:w="1081"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ртуть (мкг/дл)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0,05-5</w:t>
            </w:r>
          </w:p>
        </w:tc>
        <w:tc>
          <w:tcPr>
            <w:tcW w:w="1667"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1,71±0,16</w:t>
            </w:r>
          </w:p>
          <w:p w:rsidR="000542A6" w:rsidRDefault="000542A6"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0,37-2,05</w:t>
            </w:r>
          </w:p>
        </w:tc>
        <w:tc>
          <w:tcPr>
            <w:tcW w:w="1820"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1,21±0,17</w:t>
            </w:r>
          </w:p>
          <w:p w:rsidR="000542A6" w:rsidRDefault="000542A6" w:rsidP="00736906">
            <w:pPr>
              <w:spacing w:after="0" w:line="240" w:lineRule="auto"/>
              <w:rPr>
                <w:rFonts w:ascii="Times New Roman" w:hAnsi="Times New Roman"/>
                <w:sz w:val="24"/>
                <w:szCs w:val="24"/>
                <w:lang w:eastAsia="en-US"/>
              </w:rPr>
            </w:pPr>
          </w:p>
        </w:tc>
        <w:tc>
          <w:tcPr>
            <w:tcW w:w="139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0,85-1,55</w:t>
            </w:r>
          </w:p>
        </w:tc>
        <w:tc>
          <w:tcPr>
            <w:tcW w:w="709"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r>
      <w:tr w:rsidR="000542A6" w:rsidTr="00736906">
        <w:trPr>
          <w:jc w:val="center"/>
        </w:trPr>
        <w:tc>
          <w:tcPr>
            <w:tcW w:w="1081"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lastRenderedPageBreak/>
              <w:t>мышьяк (мкг/дл)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0,17-2,3</w:t>
            </w:r>
          </w:p>
        </w:tc>
        <w:tc>
          <w:tcPr>
            <w:tcW w:w="1667"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1,50±0,14</w:t>
            </w:r>
          </w:p>
          <w:p w:rsidR="000542A6" w:rsidRDefault="000542A6"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1,21-1,79</w:t>
            </w:r>
          </w:p>
        </w:tc>
        <w:tc>
          <w:tcPr>
            <w:tcW w:w="1820"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1,17±0,16</w:t>
            </w:r>
          </w:p>
          <w:p w:rsidR="000542A6" w:rsidRDefault="000542A6" w:rsidP="00736906">
            <w:pPr>
              <w:spacing w:after="0" w:line="240" w:lineRule="auto"/>
              <w:rPr>
                <w:rFonts w:ascii="Times New Roman" w:hAnsi="Times New Roman"/>
                <w:sz w:val="24"/>
                <w:szCs w:val="24"/>
                <w:lang w:eastAsia="en-US"/>
              </w:rPr>
            </w:pPr>
          </w:p>
        </w:tc>
        <w:tc>
          <w:tcPr>
            <w:tcW w:w="139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0,84-1,50</w:t>
            </w:r>
          </w:p>
        </w:tc>
        <w:tc>
          <w:tcPr>
            <w:tcW w:w="709"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r>
      <w:tr w:rsidR="000542A6" w:rsidTr="00736906">
        <w:trPr>
          <w:jc w:val="center"/>
        </w:trPr>
        <w:tc>
          <w:tcPr>
            <w:tcW w:w="1081"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хром (мкг/л)</w:t>
            </w:r>
          </w:p>
        </w:tc>
        <w:tc>
          <w:tcPr>
            <w:tcW w:w="1168" w:type="dxa"/>
            <w:tcBorders>
              <w:top w:val="single" w:sz="4" w:space="0" w:color="auto"/>
              <w:left w:val="single" w:sz="4" w:space="0" w:color="auto"/>
              <w:bottom w:val="single" w:sz="4" w:space="0" w:color="auto"/>
              <w:right w:val="single" w:sz="4" w:space="0" w:color="auto"/>
            </w:tcBorders>
            <w:vAlign w:val="center"/>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0,7-2,8</w:t>
            </w:r>
          </w:p>
        </w:tc>
        <w:tc>
          <w:tcPr>
            <w:tcW w:w="1667"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1,52±0,09</w:t>
            </w:r>
          </w:p>
          <w:p w:rsidR="000542A6" w:rsidRDefault="000542A6"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1,32-1,72</w:t>
            </w:r>
          </w:p>
        </w:tc>
        <w:tc>
          <w:tcPr>
            <w:tcW w:w="1820" w:type="dxa"/>
            <w:tcBorders>
              <w:top w:val="single" w:sz="4" w:space="0" w:color="auto"/>
              <w:left w:val="single" w:sz="4" w:space="0" w:color="auto"/>
              <w:bottom w:val="single" w:sz="4" w:space="0" w:color="auto"/>
              <w:right w:val="single" w:sz="4" w:space="0" w:color="auto"/>
            </w:tcBorders>
            <w:vAlign w:val="center"/>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1,76±0,09</w:t>
            </w:r>
          </w:p>
          <w:p w:rsidR="000542A6" w:rsidRDefault="000542A6" w:rsidP="00736906">
            <w:pPr>
              <w:spacing w:after="0" w:line="240" w:lineRule="auto"/>
              <w:rPr>
                <w:rFonts w:ascii="Times New Roman" w:hAnsi="Times New Roman"/>
                <w:sz w:val="24"/>
                <w:szCs w:val="24"/>
                <w:lang w:eastAsia="en-US"/>
              </w:rPr>
            </w:pPr>
          </w:p>
        </w:tc>
        <w:tc>
          <w:tcPr>
            <w:tcW w:w="1396"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1,56-1,95</w:t>
            </w:r>
          </w:p>
        </w:tc>
        <w:tc>
          <w:tcPr>
            <w:tcW w:w="709" w:type="dxa"/>
            <w:tcBorders>
              <w:top w:val="single" w:sz="4" w:space="0" w:color="auto"/>
              <w:left w:val="single" w:sz="4" w:space="0" w:color="auto"/>
              <w:bottom w:val="single" w:sz="4" w:space="0" w:color="auto"/>
              <w:right w:val="single" w:sz="4" w:space="0" w:color="auto"/>
            </w:tcBorders>
            <w:hideMark/>
          </w:tcPr>
          <w:p w:rsidR="000542A6" w:rsidRDefault="000542A6"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r>
    </w:tbl>
    <w:p w:rsidR="000542A6" w:rsidRDefault="000542A6" w:rsidP="000542A6">
      <w:pPr>
        <w:spacing w:after="0" w:line="240" w:lineRule="auto"/>
        <w:ind w:firstLine="567"/>
        <w:jc w:val="both"/>
        <w:rPr>
          <w:rFonts w:ascii="Times New Roman" w:hAnsi="Times New Roman"/>
          <w:sz w:val="28"/>
          <w:szCs w:val="28"/>
        </w:rPr>
      </w:pP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Содержание меди у 71,4% обследуемых было в пределах нормы, вместе с тем у 10,7% выявлен недостаток, у 17,8 % его избыток.</w:t>
      </w: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Вместе с тем, содержание селена ниже допустимого уровня, т.е.  его дефицит  наблюдался  у 32% обследуемых, при этом среднее значение не выходит из физиологических пределов.</w:t>
      </w:r>
    </w:p>
    <w:p w:rsidR="000542A6" w:rsidRDefault="000542A6" w:rsidP="003B1DC0">
      <w:pPr>
        <w:spacing w:after="0" w:line="240" w:lineRule="auto"/>
        <w:ind w:firstLine="567"/>
        <w:jc w:val="both"/>
        <w:rPr>
          <w:rFonts w:ascii="Times New Roman" w:hAnsi="Times New Roman"/>
          <w:sz w:val="28"/>
          <w:szCs w:val="28"/>
        </w:rPr>
      </w:pPr>
      <w:r>
        <w:rPr>
          <w:rFonts w:ascii="Times New Roman" w:hAnsi="Times New Roman"/>
          <w:sz w:val="28"/>
          <w:szCs w:val="28"/>
        </w:rPr>
        <w:t>Остальные микроэлементы у представителей группы 3 не выходили за рамки физиологических колебаний</w:t>
      </w:r>
      <w:r w:rsidR="003B1DC0">
        <w:rPr>
          <w:rFonts w:ascii="Times New Roman" w:hAnsi="Times New Roman"/>
          <w:sz w:val="28"/>
          <w:szCs w:val="28"/>
        </w:rPr>
        <w:t xml:space="preserve"> </w:t>
      </w:r>
      <w:r w:rsidR="006F619F">
        <w:rPr>
          <w:rFonts w:ascii="Times New Roman" w:hAnsi="Times New Roman"/>
          <w:sz w:val="28"/>
          <w:szCs w:val="28"/>
        </w:rPr>
        <w:t>и</w:t>
      </w:r>
      <w:r w:rsidR="001757A3">
        <w:rPr>
          <w:rFonts w:ascii="Times New Roman" w:hAnsi="Times New Roman"/>
          <w:sz w:val="28"/>
          <w:szCs w:val="28"/>
        </w:rPr>
        <w:t xml:space="preserve"> </w:t>
      </w:r>
      <w:r w:rsidR="006F619F">
        <w:rPr>
          <w:rFonts w:ascii="Times New Roman" w:hAnsi="Times New Roman"/>
          <w:sz w:val="28"/>
          <w:szCs w:val="28"/>
        </w:rPr>
        <w:t xml:space="preserve">статистически значимо не различались от значений </w:t>
      </w:r>
      <w:r w:rsidR="00BF3849">
        <w:rPr>
          <w:rFonts w:ascii="Times New Roman" w:hAnsi="Times New Roman"/>
          <w:sz w:val="28"/>
          <w:szCs w:val="28"/>
        </w:rPr>
        <w:t>контроля</w:t>
      </w:r>
      <w:r w:rsidR="006F619F">
        <w:rPr>
          <w:rFonts w:ascii="Times New Roman" w:hAnsi="Times New Roman"/>
          <w:sz w:val="28"/>
          <w:szCs w:val="28"/>
        </w:rPr>
        <w:t>.</w:t>
      </w: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w:t>
      </w:r>
      <w:r w:rsidR="00AD23A6">
        <w:rPr>
          <w:rFonts w:ascii="Times New Roman" w:hAnsi="Times New Roman"/>
          <w:sz w:val="28"/>
          <w:szCs w:val="28"/>
        </w:rPr>
        <w:t>выявлено превышение токсичных микроэлементов в группе 3 свинца и никеля в 1,7 раза, марганца в 1,5 раза относительно контроля. С</w:t>
      </w:r>
      <w:r>
        <w:rPr>
          <w:rFonts w:ascii="Times New Roman" w:hAnsi="Times New Roman"/>
          <w:sz w:val="28"/>
          <w:szCs w:val="28"/>
        </w:rPr>
        <w:t>оотношение различных микроэлементов является важной составляющей гомеостаза, а дисбаланс концентраций координационных соединений, в следствии недостатка или избытка ключевых из них, может приводить к цепной реакции отклонений как на микроэлементном уровне, так и на ферментативном, поскольку множество ферментов являются металозависимыми, что может провоцировать процессы патологического характера в организме.</w:t>
      </w:r>
    </w:p>
    <w:p w:rsidR="000542A6" w:rsidRDefault="000542A6" w:rsidP="000542A6">
      <w:pPr>
        <w:shd w:val="clear" w:color="auto" w:fill="FFFFFF"/>
        <w:spacing w:after="0" w:line="240" w:lineRule="auto"/>
        <w:ind w:firstLine="567"/>
        <w:jc w:val="both"/>
        <w:rPr>
          <w:rFonts w:ascii="Times New Roman" w:hAnsi="Times New Roman"/>
          <w:sz w:val="28"/>
          <w:szCs w:val="28"/>
        </w:rPr>
      </w:pPr>
    </w:p>
    <w:p w:rsidR="000542A6" w:rsidRDefault="001757A3" w:rsidP="000542A6">
      <w:pPr>
        <w:spacing w:after="0" w:line="240" w:lineRule="auto"/>
        <w:ind w:firstLine="567"/>
        <w:jc w:val="both"/>
        <w:rPr>
          <w:rFonts w:ascii="Times New Roman" w:hAnsi="Times New Roman"/>
          <w:sz w:val="28"/>
          <w:szCs w:val="28"/>
        </w:rPr>
      </w:pPr>
      <w:r>
        <w:rPr>
          <w:rFonts w:ascii="Times New Roman" w:hAnsi="Times New Roman"/>
          <w:sz w:val="28"/>
          <w:szCs w:val="28"/>
        </w:rPr>
        <w:t>3.1</w:t>
      </w:r>
      <w:r w:rsidR="000542A6">
        <w:rPr>
          <w:rFonts w:ascii="Times New Roman" w:hAnsi="Times New Roman"/>
          <w:sz w:val="28"/>
          <w:szCs w:val="28"/>
        </w:rPr>
        <w:t>.4 Содержание токсичных и эссенциальных элементов у лиц, проживающих в зоне экологического неблагополучия</w:t>
      </w:r>
    </w:p>
    <w:p w:rsidR="000542A6" w:rsidRDefault="000542A6" w:rsidP="000542A6">
      <w:pPr>
        <w:spacing w:after="0" w:line="240" w:lineRule="auto"/>
        <w:ind w:firstLine="567"/>
        <w:jc w:val="both"/>
        <w:rPr>
          <w:rFonts w:ascii="Times New Roman" w:hAnsi="Times New Roman"/>
          <w:sz w:val="28"/>
          <w:szCs w:val="28"/>
        </w:rPr>
      </w:pPr>
    </w:p>
    <w:p w:rsidR="000542A6" w:rsidRDefault="000542A6" w:rsidP="000542A6">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Исследование результатов анализа крови по концентрации микроэлементов, у обследуемых лиц, составляющих группу 1 обнаружило, что уровень тяжелых металлов в организме, обладающих токсичными свойствами, таких как свинец, никель и медь были выше значений в контрольной группе на 50%, на </w:t>
      </w:r>
      <w:r w:rsidRPr="00457231">
        <w:rPr>
          <w:rFonts w:ascii="Times New Roman" w:hAnsi="Times New Roman"/>
          <w:sz w:val="28"/>
          <w:szCs w:val="28"/>
        </w:rPr>
        <w:t>50</w:t>
      </w:r>
      <w:r>
        <w:rPr>
          <w:rFonts w:ascii="Times New Roman" w:hAnsi="Times New Roman"/>
          <w:sz w:val="28"/>
          <w:szCs w:val="28"/>
        </w:rPr>
        <w:t xml:space="preserve">% и на 29%, соответственно, при этом, концентрации эссенциальных  микроэлементов были значительно меньше контрольных величин: селен на 38%, цинк на 40% и йод на 30%. </w:t>
      </w:r>
    </w:p>
    <w:p w:rsidR="000542A6" w:rsidRDefault="000542A6" w:rsidP="000542A6">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У лиц, сформировавших группу 2 было выявлено, наблюдается повышение уровня марганца в крови на 66%, никеля на 59% и свинца на 38% относительной контрольной группы, данные металлы обладают выраженными токсичными свойствами, кроме того, наблюдается пониженное содержание жизненно важных микроэлементов, концентрация которых была ниже контрольных значений на 3</w:t>
      </w:r>
      <w:r w:rsidRPr="00457231">
        <w:rPr>
          <w:rFonts w:ascii="Times New Roman" w:hAnsi="Times New Roman"/>
          <w:sz w:val="28"/>
          <w:szCs w:val="28"/>
        </w:rPr>
        <w:t xml:space="preserve">3 </w:t>
      </w:r>
      <w:r>
        <w:rPr>
          <w:rFonts w:ascii="Times New Roman" w:hAnsi="Times New Roman"/>
          <w:sz w:val="28"/>
          <w:szCs w:val="28"/>
        </w:rPr>
        <w:t xml:space="preserve">% для селена, на 25% для цинка, на 30% для железа и на 27% для йода. </w:t>
      </w:r>
    </w:p>
    <w:p w:rsidR="000542A6" w:rsidRDefault="000542A6" w:rsidP="000542A6">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Схожая тенденция дисбаланс микроэлементов прослеживается у представителей группы 3, ре</w:t>
      </w:r>
      <w:r w:rsidR="001757A3">
        <w:rPr>
          <w:rFonts w:ascii="Times New Roman" w:hAnsi="Times New Roman"/>
          <w:sz w:val="28"/>
          <w:szCs w:val="28"/>
        </w:rPr>
        <w:t>зультаты отображены в таблице 4</w:t>
      </w:r>
      <w:r>
        <w:rPr>
          <w:rFonts w:ascii="Times New Roman" w:hAnsi="Times New Roman"/>
          <w:sz w:val="28"/>
          <w:szCs w:val="28"/>
        </w:rPr>
        <w:t xml:space="preserve">. При увеличение токсичных металлов в крови относительной контрольной группы, способных оказывать негативный эффект на состояние здоровья: </w:t>
      </w:r>
      <w:r w:rsidR="001757A3">
        <w:rPr>
          <w:rFonts w:ascii="Times New Roman" w:hAnsi="Times New Roman"/>
          <w:sz w:val="28"/>
          <w:szCs w:val="28"/>
        </w:rPr>
        <w:t>свин</w:t>
      </w:r>
      <w:r>
        <w:rPr>
          <w:rFonts w:ascii="Times New Roman" w:hAnsi="Times New Roman"/>
          <w:sz w:val="28"/>
          <w:szCs w:val="28"/>
        </w:rPr>
        <w:t xml:space="preserve">ца на 40%, никеля на 41% и марганца 32%, наблюдается снижение эссенциальных </w:t>
      </w:r>
      <w:r>
        <w:rPr>
          <w:rFonts w:ascii="Times New Roman" w:hAnsi="Times New Roman"/>
          <w:sz w:val="28"/>
          <w:szCs w:val="28"/>
        </w:rPr>
        <w:lastRenderedPageBreak/>
        <w:t>микроэлементов, играющих важную роль в работе фе</w:t>
      </w:r>
      <w:r w:rsidR="001757A3">
        <w:rPr>
          <w:rFonts w:ascii="Times New Roman" w:hAnsi="Times New Roman"/>
          <w:sz w:val="28"/>
          <w:szCs w:val="28"/>
        </w:rPr>
        <w:t>рментов и различных глобулинов – цинка на 8%</w:t>
      </w:r>
      <w:r>
        <w:rPr>
          <w:rFonts w:ascii="Times New Roman" w:hAnsi="Times New Roman"/>
          <w:sz w:val="28"/>
          <w:szCs w:val="28"/>
        </w:rPr>
        <w:t>.</w:t>
      </w:r>
    </w:p>
    <w:p w:rsidR="000542A6" w:rsidRDefault="000542A6" w:rsidP="000542A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Цинк является важным компонентом ряда металлоферментов. В активном центре  щелочной фосфатазы (ЩФ), чья основная функция расщепление эфиров фосфорной кислоты, присутствует цинк, и тем самым микроэлемент в определенной доли влияет на активность ЩФ, а значит на протекание метаболических процессов, в которых учувствует ЩФ. Несомненно, недостаток цинка повлияет на данные процессы, за счет снижения активности ЩФ. </w:t>
      </w:r>
    </w:p>
    <w:p w:rsidR="000542A6" w:rsidRDefault="000542A6" w:rsidP="000542A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Известно, что цинк является составной частью активных центров цинксодержащих ферментов матричных процессов, ответственных за расщепление, постройку и транспортировку нуклеиновых кислот (ДНК-полимераза, РНК-полимераза, тимидинкиназа, фактор транскрипции – цинк-фингер) [237-239]. Помимо ферментов матричных процессов, цинк выступает  как часть фермента АОЗ – супероксиддисмутазы, репаративное свойство которых заключается в инициации специальных протекторов металлотионеинов, большое количество которых коррелирует с нарушение последовательности ДНК [227], и проявление наследственных болезней, таких как, синдром Danbolt — Closs (энтеропатический акродерматит) [240]. И, наоборот, в литературе показано, что нормальные и достаточные концентрации цинка благоприятно сказываются на наследственных структурах [241-242].</w:t>
      </w:r>
    </w:p>
    <w:p w:rsidR="000542A6" w:rsidRDefault="000542A6" w:rsidP="000542A6">
      <w:pPr>
        <w:widowControl w:val="0"/>
        <w:autoSpaceDE w:val="0"/>
        <w:autoSpaceDN w:val="0"/>
        <w:adjustRightInd w:val="0"/>
        <w:spacing w:after="0" w:line="240" w:lineRule="auto"/>
        <w:ind w:firstLine="567"/>
        <w:jc w:val="both"/>
        <w:rPr>
          <w:rFonts w:ascii="Times New Roman" w:hAnsi="Times New Roman"/>
          <w:sz w:val="28"/>
          <w:szCs w:val="28"/>
        </w:rPr>
      </w:pPr>
    </w:p>
    <w:p w:rsidR="000542A6" w:rsidRDefault="001757A3" w:rsidP="000542A6">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Таблица 4</w:t>
      </w:r>
      <w:r w:rsidR="000542A6">
        <w:rPr>
          <w:rFonts w:ascii="Times New Roman" w:hAnsi="Times New Roman"/>
          <w:sz w:val="28"/>
          <w:szCs w:val="28"/>
        </w:rPr>
        <w:t xml:space="preserve"> - Содержание микроэлементов в крови (М±</w:t>
      </w:r>
      <w:r w:rsidR="000542A6">
        <w:rPr>
          <w:rFonts w:ascii="Times New Roman" w:hAnsi="Times New Roman"/>
          <w:sz w:val="28"/>
          <w:szCs w:val="28"/>
          <w:lang w:val="en-US"/>
        </w:rPr>
        <w:t>m</w:t>
      </w:r>
      <w:r w:rsidR="000542A6">
        <w:rPr>
          <w:rFonts w:ascii="Times New Roman" w:hAnsi="Times New Roman"/>
          <w:sz w:val="28"/>
          <w:szCs w:val="28"/>
        </w:rPr>
        <w:t>; 95% ДИ)</w:t>
      </w:r>
    </w:p>
    <w:p w:rsidR="000542A6" w:rsidRDefault="000542A6" w:rsidP="000542A6">
      <w:pPr>
        <w:widowControl w:val="0"/>
        <w:autoSpaceDE w:val="0"/>
        <w:autoSpaceDN w:val="0"/>
        <w:adjustRightInd w:val="0"/>
        <w:spacing w:after="0" w:line="240" w:lineRule="auto"/>
        <w:jc w:val="both"/>
        <w:rPr>
          <w:rFonts w:ascii="Times New Roman" w:hAnsi="Times New Roman"/>
          <w:sz w:val="28"/>
          <w:szCs w:val="28"/>
        </w:rPr>
      </w:pPr>
    </w:p>
    <w:tbl>
      <w:tblPr>
        <w:tblW w:w="9675" w:type="dxa"/>
        <w:jc w:val="center"/>
        <w:tblLayout w:type="fixed"/>
        <w:tblLook w:val="01E0" w:firstRow="1" w:lastRow="1" w:firstColumn="1" w:lastColumn="1" w:noHBand="0" w:noVBand="0"/>
      </w:tblPr>
      <w:tblGrid>
        <w:gridCol w:w="1294"/>
        <w:gridCol w:w="1167"/>
        <w:gridCol w:w="1794"/>
        <w:gridCol w:w="1801"/>
        <w:gridCol w:w="1832"/>
        <w:gridCol w:w="1787"/>
      </w:tblGrid>
      <w:tr w:rsidR="001545F8" w:rsidTr="001545F8">
        <w:trPr>
          <w:jc w:val="center"/>
        </w:trPr>
        <w:tc>
          <w:tcPr>
            <w:tcW w:w="1294" w:type="dxa"/>
            <w:tcBorders>
              <w:top w:val="single" w:sz="4" w:space="0" w:color="000000"/>
              <w:left w:val="single" w:sz="4" w:space="0" w:color="000000"/>
              <w:bottom w:val="single" w:sz="4" w:space="0" w:color="000000"/>
              <w:right w:val="single" w:sz="4" w:space="0" w:color="000000"/>
            </w:tcBorders>
            <w:hideMark/>
          </w:tcPr>
          <w:p w:rsidR="001545F8" w:rsidRDefault="001545F8" w:rsidP="001545F8">
            <w:pPr>
              <w:spacing w:after="0" w:line="240" w:lineRule="auto"/>
              <w:ind w:right="-207"/>
              <w:rPr>
                <w:rFonts w:ascii="Times New Roman" w:hAnsi="Times New Roman"/>
                <w:sz w:val="24"/>
                <w:szCs w:val="24"/>
                <w:lang w:eastAsia="en-US"/>
              </w:rPr>
            </w:pPr>
            <w:r>
              <w:rPr>
                <w:rFonts w:ascii="Times New Roman" w:hAnsi="Times New Roman"/>
                <w:sz w:val="24"/>
                <w:szCs w:val="24"/>
                <w:lang w:eastAsia="en-US"/>
              </w:rPr>
              <w:t>Показатель</w:t>
            </w:r>
          </w:p>
        </w:tc>
        <w:tc>
          <w:tcPr>
            <w:tcW w:w="1167" w:type="dxa"/>
            <w:tcBorders>
              <w:top w:val="single" w:sz="4" w:space="0" w:color="000000"/>
              <w:left w:val="single" w:sz="4" w:space="0" w:color="000000"/>
              <w:bottom w:val="single" w:sz="4" w:space="0" w:color="000000"/>
              <w:right w:val="single" w:sz="4" w:space="0" w:color="000000"/>
            </w:tcBorders>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Физиологические показатели</w:t>
            </w:r>
          </w:p>
        </w:tc>
        <w:tc>
          <w:tcPr>
            <w:tcW w:w="1794" w:type="dxa"/>
            <w:tcBorders>
              <w:top w:val="single" w:sz="4" w:space="0" w:color="000000"/>
              <w:left w:val="single" w:sz="4" w:space="0" w:color="000000"/>
              <w:bottom w:val="single" w:sz="4" w:space="0" w:color="000000"/>
              <w:right w:val="single" w:sz="4" w:space="0" w:color="000000"/>
            </w:tcBorders>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(95% ДИ)</w:t>
            </w:r>
          </w:p>
        </w:tc>
        <w:tc>
          <w:tcPr>
            <w:tcW w:w="1801" w:type="dxa"/>
            <w:tcBorders>
              <w:top w:val="single" w:sz="4" w:space="0" w:color="000000"/>
              <w:left w:val="single" w:sz="4" w:space="0" w:color="000000"/>
              <w:bottom w:val="single" w:sz="4" w:space="0" w:color="000000"/>
              <w:right w:val="single" w:sz="4" w:space="0" w:color="000000"/>
            </w:tcBorders>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(95% ДИ)</w:t>
            </w:r>
          </w:p>
        </w:tc>
        <w:tc>
          <w:tcPr>
            <w:tcW w:w="1832" w:type="dxa"/>
            <w:tcBorders>
              <w:top w:val="single" w:sz="4" w:space="0" w:color="000000"/>
              <w:left w:val="single" w:sz="4" w:space="0" w:color="000000"/>
              <w:bottom w:val="single" w:sz="4" w:space="0" w:color="000000"/>
              <w:right w:val="single" w:sz="4" w:space="0" w:color="000000"/>
            </w:tcBorders>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(95% ДИ)</w:t>
            </w:r>
          </w:p>
        </w:tc>
        <w:tc>
          <w:tcPr>
            <w:tcW w:w="1787" w:type="dxa"/>
            <w:tcBorders>
              <w:top w:val="single" w:sz="4" w:space="0" w:color="000000"/>
              <w:left w:val="single" w:sz="4" w:space="0" w:color="000000"/>
              <w:bottom w:val="single" w:sz="4" w:space="0" w:color="000000"/>
              <w:right w:val="single" w:sz="4" w:space="0" w:color="000000"/>
            </w:tcBorders>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(95% ДИ)</w:t>
            </w:r>
          </w:p>
        </w:tc>
      </w:tr>
      <w:tr w:rsidR="001545F8" w:rsidTr="001545F8">
        <w:trPr>
          <w:jc w:val="center"/>
        </w:trPr>
        <w:tc>
          <w:tcPr>
            <w:tcW w:w="1294"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медь</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800-1300</w:t>
            </w:r>
          </w:p>
        </w:tc>
        <w:tc>
          <w:tcPr>
            <w:tcW w:w="1794" w:type="dxa"/>
            <w:tcBorders>
              <w:top w:val="single" w:sz="4" w:space="0" w:color="000000"/>
              <w:left w:val="single" w:sz="4" w:space="0" w:color="000000"/>
              <w:bottom w:val="single" w:sz="4" w:space="0" w:color="000000"/>
              <w:right w:val="single" w:sz="4" w:space="0" w:color="000000"/>
            </w:tcBorders>
            <w:hideMark/>
          </w:tcPr>
          <w:p w:rsidR="001545F8" w:rsidRDefault="001545F8" w:rsidP="001545F8">
            <w:pPr>
              <w:spacing w:after="0" w:line="240" w:lineRule="auto"/>
              <w:ind w:right="-67"/>
              <w:rPr>
                <w:rFonts w:ascii="Times New Roman" w:hAnsi="Times New Roman"/>
                <w:sz w:val="24"/>
                <w:szCs w:val="24"/>
                <w:lang w:eastAsia="en-US"/>
              </w:rPr>
            </w:pPr>
            <w:r>
              <w:rPr>
                <w:rFonts w:ascii="Times New Roman" w:hAnsi="Times New Roman"/>
                <w:sz w:val="24"/>
                <w:szCs w:val="24"/>
                <w:lang w:eastAsia="en-US"/>
              </w:rPr>
              <w:t>966,33±23,21</w:t>
            </w:r>
          </w:p>
          <w:p w:rsidR="001545F8" w:rsidRDefault="001545F8" w:rsidP="001545F8">
            <w:pPr>
              <w:spacing w:after="0" w:line="240" w:lineRule="auto"/>
              <w:ind w:right="-67"/>
              <w:rPr>
                <w:rFonts w:ascii="Times New Roman" w:hAnsi="Times New Roman"/>
                <w:sz w:val="24"/>
                <w:szCs w:val="24"/>
                <w:lang w:eastAsia="en-US"/>
              </w:rPr>
            </w:pPr>
            <w:r>
              <w:rPr>
                <w:rFonts w:ascii="Times New Roman" w:hAnsi="Times New Roman"/>
                <w:sz w:val="24"/>
                <w:szCs w:val="24"/>
                <w:lang w:eastAsia="en-US"/>
              </w:rPr>
              <w:t>(919,35-1013,31)</w:t>
            </w:r>
          </w:p>
        </w:tc>
        <w:tc>
          <w:tcPr>
            <w:tcW w:w="1801"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1366,59±35,65*</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(1294,05-1439,14)</w:t>
            </w:r>
          </w:p>
        </w:tc>
        <w:tc>
          <w:tcPr>
            <w:tcW w:w="1832"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1112,33±8,14*</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(1039,50-1200,11)</w:t>
            </w:r>
          </w:p>
        </w:tc>
        <w:tc>
          <w:tcPr>
            <w:tcW w:w="1787"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ind w:right="-158"/>
              <w:rPr>
                <w:rFonts w:ascii="Times New Roman" w:hAnsi="Times New Roman"/>
                <w:sz w:val="24"/>
                <w:szCs w:val="24"/>
                <w:lang w:eastAsia="en-US"/>
              </w:rPr>
            </w:pPr>
            <w:r>
              <w:rPr>
                <w:rFonts w:ascii="Times New Roman" w:hAnsi="Times New Roman"/>
                <w:sz w:val="24"/>
                <w:szCs w:val="24"/>
                <w:lang w:eastAsia="en-US"/>
              </w:rPr>
              <w:t>973,28±22,19</w:t>
            </w:r>
          </w:p>
          <w:p w:rsidR="001545F8" w:rsidRDefault="001545F8" w:rsidP="001545F8">
            <w:pPr>
              <w:spacing w:after="0" w:line="240" w:lineRule="auto"/>
              <w:ind w:right="-158"/>
              <w:rPr>
                <w:rFonts w:ascii="Times New Roman" w:hAnsi="Times New Roman"/>
                <w:sz w:val="24"/>
                <w:szCs w:val="24"/>
                <w:lang w:eastAsia="en-US"/>
              </w:rPr>
            </w:pPr>
            <w:r>
              <w:rPr>
                <w:rFonts w:ascii="Times New Roman" w:hAnsi="Times New Roman"/>
                <w:sz w:val="24"/>
                <w:szCs w:val="24"/>
                <w:lang w:eastAsia="en-US"/>
              </w:rPr>
              <w:t>(1294,05-1439,14)</w:t>
            </w:r>
          </w:p>
        </w:tc>
      </w:tr>
      <w:tr w:rsidR="001545F8" w:rsidTr="001545F8">
        <w:trPr>
          <w:jc w:val="center"/>
        </w:trPr>
        <w:tc>
          <w:tcPr>
            <w:tcW w:w="1294"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цинк</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4000-8600</w:t>
            </w:r>
          </w:p>
        </w:tc>
        <w:tc>
          <w:tcPr>
            <w:tcW w:w="1794" w:type="dxa"/>
            <w:tcBorders>
              <w:top w:val="single" w:sz="4" w:space="0" w:color="000000"/>
              <w:left w:val="single" w:sz="4" w:space="0" w:color="000000"/>
              <w:bottom w:val="single" w:sz="4" w:space="0" w:color="000000"/>
              <w:right w:val="single" w:sz="4" w:space="0" w:color="000000"/>
            </w:tcBorders>
            <w:hideMark/>
          </w:tcPr>
          <w:p w:rsidR="001545F8" w:rsidRDefault="001545F8" w:rsidP="001545F8">
            <w:pPr>
              <w:spacing w:after="0" w:line="240" w:lineRule="auto"/>
              <w:ind w:right="-117"/>
              <w:rPr>
                <w:rFonts w:ascii="Times New Roman" w:hAnsi="Times New Roman"/>
                <w:sz w:val="24"/>
                <w:szCs w:val="24"/>
                <w:lang w:eastAsia="en-US"/>
              </w:rPr>
            </w:pPr>
            <w:r>
              <w:rPr>
                <w:rFonts w:ascii="Times New Roman" w:hAnsi="Times New Roman"/>
                <w:sz w:val="24"/>
                <w:szCs w:val="24"/>
                <w:lang w:eastAsia="en-US"/>
              </w:rPr>
              <w:t>5859,15±183,45 (5250,13-5822,88)</w:t>
            </w:r>
          </w:p>
        </w:tc>
        <w:tc>
          <w:tcPr>
            <w:tcW w:w="1801"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3516,93±89,93*</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(3333,93-3699,93)</w:t>
            </w:r>
          </w:p>
        </w:tc>
        <w:tc>
          <w:tcPr>
            <w:tcW w:w="1832"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4217,95±10,89*</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(3980,77-4435,02)</w:t>
            </w:r>
          </w:p>
        </w:tc>
        <w:tc>
          <w:tcPr>
            <w:tcW w:w="1787"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ind w:right="-158"/>
              <w:rPr>
                <w:rFonts w:ascii="Times New Roman" w:hAnsi="Times New Roman"/>
                <w:sz w:val="24"/>
                <w:szCs w:val="24"/>
                <w:lang w:eastAsia="en-US"/>
              </w:rPr>
            </w:pPr>
            <w:r>
              <w:rPr>
                <w:rFonts w:ascii="Times New Roman" w:hAnsi="Times New Roman"/>
                <w:sz w:val="24"/>
                <w:szCs w:val="24"/>
                <w:lang w:eastAsia="en-US"/>
              </w:rPr>
              <w:t>5447,07±137,14</w:t>
            </w:r>
          </w:p>
          <w:p w:rsidR="001545F8" w:rsidRDefault="001545F8" w:rsidP="001545F8">
            <w:pPr>
              <w:spacing w:after="0" w:line="240" w:lineRule="auto"/>
              <w:ind w:right="-158"/>
              <w:rPr>
                <w:rFonts w:ascii="Times New Roman" w:hAnsi="Times New Roman"/>
                <w:sz w:val="24"/>
                <w:szCs w:val="24"/>
                <w:lang w:eastAsia="en-US"/>
              </w:rPr>
            </w:pPr>
            <w:r>
              <w:rPr>
                <w:rFonts w:ascii="Times New Roman" w:hAnsi="Times New Roman"/>
                <w:sz w:val="24"/>
                <w:szCs w:val="24"/>
                <w:lang w:eastAsia="en-US"/>
              </w:rPr>
              <w:t>(4965,13-5929,00)</w:t>
            </w:r>
          </w:p>
        </w:tc>
      </w:tr>
      <w:tr w:rsidR="001545F8" w:rsidTr="001545F8">
        <w:trPr>
          <w:jc w:val="center"/>
        </w:trPr>
        <w:tc>
          <w:tcPr>
            <w:tcW w:w="1294"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свинец</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(мкг/дл)</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до 25</w:t>
            </w:r>
          </w:p>
        </w:tc>
        <w:tc>
          <w:tcPr>
            <w:tcW w:w="1794" w:type="dxa"/>
            <w:tcBorders>
              <w:top w:val="single" w:sz="4" w:space="0" w:color="000000"/>
              <w:left w:val="single" w:sz="4" w:space="0" w:color="000000"/>
              <w:bottom w:val="single" w:sz="4" w:space="0" w:color="000000"/>
              <w:right w:val="single" w:sz="4" w:space="0" w:color="000000"/>
            </w:tcBorders>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2,38±0,34</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(1,69-3,07)</w:t>
            </w:r>
          </w:p>
        </w:tc>
        <w:tc>
          <w:tcPr>
            <w:tcW w:w="1801"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4,72±0,39*</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(3,92-5,52)</w:t>
            </w:r>
          </w:p>
        </w:tc>
        <w:tc>
          <w:tcPr>
            <w:tcW w:w="1832"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4,93±0,81*</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(4,31-5,55)</w:t>
            </w:r>
          </w:p>
        </w:tc>
        <w:tc>
          <w:tcPr>
            <w:tcW w:w="1787"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3,98±0,44 *</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(3,08-4,88)</w:t>
            </w:r>
          </w:p>
        </w:tc>
      </w:tr>
      <w:tr w:rsidR="001545F8" w:rsidTr="001545F8">
        <w:trPr>
          <w:jc w:val="center"/>
        </w:trPr>
        <w:tc>
          <w:tcPr>
            <w:tcW w:w="1294"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железо</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(мг/л)</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309-521</w:t>
            </w:r>
          </w:p>
        </w:tc>
        <w:tc>
          <w:tcPr>
            <w:tcW w:w="1794" w:type="dxa"/>
            <w:tcBorders>
              <w:top w:val="single" w:sz="4" w:space="0" w:color="000000"/>
              <w:left w:val="single" w:sz="4" w:space="0" w:color="000000"/>
              <w:bottom w:val="single" w:sz="4" w:space="0" w:color="000000"/>
              <w:right w:val="single" w:sz="4" w:space="0" w:color="000000"/>
            </w:tcBorders>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382,55±11,11</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(360,07-405,03)</w:t>
            </w:r>
          </w:p>
        </w:tc>
        <w:tc>
          <w:tcPr>
            <w:tcW w:w="1801"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354,31±7,46*</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(339,16-369,49)</w:t>
            </w:r>
          </w:p>
        </w:tc>
        <w:tc>
          <w:tcPr>
            <w:tcW w:w="1832"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284,7±4,01*</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(271,44-301,22)</w:t>
            </w:r>
          </w:p>
        </w:tc>
        <w:tc>
          <w:tcPr>
            <w:tcW w:w="1787"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392,79±9,76</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(372,94-412,64)</w:t>
            </w:r>
          </w:p>
        </w:tc>
      </w:tr>
      <w:tr w:rsidR="001545F8" w:rsidTr="001545F8">
        <w:trPr>
          <w:jc w:val="center"/>
        </w:trPr>
        <w:tc>
          <w:tcPr>
            <w:tcW w:w="1294"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кадмий</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(мкг/дл)</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0,3-0,9</w:t>
            </w:r>
          </w:p>
        </w:tc>
        <w:tc>
          <w:tcPr>
            <w:tcW w:w="1794" w:type="dxa"/>
            <w:tcBorders>
              <w:top w:val="single" w:sz="4" w:space="0" w:color="000000"/>
              <w:left w:val="single" w:sz="4" w:space="0" w:color="000000"/>
              <w:bottom w:val="single" w:sz="4" w:space="0" w:color="000000"/>
              <w:right w:val="single" w:sz="4" w:space="0" w:color="000000"/>
            </w:tcBorders>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0,59±0,02</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(0,53-0,65)</w:t>
            </w:r>
          </w:p>
        </w:tc>
        <w:tc>
          <w:tcPr>
            <w:tcW w:w="1801"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0,57±0,03</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(0,49-0,64)</w:t>
            </w:r>
          </w:p>
        </w:tc>
        <w:tc>
          <w:tcPr>
            <w:tcW w:w="1832"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0,42±0,02</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(0,38-0,48)</w:t>
            </w:r>
          </w:p>
        </w:tc>
        <w:tc>
          <w:tcPr>
            <w:tcW w:w="1787"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0,58±0,03</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(0,50-0,66)</w:t>
            </w:r>
          </w:p>
        </w:tc>
      </w:tr>
      <w:tr w:rsidR="001545F8" w:rsidTr="001545F8">
        <w:trPr>
          <w:jc w:val="center"/>
        </w:trPr>
        <w:tc>
          <w:tcPr>
            <w:tcW w:w="1294"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селен</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58-234</w:t>
            </w:r>
          </w:p>
        </w:tc>
        <w:tc>
          <w:tcPr>
            <w:tcW w:w="1794" w:type="dxa"/>
            <w:tcBorders>
              <w:top w:val="single" w:sz="4" w:space="0" w:color="000000"/>
              <w:left w:val="single" w:sz="4" w:space="0" w:color="000000"/>
              <w:bottom w:val="single" w:sz="4" w:space="0" w:color="000000"/>
              <w:right w:val="single" w:sz="4" w:space="0" w:color="000000"/>
            </w:tcBorders>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85,62±5,17</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(75,15-96,08)</w:t>
            </w:r>
          </w:p>
        </w:tc>
        <w:tc>
          <w:tcPr>
            <w:tcW w:w="1801"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52,88±1,83*</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(49,15-56,61)</w:t>
            </w:r>
          </w:p>
        </w:tc>
        <w:tc>
          <w:tcPr>
            <w:tcW w:w="1832"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61,11±2,03*</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(55,54-67,02)</w:t>
            </w:r>
          </w:p>
        </w:tc>
        <w:tc>
          <w:tcPr>
            <w:tcW w:w="1787"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83,98±3,46</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(76,94-91,03)</w:t>
            </w:r>
          </w:p>
        </w:tc>
      </w:tr>
      <w:tr w:rsidR="001545F8" w:rsidTr="001545F8">
        <w:trPr>
          <w:jc w:val="center"/>
        </w:trPr>
        <w:tc>
          <w:tcPr>
            <w:tcW w:w="1294"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никель</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1545F8" w:rsidRDefault="00686C18" w:rsidP="00686C18">
            <w:pPr>
              <w:spacing w:after="0" w:line="240" w:lineRule="auto"/>
              <w:rPr>
                <w:rFonts w:ascii="Times New Roman" w:hAnsi="Times New Roman"/>
                <w:sz w:val="24"/>
                <w:szCs w:val="24"/>
                <w:lang w:eastAsia="en-US"/>
              </w:rPr>
            </w:pPr>
            <w:r>
              <w:rPr>
                <w:rFonts w:ascii="Times New Roman" w:hAnsi="Times New Roman"/>
                <w:sz w:val="24"/>
                <w:szCs w:val="24"/>
                <w:lang w:eastAsia="en-US"/>
              </w:rPr>
              <w:t>1-7,5</w:t>
            </w:r>
          </w:p>
        </w:tc>
        <w:tc>
          <w:tcPr>
            <w:tcW w:w="1794" w:type="dxa"/>
            <w:tcBorders>
              <w:top w:val="single" w:sz="4" w:space="0" w:color="000000"/>
              <w:left w:val="single" w:sz="4" w:space="0" w:color="000000"/>
              <w:bottom w:val="single" w:sz="4" w:space="0" w:color="000000"/>
              <w:right w:val="single" w:sz="4" w:space="0" w:color="000000"/>
            </w:tcBorders>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2,45±0,21</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(2,03-2,87)</w:t>
            </w:r>
          </w:p>
        </w:tc>
        <w:tc>
          <w:tcPr>
            <w:tcW w:w="1801"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4,85±0,36*</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(4,11-5,61)</w:t>
            </w:r>
          </w:p>
        </w:tc>
        <w:tc>
          <w:tcPr>
            <w:tcW w:w="1832"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8,41±1,17*</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(7,99-8,87)</w:t>
            </w:r>
          </w:p>
        </w:tc>
        <w:tc>
          <w:tcPr>
            <w:tcW w:w="1787"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4,16±0,49 *</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(3,15-5,15)</w:t>
            </w:r>
          </w:p>
        </w:tc>
      </w:tr>
      <w:tr w:rsidR="001545F8" w:rsidTr="001545F8">
        <w:trPr>
          <w:jc w:val="center"/>
        </w:trPr>
        <w:tc>
          <w:tcPr>
            <w:tcW w:w="1294"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марганец</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1,6-7</w:t>
            </w:r>
            <w:r w:rsidR="00755F92">
              <w:rPr>
                <w:rFonts w:ascii="Times New Roman" w:hAnsi="Times New Roman"/>
                <w:sz w:val="24"/>
                <w:szCs w:val="24"/>
                <w:lang w:eastAsia="en-US"/>
              </w:rPr>
              <w:t>,</w:t>
            </w:r>
            <w:r>
              <w:rPr>
                <w:rFonts w:ascii="Times New Roman" w:hAnsi="Times New Roman"/>
                <w:sz w:val="24"/>
                <w:szCs w:val="24"/>
                <w:lang w:eastAsia="en-US"/>
              </w:rPr>
              <w:t>5</w:t>
            </w:r>
          </w:p>
        </w:tc>
        <w:tc>
          <w:tcPr>
            <w:tcW w:w="1794" w:type="dxa"/>
            <w:tcBorders>
              <w:top w:val="single" w:sz="4" w:space="0" w:color="000000"/>
              <w:left w:val="single" w:sz="4" w:space="0" w:color="000000"/>
              <w:bottom w:val="single" w:sz="4" w:space="0" w:color="000000"/>
              <w:right w:val="single" w:sz="4" w:space="0" w:color="000000"/>
            </w:tcBorders>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3,78±0,37</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(3,02-4,54)</w:t>
            </w:r>
          </w:p>
        </w:tc>
        <w:tc>
          <w:tcPr>
            <w:tcW w:w="1801"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4,81±0,38</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(4,01-5,59)</w:t>
            </w:r>
          </w:p>
        </w:tc>
        <w:tc>
          <w:tcPr>
            <w:tcW w:w="1832"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10,73±1,12*</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(9,55-11,95)</w:t>
            </w:r>
          </w:p>
        </w:tc>
        <w:tc>
          <w:tcPr>
            <w:tcW w:w="1787"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5,58±0,50 *</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(4,56-6,60)</w:t>
            </w:r>
          </w:p>
        </w:tc>
      </w:tr>
      <w:tr w:rsidR="001545F8" w:rsidTr="001545F8">
        <w:trPr>
          <w:trHeight w:val="767"/>
          <w:jc w:val="center"/>
        </w:trPr>
        <w:tc>
          <w:tcPr>
            <w:tcW w:w="1294"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lastRenderedPageBreak/>
              <w:t>йод</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(мкг/л)</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5-12</w:t>
            </w:r>
          </w:p>
        </w:tc>
        <w:tc>
          <w:tcPr>
            <w:tcW w:w="1794" w:type="dxa"/>
            <w:tcBorders>
              <w:top w:val="single" w:sz="4" w:space="0" w:color="000000"/>
              <w:left w:val="single" w:sz="4" w:space="0" w:color="000000"/>
              <w:bottom w:val="single" w:sz="4" w:space="0" w:color="000000"/>
              <w:right w:val="single" w:sz="4" w:space="0" w:color="000000"/>
            </w:tcBorders>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7,03±0,28</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(6,45-7,60)</w:t>
            </w:r>
          </w:p>
        </w:tc>
        <w:tc>
          <w:tcPr>
            <w:tcW w:w="1801"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4,90±0,35*</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(4,17-5,63)</w:t>
            </w:r>
          </w:p>
        </w:tc>
        <w:tc>
          <w:tcPr>
            <w:tcW w:w="1832"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5,08±0,88*</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(4,81-5,32)</w:t>
            </w:r>
          </w:p>
        </w:tc>
        <w:tc>
          <w:tcPr>
            <w:tcW w:w="1787"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6,76±0,30</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(6,13-7,38)</w:t>
            </w:r>
          </w:p>
        </w:tc>
      </w:tr>
      <w:tr w:rsidR="001545F8" w:rsidTr="001545F8">
        <w:trPr>
          <w:trHeight w:val="619"/>
          <w:jc w:val="center"/>
        </w:trPr>
        <w:tc>
          <w:tcPr>
            <w:tcW w:w="1294"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ртуть (мкг/дл)</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0,05-5</w:t>
            </w:r>
          </w:p>
        </w:tc>
        <w:tc>
          <w:tcPr>
            <w:tcW w:w="1794"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1,71±0,16</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(0,37-2,05)</w:t>
            </w:r>
          </w:p>
        </w:tc>
        <w:tc>
          <w:tcPr>
            <w:tcW w:w="1801"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0,821±0,08</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(0,65-0,99)</w:t>
            </w:r>
          </w:p>
        </w:tc>
        <w:tc>
          <w:tcPr>
            <w:tcW w:w="1832"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0,55±0,03</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(0,48-0,61)</w:t>
            </w:r>
          </w:p>
        </w:tc>
        <w:tc>
          <w:tcPr>
            <w:tcW w:w="1787"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1,21±0,17</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(0,85-1,55)</w:t>
            </w:r>
          </w:p>
        </w:tc>
      </w:tr>
      <w:tr w:rsidR="001545F8" w:rsidTr="001545F8">
        <w:trPr>
          <w:jc w:val="center"/>
        </w:trPr>
        <w:tc>
          <w:tcPr>
            <w:tcW w:w="1294"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мышьяк (мкг/дл)</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0,17-2,3</w:t>
            </w:r>
          </w:p>
        </w:tc>
        <w:tc>
          <w:tcPr>
            <w:tcW w:w="1794"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1,50±0,14</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(1,21-1,79)</w:t>
            </w:r>
          </w:p>
        </w:tc>
        <w:tc>
          <w:tcPr>
            <w:tcW w:w="1801"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0,10±0,02</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(0,05-0,15)</w:t>
            </w:r>
          </w:p>
        </w:tc>
        <w:tc>
          <w:tcPr>
            <w:tcW w:w="1832"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0,24±0,06</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(0,11-0,37)</w:t>
            </w:r>
          </w:p>
        </w:tc>
        <w:tc>
          <w:tcPr>
            <w:tcW w:w="1787"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1,17±0,16</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(0,84-1,50)</w:t>
            </w:r>
          </w:p>
        </w:tc>
      </w:tr>
      <w:tr w:rsidR="001545F8" w:rsidTr="001545F8">
        <w:trPr>
          <w:jc w:val="center"/>
        </w:trPr>
        <w:tc>
          <w:tcPr>
            <w:tcW w:w="1294"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хром (мкг/л)</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0,7-2,8</w:t>
            </w:r>
          </w:p>
        </w:tc>
        <w:tc>
          <w:tcPr>
            <w:tcW w:w="1794"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1,52±0,09</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(1,32-1,72)</w:t>
            </w:r>
          </w:p>
        </w:tc>
        <w:tc>
          <w:tcPr>
            <w:tcW w:w="1801"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1,30±0,08</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(1,13-1,47)</w:t>
            </w:r>
          </w:p>
        </w:tc>
        <w:tc>
          <w:tcPr>
            <w:tcW w:w="1832" w:type="dxa"/>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1,77±0,07*</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(1,62-1,94)</w:t>
            </w:r>
          </w:p>
        </w:tc>
        <w:tc>
          <w:tcPr>
            <w:tcW w:w="1787" w:type="dxa"/>
            <w:tcBorders>
              <w:top w:val="single" w:sz="4" w:space="0" w:color="000000"/>
              <w:left w:val="single" w:sz="4" w:space="0" w:color="000000"/>
              <w:bottom w:val="single" w:sz="4" w:space="0" w:color="000000"/>
              <w:right w:val="single" w:sz="4" w:space="0" w:color="000000"/>
            </w:tcBorders>
            <w:vAlign w:val="center"/>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1,76±0,09</w:t>
            </w:r>
          </w:p>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(1,56-1,95)</w:t>
            </w:r>
          </w:p>
        </w:tc>
      </w:tr>
      <w:tr w:rsidR="001545F8" w:rsidTr="00736906">
        <w:trPr>
          <w:jc w:val="center"/>
        </w:trPr>
        <w:tc>
          <w:tcPr>
            <w:tcW w:w="9675" w:type="dxa"/>
            <w:gridSpan w:val="6"/>
            <w:tcBorders>
              <w:top w:val="single" w:sz="4" w:space="0" w:color="000000"/>
              <w:left w:val="single" w:sz="4" w:space="0" w:color="000000"/>
              <w:bottom w:val="single" w:sz="4" w:space="0" w:color="000000"/>
              <w:right w:val="single" w:sz="4" w:space="0" w:color="000000"/>
            </w:tcBorders>
            <w:vAlign w:val="center"/>
            <w:hideMark/>
          </w:tcPr>
          <w:p w:rsidR="001545F8" w:rsidRDefault="001545F8" w:rsidP="001545F8">
            <w:pPr>
              <w:spacing w:after="0" w:line="240" w:lineRule="auto"/>
              <w:rPr>
                <w:rFonts w:ascii="Times New Roman" w:hAnsi="Times New Roman"/>
                <w:sz w:val="24"/>
                <w:szCs w:val="24"/>
                <w:lang w:eastAsia="en-US"/>
              </w:rPr>
            </w:pPr>
            <w:r>
              <w:rPr>
                <w:rFonts w:ascii="Times New Roman" w:hAnsi="Times New Roman"/>
                <w:sz w:val="24"/>
                <w:szCs w:val="24"/>
                <w:lang w:eastAsia="en-US"/>
              </w:rPr>
              <w:t>Примечание: * - достоверные различая относительно контрольных показателей по Стьюденту р&lt;0,05</w:t>
            </w:r>
          </w:p>
        </w:tc>
      </w:tr>
    </w:tbl>
    <w:p w:rsidR="000542A6" w:rsidRDefault="000542A6" w:rsidP="000542A6">
      <w:pPr>
        <w:shd w:val="clear" w:color="auto" w:fill="FFFFFF"/>
        <w:spacing w:after="0" w:line="240" w:lineRule="auto"/>
        <w:ind w:firstLine="567"/>
        <w:jc w:val="both"/>
        <w:rPr>
          <w:rFonts w:ascii="Times New Roman" w:hAnsi="Times New Roman"/>
          <w:sz w:val="28"/>
          <w:szCs w:val="28"/>
        </w:rPr>
      </w:pP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Также с цинком для нормально функционирования системы АОЗ и нормального течения синтезирующих процессов значительную роль играют микроэлементы селен и медь, последний микроэлемент является частью клеток крови и нуклеиновых кислот, участвует в синтезе красных кровяных телец (эритроцитопоэз), по средствам взаимодействия феррохелатазы с железом и его проникновением в митохондрии, а также участвует в поддержании опорной функции мембраны. </w:t>
      </w: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Как уже говорилось ранее, повышенная активность фермента системы АОЗ супероксиддисмутазы может вызывать повреждения генетического материала и усиливать процессы ПОЛ, что сказывается на барьерной функции клеток, однако, в качестве механизма регуляции выступает медьсодержащий фермент подавляющий активность супероксиддисмутазы, а недостаток меди может привести к сбою регуляции системы АОЗ и к повышению железа. Недостаток селен также ассоциирован с разрушение эритроцитов, поскольку он является условием реакции переноса электрона к атому кислорода.</w:t>
      </w: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 xml:space="preserve">С целью определения роли микроэлементов в процессах патогенеза физиологических показателей, был проведен поиск причинно-следственных связей с цитогенетическими, </w:t>
      </w:r>
      <w:r w:rsidRPr="00EF5E84">
        <w:rPr>
          <w:rFonts w:ascii="Times New Roman" w:hAnsi="Times New Roman"/>
          <w:sz w:val="28"/>
          <w:szCs w:val="28"/>
        </w:rPr>
        <w:t>цитологическими, биохимическим</w:t>
      </w:r>
      <w:r>
        <w:rPr>
          <w:rFonts w:ascii="Times New Roman" w:hAnsi="Times New Roman"/>
          <w:sz w:val="28"/>
          <w:szCs w:val="28"/>
        </w:rPr>
        <w:t>, гематологическими параметрами, поскольку химические ксенобиотики попадая в организм, после трансформации, ещё долго время циркулируют и аккумулируются в нем, оказывая влияние на весь организм и отражая химическую нагрузку окружающей среды.</w:t>
      </w:r>
    </w:p>
    <w:p w:rsidR="00026E43" w:rsidRDefault="00026E43" w:rsidP="000542A6">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Прежде всего, следует отметить, что выявленный дисбаланс микроэлементов подтверждается значимыми корреляционными связями между парами токсический – эссенциальный элемент. Так, выявлена обратная корреляционная связь между снижением цинка и повышением никеля (PCC = -0,25, </w:t>
      </w:r>
      <w:r w:rsidRPr="00EF5E84">
        <w:rPr>
          <w:rFonts w:ascii="Times New Roman" w:hAnsi="Times New Roman"/>
          <w:sz w:val="28"/>
          <w:szCs w:val="28"/>
        </w:rPr>
        <w:t>р&lt;0,05)</w:t>
      </w:r>
      <w:r>
        <w:rPr>
          <w:rFonts w:ascii="Times New Roman" w:hAnsi="Times New Roman"/>
          <w:sz w:val="28"/>
          <w:szCs w:val="28"/>
        </w:rPr>
        <w:t xml:space="preserve">, марганца </w:t>
      </w:r>
      <w:r w:rsidRPr="00EF5E84">
        <w:rPr>
          <w:rFonts w:ascii="Times New Roman" w:hAnsi="Times New Roman"/>
          <w:sz w:val="28"/>
          <w:szCs w:val="28"/>
        </w:rPr>
        <w:t xml:space="preserve">(PCC = </w:t>
      </w:r>
      <w:r>
        <w:rPr>
          <w:rFonts w:ascii="Times New Roman" w:hAnsi="Times New Roman"/>
          <w:sz w:val="28"/>
          <w:szCs w:val="28"/>
        </w:rPr>
        <w:t>-</w:t>
      </w:r>
      <w:r w:rsidRPr="00EF5E84">
        <w:rPr>
          <w:rFonts w:ascii="Times New Roman" w:hAnsi="Times New Roman"/>
          <w:sz w:val="28"/>
          <w:szCs w:val="28"/>
        </w:rPr>
        <w:t>0,</w:t>
      </w:r>
      <w:r>
        <w:rPr>
          <w:rFonts w:ascii="Times New Roman" w:hAnsi="Times New Roman"/>
          <w:sz w:val="28"/>
          <w:szCs w:val="28"/>
        </w:rPr>
        <w:t xml:space="preserve">18, </w:t>
      </w:r>
      <w:r w:rsidRPr="00EF5E84">
        <w:rPr>
          <w:rFonts w:ascii="Times New Roman" w:hAnsi="Times New Roman"/>
          <w:sz w:val="28"/>
          <w:szCs w:val="28"/>
        </w:rPr>
        <w:t>р&lt;0,05)</w:t>
      </w:r>
      <w:r>
        <w:rPr>
          <w:rFonts w:ascii="Times New Roman" w:hAnsi="Times New Roman"/>
          <w:sz w:val="28"/>
          <w:szCs w:val="28"/>
        </w:rPr>
        <w:t>, свинца (PCC = -0,</w:t>
      </w:r>
      <w:r w:rsidRPr="00EF5E84">
        <w:rPr>
          <w:rFonts w:ascii="Times New Roman" w:hAnsi="Times New Roman"/>
          <w:sz w:val="28"/>
          <w:szCs w:val="28"/>
        </w:rPr>
        <w:t>1</w:t>
      </w:r>
      <w:r w:rsidR="008373F1">
        <w:rPr>
          <w:rFonts w:ascii="Times New Roman" w:hAnsi="Times New Roman"/>
          <w:sz w:val="28"/>
          <w:szCs w:val="28"/>
        </w:rPr>
        <w:t>9</w:t>
      </w:r>
      <w:r>
        <w:rPr>
          <w:rFonts w:ascii="Times New Roman" w:hAnsi="Times New Roman"/>
          <w:sz w:val="28"/>
          <w:szCs w:val="28"/>
        </w:rPr>
        <w:t xml:space="preserve">, </w:t>
      </w:r>
      <w:r w:rsidRPr="00EF5E84">
        <w:rPr>
          <w:rFonts w:ascii="Times New Roman" w:hAnsi="Times New Roman"/>
          <w:sz w:val="28"/>
          <w:szCs w:val="28"/>
        </w:rPr>
        <w:t>р&lt;0,05)</w:t>
      </w:r>
      <w:r>
        <w:rPr>
          <w:rFonts w:ascii="Times New Roman" w:hAnsi="Times New Roman"/>
          <w:sz w:val="28"/>
          <w:szCs w:val="28"/>
        </w:rPr>
        <w:t xml:space="preserve">, а также меди </w:t>
      </w:r>
      <w:r w:rsidRPr="00EF5E84">
        <w:rPr>
          <w:rFonts w:ascii="Times New Roman" w:hAnsi="Times New Roman"/>
          <w:sz w:val="28"/>
          <w:szCs w:val="28"/>
        </w:rPr>
        <w:t xml:space="preserve">(PCC = </w:t>
      </w:r>
      <w:r>
        <w:rPr>
          <w:rFonts w:ascii="Times New Roman" w:hAnsi="Times New Roman"/>
          <w:sz w:val="28"/>
          <w:szCs w:val="28"/>
        </w:rPr>
        <w:t>-</w:t>
      </w:r>
      <w:r w:rsidRPr="00EF5E84">
        <w:rPr>
          <w:rFonts w:ascii="Times New Roman" w:hAnsi="Times New Roman"/>
          <w:sz w:val="28"/>
          <w:szCs w:val="28"/>
        </w:rPr>
        <w:t>0,</w:t>
      </w:r>
      <w:r>
        <w:rPr>
          <w:rFonts w:ascii="Times New Roman" w:hAnsi="Times New Roman"/>
          <w:sz w:val="28"/>
          <w:szCs w:val="28"/>
        </w:rPr>
        <w:t>4</w:t>
      </w:r>
      <w:r w:rsidRPr="00EF5E84">
        <w:rPr>
          <w:rFonts w:ascii="Times New Roman" w:hAnsi="Times New Roman"/>
          <w:sz w:val="28"/>
          <w:szCs w:val="28"/>
        </w:rPr>
        <w:t>1</w:t>
      </w:r>
      <w:r>
        <w:rPr>
          <w:rFonts w:ascii="Times New Roman" w:hAnsi="Times New Roman"/>
          <w:sz w:val="28"/>
          <w:szCs w:val="28"/>
        </w:rPr>
        <w:t xml:space="preserve">, </w:t>
      </w:r>
      <w:r w:rsidRPr="00EF5E84">
        <w:rPr>
          <w:rFonts w:ascii="Times New Roman" w:hAnsi="Times New Roman"/>
          <w:sz w:val="28"/>
          <w:szCs w:val="28"/>
        </w:rPr>
        <w:t>р&lt;0,05)</w:t>
      </w:r>
      <w:r>
        <w:rPr>
          <w:rFonts w:ascii="Times New Roman" w:hAnsi="Times New Roman"/>
          <w:sz w:val="28"/>
          <w:szCs w:val="28"/>
        </w:rPr>
        <w:t xml:space="preserve"> в крови. Также, обнаружено, что на снижение уровня селена оказывает влияние концентрация никеля (PCC = -0,22, </w:t>
      </w:r>
      <w:r w:rsidRPr="00EF5E84">
        <w:rPr>
          <w:rFonts w:ascii="Times New Roman" w:hAnsi="Times New Roman"/>
          <w:sz w:val="28"/>
          <w:szCs w:val="28"/>
        </w:rPr>
        <w:t>р&lt;0,05)</w:t>
      </w:r>
      <w:r>
        <w:rPr>
          <w:rFonts w:ascii="Times New Roman" w:hAnsi="Times New Roman"/>
          <w:sz w:val="28"/>
          <w:szCs w:val="28"/>
        </w:rPr>
        <w:t xml:space="preserve">, марганца </w:t>
      </w:r>
      <w:r w:rsidRPr="00EF5E84">
        <w:rPr>
          <w:rFonts w:ascii="Times New Roman" w:hAnsi="Times New Roman"/>
          <w:sz w:val="28"/>
          <w:szCs w:val="28"/>
        </w:rPr>
        <w:t xml:space="preserve">(PCC = </w:t>
      </w:r>
      <w:r>
        <w:rPr>
          <w:rFonts w:ascii="Times New Roman" w:hAnsi="Times New Roman"/>
          <w:sz w:val="28"/>
          <w:szCs w:val="28"/>
        </w:rPr>
        <w:t>-</w:t>
      </w:r>
      <w:r w:rsidRPr="00EF5E84">
        <w:rPr>
          <w:rFonts w:ascii="Times New Roman" w:hAnsi="Times New Roman"/>
          <w:sz w:val="28"/>
          <w:szCs w:val="28"/>
        </w:rPr>
        <w:t>0,</w:t>
      </w:r>
      <w:r>
        <w:rPr>
          <w:rFonts w:ascii="Times New Roman" w:hAnsi="Times New Roman"/>
          <w:sz w:val="28"/>
          <w:szCs w:val="28"/>
        </w:rPr>
        <w:t xml:space="preserve">2, </w:t>
      </w:r>
      <w:r w:rsidRPr="00EF5E84">
        <w:rPr>
          <w:rFonts w:ascii="Times New Roman" w:hAnsi="Times New Roman"/>
          <w:sz w:val="28"/>
          <w:szCs w:val="28"/>
        </w:rPr>
        <w:t>р&lt;0,05)</w:t>
      </w:r>
      <w:r>
        <w:rPr>
          <w:rFonts w:ascii="Times New Roman" w:hAnsi="Times New Roman"/>
          <w:sz w:val="28"/>
          <w:szCs w:val="28"/>
        </w:rPr>
        <w:t>, свинца (PCC = -0,</w:t>
      </w:r>
      <w:r w:rsidRPr="00EF5E84">
        <w:rPr>
          <w:rFonts w:ascii="Times New Roman" w:hAnsi="Times New Roman"/>
          <w:sz w:val="28"/>
          <w:szCs w:val="28"/>
        </w:rPr>
        <w:t>1</w:t>
      </w:r>
      <w:r>
        <w:rPr>
          <w:rFonts w:ascii="Times New Roman" w:hAnsi="Times New Roman"/>
          <w:sz w:val="28"/>
          <w:szCs w:val="28"/>
        </w:rPr>
        <w:t xml:space="preserve">7, </w:t>
      </w:r>
      <w:r w:rsidRPr="00EF5E84">
        <w:rPr>
          <w:rFonts w:ascii="Times New Roman" w:hAnsi="Times New Roman"/>
          <w:sz w:val="28"/>
          <w:szCs w:val="28"/>
        </w:rPr>
        <w:t>р&lt;0,05)</w:t>
      </w:r>
      <w:r>
        <w:rPr>
          <w:rFonts w:ascii="Times New Roman" w:hAnsi="Times New Roman"/>
          <w:sz w:val="28"/>
          <w:szCs w:val="28"/>
        </w:rPr>
        <w:t xml:space="preserve"> и меди </w:t>
      </w:r>
      <w:r w:rsidRPr="00EF5E84">
        <w:rPr>
          <w:rFonts w:ascii="Times New Roman" w:hAnsi="Times New Roman"/>
          <w:sz w:val="28"/>
          <w:szCs w:val="28"/>
        </w:rPr>
        <w:t xml:space="preserve">(PCC = </w:t>
      </w:r>
      <w:r>
        <w:rPr>
          <w:rFonts w:ascii="Times New Roman" w:hAnsi="Times New Roman"/>
          <w:sz w:val="28"/>
          <w:szCs w:val="28"/>
        </w:rPr>
        <w:t>-</w:t>
      </w:r>
      <w:r w:rsidRPr="00EF5E84">
        <w:rPr>
          <w:rFonts w:ascii="Times New Roman" w:hAnsi="Times New Roman"/>
          <w:sz w:val="28"/>
          <w:szCs w:val="28"/>
        </w:rPr>
        <w:t>0,</w:t>
      </w:r>
      <w:r>
        <w:rPr>
          <w:rFonts w:ascii="Times New Roman" w:hAnsi="Times New Roman"/>
          <w:sz w:val="28"/>
          <w:szCs w:val="28"/>
        </w:rPr>
        <w:t xml:space="preserve">28, </w:t>
      </w:r>
      <w:r w:rsidRPr="00EF5E84">
        <w:rPr>
          <w:rFonts w:ascii="Times New Roman" w:hAnsi="Times New Roman"/>
          <w:sz w:val="28"/>
          <w:szCs w:val="28"/>
        </w:rPr>
        <w:t>р&lt;0,05)</w:t>
      </w:r>
    </w:p>
    <w:p w:rsidR="000542A6" w:rsidRPr="00EF5E84"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Проведенный к</w:t>
      </w:r>
      <w:r w:rsidRPr="00EF5E84">
        <w:rPr>
          <w:rFonts w:ascii="Times New Roman" w:hAnsi="Times New Roman"/>
          <w:sz w:val="28"/>
          <w:szCs w:val="28"/>
        </w:rPr>
        <w:t xml:space="preserve">орреляционный анализ </w:t>
      </w:r>
      <w:r>
        <w:rPr>
          <w:rFonts w:ascii="Times New Roman" w:hAnsi="Times New Roman"/>
          <w:sz w:val="28"/>
          <w:szCs w:val="28"/>
        </w:rPr>
        <w:t>выявил:</w:t>
      </w:r>
      <w:r w:rsidRPr="00205B41">
        <w:rPr>
          <w:rFonts w:ascii="Times New Roman" w:hAnsi="Times New Roman"/>
          <w:sz w:val="28"/>
          <w:szCs w:val="28"/>
        </w:rPr>
        <w:t xml:space="preserve"> </w:t>
      </w:r>
      <w:r w:rsidRPr="00EF5E84">
        <w:rPr>
          <w:rFonts w:ascii="Times New Roman" w:hAnsi="Times New Roman"/>
          <w:sz w:val="28"/>
          <w:szCs w:val="28"/>
        </w:rPr>
        <w:t>зависимость общего уровня хромосомных аберраций от уровня никеля в крови (PCC = 0,61</w:t>
      </w:r>
      <w:r>
        <w:rPr>
          <w:rFonts w:ascii="Times New Roman" w:hAnsi="Times New Roman"/>
          <w:sz w:val="28"/>
          <w:szCs w:val="28"/>
        </w:rPr>
        <w:t xml:space="preserve">, </w:t>
      </w:r>
      <w:r w:rsidRPr="00EF5E84">
        <w:rPr>
          <w:rFonts w:ascii="Times New Roman" w:hAnsi="Times New Roman"/>
          <w:sz w:val="28"/>
          <w:szCs w:val="28"/>
        </w:rPr>
        <w:t>р&lt;0,05)</w:t>
      </w:r>
      <w:r>
        <w:rPr>
          <w:rFonts w:ascii="Times New Roman" w:hAnsi="Times New Roman"/>
          <w:sz w:val="28"/>
          <w:szCs w:val="28"/>
        </w:rPr>
        <w:t xml:space="preserve">; </w:t>
      </w:r>
      <w:r w:rsidRPr="00EF5E84">
        <w:rPr>
          <w:rFonts w:ascii="Times New Roman" w:hAnsi="Times New Roman"/>
          <w:sz w:val="28"/>
          <w:szCs w:val="28"/>
        </w:rPr>
        <w:t xml:space="preserve">достоверную </w:t>
      </w:r>
      <w:r>
        <w:rPr>
          <w:rFonts w:ascii="Times New Roman" w:hAnsi="Times New Roman"/>
          <w:sz w:val="28"/>
          <w:szCs w:val="28"/>
        </w:rPr>
        <w:t xml:space="preserve">корреляцию </w:t>
      </w:r>
      <w:r w:rsidRPr="00EF5E84">
        <w:rPr>
          <w:rFonts w:ascii="Times New Roman" w:hAnsi="Times New Roman"/>
          <w:sz w:val="28"/>
          <w:szCs w:val="28"/>
        </w:rPr>
        <w:t xml:space="preserve">ХА хромосомного типа </w:t>
      </w:r>
      <w:r>
        <w:rPr>
          <w:rFonts w:ascii="Times New Roman" w:hAnsi="Times New Roman"/>
          <w:sz w:val="28"/>
          <w:szCs w:val="28"/>
        </w:rPr>
        <w:t>с концентрацией</w:t>
      </w:r>
      <w:r w:rsidRPr="00EF5E84">
        <w:rPr>
          <w:rFonts w:ascii="Times New Roman" w:hAnsi="Times New Roman"/>
          <w:sz w:val="28"/>
          <w:szCs w:val="28"/>
        </w:rPr>
        <w:t xml:space="preserve"> кадмия (r=</w:t>
      </w:r>
      <w:r>
        <w:rPr>
          <w:rFonts w:ascii="Times New Roman" w:hAnsi="Times New Roman"/>
          <w:sz w:val="28"/>
          <w:szCs w:val="28"/>
        </w:rPr>
        <w:t>0,29, р&lt;0,05);</w:t>
      </w:r>
      <w:r w:rsidRPr="00EF5E84">
        <w:rPr>
          <w:rFonts w:ascii="Times New Roman" w:hAnsi="Times New Roman"/>
          <w:sz w:val="28"/>
          <w:szCs w:val="28"/>
        </w:rPr>
        <w:t xml:space="preserve"> </w:t>
      </w:r>
      <w:r>
        <w:rPr>
          <w:rFonts w:ascii="Times New Roman" w:hAnsi="Times New Roman"/>
          <w:sz w:val="28"/>
          <w:szCs w:val="28"/>
        </w:rPr>
        <w:t xml:space="preserve">корреляцию </w:t>
      </w:r>
      <w:r w:rsidRPr="00EF5E84">
        <w:rPr>
          <w:rFonts w:ascii="Times New Roman" w:hAnsi="Times New Roman"/>
          <w:sz w:val="28"/>
          <w:szCs w:val="28"/>
        </w:rPr>
        <w:t xml:space="preserve">хроматидных разрывов </w:t>
      </w:r>
      <w:r>
        <w:rPr>
          <w:rFonts w:ascii="Times New Roman" w:hAnsi="Times New Roman"/>
          <w:sz w:val="28"/>
          <w:szCs w:val="28"/>
        </w:rPr>
        <w:t>с</w:t>
      </w:r>
      <w:r w:rsidRPr="00EF5E84">
        <w:rPr>
          <w:rFonts w:ascii="Times New Roman" w:hAnsi="Times New Roman"/>
          <w:sz w:val="28"/>
          <w:szCs w:val="28"/>
        </w:rPr>
        <w:t xml:space="preserve"> </w:t>
      </w:r>
      <w:r>
        <w:rPr>
          <w:rFonts w:ascii="Times New Roman" w:hAnsi="Times New Roman"/>
          <w:sz w:val="28"/>
          <w:szCs w:val="28"/>
        </w:rPr>
        <w:t xml:space="preserve">кадмием (r=0,23, р&lt;0,05); определена </w:t>
      </w:r>
      <w:r w:rsidRPr="00EF5E84">
        <w:rPr>
          <w:rFonts w:ascii="Times New Roman" w:hAnsi="Times New Roman"/>
          <w:sz w:val="28"/>
          <w:szCs w:val="28"/>
        </w:rPr>
        <w:t xml:space="preserve">корреляция </w:t>
      </w:r>
      <w:r>
        <w:rPr>
          <w:rFonts w:ascii="Times New Roman" w:hAnsi="Times New Roman"/>
          <w:sz w:val="28"/>
          <w:szCs w:val="28"/>
        </w:rPr>
        <w:t>одиночных</w:t>
      </w:r>
      <w:r w:rsidRPr="00EF5E84">
        <w:rPr>
          <w:rFonts w:ascii="Times New Roman" w:hAnsi="Times New Roman"/>
          <w:sz w:val="28"/>
          <w:szCs w:val="28"/>
        </w:rPr>
        <w:t xml:space="preserve"> фрагмент</w:t>
      </w:r>
      <w:r>
        <w:rPr>
          <w:rFonts w:ascii="Times New Roman" w:hAnsi="Times New Roman"/>
          <w:sz w:val="28"/>
          <w:szCs w:val="28"/>
        </w:rPr>
        <w:t xml:space="preserve">ов с концентрацией </w:t>
      </w:r>
      <w:r w:rsidRPr="00EF5E84">
        <w:rPr>
          <w:rFonts w:ascii="Times New Roman" w:hAnsi="Times New Roman"/>
          <w:sz w:val="28"/>
          <w:szCs w:val="28"/>
        </w:rPr>
        <w:t xml:space="preserve">меди (PCC = 0,30, р &lt;0,05). Также была </w:t>
      </w:r>
      <w:r>
        <w:rPr>
          <w:rFonts w:ascii="Times New Roman" w:hAnsi="Times New Roman"/>
          <w:sz w:val="28"/>
          <w:szCs w:val="28"/>
        </w:rPr>
        <w:t>определен</w:t>
      </w:r>
      <w:r w:rsidRPr="00EF5E84">
        <w:rPr>
          <w:rFonts w:ascii="Times New Roman" w:hAnsi="Times New Roman"/>
          <w:sz w:val="28"/>
          <w:szCs w:val="28"/>
        </w:rPr>
        <w:t>а статистически значимая обратная корреляция между уровнем цинка и аберрациями хроматидно</w:t>
      </w:r>
      <w:r>
        <w:rPr>
          <w:rFonts w:ascii="Times New Roman" w:hAnsi="Times New Roman"/>
          <w:sz w:val="28"/>
          <w:szCs w:val="28"/>
        </w:rPr>
        <w:t>го типа (PCC = -0,32, р&lt;0,05).</w:t>
      </w: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 xml:space="preserve">Среди гематологических показателей обнаружена обратная корреляция показателя </w:t>
      </w:r>
      <w:r w:rsidRPr="00D83533">
        <w:rPr>
          <w:rFonts w:ascii="Times New Roman" w:hAnsi="Times New Roman"/>
          <w:sz w:val="28"/>
          <w:szCs w:val="28"/>
        </w:rPr>
        <w:t>MCV</w:t>
      </w:r>
      <w:r>
        <w:rPr>
          <w:rFonts w:ascii="Times New Roman" w:hAnsi="Times New Roman"/>
          <w:sz w:val="28"/>
          <w:szCs w:val="28"/>
        </w:rPr>
        <w:t xml:space="preserve"> с показателем селена в крови (r= -0,56)</w:t>
      </w:r>
      <w:r w:rsidR="004A77FD">
        <w:rPr>
          <w:rFonts w:ascii="Times New Roman" w:hAnsi="Times New Roman"/>
          <w:sz w:val="28"/>
          <w:szCs w:val="28"/>
        </w:rPr>
        <w:t xml:space="preserve"> и прямая связь с концентрацией свинца (PCC = 0,31, </w:t>
      </w:r>
      <w:r w:rsidR="004A77FD" w:rsidRPr="00EF5E84">
        <w:rPr>
          <w:rFonts w:ascii="Times New Roman" w:hAnsi="Times New Roman"/>
          <w:sz w:val="28"/>
          <w:szCs w:val="28"/>
        </w:rPr>
        <w:t>р&lt;0,05)</w:t>
      </w:r>
      <w:r>
        <w:rPr>
          <w:rFonts w:ascii="Times New Roman" w:hAnsi="Times New Roman"/>
          <w:sz w:val="28"/>
          <w:szCs w:val="28"/>
        </w:rPr>
        <w:t>; прямая корреляция  гематокрита с медью в крови (r= 0,48); и показателя тромбоцитов с ртутью в крови (r=0,46). Данные связи согласуются с мнением, что дефицит меди и селена сказывается на отклонения в синтезе гемоглобина и в сокращении эритроцитов.</w:t>
      </w: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Выявленная достоверная, прямая корреляционная связь между показателем клеток с вакуольной дистрофией в клетках буккального эпителия и содержанием ртути в крови (r = 0,33 при р&lt; 0,05) и содержанием мышьяка  в крови, теснота связи составила r = 0,54, при уровне значимости р&lt; 0,05.</w:t>
      </w: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Выявленная достоверная, обратная корреляционная связь между показателям нормальных эпителиальных клеток и уровнем ртути в крови. Теснота связи составила r = -0,27, при уровне значимости р&lt; 0,05.</w:t>
      </w:r>
    </w:p>
    <w:p w:rsidR="000542A6" w:rsidRDefault="006344B6" w:rsidP="000542A6">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ходе корреляционного анализа была выявлена обратная связь уровня цинка в крови с АСАТ (PCC = -0,49, р&lt;0,05) и с АЛАТ (PCC = -0,34, р&lt;0,05); выявлена корреляция между содержанием меди в крови и АСАТ (PCC = 0,43, р 0,05), свинца в крови и АСАТ (PCC = 0,38, р 0,05), никеля и АСАТ (PCC = 0,25, р 0,05). Также была обнаружена статистически значимая корреляция между уровнем меди в крови с АЛАТ (PCC = 0,30, р&lt;0,05), с ГГТ (PCC = 0,29, р 0,05). </w:t>
      </w:r>
      <w:r w:rsidR="000542A6">
        <w:rPr>
          <w:rFonts w:ascii="Times New Roman" w:hAnsi="Times New Roman"/>
          <w:sz w:val="28"/>
          <w:szCs w:val="28"/>
        </w:rPr>
        <w:t xml:space="preserve">Проведенный корреляционный анализ показал связи между уровнем средних молекул и уровнем мышьяка (PCC = 0,45, р&lt;0,05), а также уровнем мышьяка и мочевины (PCC = 0,45, р&lt;0,05). </w:t>
      </w: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по результатам микроэлементных исследований лабораторными методами:</w:t>
      </w:r>
    </w:p>
    <w:p w:rsidR="000542A6" w:rsidRDefault="000542A6" w:rsidP="000542A6">
      <w:pPr>
        <w:spacing w:after="0" w:line="240" w:lineRule="auto"/>
        <w:ind w:firstLine="567"/>
        <w:jc w:val="both"/>
        <w:rPr>
          <w:rFonts w:ascii="Times New Roman" w:hAnsi="Times New Roman"/>
          <w:sz w:val="28"/>
          <w:szCs w:val="28"/>
        </w:rPr>
      </w:pPr>
      <w:r>
        <w:rPr>
          <w:rFonts w:ascii="Times New Roman" w:hAnsi="Times New Roman"/>
          <w:sz w:val="28"/>
          <w:szCs w:val="28"/>
        </w:rPr>
        <w:t>Анализ данных показал, что наивысшее значение свинца</w:t>
      </w:r>
      <w:r w:rsidRPr="00AE33BD">
        <w:rPr>
          <w:rFonts w:ascii="Times New Roman" w:hAnsi="Times New Roman"/>
          <w:sz w:val="28"/>
          <w:szCs w:val="28"/>
        </w:rPr>
        <w:t xml:space="preserve"> </w:t>
      </w:r>
      <w:r>
        <w:rPr>
          <w:rFonts w:ascii="Times New Roman" w:hAnsi="Times New Roman"/>
          <w:sz w:val="28"/>
          <w:szCs w:val="28"/>
        </w:rPr>
        <w:t>в крови, который относится к 1 классу опасности по токсическому эффекту, наблюдается у представителей группы 1 и 2, поскольку накопление свинца в организме, определяет его поступление из вне и способность организма к детоксикации и выделению химического агента, а также его способности оказывать генотоксическое, гематоксическое и цитотоксическое действие на клетки и ткани различных органов и систем, можно полагать, что данный эффект обусловлен экзогенным воздействием.</w:t>
      </w:r>
    </w:p>
    <w:p w:rsidR="000542A6" w:rsidRDefault="000542A6" w:rsidP="000542A6">
      <w:pPr>
        <w:spacing w:after="0" w:line="240" w:lineRule="auto"/>
        <w:ind w:firstLine="567"/>
        <w:jc w:val="both"/>
        <w:rPr>
          <w:rFonts w:ascii="Times New Roman" w:eastAsiaTheme="minorHAnsi" w:hAnsi="Times New Roman"/>
          <w:sz w:val="28"/>
          <w:szCs w:val="28"/>
          <w:lang w:eastAsia="en-US"/>
        </w:rPr>
      </w:pPr>
      <w:r>
        <w:rPr>
          <w:rFonts w:ascii="Times New Roman" w:hAnsi="Times New Roman"/>
          <w:sz w:val="28"/>
          <w:szCs w:val="28"/>
        </w:rPr>
        <w:t xml:space="preserve">Ионы меди, цинка и селена входят в состав белков, принимающих участие в синтезе клеточных ферментов и протеинов, поэтому сниженное содержание данных микроэлементов, в крови могут обуславливать низкое содержание клеточных протеаз или нарушения их конфигурацию и активность. </w:t>
      </w:r>
      <w:r>
        <w:rPr>
          <w:rFonts w:ascii="Times New Roman" w:eastAsiaTheme="minorHAnsi" w:hAnsi="Times New Roman"/>
          <w:sz w:val="28"/>
          <w:szCs w:val="28"/>
          <w:lang w:eastAsia="en-US"/>
        </w:rPr>
        <w:t xml:space="preserve">Причинами этому могут служить конкуренция за связывание с активным центром фермента, в качестве кофермента или простатической группы между схожими по валентности микроэлементами. </w:t>
      </w:r>
    </w:p>
    <w:p w:rsidR="000542A6" w:rsidRDefault="000542A6" w:rsidP="000542A6">
      <w:pPr>
        <w:spacing w:after="0" w:line="240" w:lineRule="auto"/>
        <w:ind w:firstLine="567"/>
        <w:jc w:val="both"/>
        <w:rPr>
          <w:rFonts w:ascii="Times New Roman" w:eastAsiaTheme="minorHAnsi" w:hAnsi="Times New Roman"/>
          <w:b/>
          <w:sz w:val="28"/>
          <w:szCs w:val="28"/>
          <w:lang w:eastAsia="en-US"/>
        </w:rPr>
      </w:pPr>
      <w:r>
        <w:rPr>
          <w:rFonts w:ascii="Times New Roman" w:eastAsiaTheme="minorHAnsi" w:hAnsi="Times New Roman"/>
          <w:sz w:val="28"/>
          <w:szCs w:val="28"/>
          <w:lang w:eastAsia="en-US"/>
        </w:rPr>
        <w:t xml:space="preserve">Примерами таких взаимодействий могут служить конкуренция Mn с </w:t>
      </w:r>
      <w:r>
        <w:rPr>
          <w:rFonts w:ascii="Times New Roman" w:eastAsiaTheme="minorHAnsi" w:hAnsi="Times New Roman"/>
          <w:sz w:val="28"/>
          <w:szCs w:val="28"/>
          <w:lang w:val="en-US" w:eastAsia="en-US"/>
        </w:rPr>
        <w:t>Mg</w:t>
      </w:r>
      <w:r>
        <w:rPr>
          <w:rFonts w:ascii="Times New Roman" w:eastAsiaTheme="minorHAnsi" w:hAnsi="Times New Roman"/>
          <w:sz w:val="28"/>
          <w:szCs w:val="28"/>
          <w:lang w:eastAsia="en-US"/>
        </w:rPr>
        <w:t xml:space="preserve"> в структуре ДНК-полимеразы, так при увеличении ионов Mn наблюдаются увеличение ошибок в новообразующейся нити ДНК, это связывают с отклонениями в процессе спирализации и упаковки ДНК в хромосому </w:t>
      </w:r>
      <w:r>
        <w:rPr>
          <w:rFonts w:ascii="Times New Roman" w:hAnsi="Times New Roman"/>
          <w:sz w:val="28"/>
          <w:szCs w:val="28"/>
        </w:rPr>
        <w:t>[243 - 244]</w:t>
      </w:r>
      <w:r>
        <w:rPr>
          <w:rFonts w:ascii="Times New Roman" w:eastAsiaTheme="minorHAnsi" w:hAnsi="Times New Roman"/>
          <w:sz w:val="28"/>
          <w:szCs w:val="28"/>
          <w:lang w:eastAsia="en-US"/>
        </w:rPr>
        <w:t>.</w:t>
      </w:r>
    </w:p>
    <w:p w:rsidR="00C44901" w:rsidRPr="005F536C" w:rsidRDefault="00F30397" w:rsidP="00C44901">
      <w:pPr>
        <w:spacing w:after="0" w:line="240" w:lineRule="auto"/>
        <w:ind w:firstLine="567"/>
        <w:jc w:val="both"/>
        <w:rPr>
          <w:rFonts w:ascii="Times New Roman" w:hAnsi="Times New Roman"/>
          <w:sz w:val="28"/>
          <w:szCs w:val="28"/>
        </w:rPr>
      </w:pPr>
      <w:r>
        <w:rPr>
          <w:rFonts w:ascii="Times New Roman" w:hAnsi="Times New Roman"/>
          <w:sz w:val="28"/>
          <w:szCs w:val="28"/>
        </w:rPr>
        <w:t>Для организма человека  характерна высокая  чувствительность к воздействию химических  загрязнителей окружающей среды, поэтому актуальны выявление и оценка отклонений в микроэлементом гомеостазе.</w:t>
      </w:r>
      <w:r w:rsidRPr="00F30397">
        <w:rPr>
          <w:rFonts w:ascii="Times New Roman" w:hAnsi="Times New Roman"/>
          <w:sz w:val="28"/>
          <w:szCs w:val="28"/>
        </w:rPr>
        <w:t xml:space="preserve"> </w:t>
      </w:r>
      <w:r>
        <w:rPr>
          <w:rFonts w:ascii="Times New Roman" w:hAnsi="Times New Roman"/>
          <w:sz w:val="28"/>
          <w:szCs w:val="28"/>
        </w:rPr>
        <w:t xml:space="preserve">В связи с этим массовые стандартные подходы к профилактике, ликвидации и  снижению признаков нарушения здоровья необходимо пересмотреть, учитывая научные исследования  микроэлементного  статуса. </w:t>
      </w:r>
      <w:r w:rsidR="000542A6">
        <w:rPr>
          <w:rFonts w:ascii="Times New Roman" w:hAnsi="Times New Roman"/>
          <w:sz w:val="28"/>
          <w:szCs w:val="28"/>
        </w:rPr>
        <w:t xml:space="preserve">Загрязнение окружающей  среды в экологически неблагоприятных регионах отрицательно сказывается на  состоянии здоровья, но такие изменения проявляются не сразу, поскольку организм имея внутренние резервы, способен компенсировать токсический эффект химического агента, однако, при продолжительной экспозиции (даже в незначительных концентрациях) происходит дисбаланс микроэлементов, сопутствующий аккумуляции токсичных и снижению эссенциальных элементов, что приводит к нарушению функциональных и физиологических процессов на клеточном, тканевом, органом и системном уровнях. </w:t>
      </w:r>
    </w:p>
    <w:p w:rsidR="00C44901" w:rsidRDefault="00C44901" w:rsidP="00C44901">
      <w:pPr>
        <w:spacing w:after="0" w:line="240" w:lineRule="auto"/>
        <w:ind w:firstLine="567"/>
        <w:jc w:val="both"/>
        <w:rPr>
          <w:rFonts w:ascii="Times New Roman" w:hAnsi="Times New Roman"/>
          <w:sz w:val="28"/>
          <w:szCs w:val="28"/>
        </w:rPr>
      </w:pPr>
      <w:r>
        <w:rPr>
          <w:rFonts w:ascii="Times New Roman" w:hAnsi="Times New Roman"/>
          <w:sz w:val="28"/>
          <w:szCs w:val="28"/>
        </w:rPr>
        <w:t>У населения обследованных регионов в крови выявлено накопление токсичного элемента кадмия и никеля, снижение  эссенциальных  элементов  селена и цинка. Множественный дисбаланс микроэлементов, в том числе дефицит эссенциальных микроэлементов (I, Zn, Se), а также повышенный уровень токсичных микроэлементов (</w:t>
      </w:r>
      <w:r>
        <w:rPr>
          <w:rFonts w:ascii="Times New Roman" w:hAnsi="Times New Roman"/>
          <w:sz w:val="28"/>
          <w:szCs w:val="28"/>
          <w:lang w:val="en-US"/>
        </w:rPr>
        <w:t>Pb</w:t>
      </w:r>
      <w:r>
        <w:rPr>
          <w:rFonts w:ascii="Times New Roman" w:hAnsi="Times New Roman"/>
          <w:sz w:val="28"/>
          <w:szCs w:val="28"/>
        </w:rPr>
        <w:t xml:space="preserve">, </w:t>
      </w:r>
      <w:r>
        <w:rPr>
          <w:rFonts w:ascii="Times New Roman" w:hAnsi="Times New Roman"/>
          <w:sz w:val="28"/>
          <w:szCs w:val="28"/>
          <w:lang w:val="en-US"/>
        </w:rPr>
        <w:t>Ni</w:t>
      </w:r>
      <w:r>
        <w:rPr>
          <w:rFonts w:ascii="Times New Roman" w:hAnsi="Times New Roman"/>
          <w:sz w:val="28"/>
          <w:szCs w:val="28"/>
        </w:rPr>
        <w:t xml:space="preserve">, </w:t>
      </w:r>
      <w:r>
        <w:rPr>
          <w:rFonts w:ascii="Times New Roman" w:hAnsi="Times New Roman"/>
          <w:sz w:val="28"/>
          <w:szCs w:val="28"/>
          <w:lang w:val="en-US"/>
        </w:rPr>
        <w:t>Mn</w:t>
      </w:r>
      <w:r>
        <w:rPr>
          <w:rFonts w:ascii="Times New Roman" w:hAnsi="Times New Roman"/>
          <w:sz w:val="28"/>
          <w:szCs w:val="28"/>
        </w:rPr>
        <w:t xml:space="preserve">), могут ингибировать различные биохимические процессы, стадии включения эссенциальных в гормоны и ферменты и нарушать метаболический  статус человека. </w:t>
      </w:r>
    </w:p>
    <w:p w:rsidR="001757A3" w:rsidRDefault="001757A3" w:rsidP="000542A6">
      <w:pPr>
        <w:spacing w:after="0" w:line="240" w:lineRule="auto"/>
        <w:ind w:firstLine="567"/>
        <w:jc w:val="both"/>
        <w:rPr>
          <w:rFonts w:ascii="Times New Roman" w:hAnsi="Times New Roman"/>
          <w:sz w:val="28"/>
          <w:szCs w:val="28"/>
        </w:rPr>
      </w:pPr>
    </w:p>
    <w:p w:rsidR="00521203" w:rsidRDefault="00521203" w:rsidP="005A32CA">
      <w:pPr>
        <w:shd w:val="clear" w:color="auto" w:fill="FFFFFF"/>
        <w:spacing w:after="0" w:line="240" w:lineRule="auto"/>
        <w:ind w:firstLine="567"/>
        <w:jc w:val="both"/>
        <w:rPr>
          <w:rFonts w:ascii="Times New Roman" w:hAnsi="Times New Roman"/>
          <w:sz w:val="28"/>
          <w:szCs w:val="28"/>
        </w:rPr>
      </w:pPr>
      <w:r w:rsidRPr="00521203">
        <w:rPr>
          <w:rFonts w:ascii="Times New Roman" w:hAnsi="Times New Roman"/>
          <w:sz w:val="28"/>
          <w:szCs w:val="28"/>
        </w:rPr>
        <w:t>3.</w:t>
      </w:r>
      <w:r>
        <w:rPr>
          <w:rFonts w:ascii="Times New Roman" w:hAnsi="Times New Roman"/>
          <w:sz w:val="28"/>
          <w:szCs w:val="28"/>
        </w:rPr>
        <w:t>2</w:t>
      </w:r>
      <w:r w:rsidRPr="00521203">
        <w:rPr>
          <w:rFonts w:ascii="Times New Roman" w:hAnsi="Times New Roman"/>
          <w:sz w:val="28"/>
          <w:szCs w:val="28"/>
        </w:rPr>
        <w:t xml:space="preserve"> Результаты гематологических исследований</w:t>
      </w:r>
      <w:r>
        <w:rPr>
          <w:rFonts w:ascii="Times New Roman" w:hAnsi="Times New Roman"/>
          <w:sz w:val="28"/>
          <w:szCs w:val="28"/>
        </w:rPr>
        <w:t xml:space="preserve"> </w:t>
      </w:r>
    </w:p>
    <w:p w:rsidR="00521203" w:rsidRDefault="00521203" w:rsidP="005A32CA">
      <w:pPr>
        <w:shd w:val="clear" w:color="auto" w:fill="FFFFFF"/>
        <w:spacing w:after="0" w:line="240" w:lineRule="auto"/>
        <w:ind w:firstLine="567"/>
        <w:jc w:val="both"/>
        <w:rPr>
          <w:rFonts w:ascii="Times New Roman" w:hAnsi="Times New Roman"/>
          <w:sz w:val="28"/>
          <w:szCs w:val="28"/>
        </w:rPr>
      </w:pPr>
    </w:p>
    <w:p w:rsidR="005A32CA" w:rsidRDefault="005A32CA" w:rsidP="005A32CA">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3.2.1 Оценка гематологических показателей периферической крови при действии экофакторов в условиях </w:t>
      </w:r>
      <w:r w:rsidRPr="00B456C1">
        <w:rPr>
          <w:rFonts w:ascii="Times New Roman" w:hAnsi="Times New Roman"/>
          <w:sz w:val="28"/>
          <w:szCs w:val="28"/>
        </w:rPr>
        <w:t>Приаралья</w:t>
      </w:r>
      <w:r>
        <w:rPr>
          <w:rFonts w:ascii="Times New Roman" w:hAnsi="Times New Roman"/>
          <w:sz w:val="28"/>
          <w:szCs w:val="28"/>
        </w:rPr>
        <w:t xml:space="preserve"> (группа 1)</w:t>
      </w:r>
    </w:p>
    <w:p w:rsidR="005A32CA" w:rsidRDefault="005A32CA" w:rsidP="005A32CA">
      <w:pPr>
        <w:shd w:val="clear" w:color="auto" w:fill="FFFFFF"/>
        <w:spacing w:after="0" w:line="240" w:lineRule="auto"/>
        <w:ind w:firstLine="567"/>
        <w:jc w:val="both"/>
        <w:rPr>
          <w:rFonts w:ascii="Times New Roman" w:hAnsi="Times New Roman"/>
          <w:b/>
          <w:sz w:val="28"/>
          <w:szCs w:val="28"/>
        </w:rPr>
      </w:pPr>
    </w:p>
    <w:p w:rsidR="005A32CA" w:rsidRDefault="005A32CA" w:rsidP="005A32CA">
      <w:pPr>
        <w:spacing w:after="0" w:line="240" w:lineRule="auto"/>
        <w:ind w:firstLine="567"/>
        <w:jc w:val="both"/>
        <w:rPr>
          <w:rFonts w:ascii="Times New Roman" w:hAnsi="Times New Roman"/>
          <w:sz w:val="28"/>
          <w:szCs w:val="28"/>
        </w:rPr>
      </w:pPr>
      <w:r>
        <w:rPr>
          <w:rFonts w:ascii="Times New Roman" w:hAnsi="Times New Roman"/>
          <w:sz w:val="28"/>
          <w:szCs w:val="28"/>
        </w:rPr>
        <w:t xml:space="preserve">Анализ полученных результатов общеклинического анализа крови у мужчин, представленный в таблице 5 показывает достоверное снижение на 12 % уровня гемоглобина у мужчин в 1 группе в сравнении с контролем, снижение эритроцитов на 16% и увеличение цветного показателя на 5 %. В сочетании со снижением количества эритроцитов и уровня гемоглобина наблюдается достоверное повышение показателя </w:t>
      </w:r>
      <w:r w:rsidRPr="002E2BD9">
        <w:rPr>
          <w:rFonts w:ascii="Times New Roman" w:hAnsi="Times New Roman"/>
          <w:sz w:val="28"/>
          <w:szCs w:val="28"/>
        </w:rPr>
        <w:t>MCV</w:t>
      </w:r>
      <w:r>
        <w:rPr>
          <w:rFonts w:ascii="Times New Roman" w:hAnsi="Times New Roman"/>
          <w:sz w:val="28"/>
          <w:szCs w:val="28"/>
        </w:rPr>
        <w:t xml:space="preserve"> на 5 % у мужчин 1 группы и снижения </w:t>
      </w:r>
      <w:r w:rsidRPr="00583288">
        <w:rPr>
          <w:rFonts w:ascii="Times New Roman" w:hAnsi="Times New Roman"/>
          <w:sz w:val="28"/>
          <w:szCs w:val="28"/>
        </w:rPr>
        <w:t xml:space="preserve">показателя </w:t>
      </w:r>
      <w:r w:rsidRPr="00583288">
        <w:rPr>
          <w:rFonts w:ascii="Times New Roman" w:hAnsi="Times New Roman"/>
          <w:sz w:val="28"/>
          <w:szCs w:val="28"/>
          <w:lang w:eastAsia="en-US"/>
        </w:rPr>
        <w:t>RDW</w:t>
      </w:r>
      <w:r w:rsidRPr="00583288">
        <w:rPr>
          <w:rFonts w:ascii="Times New Roman" w:hAnsi="Times New Roman"/>
          <w:sz w:val="28"/>
          <w:szCs w:val="28"/>
        </w:rPr>
        <w:t xml:space="preserve"> </w:t>
      </w:r>
      <w:r>
        <w:rPr>
          <w:rFonts w:ascii="Times New Roman" w:hAnsi="Times New Roman"/>
          <w:sz w:val="28"/>
          <w:szCs w:val="28"/>
        </w:rPr>
        <w:t>в 2,9</w:t>
      </w:r>
      <w:r w:rsidRPr="00583288">
        <w:rPr>
          <w:rFonts w:ascii="Times New Roman" w:hAnsi="Times New Roman"/>
          <w:sz w:val="28"/>
          <w:szCs w:val="28"/>
        </w:rPr>
        <w:t xml:space="preserve"> раза</w:t>
      </w:r>
      <w:r>
        <w:rPr>
          <w:rFonts w:ascii="Times New Roman" w:hAnsi="Times New Roman"/>
          <w:sz w:val="28"/>
          <w:szCs w:val="28"/>
        </w:rPr>
        <w:t>. Это может свидетельствовать об анизоцитозе смешанной гетерогенности с микроцитозом и макроцитозом, как физиологический ответ компенсаторной реакции, для восполнения в достаточном количестве клеток кислородом, например</w:t>
      </w:r>
      <w:r w:rsidRPr="00060DF6">
        <w:rPr>
          <w:rFonts w:ascii="Times New Roman" w:hAnsi="Times New Roman"/>
          <w:sz w:val="28"/>
          <w:szCs w:val="28"/>
        </w:rPr>
        <w:t xml:space="preserve"> </w:t>
      </w:r>
      <w:r>
        <w:rPr>
          <w:rFonts w:ascii="Times New Roman" w:hAnsi="Times New Roman"/>
          <w:sz w:val="28"/>
          <w:szCs w:val="28"/>
        </w:rPr>
        <w:t>при недостаток железа или его конкурентное ингибирование другими элементами, при свинцовых отравлениях, дефицитных состояний (нехватка железа, фолиевой кислоты, витамина А и В12), гипохромной анемии и костномозговой метаплазии, в условиях которых наблюдается гемолиз.</w:t>
      </w:r>
    </w:p>
    <w:p w:rsidR="005A32CA" w:rsidRDefault="005A32CA" w:rsidP="005A32CA">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Похожие изменения по показателям тромбоцитарного ряда у мужчин в группе 1, количество </w:t>
      </w:r>
      <w:r w:rsidRPr="0056233E">
        <w:rPr>
          <w:rFonts w:ascii="Times New Roman" w:hAnsi="Times New Roman"/>
          <w:sz w:val="28"/>
          <w:szCs w:val="28"/>
        </w:rPr>
        <w:t xml:space="preserve">тромбоцитов и </w:t>
      </w:r>
      <w:r w:rsidRPr="0056233E">
        <w:rPr>
          <w:rFonts w:ascii="Times New Roman" w:hAnsi="Times New Roman"/>
          <w:sz w:val="28"/>
          <w:szCs w:val="28"/>
          <w:lang w:eastAsia="en-US"/>
        </w:rPr>
        <w:t>MPV</w:t>
      </w:r>
      <w:r w:rsidRPr="0056233E">
        <w:rPr>
          <w:rFonts w:ascii="Times New Roman" w:hAnsi="Times New Roman"/>
          <w:sz w:val="28"/>
          <w:szCs w:val="28"/>
        </w:rPr>
        <w:t xml:space="preserve"> снижено на 19% и 9% соответственно, относительно контроля</w:t>
      </w:r>
      <w:r>
        <w:rPr>
          <w:rFonts w:ascii="Times New Roman" w:hAnsi="Times New Roman"/>
          <w:sz w:val="28"/>
          <w:szCs w:val="28"/>
        </w:rPr>
        <w:t>, т</w:t>
      </w:r>
      <w:r w:rsidRPr="0056233E">
        <w:rPr>
          <w:rFonts w:ascii="Times New Roman" w:hAnsi="Times New Roman"/>
          <w:sz w:val="28"/>
          <w:szCs w:val="28"/>
        </w:rPr>
        <w:t>огда как</w:t>
      </w:r>
      <w:r>
        <w:rPr>
          <w:rFonts w:ascii="Times New Roman" w:hAnsi="Times New Roman"/>
          <w:sz w:val="28"/>
          <w:szCs w:val="28"/>
        </w:rPr>
        <w:t xml:space="preserve"> значение </w:t>
      </w:r>
      <w:r w:rsidRPr="0056233E">
        <w:rPr>
          <w:rFonts w:ascii="Times New Roman" w:hAnsi="Times New Roman"/>
          <w:sz w:val="28"/>
          <w:szCs w:val="28"/>
        </w:rPr>
        <w:t>PDW</w:t>
      </w:r>
      <w:r>
        <w:rPr>
          <w:rFonts w:ascii="Times New Roman" w:hAnsi="Times New Roman"/>
          <w:sz w:val="28"/>
          <w:szCs w:val="28"/>
        </w:rPr>
        <w:t xml:space="preserve"> повышено на 18,5 % относительно контроля. Тромбоцитарный ряд имел следующие характеристики: если количество тромбоцитов, у представителей мужского пола было в физиологических рамках для характеристики группы, то </w:t>
      </w:r>
      <w:r w:rsidRPr="0006372A">
        <w:rPr>
          <w:rFonts w:ascii="Times New Roman" w:hAnsi="Times New Roman"/>
          <w:sz w:val="28"/>
          <w:szCs w:val="28"/>
        </w:rPr>
        <w:t xml:space="preserve">показатель </w:t>
      </w:r>
      <w:r w:rsidRPr="0006372A">
        <w:rPr>
          <w:rFonts w:ascii="Times New Roman" w:hAnsi="Times New Roman"/>
          <w:sz w:val="28"/>
          <w:szCs w:val="28"/>
          <w:lang w:eastAsia="en-US"/>
        </w:rPr>
        <w:t>MPV</w:t>
      </w:r>
      <w:r>
        <w:rPr>
          <w:rFonts w:ascii="Times New Roman" w:hAnsi="Times New Roman"/>
          <w:sz w:val="28"/>
          <w:szCs w:val="28"/>
        </w:rPr>
        <w:t xml:space="preserve"> на 9% был ниже контрольных значений. </w:t>
      </w:r>
      <w:r>
        <w:rPr>
          <w:rFonts w:ascii="Times New Roman" w:hAnsi="Times New Roman"/>
          <w:color w:val="000000"/>
          <w:sz w:val="28"/>
          <w:szCs w:val="28"/>
        </w:rPr>
        <w:t>Такое массовое и обширное распространения признака пограничного состояния (небольшое отклонение от нормы) второстепенно</w:t>
      </w:r>
      <w:r w:rsidR="007208B3">
        <w:rPr>
          <w:rFonts w:ascii="Times New Roman" w:hAnsi="Times New Roman"/>
          <w:color w:val="000000"/>
          <w:sz w:val="28"/>
          <w:szCs w:val="28"/>
        </w:rPr>
        <w:t xml:space="preserve"> </w:t>
      </w:r>
      <w:r>
        <w:rPr>
          <w:rFonts w:ascii="Times New Roman" w:hAnsi="Times New Roman"/>
          <w:color w:val="000000"/>
          <w:sz w:val="28"/>
          <w:szCs w:val="28"/>
        </w:rPr>
        <w:t xml:space="preserve">значимого показателя (не количество тромбоцитов, а их морфологическая характеристика - </w:t>
      </w:r>
      <w:r>
        <w:rPr>
          <w:rFonts w:ascii="Times New Roman" w:hAnsi="Times New Roman"/>
          <w:sz w:val="28"/>
          <w:szCs w:val="28"/>
        </w:rPr>
        <w:t>тромбоцитопения</w:t>
      </w:r>
      <w:r>
        <w:rPr>
          <w:rFonts w:ascii="Times New Roman" w:hAnsi="Times New Roman"/>
          <w:color w:val="000000"/>
          <w:sz w:val="28"/>
          <w:szCs w:val="28"/>
        </w:rPr>
        <w:t xml:space="preserve">) свидетельствуют об универсальности фактора воздействия </w:t>
      </w:r>
      <w:r>
        <w:rPr>
          <w:rFonts w:ascii="Times New Roman" w:hAnsi="Times New Roman"/>
          <w:sz w:val="28"/>
          <w:szCs w:val="28"/>
        </w:rPr>
        <w:t xml:space="preserve">(физическое поражение клеток, химическое действие ядов, дефицитные состояния, гормональные изменения, вирусные и бактериальные инфекции) </w:t>
      </w:r>
      <w:r>
        <w:rPr>
          <w:rFonts w:ascii="Times New Roman" w:hAnsi="Times New Roman"/>
          <w:color w:val="000000"/>
          <w:sz w:val="28"/>
          <w:szCs w:val="28"/>
        </w:rPr>
        <w:t xml:space="preserve">или же об универсальности реакции организма, в результате чего в форменном составе крови повышается </w:t>
      </w:r>
      <w:r>
        <w:rPr>
          <w:rFonts w:ascii="Times New Roman" w:hAnsi="Times New Roman"/>
          <w:sz w:val="28"/>
          <w:szCs w:val="28"/>
        </w:rPr>
        <w:t>число низкофункциональных форм тромбоцитов.</w:t>
      </w:r>
    </w:p>
    <w:p w:rsidR="005A32CA" w:rsidRDefault="005A32CA" w:rsidP="005A32CA">
      <w:pPr>
        <w:spacing w:after="0" w:line="240" w:lineRule="auto"/>
        <w:ind w:firstLine="567"/>
        <w:jc w:val="both"/>
        <w:rPr>
          <w:rFonts w:ascii="Times New Roman" w:hAnsi="Times New Roman"/>
          <w:sz w:val="28"/>
          <w:szCs w:val="28"/>
        </w:rPr>
      </w:pPr>
    </w:p>
    <w:p w:rsidR="005A32CA" w:rsidRDefault="005A32CA" w:rsidP="005A32CA">
      <w:pPr>
        <w:spacing w:after="0" w:line="240" w:lineRule="auto"/>
        <w:jc w:val="both"/>
        <w:rPr>
          <w:rFonts w:ascii="Times New Roman" w:hAnsi="Times New Roman"/>
          <w:sz w:val="28"/>
          <w:szCs w:val="28"/>
        </w:rPr>
      </w:pPr>
      <w:r>
        <w:rPr>
          <w:rFonts w:ascii="Times New Roman" w:hAnsi="Times New Roman"/>
          <w:sz w:val="28"/>
          <w:szCs w:val="28"/>
        </w:rPr>
        <w:t>Таблица 5</w:t>
      </w:r>
      <w:r>
        <w:rPr>
          <w:rFonts w:ascii="Times New Roman" w:hAnsi="Times New Roman"/>
          <w:sz w:val="28"/>
          <w:szCs w:val="28"/>
          <w:lang w:val="kk-KZ"/>
        </w:rPr>
        <w:t xml:space="preserve"> -</w:t>
      </w:r>
      <w:r>
        <w:rPr>
          <w:rFonts w:ascii="Times New Roman" w:hAnsi="Times New Roman"/>
          <w:sz w:val="28"/>
          <w:szCs w:val="28"/>
        </w:rPr>
        <w:t xml:space="preserve">  Показатели общего анализа крови мужского населения группы 1 (</w:t>
      </w:r>
      <w:r w:rsidRPr="00B21878">
        <w:rPr>
          <w:rFonts w:ascii="Times New Roman" w:hAnsi="Times New Roman"/>
          <w:sz w:val="28"/>
          <w:szCs w:val="28"/>
          <w:lang w:eastAsia="en-US"/>
        </w:rPr>
        <w:t>М±m</w:t>
      </w:r>
      <w:r>
        <w:rPr>
          <w:rFonts w:ascii="Times New Roman" w:hAnsi="Times New Roman"/>
          <w:sz w:val="28"/>
          <w:szCs w:val="28"/>
          <w:lang w:eastAsia="en-US"/>
        </w:rPr>
        <w:t xml:space="preserve">, </w:t>
      </w:r>
      <w:r w:rsidRPr="00B21878">
        <w:rPr>
          <w:rFonts w:ascii="Times New Roman" w:hAnsi="Times New Roman"/>
          <w:sz w:val="28"/>
          <w:szCs w:val="28"/>
          <w:lang w:eastAsia="en-US"/>
        </w:rPr>
        <w:t>ДИ 95%</w:t>
      </w:r>
      <w:r>
        <w:rPr>
          <w:rFonts w:ascii="Times New Roman" w:hAnsi="Times New Roman"/>
          <w:sz w:val="28"/>
          <w:szCs w:val="28"/>
        </w:rPr>
        <w:t>)</w:t>
      </w:r>
    </w:p>
    <w:p w:rsidR="005A32CA" w:rsidRDefault="005A32CA" w:rsidP="005A32CA">
      <w:pPr>
        <w:spacing w:after="0" w:line="240" w:lineRule="auto"/>
        <w:jc w:val="both"/>
        <w:rPr>
          <w:rFonts w:ascii="Times New Roman" w:hAnsi="Times New Roman"/>
          <w:sz w:val="28"/>
          <w:szCs w:val="28"/>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559"/>
        <w:gridCol w:w="1447"/>
        <w:gridCol w:w="1163"/>
        <w:gridCol w:w="1530"/>
        <w:gridCol w:w="1134"/>
      </w:tblGrid>
      <w:tr w:rsidR="005A32CA" w:rsidRPr="00107818" w:rsidTr="007208B3">
        <w:trPr>
          <w:trHeight w:val="598"/>
        </w:trPr>
        <w:tc>
          <w:tcPr>
            <w:tcW w:w="2802" w:type="dxa"/>
            <w:tcBorders>
              <w:top w:val="single" w:sz="4" w:space="0" w:color="auto"/>
              <w:left w:val="single" w:sz="4" w:space="0" w:color="auto"/>
              <w:bottom w:val="single" w:sz="4" w:space="0" w:color="auto"/>
              <w:right w:val="single" w:sz="4" w:space="0" w:color="auto"/>
            </w:tcBorders>
            <w:hideMark/>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 xml:space="preserve">Параметр </w:t>
            </w:r>
          </w:p>
        </w:tc>
        <w:tc>
          <w:tcPr>
            <w:tcW w:w="1559" w:type="dxa"/>
            <w:tcBorders>
              <w:top w:val="single" w:sz="4" w:space="0" w:color="auto"/>
              <w:left w:val="single" w:sz="4" w:space="0" w:color="auto"/>
              <w:bottom w:val="single" w:sz="4" w:space="0" w:color="auto"/>
              <w:right w:val="single" w:sz="4" w:space="0" w:color="auto"/>
            </w:tcBorders>
            <w:hideMark/>
          </w:tcPr>
          <w:p w:rsidR="005A32CA" w:rsidRPr="00107818" w:rsidRDefault="009223BC"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Физиологические нормы</w:t>
            </w:r>
          </w:p>
        </w:tc>
        <w:tc>
          <w:tcPr>
            <w:tcW w:w="1447" w:type="dxa"/>
            <w:tcBorders>
              <w:top w:val="single" w:sz="4" w:space="0" w:color="auto"/>
              <w:left w:val="single" w:sz="4" w:space="0" w:color="auto"/>
              <w:bottom w:val="single" w:sz="4" w:space="0" w:color="auto"/>
              <w:right w:val="single" w:sz="4" w:space="0" w:color="auto"/>
            </w:tcBorders>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Контроль</w:t>
            </w:r>
          </w:p>
          <w:p w:rsidR="005A32CA" w:rsidRPr="00107818" w:rsidRDefault="005A32CA" w:rsidP="000206EC">
            <w:pPr>
              <w:spacing w:after="0" w:line="240" w:lineRule="auto"/>
              <w:rPr>
                <w:rFonts w:ascii="Times New Roman" w:hAnsi="Times New Roman"/>
                <w:sz w:val="24"/>
                <w:szCs w:val="24"/>
                <w:lang w:eastAsia="en-US"/>
              </w:rPr>
            </w:pPr>
          </w:p>
        </w:tc>
        <w:tc>
          <w:tcPr>
            <w:tcW w:w="1163" w:type="dxa"/>
            <w:tcBorders>
              <w:top w:val="single" w:sz="4" w:space="0" w:color="auto"/>
              <w:left w:val="single" w:sz="4" w:space="0" w:color="auto"/>
              <w:bottom w:val="single" w:sz="4" w:space="0" w:color="auto"/>
              <w:right w:val="single" w:sz="4" w:space="0" w:color="auto"/>
            </w:tcBorders>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ДИ 95%</w:t>
            </w:r>
          </w:p>
        </w:tc>
        <w:tc>
          <w:tcPr>
            <w:tcW w:w="1530" w:type="dxa"/>
            <w:tcBorders>
              <w:top w:val="single" w:sz="4" w:space="0" w:color="auto"/>
              <w:left w:val="single" w:sz="4" w:space="0" w:color="auto"/>
              <w:bottom w:val="single" w:sz="4" w:space="0" w:color="auto"/>
              <w:right w:val="single" w:sz="4" w:space="0" w:color="auto"/>
            </w:tcBorders>
            <w:hideMark/>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Группа 1</w:t>
            </w:r>
          </w:p>
        </w:tc>
        <w:tc>
          <w:tcPr>
            <w:tcW w:w="1134" w:type="dxa"/>
            <w:tcBorders>
              <w:top w:val="single" w:sz="4" w:space="0" w:color="auto"/>
              <w:left w:val="single" w:sz="4" w:space="0" w:color="auto"/>
              <w:bottom w:val="single" w:sz="4" w:space="0" w:color="auto"/>
              <w:right w:val="single" w:sz="4" w:space="0" w:color="auto"/>
            </w:tcBorders>
            <w:hideMark/>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ДИ 95%</w:t>
            </w:r>
          </w:p>
        </w:tc>
      </w:tr>
      <w:tr w:rsidR="005A32CA" w:rsidRPr="007208B3" w:rsidTr="007208B3">
        <w:trPr>
          <w:trHeight w:val="419"/>
        </w:trPr>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HGB (гемоглобин)</w:t>
            </w:r>
          </w:p>
        </w:tc>
        <w:tc>
          <w:tcPr>
            <w:tcW w:w="1559"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130-160 г/л</w:t>
            </w:r>
          </w:p>
        </w:tc>
        <w:tc>
          <w:tcPr>
            <w:tcW w:w="1447"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150,63±2,48</w:t>
            </w:r>
          </w:p>
        </w:tc>
        <w:tc>
          <w:tcPr>
            <w:tcW w:w="1163"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145,41</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155,85</w:t>
            </w:r>
          </w:p>
        </w:tc>
        <w:tc>
          <w:tcPr>
            <w:tcW w:w="1530"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107"/>
              <w:rPr>
                <w:rFonts w:ascii="Times New Roman" w:hAnsi="Times New Roman"/>
                <w:color w:val="000000"/>
                <w:sz w:val="24"/>
                <w:szCs w:val="24"/>
                <w:lang w:eastAsia="en-US"/>
              </w:rPr>
            </w:pPr>
            <w:r w:rsidRPr="00107818">
              <w:rPr>
                <w:rFonts w:ascii="Times New Roman" w:hAnsi="Times New Roman"/>
                <w:color w:val="000000"/>
                <w:sz w:val="24"/>
                <w:szCs w:val="24"/>
                <w:lang w:eastAsia="en-US"/>
              </w:rPr>
              <w:t>132,29±1,43</w:t>
            </w:r>
            <w:r w:rsidRPr="007208B3">
              <w:rPr>
                <w:rFonts w:ascii="Times New Roman" w:hAnsi="Times New Roman"/>
                <w:color w:val="000000"/>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79"/>
              <w:rPr>
                <w:rFonts w:ascii="Times New Roman" w:hAnsi="Times New Roman"/>
                <w:color w:val="000000"/>
                <w:sz w:val="24"/>
                <w:szCs w:val="24"/>
                <w:lang w:eastAsia="en-US"/>
              </w:rPr>
            </w:pPr>
            <w:r w:rsidRPr="00107818">
              <w:rPr>
                <w:rFonts w:ascii="Times New Roman" w:hAnsi="Times New Roman"/>
                <w:color w:val="000000"/>
                <w:sz w:val="24"/>
                <w:szCs w:val="24"/>
                <w:lang w:eastAsia="en-US"/>
              </w:rPr>
              <w:t>129,27-135,32</w:t>
            </w:r>
          </w:p>
        </w:tc>
      </w:tr>
      <w:tr w:rsidR="005A32CA" w:rsidRPr="007208B3" w:rsidTr="007208B3">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RBC (эритроциты)</w:t>
            </w:r>
          </w:p>
        </w:tc>
        <w:tc>
          <w:tcPr>
            <w:tcW w:w="1559"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4,6-5,0*10</w:t>
            </w:r>
            <w:r w:rsidRPr="007208B3">
              <w:rPr>
                <w:rFonts w:ascii="Times New Roman" w:hAnsi="Times New Roman"/>
                <w:color w:val="000000"/>
                <w:sz w:val="24"/>
                <w:szCs w:val="24"/>
                <w:lang w:eastAsia="en-US"/>
              </w:rPr>
              <w:t>12</w:t>
            </w:r>
            <w:r w:rsidRPr="00107818">
              <w:rPr>
                <w:rFonts w:ascii="Times New Roman" w:hAnsi="Times New Roman"/>
                <w:color w:val="000000"/>
                <w:sz w:val="24"/>
                <w:szCs w:val="24"/>
                <w:lang w:eastAsia="en-US"/>
              </w:rPr>
              <w:t>/л</w:t>
            </w:r>
          </w:p>
        </w:tc>
        <w:tc>
          <w:tcPr>
            <w:tcW w:w="1447"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5,39±0,08</w:t>
            </w:r>
          </w:p>
        </w:tc>
        <w:tc>
          <w:tcPr>
            <w:tcW w:w="1163"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5,23</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5,55</w:t>
            </w:r>
          </w:p>
        </w:tc>
        <w:tc>
          <w:tcPr>
            <w:tcW w:w="1530"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107"/>
              <w:rPr>
                <w:rFonts w:ascii="Times New Roman" w:hAnsi="Times New Roman"/>
                <w:color w:val="000000"/>
                <w:sz w:val="24"/>
                <w:szCs w:val="24"/>
                <w:lang w:eastAsia="en-US"/>
              </w:rPr>
            </w:pPr>
            <w:r w:rsidRPr="00107818">
              <w:rPr>
                <w:rFonts w:ascii="Times New Roman" w:hAnsi="Times New Roman"/>
                <w:color w:val="000000"/>
                <w:sz w:val="24"/>
                <w:szCs w:val="24"/>
                <w:lang w:eastAsia="en-US"/>
              </w:rPr>
              <w:t>4,52±0,07</w:t>
            </w:r>
            <w:r w:rsidRPr="007208B3">
              <w:rPr>
                <w:rFonts w:ascii="Times New Roman" w:hAnsi="Times New Roman"/>
                <w:color w:val="000000"/>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79"/>
              <w:rPr>
                <w:rFonts w:ascii="Times New Roman" w:hAnsi="Times New Roman"/>
                <w:color w:val="000000"/>
                <w:sz w:val="24"/>
                <w:szCs w:val="24"/>
                <w:lang w:eastAsia="en-US"/>
              </w:rPr>
            </w:pPr>
            <w:r w:rsidRPr="00107818">
              <w:rPr>
                <w:rFonts w:ascii="Times New Roman" w:hAnsi="Times New Roman"/>
                <w:color w:val="000000"/>
                <w:sz w:val="24"/>
                <w:szCs w:val="24"/>
                <w:lang w:eastAsia="en-US"/>
              </w:rPr>
              <w:t>4,37-4,68</w:t>
            </w:r>
          </w:p>
        </w:tc>
      </w:tr>
      <w:tr w:rsidR="005A32CA" w:rsidRPr="007208B3" w:rsidTr="007208B3">
        <w:trPr>
          <w:trHeight w:val="70"/>
        </w:trPr>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ЦП (цветной показатель)</w:t>
            </w:r>
          </w:p>
        </w:tc>
        <w:tc>
          <w:tcPr>
            <w:tcW w:w="1559"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0,85-1,05</w:t>
            </w:r>
          </w:p>
        </w:tc>
        <w:tc>
          <w:tcPr>
            <w:tcW w:w="1447"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0,84±0,01</w:t>
            </w:r>
          </w:p>
        </w:tc>
        <w:tc>
          <w:tcPr>
            <w:tcW w:w="1163"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0,82</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0,86</w:t>
            </w:r>
          </w:p>
        </w:tc>
        <w:tc>
          <w:tcPr>
            <w:tcW w:w="1530"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107"/>
              <w:rPr>
                <w:rFonts w:ascii="Times New Roman" w:hAnsi="Times New Roman"/>
                <w:color w:val="000000"/>
                <w:sz w:val="24"/>
                <w:szCs w:val="24"/>
                <w:lang w:eastAsia="en-US"/>
              </w:rPr>
            </w:pPr>
            <w:r w:rsidRPr="00107818">
              <w:rPr>
                <w:rFonts w:ascii="Times New Roman" w:hAnsi="Times New Roman"/>
                <w:color w:val="000000"/>
                <w:sz w:val="24"/>
                <w:szCs w:val="24"/>
                <w:lang w:eastAsia="en-US"/>
              </w:rPr>
              <w:t>0,88±0,01</w:t>
            </w:r>
            <w:r w:rsidRPr="007208B3">
              <w:rPr>
                <w:rFonts w:ascii="Times New Roman" w:hAnsi="Times New Roman"/>
                <w:color w:val="000000"/>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79"/>
              <w:rPr>
                <w:rFonts w:ascii="Times New Roman" w:hAnsi="Times New Roman"/>
                <w:color w:val="000000"/>
                <w:sz w:val="24"/>
                <w:szCs w:val="24"/>
                <w:lang w:eastAsia="en-US"/>
              </w:rPr>
            </w:pPr>
            <w:r w:rsidRPr="00107818">
              <w:rPr>
                <w:rFonts w:ascii="Times New Roman" w:hAnsi="Times New Roman"/>
                <w:color w:val="000000"/>
                <w:sz w:val="24"/>
                <w:szCs w:val="24"/>
                <w:lang w:eastAsia="en-US"/>
              </w:rPr>
              <w:t>0,85-0,91</w:t>
            </w:r>
          </w:p>
        </w:tc>
      </w:tr>
      <w:tr w:rsidR="005A32CA" w:rsidRPr="007208B3" w:rsidTr="007208B3">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2E5F04">
            <w:pPr>
              <w:spacing w:after="0" w:line="240" w:lineRule="auto"/>
              <w:ind w:right="-108"/>
              <w:rPr>
                <w:rFonts w:ascii="Times New Roman" w:hAnsi="Times New Roman"/>
                <w:color w:val="000000"/>
                <w:sz w:val="24"/>
                <w:szCs w:val="24"/>
              </w:rPr>
            </w:pPr>
            <w:r w:rsidRPr="00107818">
              <w:rPr>
                <w:rFonts w:ascii="Times New Roman" w:hAnsi="Times New Roman"/>
                <w:color w:val="000000"/>
                <w:sz w:val="24"/>
                <w:szCs w:val="24"/>
                <w:lang w:eastAsia="en-US"/>
              </w:rPr>
              <w:t>HCT (гематокрит)</w:t>
            </w:r>
          </w:p>
        </w:tc>
        <w:tc>
          <w:tcPr>
            <w:tcW w:w="1559"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31,9-37,1 %</w:t>
            </w:r>
          </w:p>
        </w:tc>
        <w:tc>
          <w:tcPr>
            <w:tcW w:w="1447"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42,69±0,6</w:t>
            </w:r>
          </w:p>
        </w:tc>
        <w:tc>
          <w:tcPr>
            <w:tcW w:w="1163"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41,43</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43,95</w:t>
            </w:r>
          </w:p>
        </w:tc>
        <w:tc>
          <w:tcPr>
            <w:tcW w:w="1530"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107"/>
              <w:rPr>
                <w:rFonts w:ascii="Times New Roman" w:hAnsi="Times New Roman"/>
                <w:color w:val="000000"/>
                <w:sz w:val="24"/>
                <w:szCs w:val="24"/>
                <w:lang w:eastAsia="en-US"/>
              </w:rPr>
            </w:pPr>
            <w:r w:rsidRPr="00107818">
              <w:rPr>
                <w:rFonts w:ascii="Times New Roman" w:hAnsi="Times New Roman"/>
                <w:color w:val="000000"/>
                <w:sz w:val="24"/>
                <w:szCs w:val="24"/>
                <w:lang w:eastAsia="en-US"/>
              </w:rPr>
              <w:t>36,83±0,51</w:t>
            </w:r>
            <w:r w:rsidRPr="007208B3">
              <w:rPr>
                <w:rFonts w:ascii="Times New Roman" w:hAnsi="Times New Roman"/>
                <w:color w:val="000000"/>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79"/>
              <w:rPr>
                <w:rFonts w:ascii="Times New Roman" w:hAnsi="Times New Roman"/>
                <w:color w:val="000000"/>
                <w:sz w:val="24"/>
                <w:szCs w:val="24"/>
                <w:lang w:eastAsia="en-US"/>
              </w:rPr>
            </w:pPr>
            <w:r w:rsidRPr="00107818">
              <w:rPr>
                <w:rFonts w:ascii="Times New Roman" w:hAnsi="Times New Roman"/>
                <w:color w:val="000000"/>
                <w:sz w:val="24"/>
                <w:szCs w:val="24"/>
                <w:lang w:eastAsia="en-US"/>
              </w:rPr>
              <w:t>35,74-37,91</w:t>
            </w:r>
          </w:p>
        </w:tc>
      </w:tr>
      <w:tr w:rsidR="005A32CA" w:rsidRPr="007208B3" w:rsidTr="007208B3">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2E5F04">
            <w:pPr>
              <w:spacing w:after="0" w:line="240" w:lineRule="auto"/>
              <w:ind w:right="-108"/>
              <w:rPr>
                <w:rFonts w:ascii="Times New Roman" w:hAnsi="Times New Roman"/>
                <w:color w:val="000000"/>
                <w:sz w:val="24"/>
                <w:szCs w:val="24"/>
              </w:rPr>
            </w:pPr>
            <w:r w:rsidRPr="00107818">
              <w:rPr>
                <w:rFonts w:ascii="Times New Roman" w:hAnsi="Times New Roman"/>
                <w:color w:val="000000"/>
                <w:sz w:val="24"/>
                <w:szCs w:val="24"/>
                <w:lang w:eastAsia="en-US"/>
              </w:rPr>
              <w:t xml:space="preserve">MCH (среднее содержание </w:t>
            </w:r>
            <w:r w:rsidR="002E5F04" w:rsidRPr="00107818">
              <w:rPr>
                <w:rFonts w:ascii="Times New Roman" w:hAnsi="Times New Roman"/>
                <w:color w:val="000000"/>
                <w:sz w:val="24"/>
                <w:szCs w:val="24"/>
                <w:lang w:eastAsia="en-US"/>
              </w:rPr>
              <w:t>HGB</w:t>
            </w:r>
            <w:r w:rsidRPr="00107818">
              <w:rPr>
                <w:rFonts w:ascii="Times New Roman" w:hAnsi="Times New Roman"/>
                <w:color w:val="000000"/>
                <w:sz w:val="24"/>
                <w:szCs w:val="24"/>
                <w:lang w:eastAsia="en-US"/>
              </w:rPr>
              <w:t xml:space="preserve"> в эритроците)</w:t>
            </w:r>
          </w:p>
        </w:tc>
        <w:tc>
          <w:tcPr>
            <w:tcW w:w="1559"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27,5-30,7 пг/кл</w:t>
            </w:r>
          </w:p>
        </w:tc>
        <w:tc>
          <w:tcPr>
            <w:tcW w:w="1447"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28,0±0,35</w:t>
            </w:r>
          </w:p>
        </w:tc>
        <w:tc>
          <w:tcPr>
            <w:tcW w:w="1163"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27,26</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28,74</w:t>
            </w:r>
          </w:p>
        </w:tc>
        <w:tc>
          <w:tcPr>
            <w:tcW w:w="1530"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107"/>
              <w:rPr>
                <w:rFonts w:ascii="Times New Roman" w:hAnsi="Times New Roman"/>
                <w:color w:val="000000"/>
                <w:sz w:val="24"/>
                <w:szCs w:val="24"/>
                <w:lang w:eastAsia="en-US"/>
              </w:rPr>
            </w:pPr>
            <w:r w:rsidRPr="00107818">
              <w:rPr>
                <w:rFonts w:ascii="Times New Roman" w:hAnsi="Times New Roman"/>
                <w:color w:val="000000"/>
                <w:sz w:val="24"/>
                <w:szCs w:val="24"/>
                <w:lang w:eastAsia="en-US"/>
              </w:rPr>
              <w:t>29,21±0,77</w:t>
            </w:r>
          </w:p>
        </w:tc>
        <w:tc>
          <w:tcPr>
            <w:tcW w:w="1134"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79"/>
              <w:rPr>
                <w:rFonts w:ascii="Times New Roman" w:hAnsi="Times New Roman"/>
                <w:color w:val="000000"/>
                <w:sz w:val="24"/>
                <w:szCs w:val="24"/>
                <w:lang w:eastAsia="en-US"/>
              </w:rPr>
            </w:pPr>
            <w:r w:rsidRPr="00107818">
              <w:rPr>
                <w:rFonts w:ascii="Times New Roman" w:hAnsi="Times New Roman"/>
                <w:color w:val="000000"/>
                <w:sz w:val="24"/>
                <w:szCs w:val="24"/>
                <w:lang w:eastAsia="en-US"/>
              </w:rPr>
              <w:t>27,58-30,83</w:t>
            </w:r>
          </w:p>
        </w:tc>
      </w:tr>
      <w:tr w:rsidR="005A32CA" w:rsidRPr="007208B3" w:rsidTr="007208B3">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2E5F04">
            <w:pPr>
              <w:spacing w:after="0" w:line="240" w:lineRule="auto"/>
              <w:ind w:right="-108"/>
              <w:rPr>
                <w:rFonts w:ascii="Times New Roman" w:hAnsi="Times New Roman"/>
                <w:color w:val="000000"/>
                <w:sz w:val="24"/>
                <w:szCs w:val="24"/>
              </w:rPr>
            </w:pPr>
            <w:r w:rsidRPr="00107818">
              <w:rPr>
                <w:rFonts w:ascii="Times New Roman" w:hAnsi="Times New Roman"/>
                <w:color w:val="000000"/>
                <w:sz w:val="24"/>
                <w:szCs w:val="24"/>
                <w:lang w:eastAsia="en-US"/>
              </w:rPr>
              <w:t xml:space="preserve">MCHC (средняя концентрация </w:t>
            </w:r>
            <w:r w:rsidR="002E5F04" w:rsidRPr="00107818">
              <w:rPr>
                <w:rFonts w:ascii="Times New Roman" w:hAnsi="Times New Roman"/>
                <w:color w:val="000000"/>
                <w:sz w:val="24"/>
                <w:szCs w:val="24"/>
                <w:lang w:eastAsia="en-US"/>
              </w:rPr>
              <w:t>HGB</w:t>
            </w:r>
            <w:r w:rsidRPr="00107818">
              <w:rPr>
                <w:rFonts w:ascii="Times New Roman" w:hAnsi="Times New Roman"/>
                <w:color w:val="000000"/>
                <w:sz w:val="24"/>
                <w:szCs w:val="24"/>
                <w:lang w:eastAsia="en-US"/>
              </w:rPr>
              <w:t xml:space="preserve"> в эритроците)</w:t>
            </w:r>
          </w:p>
        </w:tc>
        <w:tc>
          <w:tcPr>
            <w:tcW w:w="1559"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310-403 г/л (%)</w:t>
            </w:r>
          </w:p>
        </w:tc>
        <w:tc>
          <w:tcPr>
            <w:tcW w:w="1447"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352,89±2,73</w:t>
            </w:r>
          </w:p>
        </w:tc>
        <w:tc>
          <w:tcPr>
            <w:tcW w:w="1163"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347,15</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358,64</w:t>
            </w:r>
          </w:p>
        </w:tc>
        <w:tc>
          <w:tcPr>
            <w:tcW w:w="1530"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107"/>
              <w:rPr>
                <w:rFonts w:ascii="Times New Roman" w:hAnsi="Times New Roman"/>
                <w:color w:val="000000"/>
                <w:sz w:val="24"/>
                <w:szCs w:val="24"/>
                <w:lang w:eastAsia="en-US"/>
              </w:rPr>
            </w:pPr>
            <w:r w:rsidRPr="00107818">
              <w:rPr>
                <w:rFonts w:ascii="Times New Roman" w:hAnsi="Times New Roman"/>
                <w:color w:val="000000"/>
                <w:sz w:val="24"/>
                <w:szCs w:val="24"/>
                <w:lang w:eastAsia="en-US"/>
              </w:rPr>
              <w:t>347,29±4,92</w:t>
            </w:r>
          </w:p>
        </w:tc>
        <w:tc>
          <w:tcPr>
            <w:tcW w:w="1134"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79"/>
              <w:rPr>
                <w:rFonts w:ascii="Times New Roman" w:hAnsi="Times New Roman"/>
                <w:color w:val="000000"/>
                <w:sz w:val="24"/>
                <w:szCs w:val="24"/>
                <w:lang w:eastAsia="en-US"/>
              </w:rPr>
            </w:pPr>
            <w:r w:rsidRPr="00107818">
              <w:rPr>
                <w:rFonts w:ascii="Times New Roman" w:hAnsi="Times New Roman"/>
                <w:color w:val="000000"/>
                <w:sz w:val="24"/>
                <w:szCs w:val="24"/>
                <w:lang w:eastAsia="en-US"/>
              </w:rPr>
              <w:t>336,87-357,72</w:t>
            </w:r>
          </w:p>
        </w:tc>
      </w:tr>
      <w:tr w:rsidR="005A32CA" w:rsidRPr="007208B3" w:rsidTr="007208B3">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2E5F04">
            <w:pPr>
              <w:spacing w:after="0" w:line="240" w:lineRule="auto"/>
              <w:ind w:right="-108"/>
              <w:rPr>
                <w:rFonts w:ascii="Times New Roman" w:hAnsi="Times New Roman"/>
                <w:color w:val="000000"/>
                <w:sz w:val="24"/>
                <w:szCs w:val="24"/>
              </w:rPr>
            </w:pPr>
            <w:r w:rsidRPr="00107818">
              <w:rPr>
                <w:rFonts w:ascii="Times New Roman" w:hAnsi="Times New Roman"/>
                <w:color w:val="000000"/>
                <w:sz w:val="24"/>
                <w:szCs w:val="24"/>
                <w:lang w:eastAsia="en-US"/>
              </w:rPr>
              <w:t>MCV (средний объем эритроцитов)</w:t>
            </w:r>
          </w:p>
        </w:tc>
        <w:tc>
          <w:tcPr>
            <w:tcW w:w="1559"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73,5-81,1 фл</w:t>
            </w:r>
          </w:p>
        </w:tc>
        <w:tc>
          <w:tcPr>
            <w:tcW w:w="1447"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79,31±0,63</w:t>
            </w:r>
          </w:p>
        </w:tc>
        <w:tc>
          <w:tcPr>
            <w:tcW w:w="1163"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77,99</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80,63</w:t>
            </w:r>
          </w:p>
        </w:tc>
        <w:tc>
          <w:tcPr>
            <w:tcW w:w="1530"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107"/>
              <w:rPr>
                <w:rFonts w:ascii="Times New Roman" w:hAnsi="Times New Roman"/>
                <w:color w:val="000000"/>
                <w:sz w:val="24"/>
                <w:szCs w:val="24"/>
                <w:lang w:eastAsia="en-US"/>
              </w:rPr>
            </w:pPr>
            <w:r w:rsidRPr="00107818">
              <w:rPr>
                <w:rFonts w:ascii="Times New Roman" w:hAnsi="Times New Roman"/>
                <w:color w:val="000000"/>
                <w:sz w:val="24"/>
                <w:szCs w:val="24"/>
                <w:lang w:eastAsia="en-US"/>
              </w:rPr>
              <w:t>83,8±1,6</w:t>
            </w:r>
            <w:r w:rsidRPr="007208B3">
              <w:rPr>
                <w:rFonts w:ascii="Times New Roman" w:hAnsi="Times New Roman"/>
                <w:color w:val="000000"/>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79"/>
              <w:rPr>
                <w:rFonts w:ascii="Times New Roman" w:hAnsi="Times New Roman"/>
                <w:color w:val="000000"/>
                <w:sz w:val="24"/>
                <w:szCs w:val="24"/>
                <w:lang w:eastAsia="en-US"/>
              </w:rPr>
            </w:pPr>
            <w:r w:rsidRPr="00107818">
              <w:rPr>
                <w:rFonts w:ascii="Times New Roman" w:hAnsi="Times New Roman"/>
                <w:color w:val="000000"/>
                <w:sz w:val="24"/>
                <w:szCs w:val="24"/>
                <w:lang w:eastAsia="en-US"/>
              </w:rPr>
              <w:t>80,40-87,20</w:t>
            </w:r>
          </w:p>
        </w:tc>
      </w:tr>
      <w:tr w:rsidR="005A32CA" w:rsidRPr="007208B3" w:rsidTr="007208B3">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2E5F04">
            <w:pPr>
              <w:spacing w:after="0" w:line="240" w:lineRule="auto"/>
              <w:ind w:right="-108"/>
              <w:rPr>
                <w:rFonts w:ascii="Times New Roman" w:hAnsi="Times New Roman"/>
                <w:color w:val="000000"/>
                <w:sz w:val="24"/>
                <w:szCs w:val="24"/>
              </w:rPr>
            </w:pPr>
            <w:r w:rsidRPr="00107818">
              <w:rPr>
                <w:rFonts w:ascii="Times New Roman" w:hAnsi="Times New Roman"/>
                <w:color w:val="000000"/>
                <w:sz w:val="24"/>
                <w:szCs w:val="24"/>
                <w:lang w:eastAsia="en-US"/>
              </w:rPr>
              <w:t>PDW% (относительная ширина распределения тромбоцитов)</w:t>
            </w:r>
          </w:p>
        </w:tc>
        <w:tc>
          <w:tcPr>
            <w:tcW w:w="1559"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7,9-9,7 %</w:t>
            </w:r>
          </w:p>
        </w:tc>
        <w:tc>
          <w:tcPr>
            <w:tcW w:w="1447"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11,41±0,32</w:t>
            </w:r>
          </w:p>
        </w:tc>
        <w:tc>
          <w:tcPr>
            <w:tcW w:w="1163"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10,74</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12,07</w:t>
            </w:r>
          </w:p>
        </w:tc>
        <w:tc>
          <w:tcPr>
            <w:tcW w:w="1530"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107"/>
              <w:rPr>
                <w:rFonts w:ascii="Times New Roman" w:hAnsi="Times New Roman"/>
                <w:color w:val="000000"/>
                <w:sz w:val="24"/>
                <w:szCs w:val="24"/>
                <w:lang w:eastAsia="en-US"/>
              </w:rPr>
            </w:pPr>
            <w:r w:rsidRPr="00107818">
              <w:rPr>
                <w:rFonts w:ascii="Times New Roman" w:hAnsi="Times New Roman"/>
                <w:color w:val="000000"/>
                <w:sz w:val="24"/>
                <w:szCs w:val="24"/>
                <w:lang w:eastAsia="en-US"/>
              </w:rPr>
              <w:t>14,01±0,72</w:t>
            </w:r>
            <w:r w:rsidRPr="007208B3">
              <w:rPr>
                <w:rFonts w:ascii="Times New Roman" w:hAnsi="Times New Roman"/>
                <w:color w:val="000000"/>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79"/>
              <w:rPr>
                <w:rFonts w:ascii="Times New Roman" w:hAnsi="Times New Roman"/>
                <w:color w:val="000000"/>
                <w:sz w:val="24"/>
                <w:szCs w:val="24"/>
                <w:lang w:eastAsia="en-US"/>
              </w:rPr>
            </w:pPr>
            <w:r w:rsidRPr="00107818">
              <w:rPr>
                <w:rFonts w:ascii="Times New Roman" w:hAnsi="Times New Roman"/>
                <w:color w:val="000000"/>
                <w:sz w:val="24"/>
                <w:szCs w:val="24"/>
                <w:lang w:eastAsia="en-US"/>
              </w:rPr>
              <w:t>12,48-15,53</w:t>
            </w:r>
          </w:p>
        </w:tc>
      </w:tr>
      <w:tr w:rsidR="005A32CA" w:rsidRPr="007208B3" w:rsidTr="007208B3">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2E5F04">
            <w:pPr>
              <w:spacing w:after="0" w:line="240" w:lineRule="auto"/>
              <w:ind w:right="-108"/>
              <w:rPr>
                <w:rFonts w:ascii="Times New Roman" w:hAnsi="Times New Roman"/>
                <w:color w:val="000000"/>
                <w:sz w:val="24"/>
                <w:szCs w:val="24"/>
              </w:rPr>
            </w:pPr>
            <w:r w:rsidRPr="00107818">
              <w:rPr>
                <w:rFonts w:ascii="Times New Roman" w:hAnsi="Times New Roman"/>
                <w:color w:val="000000"/>
                <w:sz w:val="24"/>
                <w:szCs w:val="24"/>
                <w:lang w:eastAsia="en-US"/>
              </w:rPr>
              <w:t>RDW</w:t>
            </w:r>
            <w:r>
              <w:rPr>
                <w:rFonts w:ascii="Times New Roman" w:hAnsi="Times New Roman"/>
                <w:color w:val="000000"/>
                <w:sz w:val="24"/>
                <w:szCs w:val="24"/>
                <w:lang w:eastAsia="en-US"/>
              </w:rPr>
              <w:t>-</w:t>
            </w:r>
            <w:r w:rsidRPr="0081426B">
              <w:rPr>
                <w:rFonts w:ascii="Times New Roman" w:hAnsi="Times New Roman"/>
                <w:color w:val="000000"/>
                <w:sz w:val="24"/>
                <w:szCs w:val="24"/>
                <w:lang w:eastAsia="en-US"/>
              </w:rPr>
              <w:t>SD</w:t>
            </w:r>
            <w:r w:rsidRPr="00107818">
              <w:rPr>
                <w:rFonts w:ascii="Times New Roman" w:hAnsi="Times New Roman"/>
                <w:color w:val="000000"/>
                <w:sz w:val="24"/>
                <w:szCs w:val="24"/>
                <w:lang w:eastAsia="en-US"/>
              </w:rPr>
              <w:t xml:space="preserve"> (относительная ширина распределения эритроцитов по объёму)</w:t>
            </w:r>
          </w:p>
        </w:tc>
        <w:tc>
          <w:tcPr>
            <w:tcW w:w="1559"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27,5-30,7 %</w:t>
            </w:r>
          </w:p>
        </w:tc>
        <w:tc>
          <w:tcPr>
            <w:tcW w:w="1447"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40,08±0,54</w:t>
            </w:r>
          </w:p>
        </w:tc>
        <w:tc>
          <w:tcPr>
            <w:tcW w:w="1163"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38,95</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41,21</w:t>
            </w:r>
          </w:p>
        </w:tc>
        <w:tc>
          <w:tcPr>
            <w:tcW w:w="1530"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107"/>
              <w:rPr>
                <w:rFonts w:ascii="Times New Roman" w:hAnsi="Times New Roman"/>
                <w:color w:val="000000"/>
                <w:sz w:val="24"/>
                <w:szCs w:val="24"/>
                <w:lang w:eastAsia="en-US"/>
              </w:rPr>
            </w:pPr>
            <w:r w:rsidRPr="00107818">
              <w:rPr>
                <w:rFonts w:ascii="Times New Roman" w:hAnsi="Times New Roman"/>
                <w:color w:val="000000"/>
                <w:sz w:val="24"/>
                <w:szCs w:val="24"/>
                <w:lang w:eastAsia="en-US"/>
              </w:rPr>
              <w:t>13,68±0,14</w:t>
            </w:r>
            <w:r w:rsidRPr="007208B3">
              <w:rPr>
                <w:rFonts w:ascii="Times New Roman" w:hAnsi="Times New Roman"/>
                <w:color w:val="000000"/>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79"/>
              <w:rPr>
                <w:rFonts w:ascii="Times New Roman" w:hAnsi="Times New Roman"/>
                <w:color w:val="000000"/>
                <w:sz w:val="24"/>
                <w:szCs w:val="24"/>
                <w:lang w:eastAsia="en-US"/>
              </w:rPr>
            </w:pPr>
            <w:r w:rsidRPr="00107818">
              <w:rPr>
                <w:rFonts w:ascii="Times New Roman" w:hAnsi="Times New Roman"/>
                <w:color w:val="000000"/>
                <w:sz w:val="24"/>
                <w:szCs w:val="24"/>
                <w:lang w:eastAsia="en-US"/>
              </w:rPr>
              <w:t>13,37-13,98</w:t>
            </w:r>
          </w:p>
        </w:tc>
      </w:tr>
      <w:tr w:rsidR="005A32CA" w:rsidRPr="007208B3" w:rsidTr="007208B3">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2E5F04">
            <w:pPr>
              <w:spacing w:after="0" w:line="240" w:lineRule="auto"/>
              <w:ind w:right="-108"/>
              <w:rPr>
                <w:rFonts w:ascii="Times New Roman" w:hAnsi="Times New Roman"/>
                <w:color w:val="000000"/>
                <w:sz w:val="24"/>
                <w:szCs w:val="24"/>
              </w:rPr>
            </w:pPr>
            <w:r w:rsidRPr="00107818">
              <w:rPr>
                <w:rFonts w:ascii="Times New Roman" w:hAnsi="Times New Roman"/>
                <w:color w:val="000000"/>
                <w:sz w:val="24"/>
                <w:szCs w:val="24"/>
                <w:lang w:eastAsia="en-US"/>
              </w:rPr>
              <w:t>PLT (тромбоциты)</w:t>
            </w:r>
          </w:p>
        </w:tc>
        <w:tc>
          <w:tcPr>
            <w:tcW w:w="1559"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197-340*10</w:t>
            </w:r>
            <w:r w:rsidRPr="007208B3">
              <w:rPr>
                <w:rFonts w:ascii="Times New Roman" w:hAnsi="Times New Roman"/>
                <w:color w:val="000000"/>
                <w:sz w:val="24"/>
                <w:szCs w:val="24"/>
                <w:lang w:eastAsia="en-US"/>
              </w:rPr>
              <w:t>9</w:t>
            </w:r>
            <w:r w:rsidRPr="00107818">
              <w:rPr>
                <w:rFonts w:ascii="Times New Roman" w:hAnsi="Times New Roman"/>
                <w:color w:val="000000"/>
                <w:sz w:val="24"/>
                <w:szCs w:val="24"/>
                <w:lang w:eastAsia="en-US"/>
              </w:rPr>
              <w:t>/л</w:t>
            </w:r>
          </w:p>
        </w:tc>
        <w:tc>
          <w:tcPr>
            <w:tcW w:w="1447"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243,42±9,05</w:t>
            </w:r>
          </w:p>
        </w:tc>
        <w:tc>
          <w:tcPr>
            <w:tcW w:w="1163"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224,42</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262,42</w:t>
            </w:r>
          </w:p>
        </w:tc>
        <w:tc>
          <w:tcPr>
            <w:tcW w:w="1530"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107"/>
              <w:rPr>
                <w:rFonts w:ascii="Times New Roman" w:hAnsi="Times New Roman"/>
                <w:color w:val="000000"/>
                <w:sz w:val="24"/>
                <w:szCs w:val="24"/>
                <w:lang w:eastAsia="en-US"/>
              </w:rPr>
            </w:pPr>
            <w:r w:rsidRPr="00107818">
              <w:rPr>
                <w:rFonts w:ascii="Times New Roman" w:hAnsi="Times New Roman"/>
                <w:color w:val="000000"/>
                <w:sz w:val="24"/>
                <w:szCs w:val="24"/>
                <w:lang w:eastAsia="en-US"/>
              </w:rPr>
              <w:t>204,65±8,47</w:t>
            </w:r>
            <w:r w:rsidRPr="007208B3">
              <w:rPr>
                <w:rFonts w:ascii="Times New Roman" w:hAnsi="Times New Roman"/>
                <w:color w:val="000000"/>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79"/>
              <w:rPr>
                <w:rFonts w:ascii="Times New Roman" w:hAnsi="Times New Roman"/>
                <w:color w:val="000000"/>
                <w:sz w:val="24"/>
                <w:szCs w:val="24"/>
                <w:lang w:eastAsia="en-US"/>
              </w:rPr>
            </w:pPr>
            <w:r w:rsidRPr="00107818">
              <w:rPr>
                <w:rFonts w:ascii="Times New Roman" w:hAnsi="Times New Roman"/>
                <w:color w:val="000000"/>
                <w:sz w:val="24"/>
                <w:szCs w:val="24"/>
                <w:lang w:eastAsia="en-US"/>
              </w:rPr>
              <w:t>186,70-222,60</w:t>
            </w:r>
          </w:p>
        </w:tc>
      </w:tr>
      <w:tr w:rsidR="005A32CA" w:rsidRPr="007208B3" w:rsidTr="007208B3">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2E5F04">
            <w:pPr>
              <w:spacing w:after="0" w:line="240" w:lineRule="auto"/>
              <w:ind w:right="-108"/>
              <w:rPr>
                <w:rFonts w:ascii="Times New Roman" w:hAnsi="Times New Roman"/>
                <w:color w:val="000000"/>
                <w:sz w:val="24"/>
                <w:szCs w:val="24"/>
              </w:rPr>
            </w:pPr>
            <w:r w:rsidRPr="00107818">
              <w:rPr>
                <w:rFonts w:ascii="Times New Roman" w:hAnsi="Times New Roman"/>
                <w:color w:val="000000"/>
                <w:sz w:val="24"/>
                <w:szCs w:val="24"/>
                <w:lang w:eastAsia="en-US"/>
              </w:rPr>
              <w:t>MPV (средний объем тромбоцитов)</w:t>
            </w:r>
          </w:p>
        </w:tc>
        <w:tc>
          <w:tcPr>
            <w:tcW w:w="1559"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8,0-11,0 фл</w:t>
            </w:r>
          </w:p>
        </w:tc>
        <w:tc>
          <w:tcPr>
            <w:tcW w:w="1447"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9,36±0,21</w:t>
            </w:r>
          </w:p>
        </w:tc>
        <w:tc>
          <w:tcPr>
            <w:tcW w:w="1163"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8,93</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9,79</w:t>
            </w:r>
          </w:p>
        </w:tc>
        <w:tc>
          <w:tcPr>
            <w:tcW w:w="1530"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107"/>
              <w:rPr>
                <w:rFonts w:ascii="Times New Roman" w:hAnsi="Times New Roman"/>
                <w:color w:val="000000"/>
                <w:sz w:val="24"/>
                <w:szCs w:val="24"/>
                <w:lang w:eastAsia="en-US"/>
              </w:rPr>
            </w:pPr>
            <w:r w:rsidRPr="00107818">
              <w:rPr>
                <w:rFonts w:ascii="Times New Roman" w:hAnsi="Times New Roman"/>
                <w:color w:val="000000"/>
                <w:sz w:val="24"/>
                <w:szCs w:val="24"/>
                <w:lang w:eastAsia="en-US"/>
              </w:rPr>
              <w:t>8,59±0,24</w:t>
            </w:r>
            <w:r w:rsidRPr="007208B3">
              <w:rPr>
                <w:rFonts w:ascii="Times New Roman" w:hAnsi="Times New Roman"/>
                <w:color w:val="000000"/>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79"/>
              <w:rPr>
                <w:rFonts w:ascii="Times New Roman" w:hAnsi="Times New Roman"/>
                <w:color w:val="000000"/>
                <w:sz w:val="24"/>
                <w:szCs w:val="24"/>
                <w:lang w:eastAsia="en-US"/>
              </w:rPr>
            </w:pPr>
            <w:r w:rsidRPr="00107818">
              <w:rPr>
                <w:rFonts w:ascii="Times New Roman" w:hAnsi="Times New Roman"/>
                <w:color w:val="000000"/>
                <w:sz w:val="24"/>
                <w:szCs w:val="24"/>
                <w:lang w:eastAsia="en-US"/>
              </w:rPr>
              <w:t>8,08-9,11</w:t>
            </w:r>
          </w:p>
        </w:tc>
      </w:tr>
      <w:tr w:rsidR="005A32CA" w:rsidRPr="007208B3" w:rsidTr="007208B3">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2E5F04">
            <w:pPr>
              <w:spacing w:after="0" w:line="240" w:lineRule="auto"/>
              <w:ind w:right="-108"/>
              <w:rPr>
                <w:rFonts w:ascii="Times New Roman" w:hAnsi="Times New Roman"/>
                <w:color w:val="000000"/>
                <w:sz w:val="24"/>
                <w:szCs w:val="24"/>
              </w:rPr>
            </w:pPr>
            <w:r w:rsidRPr="00107818">
              <w:rPr>
                <w:rFonts w:ascii="Times New Roman" w:hAnsi="Times New Roman"/>
                <w:color w:val="000000"/>
                <w:sz w:val="24"/>
                <w:szCs w:val="24"/>
                <w:lang w:eastAsia="en-US"/>
              </w:rPr>
              <w:t>РСТ (тромбокрит)</w:t>
            </w:r>
          </w:p>
        </w:tc>
        <w:tc>
          <w:tcPr>
            <w:tcW w:w="1559"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0,15-0,40%</w:t>
            </w:r>
          </w:p>
        </w:tc>
        <w:tc>
          <w:tcPr>
            <w:tcW w:w="1447"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0,23±0,01</w:t>
            </w:r>
          </w:p>
        </w:tc>
        <w:tc>
          <w:tcPr>
            <w:tcW w:w="1163"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0,21</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0,25</w:t>
            </w:r>
          </w:p>
        </w:tc>
        <w:tc>
          <w:tcPr>
            <w:tcW w:w="1530"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107"/>
              <w:rPr>
                <w:rFonts w:ascii="Times New Roman" w:hAnsi="Times New Roman"/>
                <w:color w:val="000000"/>
                <w:sz w:val="24"/>
                <w:szCs w:val="24"/>
                <w:lang w:eastAsia="en-US"/>
              </w:rPr>
            </w:pPr>
            <w:r w:rsidRPr="00107818">
              <w:rPr>
                <w:rFonts w:ascii="Times New Roman" w:hAnsi="Times New Roman"/>
                <w:color w:val="000000"/>
                <w:sz w:val="24"/>
                <w:szCs w:val="24"/>
                <w:lang w:eastAsia="en-US"/>
              </w:rPr>
              <w:t>0,2±0,02</w:t>
            </w:r>
          </w:p>
        </w:tc>
        <w:tc>
          <w:tcPr>
            <w:tcW w:w="1134"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79"/>
              <w:rPr>
                <w:rFonts w:ascii="Times New Roman" w:hAnsi="Times New Roman"/>
                <w:color w:val="000000"/>
                <w:sz w:val="24"/>
                <w:szCs w:val="24"/>
                <w:lang w:eastAsia="en-US"/>
              </w:rPr>
            </w:pPr>
            <w:r w:rsidRPr="00107818">
              <w:rPr>
                <w:rFonts w:ascii="Times New Roman" w:hAnsi="Times New Roman"/>
                <w:color w:val="000000"/>
                <w:sz w:val="24"/>
                <w:szCs w:val="24"/>
                <w:lang w:eastAsia="en-US"/>
              </w:rPr>
              <w:t>0,16-0,24</w:t>
            </w:r>
          </w:p>
        </w:tc>
      </w:tr>
      <w:tr w:rsidR="005A32CA" w:rsidRPr="007208B3" w:rsidTr="007208B3">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2E5F04">
            <w:pPr>
              <w:spacing w:after="0" w:line="240" w:lineRule="auto"/>
              <w:ind w:right="-108"/>
              <w:rPr>
                <w:rFonts w:ascii="Times New Roman" w:hAnsi="Times New Roman"/>
                <w:color w:val="000000"/>
                <w:sz w:val="24"/>
                <w:szCs w:val="24"/>
              </w:rPr>
            </w:pPr>
            <w:r w:rsidRPr="00107818">
              <w:rPr>
                <w:rFonts w:ascii="Times New Roman" w:hAnsi="Times New Roman"/>
                <w:color w:val="000000"/>
                <w:sz w:val="24"/>
                <w:szCs w:val="24"/>
                <w:lang w:eastAsia="en-US"/>
              </w:rPr>
              <w:t>WBС (лейкоциты)</w:t>
            </w:r>
          </w:p>
        </w:tc>
        <w:tc>
          <w:tcPr>
            <w:tcW w:w="1559" w:type="dxa"/>
            <w:tcBorders>
              <w:top w:val="single" w:sz="4" w:space="0" w:color="auto"/>
              <w:left w:val="single" w:sz="4" w:space="0" w:color="auto"/>
              <w:bottom w:val="single" w:sz="4" w:space="0" w:color="auto"/>
              <w:right w:val="single" w:sz="4" w:space="0" w:color="auto"/>
            </w:tcBorders>
          </w:tcPr>
          <w:p w:rsidR="005A32CA" w:rsidRPr="00107818" w:rsidRDefault="005A32CA" w:rsidP="002E5F04">
            <w:pPr>
              <w:spacing w:after="0" w:line="240" w:lineRule="auto"/>
              <w:ind w:right="-108"/>
              <w:rPr>
                <w:rFonts w:ascii="Times New Roman" w:hAnsi="Times New Roman"/>
                <w:color w:val="000000"/>
                <w:sz w:val="24"/>
                <w:szCs w:val="24"/>
                <w:lang w:eastAsia="en-US"/>
              </w:rPr>
            </w:pPr>
            <w:r w:rsidRPr="00107818">
              <w:rPr>
                <w:rFonts w:ascii="Times New Roman" w:hAnsi="Times New Roman"/>
                <w:color w:val="000000"/>
                <w:sz w:val="24"/>
                <w:szCs w:val="24"/>
                <w:lang w:eastAsia="en-US"/>
              </w:rPr>
              <w:t>3,5-7,5*10</w:t>
            </w:r>
            <w:r w:rsidRPr="007208B3">
              <w:rPr>
                <w:rFonts w:ascii="Times New Roman" w:hAnsi="Times New Roman"/>
                <w:color w:val="000000"/>
                <w:sz w:val="24"/>
                <w:szCs w:val="24"/>
                <w:lang w:eastAsia="en-US"/>
              </w:rPr>
              <w:t>9</w:t>
            </w:r>
            <w:r w:rsidRPr="00107818">
              <w:rPr>
                <w:rFonts w:ascii="Times New Roman" w:hAnsi="Times New Roman"/>
                <w:color w:val="000000"/>
                <w:sz w:val="24"/>
                <w:szCs w:val="24"/>
                <w:lang w:eastAsia="en-US"/>
              </w:rPr>
              <w:t>/л</w:t>
            </w:r>
          </w:p>
        </w:tc>
        <w:tc>
          <w:tcPr>
            <w:tcW w:w="1447"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7,29±0,44</w:t>
            </w:r>
          </w:p>
        </w:tc>
        <w:tc>
          <w:tcPr>
            <w:tcW w:w="1163"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6,36</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8,22</w:t>
            </w:r>
          </w:p>
        </w:tc>
        <w:tc>
          <w:tcPr>
            <w:tcW w:w="1530"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107"/>
              <w:rPr>
                <w:rFonts w:ascii="Times New Roman" w:hAnsi="Times New Roman"/>
                <w:color w:val="000000"/>
                <w:sz w:val="24"/>
                <w:szCs w:val="24"/>
                <w:lang w:eastAsia="en-US"/>
              </w:rPr>
            </w:pPr>
            <w:r w:rsidRPr="00107818">
              <w:rPr>
                <w:rFonts w:ascii="Times New Roman" w:hAnsi="Times New Roman"/>
                <w:color w:val="000000"/>
                <w:sz w:val="24"/>
                <w:szCs w:val="24"/>
                <w:lang w:eastAsia="en-US"/>
              </w:rPr>
              <w:t>5,24±0,3</w:t>
            </w:r>
          </w:p>
        </w:tc>
        <w:tc>
          <w:tcPr>
            <w:tcW w:w="1134"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79"/>
              <w:rPr>
                <w:rFonts w:ascii="Times New Roman" w:hAnsi="Times New Roman"/>
                <w:color w:val="000000"/>
                <w:sz w:val="24"/>
                <w:szCs w:val="24"/>
                <w:lang w:eastAsia="en-US"/>
              </w:rPr>
            </w:pPr>
            <w:r w:rsidRPr="00107818">
              <w:rPr>
                <w:rFonts w:ascii="Times New Roman" w:hAnsi="Times New Roman"/>
                <w:color w:val="000000"/>
                <w:sz w:val="24"/>
                <w:szCs w:val="24"/>
                <w:lang w:eastAsia="en-US"/>
              </w:rPr>
              <w:t>4,60-5,87</w:t>
            </w:r>
          </w:p>
        </w:tc>
      </w:tr>
      <w:tr w:rsidR="005A32CA" w:rsidRPr="007208B3" w:rsidTr="007208B3">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2E5F04">
            <w:pPr>
              <w:spacing w:after="0" w:line="240" w:lineRule="auto"/>
              <w:ind w:right="-108"/>
              <w:rPr>
                <w:rFonts w:ascii="Times New Roman" w:hAnsi="Times New Roman"/>
                <w:color w:val="000000"/>
                <w:sz w:val="24"/>
                <w:szCs w:val="24"/>
              </w:rPr>
            </w:pPr>
            <w:r w:rsidRPr="00107818">
              <w:rPr>
                <w:rFonts w:ascii="Times New Roman" w:hAnsi="Times New Roman"/>
                <w:color w:val="000000"/>
                <w:sz w:val="24"/>
                <w:szCs w:val="24"/>
                <w:lang w:eastAsia="en-US"/>
              </w:rPr>
              <w:t>LYM % (относительное содержание лимфоцитов)</w:t>
            </w:r>
          </w:p>
        </w:tc>
        <w:tc>
          <w:tcPr>
            <w:tcW w:w="1559"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18-38%</w:t>
            </w:r>
          </w:p>
        </w:tc>
        <w:tc>
          <w:tcPr>
            <w:tcW w:w="1447"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33,97±2,18</w:t>
            </w:r>
          </w:p>
        </w:tc>
        <w:tc>
          <w:tcPr>
            <w:tcW w:w="1163"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29,39</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38,55</w:t>
            </w:r>
          </w:p>
        </w:tc>
        <w:tc>
          <w:tcPr>
            <w:tcW w:w="1530"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107"/>
              <w:rPr>
                <w:rFonts w:ascii="Times New Roman" w:hAnsi="Times New Roman"/>
                <w:color w:val="000000"/>
                <w:sz w:val="24"/>
                <w:szCs w:val="24"/>
                <w:lang w:eastAsia="en-US"/>
              </w:rPr>
            </w:pPr>
            <w:r w:rsidRPr="00107818">
              <w:rPr>
                <w:rFonts w:ascii="Times New Roman" w:hAnsi="Times New Roman"/>
                <w:color w:val="000000"/>
                <w:sz w:val="24"/>
                <w:szCs w:val="24"/>
                <w:lang w:eastAsia="en-US"/>
              </w:rPr>
              <w:t>30±1,49</w:t>
            </w:r>
          </w:p>
        </w:tc>
        <w:tc>
          <w:tcPr>
            <w:tcW w:w="1134"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79"/>
              <w:rPr>
                <w:rFonts w:ascii="Times New Roman" w:hAnsi="Times New Roman"/>
                <w:color w:val="000000"/>
                <w:sz w:val="24"/>
                <w:szCs w:val="24"/>
                <w:lang w:eastAsia="en-US"/>
              </w:rPr>
            </w:pPr>
            <w:r w:rsidRPr="00107818">
              <w:rPr>
                <w:rFonts w:ascii="Times New Roman" w:hAnsi="Times New Roman"/>
                <w:color w:val="000000"/>
                <w:sz w:val="24"/>
                <w:szCs w:val="24"/>
                <w:lang w:eastAsia="en-US"/>
              </w:rPr>
              <w:t>26,82-33,18</w:t>
            </w:r>
          </w:p>
        </w:tc>
      </w:tr>
      <w:tr w:rsidR="005A32CA" w:rsidRPr="007208B3" w:rsidTr="007208B3">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2E5F04">
            <w:pPr>
              <w:spacing w:after="0" w:line="240" w:lineRule="auto"/>
              <w:ind w:right="-108"/>
              <w:rPr>
                <w:rFonts w:ascii="Times New Roman" w:hAnsi="Times New Roman"/>
                <w:color w:val="000000"/>
                <w:sz w:val="24"/>
                <w:szCs w:val="24"/>
                <w:lang w:eastAsia="en-US"/>
              </w:rPr>
            </w:pPr>
            <w:r w:rsidRPr="00107818">
              <w:rPr>
                <w:rFonts w:ascii="Times New Roman" w:hAnsi="Times New Roman"/>
                <w:color w:val="000000"/>
                <w:sz w:val="24"/>
                <w:szCs w:val="24"/>
                <w:lang w:eastAsia="en-US"/>
              </w:rPr>
              <w:t>MID % (относительное содержание клеток моноцитов, базофилов и эозинофилов)</w:t>
            </w:r>
          </w:p>
        </w:tc>
        <w:tc>
          <w:tcPr>
            <w:tcW w:w="1559" w:type="dxa"/>
            <w:tcBorders>
              <w:top w:val="single" w:sz="4" w:space="0" w:color="auto"/>
              <w:left w:val="single" w:sz="4" w:space="0" w:color="auto"/>
              <w:bottom w:val="single" w:sz="4" w:space="0" w:color="auto"/>
              <w:right w:val="single" w:sz="4" w:space="0" w:color="auto"/>
            </w:tcBorders>
          </w:tcPr>
          <w:p w:rsidR="005A32CA" w:rsidRPr="007208B3" w:rsidRDefault="005A32CA" w:rsidP="007208B3">
            <w:pPr>
              <w:spacing w:after="0" w:line="240" w:lineRule="auto"/>
              <w:rPr>
                <w:rFonts w:ascii="Times New Roman" w:hAnsi="Times New Roman"/>
                <w:color w:val="000000"/>
                <w:sz w:val="24"/>
                <w:szCs w:val="24"/>
                <w:lang w:eastAsia="en-US"/>
              </w:rPr>
            </w:pPr>
            <w:r w:rsidRPr="007208B3">
              <w:rPr>
                <w:rFonts w:ascii="Times New Roman" w:hAnsi="Times New Roman"/>
                <w:color w:val="000000"/>
                <w:sz w:val="24"/>
                <w:szCs w:val="24"/>
                <w:lang w:eastAsia="en-US"/>
              </w:rPr>
              <w:t>7,9-13,3%</w:t>
            </w:r>
          </w:p>
        </w:tc>
        <w:tc>
          <w:tcPr>
            <w:tcW w:w="1447"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10,41±0,55</w:t>
            </w:r>
          </w:p>
        </w:tc>
        <w:tc>
          <w:tcPr>
            <w:tcW w:w="1163"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9,25</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11,57</w:t>
            </w:r>
          </w:p>
        </w:tc>
        <w:tc>
          <w:tcPr>
            <w:tcW w:w="1530"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107"/>
              <w:rPr>
                <w:rFonts w:ascii="Times New Roman" w:hAnsi="Times New Roman"/>
                <w:color w:val="000000"/>
                <w:sz w:val="24"/>
                <w:szCs w:val="24"/>
                <w:lang w:eastAsia="en-US"/>
              </w:rPr>
            </w:pPr>
            <w:r w:rsidRPr="00107818">
              <w:rPr>
                <w:rFonts w:ascii="Times New Roman" w:hAnsi="Times New Roman"/>
                <w:color w:val="000000"/>
                <w:sz w:val="24"/>
                <w:szCs w:val="24"/>
                <w:lang w:eastAsia="en-US"/>
              </w:rPr>
              <w:t>5,88±0,4</w:t>
            </w:r>
          </w:p>
        </w:tc>
        <w:tc>
          <w:tcPr>
            <w:tcW w:w="1134"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79"/>
              <w:rPr>
                <w:rFonts w:ascii="Times New Roman" w:hAnsi="Times New Roman"/>
                <w:color w:val="000000"/>
                <w:sz w:val="24"/>
                <w:szCs w:val="24"/>
                <w:lang w:eastAsia="en-US"/>
              </w:rPr>
            </w:pPr>
            <w:r w:rsidRPr="00107818">
              <w:rPr>
                <w:rFonts w:ascii="Times New Roman" w:hAnsi="Times New Roman"/>
                <w:color w:val="000000"/>
                <w:sz w:val="24"/>
                <w:szCs w:val="24"/>
                <w:lang w:eastAsia="en-US"/>
              </w:rPr>
              <w:t>5,03-6,72</w:t>
            </w:r>
          </w:p>
        </w:tc>
      </w:tr>
      <w:tr w:rsidR="005A32CA" w:rsidRPr="007208B3" w:rsidTr="007208B3">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СОЭ</w:t>
            </w:r>
          </w:p>
        </w:tc>
        <w:tc>
          <w:tcPr>
            <w:tcW w:w="1559"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2-10 мм/ч</w:t>
            </w:r>
          </w:p>
        </w:tc>
        <w:tc>
          <w:tcPr>
            <w:tcW w:w="1447"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3,89±0,88</w:t>
            </w:r>
          </w:p>
        </w:tc>
        <w:tc>
          <w:tcPr>
            <w:tcW w:w="1163" w:type="dxa"/>
            <w:tcBorders>
              <w:top w:val="single" w:sz="4" w:space="0" w:color="auto"/>
              <w:left w:val="single" w:sz="4" w:space="0" w:color="auto"/>
              <w:bottom w:val="single" w:sz="4" w:space="0" w:color="auto"/>
              <w:right w:val="single" w:sz="4" w:space="0" w:color="auto"/>
            </w:tcBorders>
          </w:tcPr>
          <w:p w:rsidR="005A32CA" w:rsidRPr="000A14BB" w:rsidRDefault="005A32CA" w:rsidP="007208B3">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2,05</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5,74</w:t>
            </w:r>
          </w:p>
        </w:tc>
        <w:tc>
          <w:tcPr>
            <w:tcW w:w="1530"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5,29±0,7</w:t>
            </w:r>
          </w:p>
        </w:tc>
        <w:tc>
          <w:tcPr>
            <w:tcW w:w="1134" w:type="dxa"/>
            <w:tcBorders>
              <w:top w:val="single" w:sz="4" w:space="0" w:color="auto"/>
              <w:left w:val="single" w:sz="4" w:space="0" w:color="auto"/>
              <w:bottom w:val="single" w:sz="4" w:space="0" w:color="auto"/>
              <w:right w:val="single" w:sz="4" w:space="0" w:color="auto"/>
            </w:tcBorders>
          </w:tcPr>
          <w:p w:rsidR="005A32CA" w:rsidRPr="00107818" w:rsidRDefault="005A32CA" w:rsidP="007208B3">
            <w:pPr>
              <w:spacing w:after="0" w:line="240" w:lineRule="auto"/>
              <w:ind w:right="-79"/>
              <w:rPr>
                <w:rFonts w:ascii="Times New Roman" w:hAnsi="Times New Roman"/>
                <w:color w:val="000000"/>
                <w:sz w:val="24"/>
                <w:szCs w:val="24"/>
                <w:lang w:eastAsia="en-US"/>
              </w:rPr>
            </w:pPr>
            <w:r w:rsidRPr="00107818">
              <w:rPr>
                <w:rFonts w:ascii="Times New Roman" w:hAnsi="Times New Roman"/>
                <w:color w:val="000000"/>
                <w:sz w:val="24"/>
                <w:szCs w:val="24"/>
                <w:lang w:eastAsia="en-US"/>
              </w:rPr>
              <w:t>3,81-6,78</w:t>
            </w:r>
          </w:p>
        </w:tc>
      </w:tr>
      <w:tr w:rsidR="005A32CA" w:rsidRPr="00107818" w:rsidTr="007208B3">
        <w:tc>
          <w:tcPr>
            <w:tcW w:w="9635" w:type="dxa"/>
            <w:gridSpan w:val="6"/>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Примечание: * - достоверные различая относительно контрольных показателей по Стьюденту р&lt;0,05</w:t>
            </w:r>
          </w:p>
        </w:tc>
      </w:tr>
    </w:tbl>
    <w:p w:rsidR="007208B3" w:rsidRDefault="007208B3" w:rsidP="007208B3">
      <w:pPr>
        <w:spacing w:after="0" w:line="240" w:lineRule="auto"/>
        <w:ind w:firstLine="567"/>
        <w:jc w:val="both"/>
        <w:outlineLvl w:val="1"/>
        <w:rPr>
          <w:rFonts w:ascii="Times New Roman" w:hAnsi="Times New Roman"/>
          <w:color w:val="000000"/>
          <w:sz w:val="28"/>
          <w:szCs w:val="28"/>
        </w:rPr>
      </w:pPr>
      <w:r>
        <w:rPr>
          <w:rFonts w:ascii="Times New Roman" w:hAnsi="Times New Roman"/>
          <w:color w:val="000000"/>
          <w:sz w:val="28"/>
          <w:szCs w:val="28"/>
        </w:rPr>
        <w:t xml:space="preserve">Лейкоцитарные показатели не имели отклонений от физиологической нормы и достоверных различий относительно контроля, частотный анализ так же не выявил значительного числа лиц с изменениями, что исключает признаков серьезного нарушения гомеостаза в хронической оценки и воспалительных инфекционных состояний в острой. </w:t>
      </w:r>
    </w:p>
    <w:p w:rsidR="005A32CA" w:rsidRDefault="005A32CA" w:rsidP="005A32CA">
      <w:pPr>
        <w:spacing w:after="0" w:line="240" w:lineRule="auto"/>
        <w:ind w:firstLine="567"/>
        <w:jc w:val="both"/>
        <w:outlineLvl w:val="1"/>
        <w:rPr>
          <w:rFonts w:ascii="Times New Roman" w:hAnsi="Times New Roman"/>
          <w:color w:val="000000"/>
          <w:sz w:val="28"/>
          <w:szCs w:val="28"/>
        </w:rPr>
      </w:pPr>
      <w:r w:rsidRPr="00A653EB">
        <w:rPr>
          <w:rFonts w:ascii="Times New Roman" w:hAnsi="Times New Roman"/>
          <w:color w:val="000000"/>
          <w:sz w:val="28"/>
          <w:szCs w:val="28"/>
        </w:rPr>
        <w:t>При изучении показателей крови представителей женс</w:t>
      </w:r>
      <w:r>
        <w:rPr>
          <w:rFonts w:ascii="Times New Roman" w:hAnsi="Times New Roman"/>
          <w:color w:val="000000"/>
          <w:sz w:val="28"/>
          <w:szCs w:val="28"/>
        </w:rPr>
        <w:t xml:space="preserve">кого пола в группе 1 (таблица 6) было выявлено достоверное снижение эритроцитов на 16% относительно контроля и показателя </w:t>
      </w:r>
      <w:r w:rsidRPr="00583288">
        <w:rPr>
          <w:rFonts w:ascii="Times New Roman" w:hAnsi="Times New Roman"/>
          <w:sz w:val="28"/>
          <w:szCs w:val="28"/>
          <w:lang w:eastAsia="en-US"/>
        </w:rPr>
        <w:t>RDW</w:t>
      </w:r>
      <w:r w:rsidRPr="00583288">
        <w:rPr>
          <w:rFonts w:ascii="Times New Roman" w:hAnsi="Times New Roman"/>
          <w:sz w:val="28"/>
          <w:szCs w:val="28"/>
        </w:rPr>
        <w:t xml:space="preserve"> </w:t>
      </w:r>
      <w:r>
        <w:rPr>
          <w:rFonts w:ascii="Times New Roman" w:hAnsi="Times New Roman"/>
          <w:sz w:val="28"/>
          <w:szCs w:val="28"/>
        </w:rPr>
        <w:t>в 2,8</w:t>
      </w:r>
      <w:r w:rsidRPr="00583288">
        <w:rPr>
          <w:rFonts w:ascii="Times New Roman" w:hAnsi="Times New Roman"/>
          <w:sz w:val="28"/>
          <w:szCs w:val="28"/>
        </w:rPr>
        <w:t xml:space="preserve"> раза</w:t>
      </w:r>
      <w:r>
        <w:rPr>
          <w:rFonts w:ascii="Times New Roman" w:hAnsi="Times New Roman"/>
          <w:sz w:val="28"/>
          <w:szCs w:val="28"/>
        </w:rPr>
        <w:t xml:space="preserve">, а также повышение показателя </w:t>
      </w:r>
      <w:r w:rsidRPr="002E2BD9">
        <w:rPr>
          <w:rFonts w:ascii="Times New Roman" w:hAnsi="Times New Roman"/>
          <w:sz w:val="28"/>
          <w:szCs w:val="28"/>
        </w:rPr>
        <w:t>MCV</w:t>
      </w:r>
      <w:r>
        <w:rPr>
          <w:rFonts w:ascii="Times New Roman" w:hAnsi="Times New Roman"/>
          <w:sz w:val="28"/>
          <w:szCs w:val="28"/>
        </w:rPr>
        <w:t xml:space="preserve"> на 12 %,</w:t>
      </w:r>
      <w:r w:rsidRPr="00A609D4">
        <w:rPr>
          <w:rFonts w:ascii="Times New Roman" w:hAnsi="Times New Roman"/>
          <w:color w:val="000000"/>
          <w:sz w:val="28"/>
          <w:szCs w:val="28"/>
        </w:rPr>
        <w:t xml:space="preserve"> </w:t>
      </w:r>
      <w:r w:rsidRPr="00A653EB">
        <w:rPr>
          <w:rFonts w:ascii="Times New Roman" w:hAnsi="Times New Roman"/>
          <w:color w:val="000000"/>
          <w:sz w:val="28"/>
          <w:szCs w:val="28"/>
        </w:rPr>
        <w:t>что характерно при гипохромной анемии, причиной которой часто выступает дефицит железа</w:t>
      </w:r>
      <w:r>
        <w:rPr>
          <w:rFonts w:ascii="Times New Roman" w:hAnsi="Times New Roman"/>
          <w:color w:val="000000"/>
          <w:sz w:val="28"/>
          <w:szCs w:val="28"/>
        </w:rPr>
        <w:t xml:space="preserve">. </w:t>
      </w:r>
      <w:r w:rsidRPr="00A609D4">
        <w:rPr>
          <w:rFonts w:ascii="Times New Roman" w:hAnsi="Times New Roman"/>
          <w:color w:val="000000"/>
          <w:sz w:val="28"/>
          <w:szCs w:val="28"/>
        </w:rPr>
        <w:t xml:space="preserve">Также, выявлено повышенное значение СОЭ </w:t>
      </w:r>
      <w:r>
        <w:rPr>
          <w:rFonts w:ascii="Times New Roman" w:hAnsi="Times New Roman"/>
          <w:color w:val="000000"/>
          <w:sz w:val="28"/>
          <w:szCs w:val="28"/>
        </w:rPr>
        <w:t>в 2 раза относительно контроля</w:t>
      </w:r>
      <w:r w:rsidRPr="00A609D4">
        <w:rPr>
          <w:rFonts w:ascii="Times New Roman" w:hAnsi="Times New Roman"/>
          <w:color w:val="000000"/>
          <w:sz w:val="28"/>
          <w:szCs w:val="28"/>
        </w:rPr>
        <w:t>, при среднем значении в пределах физиологических норм.</w:t>
      </w:r>
      <w:r>
        <w:rPr>
          <w:rFonts w:ascii="Times New Roman" w:hAnsi="Times New Roman"/>
          <w:color w:val="000000"/>
          <w:sz w:val="28"/>
          <w:szCs w:val="28"/>
        </w:rPr>
        <w:t xml:space="preserve"> </w:t>
      </w:r>
      <w:r>
        <w:rPr>
          <w:rFonts w:ascii="Times New Roman" w:hAnsi="Times New Roman"/>
          <w:sz w:val="28"/>
          <w:szCs w:val="28"/>
        </w:rPr>
        <w:t>Полученные данные характерны для множества состояний, в числе которых и анемические.</w:t>
      </w:r>
    </w:p>
    <w:p w:rsidR="005A32CA" w:rsidRDefault="005A32CA" w:rsidP="005A32CA">
      <w:pPr>
        <w:spacing w:after="0" w:line="240" w:lineRule="auto"/>
        <w:ind w:firstLine="567"/>
        <w:jc w:val="both"/>
        <w:rPr>
          <w:rFonts w:ascii="Times New Roman" w:hAnsi="Times New Roman"/>
          <w:sz w:val="28"/>
          <w:szCs w:val="28"/>
        </w:rPr>
      </w:pPr>
    </w:p>
    <w:p w:rsidR="005A32CA" w:rsidRDefault="005A32CA" w:rsidP="005A32CA">
      <w:pPr>
        <w:spacing w:after="0" w:line="240" w:lineRule="auto"/>
        <w:jc w:val="both"/>
        <w:rPr>
          <w:rFonts w:ascii="Times New Roman" w:hAnsi="Times New Roman"/>
          <w:sz w:val="28"/>
          <w:szCs w:val="28"/>
        </w:rPr>
      </w:pPr>
      <w:r>
        <w:rPr>
          <w:rFonts w:ascii="Times New Roman" w:hAnsi="Times New Roman"/>
          <w:sz w:val="28"/>
          <w:szCs w:val="28"/>
        </w:rPr>
        <w:t xml:space="preserve">Таблица 6 </w:t>
      </w:r>
      <w:r>
        <w:rPr>
          <w:rFonts w:ascii="Times New Roman" w:hAnsi="Times New Roman"/>
          <w:sz w:val="28"/>
          <w:szCs w:val="28"/>
          <w:lang w:val="kk-KZ"/>
        </w:rPr>
        <w:t>-</w:t>
      </w:r>
      <w:r>
        <w:rPr>
          <w:rFonts w:ascii="Times New Roman" w:hAnsi="Times New Roman"/>
          <w:sz w:val="28"/>
          <w:szCs w:val="28"/>
        </w:rPr>
        <w:t xml:space="preserve"> Показатели общего анализа крови женского населения группы 1 (</w:t>
      </w:r>
      <w:r w:rsidRPr="00B21878">
        <w:rPr>
          <w:rFonts w:ascii="Times New Roman" w:hAnsi="Times New Roman"/>
          <w:sz w:val="28"/>
          <w:szCs w:val="28"/>
          <w:lang w:eastAsia="en-US"/>
        </w:rPr>
        <w:t>М±m</w:t>
      </w:r>
      <w:r>
        <w:rPr>
          <w:rFonts w:ascii="Times New Roman" w:hAnsi="Times New Roman"/>
          <w:sz w:val="28"/>
          <w:szCs w:val="28"/>
          <w:lang w:eastAsia="en-US"/>
        </w:rPr>
        <w:t xml:space="preserve">, </w:t>
      </w:r>
      <w:r w:rsidRPr="00B21878">
        <w:rPr>
          <w:rFonts w:ascii="Times New Roman" w:hAnsi="Times New Roman"/>
          <w:sz w:val="28"/>
          <w:szCs w:val="28"/>
          <w:lang w:eastAsia="en-US"/>
        </w:rPr>
        <w:t>ДИ 95%</w:t>
      </w:r>
      <w:r>
        <w:rPr>
          <w:rFonts w:ascii="Times New Roman" w:hAnsi="Times New Roman"/>
          <w:sz w:val="28"/>
          <w:szCs w:val="28"/>
        </w:rPr>
        <w:t>)</w:t>
      </w:r>
    </w:p>
    <w:p w:rsidR="005A32CA" w:rsidRDefault="005A32CA" w:rsidP="005A32CA">
      <w:pPr>
        <w:spacing w:after="0" w:line="240" w:lineRule="auto"/>
        <w:ind w:firstLine="567"/>
        <w:jc w:val="both"/>
        <w:rPr>
          <w:rFonts w:ascii="Times New Roman" w:hAnsi="Times New Roman"/>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559"/>
        <w:gridCol w:w="1418"/>
        <w:gridCol w:w="992"/>
        <w:gridCol w:w="1417"/>
        <w:gridCol w:w="1276"/>
      </w:tblGrid>
      <w:tr w:rsidR="005A32CA" w:rsidTr="009223BC">
        <w:trPr>
          <w:trHeight w:val="503"/>
        </w:trPr>
        <w:tc>
          <w:tcPr>
            <w:tcW w:w="2694" w:type="dxa"/>
            <w:tcBorders>
              <w:top w:val="single" w:sz="4" w:space="0" w:color="000000"/>
              <w:left w:val="single" w:sz="4" w:space="0" w:color="000000"/>
              <w:bottom w:val="single" w:sz="4" w:space="0" w:color="000000"/>
              <w:right w:val="single" w:sz="4" w:space="0" w:color="000000"/>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Показатель</w:t>
            </w:r>
          </w:p>
        </w:tc>
        <w:tc>
          <w:tcPr>
            <w:tcW w:w="1559" w:type="dxa"/>
            <w:tcBorders>
              <w:top w:val="single" w:sz="4" w:space="0" w:color="000000"/>
              <w:left w:val="single" w:sz="4" w:space="0" w:color="000000"/>
              <w:bottom w:val="single" w:sz="4" w:space="0" w:color="000000"/>
              <w:right w:val="single" w:sz="4" w:space="0" w:color="000000"/>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Физиологические нормы</w:t>
            </w:r>
          </w:p>
        </w:tc>
        <w:tc>
          <w:tcPr>
            <w:tcW w:w="1418" w:type="dxa"/>
            <w:tcBorders>
              <w:top w:val="single" w:sz="4" w:space="0" w:color="000000"/>
              <w:left w:val="single" w:sz="4" w:space="0" w:color="000000"/>
              <w:bottom w:val="single" w:sz="4" w:space="0" w:color="000000"/>
              <w:right w:val="single" w:sz="4" w:space="0" w:color="000000"/>
            </w:tcBorders>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Контроль</w:t>
            </w:r>
          </w:p>
          <w:p w:rsidR="005A32CA" w:rsidRPr="00107818" w:rsidRDefault="005A32CA" w:rsidP="000206EC">
            <w:pPr>
              <w:spacing w:after="0" w:line="240" w:lineRule="auto"/>
              <w:rPr>
                <w:rFonts w:ascii="Times New Roman" w:hAnsi="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hideMark/>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ДИ 95%</w:t>
            </w:r>
          </w:p>
        </w:tc>
        <w:tc>
          <w:tcPr>
            <w:tcW w:w="1417" w:type="dxa"/>
            <w:tcBorders>
              <w:top w:val="single" w:sz="4" w:space="0" w:color="000000"/>
              <w:left w:val="single" w:sz="4" w:space="0" w:color="000000"/>
              <w:bottom w:val="single" w:sz="4" w:space="0" w:color="000000"/>
              <w:right w:val="single" w:sz="4" w:space="0" w:color="000000"/>
            </w:tcBorders>
            <w:hideMark/>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Группа 1</w:t>
            </w:r>
          </w:p>
        </w:tc>
        <w:tc>
          <w:tcPr>
            <w:tcW w:w="1276" w:type="dxa"/>
            <w:tcBorders>
              <w:top w:val="single" w:sz="4" w:space="0" w:color="000000"/>
              <w:left w:val="single" w:sz="4" w:space="0" w:color="000000"/>
              <w:bottom w:val="single" w:sz="4" w:space="0" w:color="000000"/>
              <w:right w:val="single" w:sz="4" w:space="0" w:color="000000"/>
            </w:tcBorders>
            <w:hideMark/>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ДИ 95%</w:t>
            </w:r>
          </w:p>
        </w:tc>
      </w:tr>
      <w:tr w:rsidR="005A32CA" w:rsidTr="009223BC">
        <w:trPr>
          <w:trHeight w:val="257"/>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HGB (гемоглобин)</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1</w:t>
            </w:r>
            <w:r>
              <w:rPr>
                <w:rFonts w:ascii="Times New Roman" w:hAnsi="Times New Roman"/>
                <w:color w:val="000000"/>
                <w:sz w:val="24"/>
                <w:szCs w:val="24"/>
                <w:lang w:eastAsia="en-US"/>
              </w:rPr>
              <w:t>20</w:t>
            </w:r>
            <w:r w:rsidRPr="0081426B">
              <w:rPr>
                <w:rFonts w:ascii="Times New Roman" w:hAnsi="Times New Roman"/>
                <w:color w:val="000000"/>
                <w:sz w:val="24"/>
                <w:szCs w:val="24"/>
                <w:lang w:eastAsia="en-US"/>
              </w:rPr>
              <w:t>-140 г/л</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116,4±5,26</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105,38</w:t>
            </w:r>
            <w:r>
              <w:rPr>
                <w:rFonts w:ascii="Times New Roman" w:hAnsi="Times New Roman"/>
                <w:color w:val="000000"/>
                <w:sz w:val="24"/>
                <w:szCs w:val="24"/>
              </w:rPr>
              <w:t>-</w:t>
            </w:r>
            <w:r w:rsidRPr="0081426B">
              <w:rPr>
                <w:rFonts w:ascii="Times New Roman" w:hAnsi="Times New Roman"/>
                <w:color w:val="000000"/>
                <w:sz w:val="24"/>
                <w:szCs w:val="24"/>
              </w:rPr>
              <w:t>127,42</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9223BC">
            <w:pPr>
              <w:spacing w:after="0" w:line="240" w:lineRule="auto"/>
              <w:ind w:right="-108"/>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104,83±4,66</w:t>
            </w:r>
          </w:p>
        </w:tc>
        <w:tc>
          <w:tcPr>
            <w:tcW w:w="1276"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rPr>
                <w:rFonts w:ascii="Times New Roman" w:hAnsi="Times New Roman"/>
                <w:color w:val="000000"/>
                <w:sz w:val="24"/>
                <w:szCs w:val="24"/>
                <w:lang w:eastAsia="en-US"/>
              </w:rPr>
            </w:pPr>
            <w:r w:rsidRPr="00B078ED">
              <w:rPr>
                <w:rFonts w:ascii="Times New Roman" w:hAnsi="Times New Roman"/>
                <w:color w:val="000000"/>
                <w:sz w:val="24"/>
                <w:szCs w:val="24"/>
                <w:lang w:eastAsia="en-US"/>
              </w:rPr>
              <w:t>95,00</w:t>
            </w:r>
            <w:r>
              <w:rPr>
                <w:rFonts w:ascii="Times New Roman" w:hAnsi="Times New Roman"/>
                <w:color w:val="000000"/>
                <w:sz w:val="24"/>
                <w:szCs w:val="24"/>
                <w:lang w:eastAsia="en-US"/>
              </w:rPr>
              <w:t>-</w:t>
            </w:r>
            <w:r w:rsidRPr="00B078ED">
              <w:rPr>
                <w:rFonts w:ascii="Times New Roman" w:hAnsi="Times New Roman"/>
                <w:color w:val="000000"/>
                <w:sz w:val="24"/>
                <w:szCs w:val="24"/>
                <w:lang w:eastAsia="en-US"/>
              </w:rPr>
              <w:t>114,67</w:t>
            </w:r>
          </w:p>
        </w:tc>
      </w:tr>
      <w:tr w:rsidR="005A32CA" w:rsidTr="009223BC">
        <w:trPr>
          <w:trHeight w:val="257"/>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RBC (эритроциты)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3,9-4,7*10</w:t>
            </w:r>
            <w:r w:rsidRPr="00A27B8F">
              <w:rPr>
                <w:rFonts w:ascii="Times New Roman" w:hAnsi="Times New Roman"/>
                <w:color w:val="000000"/>
                <w:sz w:val="24"/>
                <w:szCs w:val="24"/>
                <w:vertAlign w:val="superscript"/>
                <w:lang w:eastAsia="en-US"/>
              </w:rPr>
              <w:t>12</w:t>
            </w:r>
            <w:r w:rsidRPr="0081426B">
              <w:rPr>
                <w:rFonts w:ascii="Times New Roman" w:hAnsi="Times New Roman"/>
                <w:color w:val="000000"/>
                <w:sz w:val="24"/>
                <w:szCs w:val="24"/>
                <w:lang w:eastAsia="en-US"/>
              </w:rPr>
              <w:t>/л</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4,59±0,1</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4,38</w:t>
            </w:r>
            <w:r>
              <w:rPr>
                <w:rFonts w:ascii="Times New Roman" w:hAnsi="Times New Roman"/>
                <w:color w:val="000000"/>
                <w:sz w:val="24"/>
                <w:szCs w:val="24"/>
              </w:rPr>
              <w:t>-</w:t>
            </w:r>
            <w:r w:rsidRPr="0081426B">
              <w:rPr>
                <w:rFonts w:ascii="Times New Roman" w:hAnsi="Times New Roman"/>
                <w:color w:val="000000"/>
                <w:sz w:val="24"/>
                <w:szCs w:val="24"/>
              </w:rPr>
              <w:t>4,80</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9223BC">
            <w:pPr>
              <w:spacing w:after="0" w:line="240" w:lineRule="auto"/>
              <w:ind w:right="-108"/>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3,94±0,1</w:t>
            </w:r>
            <w:r w:rsidRPr="00107818">
              <w:rPr>
                <w:rFonts w:ascii="Times New Roman" w:hAnsi="Times New Roman"/>
                <w:sz w:val="24"/>
                <w:szCs w:val="24"/>
                <w:lang w:eastAsia="en-US"/>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rPr>
                <w:rFonts w:ascii="Times New Roman" w:hAnsi="Times New Roman"/>
                <w:color w:val="000000"/>
                <w:sz w:val="24"/>
                <w:szCs w:val="24"/>
                <w:lang w:eastAsia="en-US"/>
              </w:rPr>
            </w:pPr>
            <w:r w:rsidRPr="00B078ED">
              <w:rPr>
                <w:rFonts w:ascii="Times New Roman" w:hAnsi="Times New Roman"/>
                <w:color w:val="000000"/>
                <w:sz w:val="24"/>
                <w:szCs w:val="24"/>
                <w:lang w:eastAsia="en-US"/>
              </w:rPr>
              <w:t>3,73</w:t>
            </w:r>
            <w:r>
              <w:rPr>
                <w:rFonts w:ascii="Times New Roman" w:hAnsi="Times New Roman"/>
                <w:color w:val="000000"/>
                <w:sz w:val="24"/>
                <w:szCs w:val="24"/>
                <w:lang w:eastAsia="en-US"/>
              </w:rPr>
              <w:t>-</w:t>
            </w:r>
            <w:r w:rsidRPr="00B078ED">
              <w:rPr>
                <w:rFonts w:ascii="Times New Roman" w:hAnsi="Times New Roman"/>
                <w:color w:val="000000"/>
                <w:sz w:val="24"/>
                <w:szCs w:val="24"/>
                <w:lang w:eastAsia="en-US"/>
              </w:rPr>
              <w:t>4,15</w:t>
            </w:r>
          </w:p>
        </w:tc>
      </w:tr>
      <w:tr w:rsidR="005A32CA" w:rsidTr="009223BC">
        <w:trPr>
          <w:trHeight w:val="257"/>
        </w:trPr>
        <w:tc>
          <w:tcPr>
            <w:tcW w:w="2694" w:type="dxa"/>
            <w:tcBorders>
              <w:top w:val="single" w:sz="4" w:space="0" w:color="000000"/>
              <w:left w:val="single" w:sz="4" w:space="0" w:color="000000"/>
              <w:bottom w:val="single" w:sz="4" w:space="0" w:color="auto"/>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ЦП (цветной показатель)</w:t>
            </w:r>
          </w:p>
        </w:tc>
        <w:tc>
          <w:tcPr>
            <w:tcW w:w="1559" w:type="dxa"/>
            <w:tcBorders>
              <w:top w:val="single" w:sz="4" w:space="0" w:color="000000"/>
              <w:left w:val="single" w:sz="4" w:space="0" w:color="000000"/>
              <w:bottom w:val="single" w:sz="4" w:space="0" w:color="auto"/>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0,85-1,05</w:t>
            </w:r>
          </w:p>
        </w:tc>
        <w:tc>
          <w:tcPr>
            <w:tcW w:w="1418" w:type="dxa"/>
            <w:tcBorders>
              <w:top w:val="single" w:sz="4" w:space="0" w:color="000000"/>
              <w:left w:val="single" w:sz="4" w:space="0" w:color="000000"/>
              <w:bottom w:val="single" w:sz="4" w:space="0" w:color="auto"/>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0,75±0,03</w:t>
            </w:r>
          </w:p>
        </w:tc>
        <w:tc>
          <w:tcPr>
            <w:tcW w:w="992" w:type="dxa"/>
            <w:tcBorders>
              <w:top w:val="single" w:sz="4" w:space="0" w:color="000000"/>
              <w:left w:val="single" w:sz="4" w:space="0" w:color="000000"/>
              <w:bottom w:val="single" w:sz="4" w:space="0" w:color="auto"/>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0,70</w:t>
            </w:r>
            <w:r>
              <w:rPr>
                <w:rFonts w:ascii="Times New Roman" w:hAnsi="Times New Roman"/>
                <w:color w:val="000000"/>
                <w:sz w:val="24"/>
                <w:szCs w:val="24"/>
              </w:rPr>
              <w:t>-</w:t>
            </w:r>
            <w:r w:rsidRPr="0081426B">
              <w:rPr>
                <w:rFonts w:ascii="Times New Roman" w:hAnsi="Times New Roman"/>
                <w:color w:val="000000"/>
                <w:sz w:val="24"/>
                <w:szCs w:val="24"/>
              </w:rPr>
              <w:t>0,81</w:t>
            </w:r>
          </w:p>
        </w:tc>
        <w:tc>
          <w:tcPr>
            <w:tcW w:w="1417" w:type="dxa"/>
            <w:tcBorders>
              <w:top w:val="single" w:sz="4" w:space="0" w:color="000000"/>
              <w:left w:val="single" w:sz="4" w:space="0" w:color="000000"/>
              <w:bottom w:val="single" w:sz="4" w:space="0" w:color="auto"/>
              <w:right w:val="single" w:sz="4" w:space="0" w:color="000000"/>
            </w:tcBorders>
            <w:vAlign w:val="center"/>
          </w:tcPr>
          <w:p w:rsidR="005A32CA" w:rsidRPr="00B078ED" w:rsidRDefault="005A32CA" w:rsidP="009223BC">
            <w:pPr>
              <w:spacing w:after="0" w:line="240" w:lineRule="auto"/>
              <w:ind w:right="-108"/>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0,79±0,02</w:t>
            </w:r>
          </w:p>
        </w:tc>
        <w:tc>
          <w:tcPr>
            <w:tcW w:w="1276" w:type="dxa"/>
            <w:tcBorders>
              <w:top w:val="single" w:sz="4" w:space="0" w:color="000000"/>
              <w:left w:val="single" w:sz="4" w:space="0" w:color="000000"/>
              <w:bottom w:val="single" w:sz="4" w:space="0" w:color="auto"/>
              <w:right w:val="single" w:sz="4" w:space="0" w:color="000000"/>
            </w:tcBorders>
            <w:vAlign w:val="center"/>
          </w:tcPr>
          <w:p w:rsidR="005A32CA" w:rsidRPr="00B078ED" w:rsidRDefault="005A32CA" w:rsidP="000206EC">
            <w:pPr>
              <w:spacing w:after="0" w:line="240" w:lineRule="auto"/>
              <w:rPr>
                <w:rFonts w:ascii="Times New Roman" w:hAnsi="Times New Roman"/>
                <w:color w:val="000000"/>
                <w:sz w:val="24"/>
                <w:szCs w:val="24"/>
                <w:lang w:eastAsia="en-US"/>
              </w:rPr>
            </w:pPr>
            <w:r w:rsidRPr="00B078ED">
              <w:rPr>
                <w:rFonts w:ascii="Times New Roman" w:hAnsi="Times New Roman"/>
                <w:color w:val="000000"/>
                <w:sz w:val="24"/>
                <w:szCs w:val="24"/>
                <w:lang w:eastAsia="en-US"/>
              </w:rPr>
              <w:t>0,74</w:t>
            </w:r>
            <w:r>
              <w:rPr>
                <w:rFonts w:ascii="Times New Roman" w:hAnsi="Times New Roman"/>
                <w:color w:val="000000"/>
                <w:sz w:val="24"/>
                <w:szCs w:val="24"/>
                <w:lang w:eastAsia="en-US"/>
              </w:rPr>
              <w:t>-</w:t>
            </w:r>
            <w:r w:rsidRPr="00B078ED">
              <w:rPr>
                <w:rFonts w:ascii="Times New Roman" w:hAnsi="Times New Roman"/>
                <w:color w:val="000000"/>
                <w:sz w:val="24"/>
                <w:szCs w:val="24"/>
                <w:lang w:eastAsia="en-US"/>
              </w:rPr>
              <w:t>0,84</w:t>
            </w:r>
          </w:p>
        </w:tc>
      </w:tr>
      <w:tr w:rsidR="005A32CA" w:rsidTr="009223BC">
        <w:trPr>
          <w:trHeight w:val="257"/>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HCT (гематокрит)</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31,9-37,1 %</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34,24±1,12</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31,90</w:t>
            </w:r>
            <w:r>
              <w:rPr>
                <w:rFonts w:ascii="Times New Roman" w:hAnsi="Times New Roman"/>
                <w:color w:val="000000"/>
                <w:sz w:val="24"/>
                <w:szCs w:val="24"/>
              </w:rPr>
              <w:t>-</w:t>
            </w:r>
            <w:r w:rsidRPr="0081426B">
              <w:rPr>
                <w:rFonts w:ascii="Times New Roman" w:hAnsi="Times New Roman"/>
                <w:color w:val="000000"/>
                <w:sz w:val="24"/>
                <w:szCs w:val="24"/>
              </w:rPr>
              <w:t>36,58</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9223BC">
            <w:pPr>
              <w:spacing w:after="0" w:line="240" w:lineRule="auto"/>
              <w:ind w:right="-108"/>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29,84±1,26</w:t>
            </w:r>
            <w:r w:rsidRPr="00107818">
              <w:rPr>
                <w:rFonts w:ascii="Times New Roman" w:hAnsi="Times New Roman"/>
                <w:sz w:val="24"/>
                <w:szCs w:val="24"/>
                <w:lang w:eastAsia="en-US"/>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rPr>
                <w:rFonts w:ascii="Times New Roman" w:hAnsi="Times New Roman"/>
                <w:color w:val="000000"/>
                <w:sz w:val="24"/>
                <w:szCs w:val="24"/>
                <w:lang w:eastAsia="en-US"/>
              </w:rPr>
            </w:pPr>
            <w:r w:rsidRPr="00B078ED">
              <w:rPr>
                <w:rFonts w:ascii="Times New Roman" w:hAnsi="Times New Roman"/>
                <w:color w:val="000000"/>
                <w:sz w:val="24"/>
                <w:szCs w:val="24"/>
                <w:lang w:eastAsia="en-US"/>
              </w:rPr>
              <w:t>27,19</w:t>
            </w:r>
            <w:r>
              <w:rPr>
                <w:rFonts w:ascii="Times New Roman" w:hAnsi="Times New Roman"/>
                <w:color w:val="000000"/>
                <w:sz w:val="24"/>
                <w:szCs w:val="24"/>
                <w:lang w:eastAsia="en-US"/>
              </w:rPr>
              <w:t>-</w:t>
            </w:r>
            <w:r w:rsidRPr="00B078ED">
              <w:rPr>
                <w:rFonts w:ascii="Times New Roman" w:hAnsi="Times New Roman"/>
                <w:color w:val="000000"/>
                <w:sz w:val="24"/>
                <w:szCs w:val="24"/>
                <w:lang w:eastAsia="en-US"/>
              </w:rPr>
              <w:t>32,50</w:t>
            </w:r>
          </w:p>
        </w:tc>
      </w:tr>
      <w:tr w:rsidR="005A32CA" w:rsidTr="009223BC">
        <w:trPr>
          <w:trHeight w:val="257"/>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MCH (среднее содержание гемоглобина в эритроците)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 xml:space="preserve">27,5-30,7 </w:t>
            </w:r>
            <w:r w:rsidRPr="0081426B">
              <w:rPr>
                <w:rFonts w:ascii="Times New Roman" w:hAnsi="Times New Roman"/>
                <w:color w:val="000000"/>
                <w:sz w:val="24"/>
                <w:szCs w:val="24"/>
                <w:lang w:eastAsia="en-US"/>
              </w:rPr>
              <w:t>пг/кл</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25,22±0,85</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23,44</w:t>
            </w:r>
            <w:r>
              <w:rPr>
                <w:rFonts w:ascii="Times New Roman" w:hAnsi="Times New Roman"/>
                <w:color w:val="000000"/>
                <w:sz w:val="24"/>
                <w:szCs w:val="24"/>
              </w:rPr>
              <w:t>-</w:t>
            </w:r>
            <w:r w:rsidRPr="0081426B">
              <w:rPr>
                <w:rFonts w:ascii="Times New Roman" w:hAnsi="Times New Roman"/>
                <w:color w:val="000000"/>
                <w:sz w:val="24"/>
                <w:szCs w:val="24"/>
                <w:lang w:eastAsia="en-US"/>
              </w:rPr>
              <w:t>28,91</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9223BC">
            <w:pPr>
              <w:spacing w:after="0" w:line="240" w:lineRule="auto"/>
              <w:ind w:right="-108"/>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29,09±0,88</w:t>
            </w:r>
            <w:r w:rsidRPr="00107818">
              <w:rPr>
                <w:rFonts w:ascii="Times New Roman" w:hAnsi="Times New Roman"/>
                <w:sz w:val="24"/>
                <w:szCs w:val="24"/>
                <w:lang w:eastAsia="en-US"/>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rPr>
                <w:rFonts w:ascii="Times New Roman" w:hAnsi="Times New Roman"/>
                <w:color w:val="000000"/>
                <w:sz w:val="24"/>
                <w:szCs w:val="24"/>
                <w:lang w:eastAsia="en-US"/>
              </w:rPr>
            </w:pPr>
            <w:r w:rsidRPr="00B078ED">
              <w:rPr>
                <w:rFonts w:ascii="Times New Roman" w:hAnsi="Times New Roman"/>
                <w:color w:val="000000"/>
                <w:sz w:val="24"/>
                <w:szCs w:val="24"/>
                <w:lang w:eastAsia="en-US"/>
              </w:rPr>
              <w:t>27,22</w:t>
            </w:r>
            <w:r>
              <w:rPr>
                <w:rFonts w:ascii="Times New Roman" w:hAnsi="Times New Roman"/>
                <w:color w:val="000000"/>
                <w:sz w:val="24"/>
                <w:szCs w:val="24"/>
                <w:lang w:eastAsia="en-US"/>
              </w:rPr>
              <w:t>-</w:t>
            </w:r>
            <w:r w:rsidRPr="00B078ED">
              <w:rPr>
                <w:rFonts w:ascii="Times New Roman" w:hAnsi="Times New Roman"/>
                <w:color w:val="000000"/>
                <w:sz w:val="24"/>
                <w:szCs w:val="24"/>
                <w:lang w:eastAsia="en-US"/>
              </w:rPr>
              <w:t>30,95</w:t>
            </w:r>
          </w:p>
        </w:tc>
      </w:tr>
      <w:tr w:rsidR="005A32CA" w:rsidTr="009223BC">
        <w:trPr>
          <w:trHeight w:val="257"/>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MCHC (средняя концентрация гемоглобина в эритроците)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310-</w:t>
            </w:r>
            <w:r w:rsidRPr="00A27B8F">
              <w:rPr>
                <w:rFonts w:ascii="Times New Roman" w:hAnsi="Times New Roman"/>
                <w:color w:val="000000"/>
                <w:sz w:val="24"/>
                <w:szCs w:val="24"/>
                <w:lang w:eastAsia="en-US"/>
              </w:rPr>
              <w:t>403 г/л</w:t>
            </w:r>
            <w:r w:rsidRPr="0004063B">
              <w:rPr>
                <w:rFonts w:ascii="Times New Roman" w:hAnsi="Times New Roman"/>
                <w:color w:val="000000"/>
                <w:sz w:val="24"/>
                <w:szCs w:val="24"/>
                <w:lang w:eastAsia="en-US"/>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336,6±5,99</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324,05</w:t>
            </w:r>
            <w:r>
              <w:rPr>
                <w:rFonts w:ascii="Times New Roman" w:hAnsi="Times New Roman"/>
                <w:color w:val="000000"/>
                <w:sz w:val="24"/>
                <w:szCs w:val="24"/>
              </w:rPr>
              <w:t>-</w:t>
            </w:r>
            <w:r w:rsidRPr="0081426B">
              <w:rPr>
                <w:rFonts w:ascii="Times New Roman" w:hAnsi="Times New Roman"/>
                <w:color w:val="000000"/>
                <w:sz w:val="24"/>
                <w:szCs w:val="24"/>
              </w:rPr>
              <w:t>349,15</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9223BC">
            <w:pPr>
              <w:spacing w:after="0" w:line="240" w:lineRule="auto"/>
              <w:ind w:right="-108"/>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347,33±3,89</w:t>
            </w:r>
          </w:p>
        </w:tc>
        <w:tc>
          <w:tcPr>
            <w:tcW w:w="1276"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rPr>
                <w:rFonts w:ascii="Times New Roman" w:hAnsi="Times New Roman"/>
                <w:color w:val="000000"/>
                <w:sz w:val="24"/>
                <w:szCs w:val="24"/>
                <w:lang w:eastAsia="en-US"/>
              </w:rPr>
            </w:pPr>
            <w:r w:rsidRPr="00B078ED">
              <w:rPr>
                <w:rFonts w:ascii="Times New Roman" w:hAnsi="Times New Roman"/>
                <w:color w:val="000000"/>
                <w:sz w:val="24"/>
                <w:szCs w:val="24"/>
                <w:lang w:eastAsia="en-US"/>
              </w:rPr>
              <w:t>339,12</w:t>
            </w:r>
            <w:r>
              <w:rPr>
                <w:rFonts w:ascii="Times New Roman" w:hAnsi="Times New Roman"/>
                <w:color w:val="000000"/>
                <w:sz w:val="24"/>
                <w:szCs w:val="24"/>
                <w:lang w:eastAsia="en-US"/>
              </w:rPr>
              <w:t>-</w:t>
            </w:r>
            <w:r w:rsidRPr="00B078ED">
              <w:rPr>
                <w:rFonts w:ascii="Times New Roman" w:hAnsi="Times New Roman"/>
                <w:color w:val="000000"/>
                <w:sz w:val="24"/>
                <w:szCs w:val="24"/>
                <w:lang w:eastAsia="en-US"/>
              </w:rPr>
              <w:t>355,54</w:t>
            </w:r>
          </w:p>
        </w:tc>
      </w:tr>
      <w:tr w:rsidR="005A32CA" w:rsidTr="009223BC">
        <w:trPr>
          <w:trHeight w:val="257"/>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MCV (средний объем эритроцитов)</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73,5-81,1 фл</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74,51±1,41</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71,56</w:t>
            </w:r>
            <w:r>
              <w:rPr>
                <w:rFonts w:ascii="Times New Roman" w:hAnsi="Times New Roman"/>
                <w:color w:val="000000"/>
                <w:sz w:val="24"/>
                <w:szCs w:val="24"/>
              </w:rPr>
              <w:t>-</w:t>
            </w:r>
            <w:r w:rsidRPr="0081426B">
              <w:rPr>
                <w:rFonts w:ascii="Times New Roman" w:hAnsi="Times New Roman"/>
                <w:color w:val="000000"/>
                <w:sz w:val="24"/>
                <w:szCs w:val="24"/>
              </w:rPr>
              <w:t>77,45</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9223BC">
            <w:pPr>
              <w:spacing w:after="0" w:line="240" w:lineRule="auto"/>
              <w:ind w:right="-108"/>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84,31±2,23</w:t>
            </w:r>
            <w:r w:rsidRPr="00107818">
              <w:rPr>
                <w:rFonts w:ascii="Times New Roman" w:hAnsi="Times New Roman"/>
                <w:sz w:val="24"/>
                <w:szCs w:val="24"/>
                <w:lang w:eastAsia="en-US"/>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rPr>
                <w:rFonts w:ascii="Times New Roman" w:hAnsi="Times New Roman"/>
                <w:color w:val="000000"/>
                <w:sz w:val="24"/>
                <w:szCs w:val="24"/>
                <w:lang w:eastAsia="en-US"/>
              </w:rPr>
            </w:pPr>
            <w:r w:rsidRPr="00B078ED">
              <w:rPr>
                <w:rFonts w:ascii="Times New Roman" w:hAnsi="Times New Roman"/>
                <w:color w:val="000000"/>
                <w:sz w:val="24"/>
                <w:szCs w:val="24"/>
                <w:lang w:eastAsia="en-US"/>
              </w:rPr>
              <w:t>79,61</w:t>
            </w:r>
            <w:r>
              <w:rPr>
                <w:rFonts w:ascii="Times New Roman" w:hAnsi="Times New Roman"/>
                <w:color w:val="000000"/>
                <w:sz w:val="24"/>
                <w:szCs w:val="24"/>
                <w:lang w:eastAsia="en-US"/>
              </w:rPr>
              <w:t>-</w:t>
            </w:r>
            <w:r w:rsidRPr="00B078ED">
              <w:rPr>
                <w:rFonts w:ascii="Times New Roman" w:hAnsi="Times New Roman"/>
                <w:color w:val="000000"/>
                <w:sz w:val="24"/>
                <w:szCs w:val="24"/>
                <w:lang w:eastAsia="en-US"/>
              </w:rPr>
              <w:t>89,01</w:t>
            </w:r>
          </w:p>
        </w:tc>
      </w:tr>
      <w:tr w:rsidR="005A32CA" w:rsidTr="009223BC">
        <w:trPr>
          <w:trHeight w:val="257"/>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 xml:space="preserve">PDW% (относительная ширина распределения </w:t>
            </w:r>
            <w:r>
              <w:rPr>
                <w:rFonts w:ascii="Times New Roman" w:hAnsi="Times New Roman"/>
                <w:color w:val="000000"/>
                <w:sz w:val="24"/>
                <w:szCs w:val="24"/>
                <w:lang w:eastAsia="en-US"/>
              </w:rPr>
              <w:t>тромбоцитов</w:t>
            </w:r>
            <w:r w:rsidRPr="0081426B">
              <w:rPr>
                <w:rFonts w:ascii="Times New Roman" w:hAnsi="Times New Roman"/>
                <w:color w:val="000000"/>
                <w:sz w:val="24"/>
                <w:szCs w:val="24"/>
                <w:lang w:eastAsia="en-US"/>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7,9-9,7 %</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11,84</w:t>
            </w:r>
            <w:r w:rsidRPr="0081426B">
              <w:rPr>
                <w:rFonts w:ascii="Times New Roman" w:hAnsi="Times New Roman"/>
                <w:color w:val="000000"/>
                <w:sz w:val="24"/>
                <w:szCs w:val="24"/>
                <w:lang w:eastAsia="en-US"/>
              </w:rPr>
              <w:t>±</w:t>
            </w:r>
            <w:r>
              <w:rPr>
                <w:rFonts w:ascii="Times New Roman" w:hAnsi="Times New Roman"/>
                <w:color w:val="000000"/>
                <w:sz w:val="24"/>
                <w:szCs w:val="24"/>
                <w:lang w:eastAsia="en-US"/>
              </w:rPr>
              <w:t>0,31</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rPr>
              <w:t>11,19-12,49</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9223BC">
            <w:pPr>
              <w:spacing w:after="0" w:line="240" w:lineRule="auto"/>
              <w:ind w:right="-108"/>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12,33±0,62</w:t>
            </w:r>
          </w:p>
        </w:tc>
        <w:tc>
          <w:tcPr>
            <w:tcW w:w="1276"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rPr>
                <w:rFonts w:ascii="Times New Roman" w:hAnsi="Times New Roman"/>
                <w:color w:val="000000"/>
                <w:sz w:val="24"/>
                <w:szCs w:val="24"/>
                <w:lang w:eastAsia="en-US"/>
              </w:rPr>
            </w:pPr>
            <w:r w:rsidRPr="00B078ED">
              <w:rPr>
                <w:rFonts w:ascii="Times New Roman" w:hAnsi="Times New Roman"/>
                <w:color w:val="000000"/>
                <w:sz w:val="24"/>
                <w:szCs w:val="24"/>
                <w:lang w:eastAsia="en-US"/>
              </w:rPr>
              <w:t>11,02</w:t>
            </w:r>
            <w:r>
              <w:rPr>
                <w:rFonts w:ascii="Times New Roman" w:hAnsi="Times New Roman"/>
                <w:color w:val="000000"/>
                <w:sz w:val="24"/>
                <w:szCs w:val="24"/>
                <w:lang w:eastAsia="en-US"/>
              </w:rPr>
              <w:t>-</w:t>
            </w:r>
            <w:r w:rsidRPr="00B078ED">
              <w:rPr>
                <w:rFonts w:ascii="Times New Roman" w:hAnsi="Times New Roman"/>
                <w:color w:val="000000"/>
                <w:sz w:val="24"/>
                <w:szCs w:val="24"/>
                <w:lang w:eastAsia="en-US"/>
              </w:rPr>
              <w:t>13,63</w:t>
            </w:r>
          </w:p>
        </w:tc>
      </w:tr>
      <w:tr w:rsidR="005A32CA" w:rsidTr="009223BC">
        <w:trPr>
          <w:trHeight w:val="732"/>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RDW-</w:t>
            </w:r>
            <w:r w:rsidRPr="0081426B">
              <w:rPr>
                <w:rFonts w:ascii="Times New Roman" w:hAnsi="Times New Roman"/>
                <w:color w:val="000000"/>
                <w:sz w:val="24"/>
                <w:szCs w:val="24"/>
                <w:lang w:eastAsia="en-US"/>
              </w:rPr>
              <w:t>SD</w:t>
            </w:r>
            <w:r>
              <w:rPr>
                <w:rFonts w:ascii="Times New Roman" w:hAnsi="Times New Roman"/>
                <w:color w:val="000000"/>
                <w:sz w:val="24"/>
                <w:szCs w:val="24"/>
                <w:lang w:eastAsia="en-US"/>
              </w:rPr>
              <w:t xml:space="preserve"> (</w:t>
            </w:r>
            <w:r w:rsidRPr="006B01C5">
              <w:rPr>
                <w:rFonts w:ascii="Times New Roman" w:hAnsi="Times New Roman"/>
                <w:color w:val="000000"/>
                <w:sz w:val="24"/>
                <w:szCs w:val="24"/>
                <w:lang w:eastAsia="en-US"/>
              </w:rPr>
              <w:t>отн</w:t>
            </w:r>
            <w:r>
              <w:rPr>
                <w:rFonts w:ascii="Times New Roman" w:hAnsi="Times New Roman"/>
                <w:color w:val="000000"/>
                <w:sz w:val="24"/>
                <w:szCs w:val="24"/>
                <w:lang w:eastAsia="en-US"/>
              </w:rPr>
              <w:t xml:space="preserve">осительная ширина распределения эритроцитов </w:t>
            </w:r>
            <w:r w:rsidRPr="006B01C5">
              <w:rPr>
                <w:rFonts w:ascii="Times New Roman" w:hAnsi="Times New Roman"/>
                <w:color w:val="000000"/>
                <w:sz w:val="24"/>
                <w:szCs w:val="24"/>
                <w:lang w:eastAsia="en-US"/>
              </w:rPr>
              <w:t>по объёму</w:t>
            </w:r>
            <w:r>
              <w:rPr>
                <w:rFonts w:ascii="Times New Roman" w:hAnsi="Times New Roman"/>
                <w:color w:val="000000"/>
                <w:sz w:val="24"/>
                <w:szCs w:val="24"/>
                <w:lang w:eastAsia="en-US"/>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27,5-30,7 %</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40,76±0,95</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38,77</w:t>
            </w:r>
            <w:r>
              <w:rPr>
                <w:rFonts w:ascii="Times New Roman" w:hAnsi="Times New Roman"/>
                <w:color w:val="000000"/>
                <w:sz w:val="24"/>
                <w:szCs w:val="24"/>
              </w:rPr>
              <w:t>-</w:t>
            </w:r>
            <w:r w:rsidRPr="0081426B">
              <w:rPr>
                <w:rFonts w:ascii="Times New Roman" w:hAnsi="Times New Roman"/>
                <w:color w:val="000000"/>
                <w:sz w:val="24"/>
                <w:szCs w:val="24"/>
              </w:rPr>
              <w:t>42,74</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9223BC">
            <w:pPr>
              <w:spacing w:after="0" w:line="240" w:lineRule="auto"/>
              <w:ind w:right="-108"/>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14,26±0,37</w:t>
            </w:r>
          </w:p>
        </w:tc>
        <w:tc>
          <w:tcPr>
            <w:tcW w:w="1276"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rPr>
                <w:rFonts w:ascii="Times New Roman" w:hAnsi="Times New Roman"/>
                <w:color w:val="000000"/>
                <w:sz w:val="24"/>
                <w:szCs w:val="24"/>
                <w:lang w:eastAsia="en-US"/>
              </w:rPr>
            </w:pPr>
            <w:r w:rsidRPr="00B078ED">
              <w:rPr>
                <w:rFonts w:ascii="Times New Roman" w:hAnsi="Times New Roman"/>
                <w:color w:val="000000"/>
                <w:sz w:val="24"/>
                <w:szCs w:val="24"/>
                <w:lang w:eastAsia="en-US"/>
              </w:rPr>
              <w:t>13,48</w:t>
            </w:r>
            <w:r>
              <w:rPr>
                <w:rFonts w:ascii="Times New Roman" w:hAnsi="Times New Roman"/>
                <w:color w:val="000000"/>
                <w:sz w:val="24"/>
                <w:szCs w:val="24"/>
                <w:lang w:eastAsia="en-US"/>
              </w:rPr>
              <w:t>-</w:t>
            </w:r>
            <w:r w:rsidRPr="00B078ED">
              <w:rPr>
                <w:rFonts w:ascii="Times New Roman" w:hAnsi="Times New Roman"/>
                <w:color w:val="000000"/>
                <w:sz w:val="24"/>
                <w:szCs w:val="24"/>
                <w:lang w:eastAsia="en-US"/>
              </w:rPr>
              <w:t>15,04</w:t>
            </w:r>
          </w:p>
        </w:tc>
      </w:tr>
      <w:tr w:rsidR="005A32CA" w:rsidTr="009223BC">
        <w:trPr>
          <w:trHeight w:val="257"/>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PLT (тромбоциты)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180-</w:t>
            </w:r>
            <w:r>
              <w:rPr>
                <w:rFonts w:ascii="Times New Roman" w:hAnsi="Times New Roman"/>
                <w:color w:val="000000"/>
                <w:sz w:val="24"/>
                <w:szCs w:val="24"/>
                <w:lang w:eastAsia="en-US"/>
              </w:rPr>
              <w:t>340</w:t>
            </w:r>
            <w:r w:rsidRPr="0081426B">
              <w:rPr>
                <w:rFonts w:ascii="Times New Roman" w:hAnsi="Times New Roman"/>
                <w:color w:val="000000"/>
                <w:sz w:val="24"/>
                <w:szCs w:val="24"/>
                <w:lang w:eastAsia="en-US"/>
              </w:rPr>
              <w:t>*10</w:t>
            </w:r>
            <w:r w:rsidRPr="00BC0D70">
              <w:rPr>
                <w:rFonts w:ascii="Times New Roman" w:hAnsi="Times New Roman"/>
                <w:color w:val="000000"/>
                <w:sz w:val="24"/>
                <w:szCs w:val="24"/>
                <w:vertAlign w:val="superscript"/>
                <w:lang w:eastAsia="en-US"/>
              </w:rPr>
              <w:t>9</w:t>
            </w:r>
            <w:r w:rsidRPr="0081426B">
              <w:rPr>
                <w:rFonts w:ascii="Times New Roman" w:hAnsi="Times New Roman"/>
                <w:color w:val="000000"/>
                <w:sz w:val="24"/>
                <w:szCs w:val="24"/>
                <w:lang w:eastAsia="en-US"/>
              </w:rPr>
              <w:t>/л</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9223BC">
            <w:pPr>
              <w:spacing w:after="0" w:line="240" w:lineRule="auto"/>
              <w:ind w:right="-109"/>
              <w:rPr>
                <w:rFonts w:ascii="Times New Roman" w:hAnsi="Times New Roman"/>
                <w:color w:val="000000"/>
                <w:sz w:val="24"/>
                <w:szCs w:val="24"/>
              </w:rPr>
            </w:pPr>
            <w:r w:rsidRPr="0081426B">
              <w:rPr>
                <w:rFonts w:ascii="Times New Roman" w:hAnsi="Times New Roman"/>
                <w:color w:val="000000"/>
                <w:sz w:val="24"/>
                <w:szCs w:val="24"/>
                <w:lang w:eastAsia="en-US"/>
              </w:rPr>
              <w:t>267,2±18,52</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228,43</w:t>
            </w:r>
            <w:r>
              <w:rPr>
                <w:rFonts w:ascii="Times New Roman" w:hAnsi="Times New Roman"/>
                <w:color w:val="000000"/>
                <w:sz w:val="24"/>
                <w:szCs w:val="24"/>
              </w:rPr>
              <w:t>-</w:t>
            </w:r>
            <w:r w:rsidRPr="0081426B">
              <w:rPr>
                <w:rFonts w:ascii="Times New Roman" w:hAnsi="Times New Roman"/>
                <w:color w:val="000000"/>
                <w:sz w:val="24"/>
                <w:szCs w:val="24"/>
              </w:rPr>
              <w:t>305,96</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9223BC">
            <w:pPr>
              <w:spacing w:after="0" w:line="240" w:lineRule="auto"/>
              <w:ind w:right="-108"/>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198,83±7,8</w:t>
            </w:r>
            <w:r w:rsidRPr="00107818">
              <w:rPr>
                <w:rFonts w:ascii="Times New Roman" w:hAnsi="Times New Roman"/>
                <w:sz w:val="24"/>
                <w:szCs w:val="24"/>
                <w:lang w:eastAsia="en-US"/>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rPr>
                <w:rFonts w:ascii="Times New Roman" w:hAnsi="Times New Roman"/>
                <w:color w:val="000000"/>
                <w:sz w:val="24"/>
                <w:szCs w:val="24"/>
                <w:lang w:eastAsia="en-US"/>
              </w:rPr>
            </w:pPr>
            <w:r w:rsidRPr="00B078ED">
              <w:rPr>
                <w:rFonts w:ascii="Times New Roman" w:hAnsi="Times New Roman"/>
                <w:color w:val="000000"/>
                <w:sz w:val="24"/>
                <w:szCs w:val="24"/>
                <w:lang w:eastAsia="en-US"/>
              </w:rPr>
              <w:t>182,38</w:t>
            </w:r>
            <w:r>
              <w:rPr>
                <w:rFonts w:ascii="Times New Roman" w:hAnsi="Times New Roman"/>
                <w:color w:val="000000"/>
                <w:sz w:val="24"/>
                <w:szCs w:val="24"/>
                <w:lang w:eastAsia="en-US"/>
              </w:rPr>
              <w:t>-</w:t>
            </w:r>
            <w:r w:rsidRPr="00B078ED">
              <w:rPr>
                <w:rFonts w:ascii="Times New Roman" w:hAnsi="Times New Roman"/>
                <w:color w:val="000000"/>
                <w:sz w:val="24"/>
                <w:szCs w:val="24"/>
                <w:lang w:eastAsia="en-US"/>
              </w:rPr>
              <w:t>215,29</w:t>
            </w:r>
          </w:p>
        </w:tc>
      </w:tr>
      <w:tr w:rsidR="005A32CA" w:rsidTr="009223BC">
        <w:trPr>
          <w:trHeight w:val="257"/>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MPV (средний объем тромбоцитов)</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8,0-11,0 фл</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9,56±0,17</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rPr>
              <w:t>9,20-</w:t>
            </w:r>
            <w:r w:rsidRPr="0081426B">
              <w:rPr>
                <w:rFonts w:ascii="Times New Roman" w:hAnsi="Times New Roman"/>
                <w:color w:val="000000"/>
                <w:sz w:val="24"/>
                <w:szCs w:val="24"/>
              </w:rPr>
              <w:t>9,93</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9223BC">
            <w:pPr>
              <w:spacing w:after="0" w:line="240" w:lineRule="auto"/>
              <w:ind w:right="-108"/>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8,64±0,2</w:t>
            </w:r>
            <w:r w:rsidRPr="00107818">
              <w:rPr>
                <w:rFonts w:ascii="Times New Roman" w:hAnsi="Times New Roman"/>
                <w:sz w:val="24"/>
                <w:szCs w:val="24"/>
                <w:lang w:eastAsia="en-US"/>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rPr>
                <w:rFonts w:ascii="Times New Roman" w:hAnsi="Times New Roman"/>
                <w:color w:val="000000"/>
                <w:sz w:val="24"/>
                <w:szCs w:val="24"/>
                <w:lang w:eastAsia="en-US"/>
              </w:rPr>
            </w:pPr>
            <w:r w:rsidRPr="00B078ED">
              <w:rPr>
                <w:rFonts w:ascii="Times New Roman" w:hAnsi="Times New Roman"/>
                <w:color w:val="000000"/>
                <w:sz w:val="24"/>
                <w:szCs w:val="24"/>
                <w:lang w:eastAsia="en-US"/>
              </w:rPr>
              <w:t>8,22</w:t>
            </w:r>
            <w:r>
              <w:rPr>
                <w:rFonts w:ascii="Times New Roman" w:hAnsi="Times New Roman"/>
                <w:color w:val="000000"/>
                <w:sz w:val="24"/>
                <w:szCs w:val="24"/>
                <w:lang w:eastAsia="en-US"/>
              </w:rPr>
              <w:t>-</w:t>
            </w:r>
            <w:r w:rsidRPr="00B078ED">
              <w:rPr>
                <w:rFonts w:ascii="Times New Roman" w:hAnsi="Times New Roman"/>
                <w:color w:val="000000"/>
                <w:sz w:val="24"/>
                <w:szCs w:val="24"/>
                <w:lang w:eastAsia="en-US"/>
              </w:rPr>
              <w:t>9,06</w:t>
            </w:r>
          </w:p>
        </w:tc>
      </w:tr>
      <w:tr w:rsidR="00F84AA3" w:rsidTr="001706AC">
        <w:trPr>
          <w:trHeight w:val="257"/>
        </w:trPr>
        <w:tc>
          <w:tcPr>
            <w:tcW w:w="9356" w:type="dxa"/>
            <w:gridSpan w:val="6"/>
            <w:tcBorders>
              <w:top w:val="single" w:sz="4" w:space="0" w:color="000000"/>
              <w:left w:val="single" w:sz="4" w:space="0" w:color="000000"/>
              <w:bottom w:val="single" w:sz="4" w:space="0" w:color="000000"/>
              <w:right w:val="single" w:sz="4" w:space="0" w:color="000000"/>
            </w:tcBorders>
            <w:vAlign w:val="center"/>
          </w:tcPr>
          <w:p w:rsidR="00F84AA3" w:rsidRPr="00B078ED" w:rsidRDefault="00F84AA3" w:rsidP="000206EC">
            <w:pPr>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Продолжение таблицы 6</w:t>
            </w:r>
          </w:p>
        </w:tc>
      </w:tr>
      <w:tr w:rsidR="005A32CA" w:rsidTr="009223BC">
        <w:trPr>
          <w:trHeight w:val="257"/>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РСТ (тромбокрит)</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0,15-0,40</w:t>
            </w:r>
            <w:r>
              <w:rPr>
                <w:rFonts w:ascii="Times New Roman" w:hAnsi="Times New Roman"/>
                <w:color w:val="000000"/>
                <w:sz w:val="24"/>
                <w:szCs w:val="24"/>
                <w:lang w:eastAsia="en-US"/>
              </w:rPr>
              <w:t xml:space="preserve"> </w:t>
            </w:r>
            <w:r w:rsidRPr="0081426B">
              <w:rPr>
                <w:rFonts w:ascii="Times New Roman" w:hAnsi="Times New Roman"/>
                <w:color w:val="000000"/>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0,26±0,001</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rPr>
              <w:t>0,23-</w:t>
            </w:r>
            <w:r w:rsidRPr="0081426B">
              <w:rPr>
                <w:rFonts w:ascii="Times New Roman" w:hAnsi="Times New Roman"/>
                <w:color w:val="000000"/>
                <w:sz w:val="24"/>
                <w:szCs w:val="24"/>
              </w:rPr>
              <w:t>0,29</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0,22±0,01</w:t>
            </w:r>
          </w:p>
        </w:tc>
        <w:tc>
          <w:tcPr>
            <w:tcW w:w="1276"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rPr>
                <w:rFonts w:ascii="Times New Roman" w:hAnsi="Times New Roman"/>
                <w:color w:val="000000"/>
                <w:sz w:val="24"/>
                <w:szCs w:val="24"/>
                <w:lang w:eastAsia="en-US"/>
              </w:rPr>
            </w:pPr>
            <w:r w:rsidRPr="00B078ED">
              <w:rPr>
                <w:rFonts w:ascii="Times New Roman" w:hAnsi="Times New Roman"/>
                <w:color w:val="000000"/>
                <w:sz w:val="24"/>
                <w:szCs w:val="24"/>
                <w:lang w:eastAsia="en-US"/>
              </w:rPr>
              <w:t>0,19</w:t>
            </w:r>
            <w:r>
              <w:rPr>
                <w:rFonts w:ascii="Times New Roman" w:hAnsi="Times New Roman"/>
                <w:color w:val="000000"/>
                <w:sz w:val="24"/>
                <w:szCs w:val="24"/>
                <w:lang w:eastAsia="en-US"/>
              </w:rPr>
              <w:t>-</w:t>
            </w:r>
            <w:r w:rsidRPr="00B078ED">
              <w:rPr>
                <w:rFonts w:ascii="Times New Roman" w:hAnsi="Times New Roman"/>
                <w:color w:val="000000"/>
                <w:sz w:val="24"/>
                <w:szCs w:val="24"/>
                <w:lang w:eastAsia="en-US"/>
              </w:rPr>
              <w:t>0,25</w:t>
            </w:r>
          </w:p>
        </w:tc>
      </w:tr>
      <w:tr w:rsidR="005A32CA" w:rsidTr="009223BC">
        <w:trPr>
          <w:trHeight w:val="789"/>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WBС (лейкоциты)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3</w:t>
            </w:r>
            <w:r w:rsidRPr="0081426B">
              <w:rPr>
                <w:rFonts w:ascii="Times New Roman" w:hAnsi="Times New Roman"/>
                <w:color w:val="000000"/>
                <w:sz w:val="24"/>
                <w:szCs w:val="24"/>
                <w:lang w:eastAsia="en-US"/>
              </w:rPr>
              <w:t>,5-7,5*10</w:t>
            </w:r>
            <w:r w:rsidRPr="007D11FB">
              <w:rPr>
                <w:rFonts w:ascii="Times New Roman" w:hAnsi="Times New Roman"/>
                <w:color w:val="000000"/>
                <w:sz w:val="24"/>
                <w:szCs w:val="24"/>
                <w:vertAlign w:val="superscript"/>
                <w:lang w:eastAsia="en-US"/>
              </w:rPr>
              <w:t>9</w:t>
            </w:r>
            <w:r w:rsidRPr="0081426B">
              <w:rPr>
                <w:rFonts w:ascii="Times New Roman" w:hAnsi="Times New Roman"/>
                <w:color w:val="000000"/>
                <w:sz w:val="24"/>
                <w:szCs w:val="24"/>
                <w:lang w:eastAsia="en-US"/>
              </w:rPr>
              <w:t>/л</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6,32±0,39</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rPr>
              <w:t>5,5</w:t>
            </w:r>
            <w:r w:rsidRPr="0081426B">
              <w:rPr>
                <w:rFonts w:ascii="Times New Roman" w:hAnsi="Times New Roman"/>
                <w:color w:val="000000"/>
                <w:sz w:val="24"/>
                <w:szCs w:val="24"/>
              </w:rPr>
              <w:t>1</w:t>
            </w:r>
            <w:r>
              <w:rPr>
                <w:rFonts w:ascii="Times New Roman" w:hAnsi="Times New Roman"/>
                <w:color w:val="000000"/>
                <w:sz w:val="24"/>
                <w:szCs w:val="24"/>
              </w:rPr>
              <w:t>-</w:t>
            </w:r>
            <w:r w:rsidRPr="0081426B">
              <w:rPr>
                <w:rFonts w:ascii="Times New Roman" w:hAnsi="Times New Roman"/>
                <w:color w:val="000000"/>
                <w:sz w:val="24"/>
                <w:szCs w:val="24"/>
              </w:rPr>
              <w:t>7,13</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5,92±0,42</w:t>
            </w:r>
          </w:p>
        </w:tc>
        <w:tc>
          <w:tcPr>
            <w:tcW w:w="1276"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rPr>
                <w:rFonts w:ascii="Times New Roman" w:hAnsi="Times New Roman"/>
                <w:color w:val="000000"/>
                <w:sz w:val="24"/>
                <w:szCs w:val="24"/>
                <w:lang w:eastAsia="en-US"/>
              </w:rPr>
            </w:pPr>
            <w:r w:rsidRPr="00B078ED">
              <w:rPr>
                <w:rFonts w:ascii="Times New Roman" w:hAnsi="Times New Roman"/>
                <w:color w:val="000000"/>
                <w:sz w:val="24"/>
                <w:szCs w:val="24"/>
                <w:lang w:eastAsia="en-US"/>
              </w:rPr>
              <w:t>5,04</w:t>
            </w:r>
            <w:r>
              <w:rPr>
                <w:rFonts w:ascii="Times New Roman" w:hAnsi="Times New Roman"/>
                <w:color w:val="000000"/>
                <w:sz w:val="24"/>
                <w:szCs w:val="24"/>
                <w:lang w:eastAsia="en-US"/>
              </w:rPr>
              <w:t>-</w:t>
            </w:r>
            <w:r w:rsidRPr="00B078ED">
              <w:rPr>
                <w:rFonts w:ascii="Times New Roman" w:hAnsi="Times New Roman"/>
                <w:color w:val="000000"/>
                <w:sz w:val="24"/>
                <w:szCs w:val="24"/>
                <w:lang w:eastAsia="en-US"/>
              </w:rPr>
              <w:t>6,81</w:t>
            </w:r>
          </w:p>
        </w:tc>
      </w:tr>
      <w:tr w:rsidR="005A32CA" w:rsidTr="009223BC">
        <w:trPr>
          <w:trHeight w:val="257"/>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LYM % (относительное содержание лимфоцитов)</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18-38</w:t>
            </w:r>
            <w:r>
              <w:rPr>
                <w:rFonts w:ascii="Times New Roman" w:hAnsi="Times New Roman"/>
                <w:color w:val="000000"/>
                <w:sz w:val="24"/>
                <w:szCs w:val="24"/>
                <w:lang w:eastAsia="en-US"/>
              </w:rPr>
              <w:t xml:space="preserve"> </w:t>
            </w:r>
            <w:r w:rsidRPr="0081426B">
              <w:rPr>
                <w:rFonts w:ascii="Times New Roman" w:hAnsi="Times New Roman"/>
                <w:color w:val="000000"/>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jc w:val="center"/>
              <w:rPr>
                <w:rFonts w:ascii="Times New Roman" w:hAnsi="Times New Roman"/>
                <w:color w:val="000000"/>
                <w:sz w:val="24"/>
                <w:szCs w:val="24"/>
              </w:rPr>
            </w:pPr>
            <w:r w:rsidRPr="0081426B">
              <w:rPr>
                <w:rFonts w:ascii="Times New Roman" w:hAnsi="Times New Roman"/>
                <w:color w:val="000000"/>
                <w:sz w:val="24"/>
                <w:szCs w:val="24"/>
                <w:lang w:eastAsia="en-US"/>
              </w:rPr>
              <w:t>36,11±1,87</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32,18</w:t>
            </w:r>
            <w:r>
              <w:rPr>
                <w:rFonts w:ascii="Times New Roman" w:hAnsi="Times New Roman"/>
                <w:color w:val="000000"/>
                <w:sz w:val="24"/>
                <w:szCs w:val="24"/>
              </w:rPr>
              <w:t>-</w:t>
            </w:r>
            <w:r w:rsidRPr="0081426B">
              <w:rPr>
                <w:rFonts w:ascii="Times New Roman" w:hAnsi="Times New Roman"/>
                <w:color w:val="000000"/>
                <w:sz w:val="24"/>
                <w:szCs w:val="24"/>
              </w:rPr>
              <w:t>40,02</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9223BC">
            <w:pPr>
              <w:spacing w:after="0" w:line="240" w:lineRule="auto"/>
              <w:ind w:right="-108"/>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29,33±1,08</w:t>
            </w:r>
            <w:r w:rsidRPr="00107818">
              <w:rPr>
                <w:rFonts w:ascii="Times New Roman" w:hAnsi="Times New Roman"/>
                <w:sz w:val="24"/>
                <w:szCs w:val="24"/>
                <w:lang w:eastAsia="en-US"/>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rPr>
                <w:rFonts w:ascii="Times New Roman" w:hAnsi="Times New Roman"/>
                <w:color w:val="000000"/>
                <w:sz w:val="24"/>
                <w:szCs w:val="24"/>
                <w:lang w:eastAsia="en-US"/>
              </w:rPr>
            </w:pPr>
            <w:r w:rsidRPr="00B078ED">
              <w:rPr>
                <w:rFonts w:ascii="Times New Roman" w:hAnsi="Times New Roman"/>
                <w:color w:val="000000"/>
                <w:sz w:val="24"/>
                <w:szCs w:val="24"/>
                <w:lang w:eastAsia="en-US"/>
              </w:rPr>
              <w:t>27,05</w:t>
            </w:r>
            <w:r>
              <w:rPr>
                <w:rFonts w:ascii="Times New Roman" w:hAnsi="Times New Roman"/>
                <w:color w:val="000000"/>
                <w:sz w:val="24"/>
                <w:szCs w:val="24"/>
                <w:lang w:eastAsia="en-US"/>
              </w:rPr>
              <w:t>-</w:t>
            </w:r>
            <w:r w:rsidRPr="00B078ED">
              <w:rPr>
                <w:rFonts w:ascii="Times New Roman" w:hAnsi="Times New Roman"/>
                <w:color w:val="000000"/>
                <w:sz w:val="24"/>
                <w:szCs w:val="24"/>
                <w:lang w:eastAsia="en-US"/>
              </w:rPr>
              <w:t>31,62</w:t>
            </w:r>
          </w:p>
        </w:tc>
      </w:tr>
      <w:tr w:rsidR="005A32CA" w:rsidTr="009223BC">
        <w:trPr>
          <w:trHeight w:val="257"/>
        </w:trPr>
        <w:tc>
          <w:tcPr>
            <w:tcW w:w="2694"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lang w:eastAsia="en-US"/>
              </w:rPr>
            </w:pPr>
            <w:r w:rsidRPr="0081426B">
              <w:rPr>
                <w:rFonts w:ascii="Times New Roman" w:hAnsi="Times New Roman"/>
                <w:color w:val="000000"/>
                <w:sz w:val="24"/>
                <w:szCs w:val="24"/>
                <w:lang w:eastAsia="en-US"/>
              </w:rPr>
              <w:t>MID % (относительное содержание клеток моноцитов, базофилов и эозинофилов)</w:t>
            </w:r>
          </w:p>
        </w:tc>
        <w:tc>
          <w:tcPr>
            <w:tcW w:w="1559" w:type="dxa"/>
            <w:tcBorders>
              <w:top w:val="single" w:sz="4" w:space="0" w:color="000000"/>
              <w:left w:val="single" w:sz="4" w:space="0" w:color="000000"/>
              <w:bottom w:val="single" w:sz="4" w:space="0" w:color="000000"/>
              <w:right w:val="single" w:sz="4" w:space="0" w:color="000000"/>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7,9-13,3 %</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11,26±0,66</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994E94" w:rsidRDefault="005A32CA" w:rsidP="000206EC">
            <w:pPr>
              <w:spacing w:after="0" w:line="240" w:lineRule="auto"/>
              <w:rPr>
                <w:rFonts w:ascii="Times New Roman" w:hAnsi="Times New Roman"/>
                <w:color w:val="000000"/>
                <w:sz w:val="24"/>
                <w:szCs w:val="24"/>
              </w:rPr>
            </w:pPr>
            <w:r w:rsidRPr="00994E94">
              <w:rPr>
                <w:rFonts w:ascii="Times New Roman" w:hAnsi="Times New Roman"/>
                <w:color w:val="000000"/>
                <w:sz w:val="24"/>
                <w:szCs w:val="24"/>
              </w:rPr>
              <w:t>9,87</w:t>
            </w:r>
            <w:r>
              <w:rPr>
                <w:rFonts w:ascii="Times New Roman" w:hAnsi="Times New Roman"/>
                <w:color w:val="000000"/>
                <w:sz w:val="24"/>
                <w:szCs w:val="24"/>
              </w:rPr>
              <w:t>-</w:t>
            </w:r>
            <w:r w:rsidRPr="00994E94">
              <w:rPr>
                <w:rFonts w:ascii="Times New Roman" w:hAnsi="Times New Roman"/>
                <w:color w:val="000000"/>
                <w:sz w:val="24"/>
                <w:szCs w:val="24"/>
              </w:rPr>
              <w:t>12,66</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9223BC">
            <w:pPr>
              <w:spacing w:after="0" w:line="240" w:lineRule="auto"/>
              <w:ind w:right="-108"/>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5,83±0,35</w:t>
            </w:r>
            <w:r w:rsidRPr="00107818">
              <w:rPr>
                <w:rFonts w:ascii="Times New Roman" w:hAnsi="Times New Roman"/>
                <w:sz w:val="24"/>
                <w:szCs w:val="24"/>
                <w:lang w:eastAsia="en-US"/>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rPr>
                <w:rFonts w:ascii="Times New Roman" w:hAnsi="Times New Roman"/>
                <w:color w:val="000000"/>
                <w:sz w:val="24"/>
                <w:szCs w:val="24"/>
                <w:lang w:eastAsia="en-US"/>
              </w:rPr>
            </w:pPr>
            <w:r w:rsidRPr="00B078ED">
              <w:rPr>
                <w:rFonts w:ascii="Times New Roman" w:hAnsi="Times New Roman"/>
                <w:color w:val="000000"/>
                <w:sz w:val="24"/>
                <w:szCs w:val="24"/>
                <w:lang w:eastAsia="en-US"/>
              </w:rPr>
              <w:t>5,10</w:t>
            </w:r>
            <w:r>
              <w:rPr>
                <w:rFonts w:ascii="Times New Roman" w:hAnsi="Times New Roman"/>
                <w:color w:val="000000"/>
                <w:sz w:val="24"/>
                <w:szCs w:val="24"/>
                <w:lang w:eastAsia="en-US"/>
              </w:rPr>
              <w:t>-</w:t>
            </w:r>
            <w:r w:rsidRPr="00B078ED">
              <w:rPr>
                <w:rFonts w:ascii="Times New Roman" w:hAnsi="Times New Roman"/>
                <w:color w:val="000000"/>
                <w:sz w:val="24"/>
                <w:szCs w:val="24"/>
                <w:lang w:eastAsia="en-US"/>
              </w:rPr>
              <w:t>6,56</w:t>
            </w:r>
          </w:p>
        </w:tc>
      </w:tr>
      <w:tr w:rsidR="005A32CA" w:rsidTr="009223BC">
        <w:trPr>
          <w:trHeight w:val="257"/>
        </w:trPr>
        <w:tc>
          <w:tcPr>
            <w:tcW w:w="2694"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СОЭ</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2-15 мм/ч</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5,05±1,01</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rPr>
              <w:t>2,94-</w:t>
            </w:r>
            <w:r w:rsidRPr="0081426B">
              <w:rPr>
                <w:rFonts w:ascii="Times New Roman" w:hAnsi="Times New Roman"/>
                <w:color w:val="000000"/>
                <w:sz w:val="24"/>
                <w:szCs w:val="24"/>
              </w:rPr>
              <w:t>7,16</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9223BC">
            <w:pPr>
              <w:spacing w:after="0" w:line="240" w:lineRule="auto"/>
              <w:ind w:right="-108"/>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11,22±2,2</w:t>
            </w:r>
            <w:r w:rsidRPr="00107818">
              <w:rPr>
                <w:rFonts w:ascii="Times New Roman" w:hAnsi="Times New Roman"/>
                <w:sz w:val="24"/>
                <w:szCs w:val="24"/>
                <w:lang w:eastAsia="en-US"/>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rPr>
                <w:rFonts w:ascii="Times New Roman" w:hAnsi="Times New Roman"/>
                <w:color w:val="000000"/>
                <w:sz w:val="24"/>
                <w:szCs w:val="24"/>
                <w:lang w:eastAsia="en-US"/>
              </w:rPr>
            </w:pPr>
            <w:r w:rsidRPr="00B078ED">
              <w:rPr>
                <w:rFonts w:ascii="Times New Roman" w:hAnsi="Times New Roman"/>
                <w:color w:val="000000"/>
                <w:sz w:val="24"/>
                <w:szCs w:val="24"/>
                <w:lang w:eastAsia="en-US"/>
              </w:rPr>
              <w:t>6,57</w:t>
            </w:r>
            <w:r>
              <w:rPr>
                <w:rFonts w:ascii="Times New Roman" w:hAnsi="Times New Roman"/>
                <w:color w:val="000000"/>
                <w:sz w:val="24"/>
                <w:szCs w:val="24"/>
                <w:lang w:eastAsia="en-US"/>
              </w:rPr>
              <w:t>-</w:t>
            </w:r>
            <w:r w:rsidRPr="00B078ED">
              <w:rPr>
                <w:rFonts w:ascii="Times New Roman" w:hAnsi="Times New Roman"/>
                <w:color w:val="000000"/>
                <w:sz w:val="24"/>
                <w:szCs w:val="24"/>
                <w:lang w:eastAsia="en-US"/>
              </w:rPr>
              <w:t>15,87</w:t>
            </w:r>
          </w:p>
        </w:tc>
      </w:tr>
      <w:tr w:rsidR="005A32CA" w:rsidTr="009223BC">
        <w:trPr>
          <w:trHeight w:val="257"/>
        </w:trPr>
        <w:tc>
          <w:tcPr>
            <w:tcW w:w="9356" w:type="dxa"/>
            <w:gridSpan w:val="6"/>
            <w:tcBorders>
              <w:top w:val="single" w:sz="4" w:space="0" w:color="000000"/>
              <w:left w:val="single" w:sz="4" w:space="0" w:color="000000"/>
              <w:bottom w:val="single" w:sz="4" w:space="0" w:color="000000"/>
              <w:right w:val="single" w:sz="4" w:space="0" w:color="000000"/>
            </w:tcBorders>
          </w:tcPr>
          <w:p w:rsidR="005A32CA"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Примечание: * - достоверные различая относительно контрольных показателей по Стьюденту р&lt;0,05</w:t>
            </w:r>
          </w:p>
        </w:tc>
      </w:tr>
    </w:tbl>
    <w:p w:rsidR="005A32CA" w:rsidRDefault="005A32CA" w:rsidP="005A32CA">
      <w:pPr>
        <w:spacing w:after="0" w:line="240" w:lineRule="auto"/>
        <w:ind w:firstLine="567"/>
        <w:jc w:val="both"/>
        <w:rPr>
          <w:rFonts w:ascii="Times New Roman" w:hAnsi="Times New Roman"/>
          <w:sz w:val="28"/>
          <w:szCs w:val="28"/>
        </w:rPr>
      </w:pPr>
    </w:p>
    <w:p w:rsidR="005A32CA" w:rsidRDefault="005A32CA" w:rsidP="005A32CA">
      <w:pPr>
        <w:spacing w:after="0" w:line="240" w:lineRule="auto"/>
        <w:ind w:firstLine="567"/>
        <w:jc w:val="both"/>
        <w:rPr>
          <w:rFonts w:ascii="Times New Roman" w:hAnsi="Times New Roman"/>
          <w:sz w:val="28"/>
          <w:szCs w:val="28"/>
          <w:lang w:eastAsia="en-US"/>
        </w:rPr>
      </w:pPr>
      <w:r w:rsidRPr="00B55218">
        <w:rPr>
          <w:rFonts w:ascii="Times New Roman" w:hAnsi="Times New Roman"/>
          <w:sz w:val="28"/>
          <w:szCs w:val="28"/>
          <w:lang w:eastAsia="en-US"/>
        </w:rPr>
        <w:t xml:space="preserve">Исследования тромбоцитарных показателей у представителей женского пола, выявили схожую картину с тромбоцитарными индексами у мужчин, что позволяет исключить половые различия. </w:t>
      </w:r>
      <w:r>
        <w:rPr>
          <w:rFonts w:ascii="Times New Roman" w:hAnsi="Times New Roman"/>
          <w:sz w:val="28"/>
          <w:szCs w:val="28"/>
          <w:lang w:eastAsia="en-US"/>
        </w:rPr>
        <w:t>У</w:t>
      </w:r>
      <w:r>
        <w:rPr>
          <w:rFonts w:ascii="Times New Roman" w:hAnsi="Times New Roman"/>
          <w:sz w:val="28"/>
          <w:szCs w:val="28"/>
        </w:rPr>
        <w:t xml:space="preserve"> представителей женского пола в группе 1 наблюдается снижение тромбоцитов и </w:t>
      </w:r>
      <w:r w:rsidRPr="0006372A">
        <w:rPr>
          <w:rFonts w:ascii="Times New Roman" w:hAnsi="Times New Roman"/>
          <w:sz w:val="28"/>
          <w:szCs w:val="28"/>
          <w:lang w:eastAsia="en-US"/>
        </w:rPr>
        <w:t>MPV</w:t>
      </w:r>
      <w:r>
        <w:rPr>
          <w:rFonts w:ascii="Times New Roman" w:hAnsi="Times New Roman"/>
          <w:sz w:val="28"/>
          <w:szCs w:val="28"/>
          <w:lang w:eastAsia="en-US"/>
        </w:rPr>
        <w:t xml:space="preserve"> относительно контроля на 34 % и на 11% соответственно. Стоит отметить, что оба показателя находились в пределах физиологической нормы.</w:t>
      </w:r>
    </w:p>
    <w:p w:rsidR="005A32CA" w:rsidRDefault="005A32CA" w:rsidP="005A32CA">
      <w:pPr>
        <w:spacing w:after="0" w:line="240" w:lineRule="auto"/>
        <w:ind w:firstLine="567"/>
        <w:jc w:val="both"/>
        <w:outlineLvl w:val="1"/>
        <w:rPr>
          <w:rFonts w:ascii="Times New Roman" w:hAnsi="Times New Roman"/>
          <w:color w:val="000000"/>
          <w:sz w:val="28"/>
          <w:szCs w:val="28"/>
        </w:rPr>
      </w:pPr>
      <w:r>
        <w:rPr>
          <w:rFonts w:ascii="Times New Roman" w:hAnsi="Times New Roman"/>
          <w:color w:val="000000"/>
          <w:sz w:val="28"/>
          <w:szCs w:val="28"/>
        </w:rPr>
        <w:t>Следует отметить, что у лиц женского пола в группе 1 наблюдается снижение показателей лейкоцитарного ряда, лимфоцитов на 22 % относительно контрольной группы и относительной смеси базофилов, нейтрофилов и эозинофилов в 2 раза относительно. При этом относительно физиологических значений отличий не наблюдалось.</w:t>
      </w:r>
    </w:p>
    <w:p w:rsidR="005A32CA" w:rsidRDefault="005A32CA" w:rsidP="005A32CA">
      <w:pPr>
        <w:spacing w:after="0" w:line="240" w:lineRule="auto"/>
        <w:ind w:firstLine="567"/>
        <w:jc w:val="both"/>
        <w:rPr>
          <w:rFonts w:ascii="Times New Roman" w:hAnsi="Times New Roman"/>
          <w:sz w:val="28"/>
          <w:szCs w:val="28"/>
        </w:rPr>
      </w:pPr>
    </w:p>
    <w:p w:rsidR="005A32CA" w:rsidRDefault="005A32CA" w:rsidP="005A32CA">
      <w:pPr>
        <w:spacing w:after="0" w:line="240" w:lineRule="auto"/>
        <w:rPr>
          <w:rFonts w:ascii="Times New Roman" w:hAnsi="Times New Roman"/>
          <w:sz w:val="28"/>
          <w:szCs w:val="28"/>
          <w:lang w:val="kk-KZ"/>
        </w:rPr>
      </w:pPr>
      <w:r>
        <w:rPr>
          <w:rFonts w:ascii="Times New Roman" w:hAnsi="Times New Roman"/>
          <w:sz w:val="28"/>
          <w:szCs w:val="28"/>
        </w:rPr>
        <w:t>Таблица 7 - Распространенность ч</w:t>
      </w:r>
      <w:r>
        <w:rPr>
          <w:rFonts w:ascii="Times New Roman" w:hAnsi="Times New Roman"/>
          <w:sz w:val="28"/>
          <w:szCs w:val="28"/>
          <w:lang w:val="kk-KZ"/>
        </w:rPr>
        <w:t>астоты встречаемости гематологических показателей у представителей группы 1</w:t>
      </w:r>
      <w:r>
        <w:rPr>
          <w:rFonts w:ascii="Times New Roman" w:hAnsi="Times New Roman"/>
          <w:sz w:val="28"/>
          <w:szCs w:val="28"/>
        </w:rPr>
        <w:t>(</w:t>
      </w:r>
      <w:r w:rsidRPr="00B21878">
        <w:rPr>
          <w:rFonts w:ascii="Times New Roman" w:hAnsi="Times New Roman"/>
          <w:sz w:val="28"/>
          <w:szCs w:val="28"/>
          <w:lang w:eastAsia="en-US"/>
        </w:rPr>
        <w:t>М±m</w:t>
      </w:r>
      <w:r>
        <w:rPr>
          <w:rFonts w:ascii="Times New Roman" w:hAnsi="Times New Roman"/>
          <w:sz w:val="28"/>
          <w:szCs w:val="28"/>
          <w:lang w:eastAsia="en-US"/>
        </w:rPr>
        <w:t xml:space="preserve">, </w:t>
      </w:r>
      <w:r w:rsidRPr="00B21878">
        <w:rPr>
          <w:rFonts w:ascii="Times New Roman" w:hAnsi="Times New Roman"/>
          <w:sz w:val="28"/>
          <w:szCs w:val="28"/>
          <w:lang w:eastAsia="en-US"/>
        </w:rPr>
        <w:t>ДИ 95%</w:t>
      </w:r>
      <w:r>
        <w:rPr>
          <w:rFonts w:ascii="Times New Roman" w:hAnsi="Times New Roman"/>
          <w:sz w:val="28"/>
          <w:szCs w:val="28"/>
        </w:rPr>
        <w:t>)</w:t>
      </w:r>
    </w:p>
    <w:p w:rsidR="005A32CA" w:rsidRDefault="005A32CA" w:rsidP="005A32CA">
      <w:pPr>
        <w:spacing w:after="0" w:line="240" w:lineRule="auto"/>
        <w:rPr>
          <w:rFonts w:ascii="Times New Roman" w:hAnsi="Times New Roman"/>
          <w:sz w:val="28"/>
          <w:szCs w:val="28"/>
          <w:lang w:val="kk-KZ"/>
        </w:rPr>
      </w:pPr>
    </w:p>
    <w:tbl>
      <w:tblPr>
        <w:tblW w:w="9780" w:type="dxa"/>
        <w:jc w:val="center"/>
        <w:tblLayout w:type="fixed"/>
        <w:tblLook w:val="04A0" w:firstRow="1" w:lastRow="0" w:firstColumn="1" w:lastColumn="0" w:noHBand="0" w:noVBand="1"/>
      </w:tblPr>
      <w:tblGrid>
        <w:gridCol w:w="4685"/>
        <w:gridCol w:w="1723"/>
        <w:gridCol w:w="1681"/>
        <w:gridCol w:w="1691"/>
      </w:tblGrid>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Показатель</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Лица с нормальным значением % </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M±m (ДИ)</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Лица с пониженным значением %</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M±m (ДИ)</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Лица с повышенным значением %</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M±m (ДИ)</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HGB</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(гемоглобин)</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40</w:t>
            </w:r>
            <w:r w:rsidRPr="00F15BE4">
              <w:rPr>
                <w:rFonts w:ascii="Times New Roman" w:hAnsi="Times New Roman"/>
                <w:sz w:val="24"/>
                <w:szCs w:val="24"/>
                <w:lang w:eastAsia="en-US"/>
              </w:rPr>
              <w:t>,</w:t>
            </w:r>
            <w:r>
              <w:rPr>
                <w:rFonts w:ascii="Times New Roman" w:hAnsi="Times New Roman"/>
                <w:sz w:val="24"/>
                <w:szCs w:val="24"/>
                <w:lang w:eastAsia="en-US"/>
              </w:rPr>
              <w:t>0</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28</w:t>
            </w:r>
            <w:r w:rsidRPr="00F15BE4">
              <w:rPr>
                <w:rFonts w:ascii="Times New Roman" w:hAnsi="Times New Roman"/>
                <w:sz w:val="24"/>
                <w:szCs w:val="24"/>
                <w:lang w:eastAsia="en-US"/>
              </w:rPr>
              <w:t xml:space="preserve">  (</w:t>
            </w:r>
            <w:r>
              <w:rPr>
                <w:rFonts w:ascii="Times New Roman" w:hAnsi="Times New Roman"/>
                <w:sz w:val="24"/>
                <w:szCs w:val="24"/>
                <w:lang w:eastAsia="en-US"/>
              </w:rPr>
              <w:t>23</w:t>
            </w:r>
            <w:r w:rsidRPr="00F15BE4">
              <w:rPr>
                <w:rFonts w:ascii="Times New Roman" w:hAnsi="Times New Roman"/>
                <w:sz w:val="24"/>
                <w:szCs w:val="24"/>
                <w:lang w:eastAsia="en-US"/>
              </w:rPr>
              <w:t>,</w:t>
            </w:r>
            <w:r>
              <w:rPr>
                <w:rFonts w:ascii="Times New Roman" w:hAnsi="Times New Roman"/>
                <w:sz w:val="24"/>
                <w:szCs w:val="24"/>
                <w:lang w:eastAsia="en-US"/>
              </w:rPr>
              <w:t>44</w:t>
            </w:r>
            <w:r w:rsidRPr="00F15BE4">
              <w:rPr>
                <w:rFonts w:ascii="Times New Roman" w:hAnsi="Times New Roman"/>
                <w:sz w:val="24"/>
                <w:szCs w:val="24"/>
                <w:lang w:eastAsia="en-US"/>
              </w:rPr>
              <w:t>-</w:t>
            </w:r>
            <w:r>
              <w:rPr>
                <w:rFonts w:ascii="Times New Roman" w:hAnsi="Times New Roman"/>
                <w:sz w:val="24"/>
                <w:szCs w:val="24"/>
                <w:lang w:eastAsia="en-US"/>
              </w:rPr>
              <w:t>56</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6)</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60</w:t>
            </w:r>
            <w:r w:rsidRPr="00F15BE4">
              <w:rPr>
                <w:rFonts w:ascii="Times New Roman" w:hAnsi="Times New Roman"/>
                <w:sz w:val="24"/>
                <w:szCs w:val="24"/>
                <w:lang w:eastAsia="en-US"/>
              </w:rPr>
              <w:t>,</w:t>
            </w:r>
            <w:r>
              <w:rPr>
                <w:rFonts w:ascii="Times New Roman" w:hAnsi="Times New Roman"/>
                <w:sz w:val="24"/>
                <w:szCs w:val="24"/>
                <w:lang w:eastAsia="en-US"/>
              </w:rPr>
              <w:t>0</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28</w:t>
            </w:r>
            <w:r w:rsidRPr="00F15BE4">
              <w:rPr>
                <w:rFonts w:ascii="Times New Roman" w:hAnsi="Times New Roman"/>
                <w:sz w:val="24"/>
                <w:szCs w:val="24"/>
                <w:lang w:eastAsia="en-US"/>
              </w:rPr>
              <w:t xml:space="preserve">  (</w:t>
            </w:r>
            <w:r>
              <w:rPr>
                <w:rFonts w:ascii="Times New Roman" w:hAnsi="Times New Roman"/>
                <w:sz w:val="24"/>
                <w:szCs w:val="24"/>
                <w:lang w:eastAsia="en-US"/>
              </w:rPr>
              <w:t>43</w:t>
            </w:r>
            <w:r w:rsidRPr="00F15BE4">
              <w:rPr>
                <w:rFonts w:ascii="Times New Roman" w:hAnsi="Times New Roman"/>
                <w:sz w:val="24"/>
                <w:szCs w:val="24"/>
                <w:lang w:eastAsia="en-US"/>
              </w:rPr>
              <w:t>,</w:t>
            </w:r>
            <w:r>
              <w:rPr>
                <w:rFonts w:ascii="Times New Roman" w:hAnsi="Times New Roman"/>
                <w:sz w:val="24"/>
                <w:szCs w:val="24"/>
                <w:lang w:eastAsia="en-US"/>
              </w:rPr>
              <w:t>44</w:t>
            </w:r>
            <w:r w:rsidRPr="00F15BE4">
              <w:rPr>
                <w:rFonts w:ascii="Times New Roman" w:hAnsi="Times New Roman"/>
                <w:sz w:val="24"/>
                <w:szCs w:val="24"/>
                <w:lang w:eastAsia="en-US"/>
              </w:rPr>
              <w:t>-</w:t>
            </w:r>
            <w:r>
              <w:rPr>
                <w:rFonts w:ascii="Times New Roman" w:hAnsi="Times New Roman"/>
                <w:sz w:val="24"/>
                <w:szCs w:val="24"/>
                <w:lang w:eastAsia="en-US"/>
              </w:rPr>
              <w:t>76</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6)</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RBC</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(эритроциты)</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62</w:t>
            </w:r>
            <w:r w:rsidRPr="00F15BE4">
              <w:rPr>
                <w:rFonts w:ascii="Times New Roman" w:hAnsi="Times New Roman"/>
                <w:sz w:val="24"/>
                <w:szCs w:val="24"/>
                <w:lang w:eastAsia="en-US"/>
              </w:rPr>
              <w:t>,</w:t>
            </w:r>
            <w:r>
              <w:rPr>
                <w:rFonts w:ascii="Times New Roman" w:hAnsi="Times New Roman"/>
                <w:sz w:val="24"/>
                <w:szCs w:val="24"/>
                <w:lang w:eastAsia="en-US"/>
              </w:rPr>
              <w:t>86</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17</w:t>
            </w:r>
            <w:r w:rsidRPr="00F15BE4">
              <w:rPr>
                <w:rFonts w:ascii="Times New Roman" w:hAnsi="Times New Roman"/>
                <w:sz w:val="24"/>
                <w:szCs w:val="24"/>
                <w:lang w:eastAsia="en-US"/>
              </w:rPr>
              <w:t xml:space="preserve"> (</w:t>
            </w:r>
            <w:r>
              <w:rPr>
                <w:rFonts w:ascii="Times New Roman" w:hAnsi="Times New Roman"/>
                <w:sz w:val="24"/>
                <w:szCs w:val="24"/>
                <w:lang w:eastAsia="en-US"/>
              </w:rPr>
              <w:t>46</w:t>
            </w:r>
            <w:r w:rsidRPr="00F15BE4">
              <w:rPr>
                <w:rFonts w:ascii="Times New Roman" w:hAnsi="Times New Roman"/>
                <w:sz w:val="24"/>
                <w:szCs w:val="24"/>
                <w:lang w:eastAsia="en-US"/>
              </w:rPr>
              <w:t>,</w:t>
            </w:r>
            <w:r>
              <w:rPr>
                <w:rFonts w:ascii="Times New Roman" w:hAnsi="Times New Roman"/>
                <w:sz w:val="24"/>
                <w:szCs w:val="24"/>
                <w:lang w:eastAsia="en-US"/>
              </w:rPr>
              <w:t>52</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9,</w:t>
            </w:r>
            <w:r>
              <w:rPr>
                <w:rFonts w:ascii="Times New Roman" w:hAnsi="Times New Roman"/>
                <w:sz w:val="24"/>
                <w:szCs w:val="24"/>
                <w:lang w:eastAsia="en-US"/>
              </w:rPr>
              <w:t>19</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37</w:t>
            </w:r>
            <w:r w:rsidRPr="00F15BE4">
              <w:rPr>
                <w:rFonts w:ascii="Times New Roman" w:hAnsi="Times New Roman"/>
                <w:sz w:val="24"/>
                <w:szCs w:val="24"/>
                <w:lang w:eastAsia="en-US"/>
              </w:rPr>
              <w:t>,</w:t>
            </w:r>
            <w:r>
              <w:rPr>
                <w:rFonts w:ascii="Times New Roman" w:hAnsi="Times New Roman"/>
                <w:sz w:val="24"/>
                <w:szCs w:val="24"/>
                <w:lang w:eastAsia="en-US"/>
              </w:rPr>
              <w:t>14</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 xml:space="preserve">17 </w:t>
            </w:r>
            <w:r w:rsidRPr="00F15BE4">
              <w:rPr>
                <w:rFonts w:ascii="Times New Roman" w:hAnsi="Times New Roman"/>
                <w:sz w:val="24"/>
                <w:szCs w:val="24"/>
                <w:lang w:eastAsia="en-US"/>
              </w:rPr>
              <w:t>(</w:t>
            </w:r>
            <w:r>
              <w:rPr>
                <w:rFonts w:ascii="Times New Roman" w:hAnsi="Times New Roman"/>
                <w:sz w:val="24"/>
                <w:szCs w:val="24"/>
                <w:lang w:eastAsia="en-US"/>
              </w:rPr>
              <w:t>20</w:t>
            </w:r>
            <w:r w:rsidRPr="00F15BE4">
              <w:rPr>
                <w:rFonts w:ascii="Times New Roman" w:hAnsi="Times New Roman"/>
                <w:sz w:val="24"/>
                <w:szCs w:val="24"/>
                <w:lang w:eastAsia="en-US"/>
              </w:rPr>
              <w:t>,</w:t>
            </w:r>
            <w:r>
              <w:rPr>
                <w:rFonts w:ascii="Times New Roman" w:hAnsi="Times New Roman"/>
                <w:sz w:val="24"/>
                <w:szCs w:val="24"/>
                <w:lang w:eastAsia="en-US"/>
              </w:rPr>
              <w:t>81</w:t>
            </w:r>
            <w:r w:rsidRPr="00F15BE4">
              <w:rPr>
                <w:rFonts w:ascii="Times New Roman" w:hAnsi="Times New Roman"/>
                <w:sz w:val="24"/>
                <w:szCs w:val="24"/>
                <w:lang w:eastAsia="en-US"/>
              </w:rPr>
              <w:t>-</w:t>
            </w:r>
            <w:r>
              <w:rPr>
                <w:rFonts w:ascii="Times New Roman" w:hAnsi="Times New Roman"/>
                <w:sz w:val="24"/>
                <w:szCs w:val="24"/>
                <w:lang w:eastAsia="en-US"/>
              </w:rPr>
              <w:t>53</w:t>
            </w:r>
            <w:r w:rsidRPr="00F15BE4">
              <w:rPr>
                <w:rFonts w:ascii="Times New Roman" w:hAnsi="Times New Roman"/>
                <w:sz w:val="24"/>
                <w:szCs w:val="24"/>
                <w:lang w:eastAsia="en-US"/>
              </w:rPr>
              <w:t>,</w:t>
            </w:r>
            <w:r>
              <w:rPr>
                <w:rFonts w:ascii="Times New Roman" w:hAnsi="Times New Roman"/>
                <w:sz w:val="24"/>
                <w:szCs w:val="24"/>
                <w:lang w:eastAsia="en-US"/>
              </w:rPr>
              <w:t>48</w:t>
            </w:r>
            <w:r w:rsidRPr="00F15BE4">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ЦП</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(цветной показатель)</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DB59B2"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45</w:t>
            </w:r>
            <w:r w:rsidRPr="00DB59B2">
              <w:rPr>
                <w:rFonts w:ascii="Times New Roman" w:hAnsi="Times New Roman"/>
                <w:sz w:val="24"/>
                <w:szCs w:val="24"/>
                <w:lang w:eastAsia="en-US"/>
              </w:rPr>
              <w:t>,</w:t>
            </w:r>
            <w:r>
              <w:rPr>
                <w:rFonts w:ascii="Times New Roman" w:hAnsi="Times New Roman"/>
                <w:sz w:val="24"/>
                <w:szCs w:val="24"/>
                <w:lang w:eastAsia="en-US"/>
              </w:rPr>
              <w:t>71</w:t>
            </w:r>
            <w:r w:rsidRPr="00DB59B2">
              <w:rPr>
                <w:rFonts w:ascii="Times New Roman" w:hAnsi="Times New Roman"/>
                <w:sz w:val="24"/>
                <w:szCs w:val="24"/>
                <w:lang w:eastAsia="en-US"/>
              </w:rPr>
              <w:t>±</w:t>
            </w:r>
            <w:r>
              <w:rPr>
                <w:rFonts w:ascii="Times New Roman" w:hAnsi="Times New Roman"/>
                <w:sz w:val="24"/>
                <w:szCs w:val="24"/>
                <w:lang w:eastAsia="en-US"/>
              </w:rPr>
              <w:t>8</w:t>
            </w:r>
            <w:r w:rsidRPr="00DB59B2">
              <w:rPr>
                <w:rFonts w:ascii="Times New Roman" w:hAnsi="Times New Roman"/>
                <w:sz w:val="24"/>
                <w:szCs w:val="24"/>
                <w:lang w:eastAsia="en-US"/>
              </w:rPr>
              <w:t>,</w:t>
            </w:r>
            <w:r>
              <w:rPr>
                <w:rFonts w:ascii="Times New Roman" w:hAnsi="Times New Roman"/>
                <w:sz w:val="24"/>
                <w:szCs w:val="24"/>
                <w:lang w:eastAsia="en-US"/>
              </w:rPr>
              <w:t>42</w:t>
            </w:r>
            <w:r w:rsidRPr="00DB59B2">
              <w:rPr>
                <w:rFonts w:ascii="Times New Roman" w:hAnsi="Times New Roman"/>
                <w:sz w:val="24"/>
                <w:szCs w:val="24"/>
                <w:lang w:eastAsia="en-US"/>
              </w:rPr>
              <w:t xml:space="preserve"> (2</w:t>
            </w:r>
            <w:r>
              <w:rPr>
                <w:rFonts w:ascii="Times New Roman" w:hAnsi="Times New Roman"/>
                <w:sz w:val="24"/>
                <w:szCs w:val="24"/>
                <w:lang w:eastAsia="en-US"/>
              </w:rPr>
              <w:t>8</w:t>
            </w:r>
            <w:r w:rsidRPr="00DB59B2">
              <w:rPr>
                <w:rFonts w:ascii="Times New Roman" w:hAnsi="Times New Roman"/>
                <w:sz w:val="24"/>
                <w:szCs w:val="24"/>
                <w:lang w:eastAsia="en-US"/>
              </w:rPr>
              <w:t>,</w:t>
            </w:r>
            <w:r>
              <w:rPr>
                <w:rFonts w:ascii="Times New Roman" w:hAnsi="Times New Roman"/>
                <w:sz w:val="24"/>
                <w:szCs w:val="24"/>
                <w:lang w:eastAsia="en-US"/>
              </w:rPr>
              <w:t>87</w:t>
            </w:r>
            <w:r w:rsidRPr="00DB59B2">
              <w:rPr>
                <w:rFonts w:ascii="Times New Roman" w:hAnsi="Times New Roman"/>
                <w:sz w:val="24"/>
                <w:szCs w:val="24"/>
                <w:lang w:eastAsia="en-US"/>
              </w:rPr>
              <w:t>-</w:t>
            </w:r>
            <w:r>
              <w:rPr>
                <w:rFonts w:ascii="Times New Roman" w:hAnsi="Times New Roman"/>
                <w:sz w:val="24"/>
                <w:szCs w:val="24"/>
                <w:lang w:eastAsia="en-US"/>
              </w:rPr>
              <w:t>62</w:t>
            </w:r>
            <w:r w:rsidRPr="00DB59B2">
              <w:rPr>
                <w:rFonts w:ascii="Times New Roman" w:hAnsi="Times New Roman"/>
                <w:sz w:val="24"/>
                <w:szCs w:val="24"/>
                <w:lang w:eastAsia="en-US"/>
              </w:rPr>
              <w:t>,</w:t>
            </w:r>
            <w:r>
              <w:rPr>
                <w:rFonts w:ascii="Times New Roman" w:hAnsi="Times New Roman"/>
                <w:sz w:val="24"/>
                <w:szCs w:val="24"/>
                <w:lang w:eastAsia="en-US"/>
              </w:rPr>
              <w:t>55</w:t>
            </w:r>
            <w:r w:rsidRPr="00DB59B2">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DB59B2"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54</w:t>
            </w:r>
            <w:r w:rsidRPr="00DB59B2">
              <w:rPr>
                <w:rFonts w:ascii="Times New Roman" w:hAnsi="Times New Roman"/>
                <w:sz w:val="24"/>
                <w:szCs w:val="24"/>
                <w:lang w:eastAsia="en-US"/>
              </w:rPr>
              <w:t>,</w:t>
            </w:r>
            <w:r>
              <w:rPr>
                <w:rFonts w:ascii="Times New Roman" w:hAnsi="Times New Roman"/>
                <w:sz w:val="24"/>
                <w:szCs w:val="24"/>
                <w:lang w:eastAsia="en-US"/>
              </w:rPr>
              <w:t>29</w:t>
            </w:r>
            <w:r w:rsidRPr="00DB59B2">
              <w:rPr>
                <w:rFonts w:ascii="Times New Roman" w:hAnsi="Times New Roman"/>
                <w:sz w:val="24"/>
                <w:szCs w:val="24"/>
                <w:lang w:eastAsia="en-US"/>
              </w:rPr>
              <w:t>±</w:t>
            </w:r>
            <w:r>
              <w:rPr>
                <w:rFonts w:ascii="Times New Roman" w:hAnsi="Times New Roman"/>
                <w:sz w:val="24"/>
                <w:szCs w:val="24"/>
                <w:lang w:eastAsia="en-US"/>
              </w:rPr>
              <w:t>8</w:t>
            </w:r>
            <w:r w:rsidRPr="00DB59B2">
              <w:rPr>
                <w:rFonts w:ascii="Times New Roman" w:hAnsi="Times New Roman"/>
                <w:sz w:val="24"/>
                <w:szCs w:val="24"/>
                <w:lang w:eastAsia="en-US"/>
              </w:rPr>
              <w:t>,</w:t>
            </w:r>
            <w:r>
              <w:rPr>
                <w:rFonts w:ascii="Times New Roman" w:hAnsi="Times New Roman"/>
                <w:sz w:val="24"/>
                <w:szCs w:val="24"/>
                <w:lang w:eastAsia="en-US"/>
              </w:rPr>
              <w:t xml:space="preserve">42 </w:t>
            </w:r>
            <w:r w:rsidRPr="00DB59B2">
              <w:rPr>
                <w:rFonts w:ascii="Times New Roman" w:hAnsi="Times New Roman"/>
                <w:sz w:val="24"/>
                <w:szCs w:val="24"/>
                <w:lang w:eastAsia="en-US"/>
              </w:rPr>
              <w:t>(</w:t>
            </w:r>
            <w:r>
              <w:rPr>
                <w:rFonts w:ascii="Times New Roman" w:hAnsi="Times New Roman"/>
                <w:sz w:val="24"/>
                <w:szCs w:val="24"/>
                <w:lang w:eastAsia="en-US"/>
              </w:rPr>
              <w:t>37</w:t>
            </w:r>
            <w:r w:rsidRPr="00DB59B2">
              <w:rPr>
                <w:rFonts w:ascii="Times New Roman" w:hAnsi="Times New Roman"/>
                <w:sz w:val="24"/>
                <w:szCs w:val="24"/>
                <w:lang w:eastAsia="en-US"/>
              </w:rPr>
              <w:t>,</w:t>
            </w:r>
            <w:r>
              <w:rPr>
                <w:rFonts w:ascii="Times New Roman" w:hAnsi="Times New Roman"/>
                <w:sz w:val="24"/>
                <w:szCs w:val="24"/>
                <w:lang w:eastAsia="en-US"/>
              </w:rPr>
              <w:t>44</w:t>
            </w:r>
            <w:r w:rsidRPr="00DB59B2">
              <w:rPr>
                <w:rFonts w:ascii="Times New Roman" w:hAnsi="Times New Roman"/>
                <w:sz w:val="24"/>
                <w:szCs w:val="24"/>
                <w:lang w:eastAsia="en-US"/>
              </w:rPr>
              <w:t>-</w:t>
            </w:r>
            <w:r>
              <w:rPr>
                <w:rFonts w:ascii="Times New Roman" w:hAnsi="Times New Roman"/>
                <w:sz w:val="24"/>
                <w:szCs w:val="24"/>
                <w:lang w:eastAsia="en-US"/>
              </w:rPr>
              <w:t>71</w:t>
            </w:r>
            <w:r w:rsidRPr="00DB59B2">
              <w:rPr>
                <w:rFonts w:ascii="Times New Roman" w:hAnsi="Times New Roman"/>
                <w:sz w:val="24"/>
                <w:szCs w:val="24"/>
                <w:lang w:eastAsia="en-US"/>
              </w:rPr>
              <w:t>,</w:t>
            </w:r>
            <w:r>
              <w:rPr>
                <w:rFonts w:ascii="Times New Roman" w:hAnsi="Times New Roman"/>
                <w:sz w:val="24"/>
                <w:szCs w:val="24"/>
                <w:lang w:eastAsia="en-US"/>
              </w:rPr>
              <w:t>13</w:t>
            </w:r>
            <w:r w:rsidRPr="00DB59B2">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HCT</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(гематокрит)</w:t>
            </w:r>
          </w:p>
        </w:tc>
        <w:tc>
          <w:tcPr>
            <w:tcW w:w="1723" w:type="dxa"/>
            <w:tcBorders>
              <w:top w:val="single" w:sz="4" w:space="0" w:color="auto"/>
              <w:left w:val="single" w:sz="4" w:space="0" w:color="auto"/>
              <w:bottom w:val="single" w:sz="4" w:space="0" w:color="auto"/>
              <w:right w:val="single" w:sz="4" w:space="0" w:color="auto"/>
            </w:tcBorders>
            <w:vAlign w:val="bottom"/>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54</w:t>
            </w:r>
            <w:r w:rsidRPr="00F15BE4">
              <w:rPr>
                <w:rFonts w:ascii="Times New Roman" w:hAnsi="Times New Roman"/>
                <w:sz w:val="24"/>
                <w:szCs w:val="24"/>
                <w:lang w:eastAsia="en-US"/>
              </w:rPr>
              <w:t>,</w:t>
            </w:r>
            <w:r>
              <w:rPr>
                <w:rFonts w:ascii="Times New Roman" w:hAnsi="Times New Roman"/>
                <w:sz w:val="24"/>
                <w:szCs w:val="24"/>
                <w:lang w:eastAsia="en-US"/>
              </w:rPr>
              <w:t>29</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,4</w:t>
            </w:r>
            <w:r>
              <w:rPr>
                <w:rFonts w:ascii="Times New Roman" w:hAnsi="Times New Roman"/>
                <w:sz w:val="24"/>
                <w:szCs w:val="24"/>
                <w:lang w:eastAsia="en-US"/>
              </w:rPr>
              <w:t xml:space="preserve">2 </w:t>
            </w:r>
            <w:r w:rsidRPr="00F15BE4">
              <w:rPr>
                <w:rFonts w:ascii="Times New Roman" w:hAnsi="Times New Roman"/>
                <w:sz w:val="24"/>
                <w:szCs w:val="24"/>
                <w:lang w:eastAsia="en-US"/>
              </w:rPr>
              <w:t>(</w:t>
            </w:r>
            <w:r>
              <w:rPr>
                <w:rFonts w:ascii="Times New Roman" w:hAnsi="Times New Roman"/>
                <w:sz w:val="24"/>
                <w:szCs w:val="24"/>
                <w:lang w:eastAsia="en-US"/>
              </w:rPr>
              <w:t>37</w:t>
            </w:r>
            <w:r w:rsidRPr="00F15BE4">
              <w:rPr>
                <w:rFonts w:ascii="Times New Roman" w:hAnsi="Times New Roman"/>
                <w:sz w:val="24"/>
                <w:szCs w:val="24"/>
                <w:lang w:eastAsia="en-US"/>
              </w:rPr>
              <w:t>,</w:t>
            </w:r>
            <w:r>
              <w:rPr>
                <w:rFonts w:ascii="Times New Roman" w:hAnsi="Times New Roman"/>
                <w:sz w:val="24"/>
                <w:szCs w:val="24"/>
                <w:lang w:eastAsia="en-US"/>
              </w:rPr>
              <w:t>44</w:t>
            </w:r>
            <w:r w:rsidRPr="00F15BE4">
              <w:rPr>
                <w:rFonts w:ascii="Times New Roman" w:hAnsi="Times New Roman"/>
                <w:sz w:val="24"/>
                <w:szCs w:val="24"/>
                <w:lang w:eastAsia="en-US"/>
              </w:rPr>
              <w:t>-</w:t>
            </w:r>
            <w:r>
              <w:rPr>
                <w:rFonts w:ascii="Times New Roman" w:hAnsi="Times New Roman"/>
                <w:sz w:val="24"/>
                <w:szCs w:val="24"/>
                <w:lang w:eastAsia="en-US"/>
              </w:rPr>
              <w:t>71</w:t>
            </w:r>
            <w:r w:rsidRPr="00F15BE4">
              <w:rPr>
                <w:rFonts w:ascii="Times New Roman" w:hAnsi="Times New Roman"/>
                <w:sz w:val="24"/>
                <w:szCs w:val="24"/>
                <w:lang w:eastAsia="en-US"/>
              </w:rPr>
              <w:t>,</w:t>
            </w:r>
            <w:r>
              <w:rPr>
                <w:rFonts w:ascii="Times New Roman" w:hAnsi="Times New Roman"/>
                <w:sz w:val="24"/>
                <w:szCs w:val="24"/>
                <w:lang w:eastAsia="en-US"/>
              </w:rPr>
              <w:t>13</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bottom"/>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25</w:t>
            </w:r>
            <w:r w:rsidRPr="00F15BE4">
              <w:rPr>
                <w:rFonts w:ascii="Times New Roman" w:hAnsi="Times New Roman"/>
                <w:sz w:val="24"/>
                <w:szCs w:val="24"/>
                <w:lang w:eastAsia="en-US"/>
              </w:rPr>
              <w:t>,</w:t>
            </w:r>
            <w:r>
              <w:rPr>
                <w:rFonts w:ascii="Times New Roman" w:hAnsi="Times New Roman"/>
                <w:sz w:val="24"/>
                <w:szCs w:val="24"/>
                <w:lang w:eastAsia="en-US"/>
              </w:rPr>
              <w:t>71</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,3</w:t>
            </w:r>
            <w:r>
              <w:rPr>
                <w:rFonts w:ascii="Times New Roman" w:hAnsi="Times New Roman"/>
                <w:sz w:val="24"/>
                <w:szCs w:val="24"/>
                <w:lang w:eastAsia="en-US"/>
              </w:rPr>
              <w:t>9</w:t>
            </w:r>
            <w:r w:rsidRPr="00F15BE4">
              <w:rPr>
                <w:rFonts w:ascii="Times New Roman" w:hAnsi="Times New Roman"/>
                <w:sz w:val="24"/>
                <w:szCs w:val="24"/>
                <w:lang w:eastAsia="en-US"/>
              </w:rPr>
              <w:t xml:space="preserve"> (</w:t>
            </w:r>
            <w:r>
              <w:rPr>
                <w:rFonts w:ascii="Times New Roman" w:hAnsi="Times New Roman"/>
                <w:sz w:val="24"/>
                <w:szCs w:val="24"/>
                <w:lang w:eastAsia="en-US"/>
              </w:rPr>
              <w:t>25</w:t>
            </w:r>
            <w:r w:rsidRPr="00F15BE4">
              <w:rPr>
                <w:rFonts w:ascii="Times New Roman" w:hAnsi="Times New Roman"/>
                <w:sz w:val="24"/>
                <w:szCs w:val="24"/>
                <w:lang w:eastAsia="en-US"/>
              </w:rPr>
              <w:t>,</w:t>
            </w:r>
            <w:r>
              <w:rPr>
                <w:rFonts w:ascii="Times New Roman" w:hAnsi="Times New Roman"/>
                <w:sz w:val="24"/>
                <w:szCs w:val="24"/>
                <w:lang w:eastAsia="en-US"/>
              </w:rPr>
              <w:t>1</w:t>
            </w:r>
            <w:r w:rsidRPr="00F15BE4">
              <w:rPr>
                <w:rFonts w:ascii="Times New Roman" w:hAnsi="Times New Roman"/>
                <w:sz w:val="24"/>
                <w:szCs w:val="24"/>
                <w:lang w:eastAsia="en-US"/>
              </w:rPr>
              <w:t>-</w:t>
            </w:r>
            <w:r>
              <w:rPr>
                <w:rFonts w:ascii="Times New Roman" w:hAnsi="Times New Roman"/>
                <w:sz w:val="24"/>
                <w:szCs w:val="24"/>
                <w:lang w:eastAsia="en-US"/>
              </w:rPr>
              <w:t>26</w:t>
            </w:r>
            <w:r w:rsidRPr="00F15BE4">
              <w:rPr>
                <w:rFonts w:ascii="Times New Roman" w:hAnsi="Times New Roman"/>
                <w:sz w:val="24"/>
                <w:szCs w:val="24"/>
                <w:lang w:eastAsia="en-US"/>
              </w:rPr>
              <w:t>,3</w:t>
            </w:r>
            <w:r>
              <w:rPr>
                <w:rFonts w:ascii="Times New Roman" w:hAnsi="Times New Roman"/>
                <w:sz w:val="24"/>
                <w:szCs w:val="24"/>
                <w:lang w:eastAsia="en-US"/>
              </w:rPr>
              <w:t>3</w:t>
            </w:r>
            <w:r w:rsidRPr="00F15BE4">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bottom"/>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20</w:t>
            </w:r>
            <w:r w:rsidRPr="00F15BE4">
              <w:rPr>
                <w:rFonts w:ascii="Times New Roman" w:hAnsi="Times New Roman"/>
                <w:sz w:val="24"/>
                <w:szCs w:val="24"/>
                <w:lang w:eastAsia="en-US"/>
              </w:rPr>
              <w:t>,</w:t>
            </w:r>
            <w:r>
              <w:rPr>
                <w:rFonts w:ascii="Times New Roman" w:hAnsi="Times New Roman"/>
                <w:sz w:val="24"/>
                <w:szCs w:val="24"/>
                <w:lang w:eastAsia="en-US"/>
              </w:rPr>
              <w:t>0</w:t>
            </w:r>
            <w:r w:rsidRPr="00F15BE4">
              <w:rPr>
                <w:rFonts w:ascii="Times New Roman" w:hAnsi="Times New Roman"/>
                <w:sz w:val="24"/>
                <w:szCs w:val="24"/>
                <w:lang w:eastAsia="en-US"/>
              </w:rPr>
              <w:t>±</w:t>
            </w:r>
            <w:r>
              <w:rPr>
                <w:rFonts w:ascii="Times New Roman" w:hAnsi="Times New Roman"/>
                <w:sz w:val="24"/>
                <w:szCs w:val="24"/>
                <w:lang w:eastAsia="en-US"/>
              </w:rPr>
              <w:t>6</w:t>
            </w:r>
            <w:r w:rsidRPr="00F15BE4">
              <w:rPr>
                <w:rFonts w:ascii="Times New Roman" w:hAnsi="Times New Roman"/>
                <w:sz w:val="24"/>
                <w:szCs w:val="24"/>
                <w:lang w:eastAsia="en-US"/>
              </w:rPr>
              <w:t>,</w:t>
            </w:r>
            <w:r>
              <w:rPr>
                <w:rFonts w:ascii="Times New Roman" w:hAnsi="Times New Roman"/>
                <w:sz w:val="24"/>
                <w:szCs w:val="24"/>
                <w:lang w:eastAsia="en-US"/>
              </w:rPr>
              <w:t xml:space="preserve">76 </w:t>
            </w:r>
            <w:r w:rsidRPr="00F15BE4">
              <w:rPr>
                <w:rFonts w:ascii="Times New Roman" w:hAnsi="Times New Roman"/>
                <w:sz w:val="24"/>
                <w:szCs w:val="24"/>
                <w:lang w:eastAsia="en-US"/>
              </w:rPr>
              <w:t>(</w:t>
            </w:r>
            <w:r>
              <w:rPr>
                <w:rFonts w:ascii="Times New Roman" w:hAnsi="Times New Roman"/>
                <w:sz w:val="24"/>
                <w:szCs w:val="24"/>
                <w:lang w:eastAsia="en-US"/>
              </w:rPr>
              <w:t>19</w:t>
            </w:r>
            <w:r w:rsidRPr="00F15BE4">
              <w:rPr>
                <w:rFonts w:ascii="Times New Roman" w:hAnsi="Times New Roman"/>
                <w:sz w:val="24"/>
                <w:szCs w:val="24"/>
                <w:lang w:eastAsia="en-US"/>
              </w:rPr>
              <w:t>,</w:t>
            </w:r>
            <w:r>
              <w:rPr>
                <w:rFonts w:ascii="Times New Roman" w:hAnsi="Times New Roman"/>
                <w:sz w:val="24"/>
                <w:szCs w:val="24"/>
                <w:lang w:eastAsia="en-US"/>
              </w:rPr>
              <w:t>44</w:t>
            </w:r>
            <w:r w:rsidRPr="00F15BE4">
              <w:rPr>
                <w:rFonts w:ascii="Times New Roman" w:hAnsi="Times New Roman"/>
                <w:sz w:val="24"/>
                <w:szCs w:val="24"/>
                <w:lang w:eastAsia="en-US"/>
              </w:rPr>
              <w:t>-</w:t>
            </w:r>
            <w:r>
              <w:rPr>
                <w:rFonts w:ascii="Times New Roman" w:hAnsi="Times New Roman"/>
                <w:sz w:val="24"/>
                <w:szCs w:val="24"/>
                <w:lang w:eastAsia="en-US"/>
              </w:rPr>
              <w:t>20</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6)</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MCH (среднее содержание гемоглобина в эритроците)</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5</w:t>
            </w:r>
            <w:r>
              <w:rPr>
                <w:rFonts w:ascii="Times New Roman" w:hAnsi="Times New Roman"/>
                <w:sz w:val="24"/>
                <w:szCs w:val="24"/>
                <w:lang w:eastAsia="en-US"/>
              </w:rPr>
              <w:t>4</w:t>
            </w:r>
            <w:r w:rsidRPr="00936C7E">
              <w:rPr>
                <w:rFonts w:ascii="Times New Roman" w:hAnsi="Times New Roman"/>
                <w:sz w:val="24"/>
                <w:szCs w:val="24"/>
                <w:lang w:eastAsia="en-US"/>
              </w:rPr>
              <w:t>,</w:t>
            </w:r>
            <w:r>
              <w:rPr>
                <w:rFonts w:ascii="Times New Roman" w:hAnsi="Times New Roman"/>
                <w:sz w:val="24"/>
                <w:szCs w:val="24"/>
                <w:lang w:eastAsia="en-US"/>
              </w:rPr>
              <w:t>29</w:t>
            </w:r>
            <w:r w:rsidRPr="00936C7E">
              <w:rPr>
                <w:rFonts w:ascii="Times New Roman" w:hAnsi="Times New Roman"/>
                <w:sz w:val="24"/>
                <w:szCs w:val="24"/>
                <w:lang w:eastAsia="en-US"/>
              </w:rPr>
              <w:t>±</w:t>
            </w:r>
            <w:r>
              <w:rPr>
                <w:rFonts w:ascii="Times New Roman" w:hAnsi="Times New Roman"/>
                <w:sz w:val="24"/>
                <w:szCs w:val="24"/>
                <w:lang w:eastAsia="en-US"/>
              </w:rPr>
              <w:t>8</w:t>
            </w:r>
            <w:r w:rsidRPr="00936C7E">
              <w:rPr>
                <w:rFonts w:ascii="Times New Roman" w:hAnsi="Times New Roman"/>
                <w:sz w:val="24"/>
                <w:szCs w:val="24"/>
                <w:lang w:eastAsia="en-US"/>
              </w:rPr>
              <w:t>,</w:t>
            </w:r>
            <w:r>
              <w:rPr>
                <w:rFonts w:ascii="Times New Roman" w:hAnsi="Times New Roman"/>
                <w:sz w:val="24"/>
                <w:szCs w:val="24"/>
                <w:lang w:eastAsia="en-US"/>
              </w:rPr>
              <w:t>42</w:t>
            </w:r>
            <w:r w:rsidRPr="00936C7E">
              <w:rPr>
                <w:rFonts w:ascii="Times New Roman" w:hAnsi="Times New Roman"/>
                <w:sz w:val="24"/>
                <w:szCs w:val="24"/>
                <w:lang w:eastAsia="en-US"/>
              </w:rPr>
              <w:t xml:space="preserve"> (37,</w:t>
            </w:r>
            <w:r>
              <w:rPr>
                <w:rFonts w:ascii="Times New Roman" w:hAnsi="Times New Roman"/>
                <w:sz w:val="24"/>
                <w:szCs w:val="24"/>
                <w:lang w:eastAsia="en-US"/>
              </w:rPr>
              <w:t>44</w:t>
            </w:r>
            <w:r w:rsidRPr="00936C7E">
              <w:rPr>
                <w:rFonts w:ascii="Times New Roman" w:hAnsi="Times New Roman"/>
                <w:sz w:val="24"/>
                <w:szCs w:val="24"/>
                <w:lang w:eastAsia="en-US"/>
              </w:rPr>
              <w:t>-</w:t>
            </w:r>
            <w:r>
              <w:rPr>
                <w:rFonts w:ascii="Times New Roman" w:hAnsi="Times New Roman"/>
                <w:sz w:val="24"/>
                <w:szCs w:val="24"/>
                <w:lang w:eastAsia="en-US"/>
              </w:rPr>
              <w:t>71</w:t>
            </w:r>
            <w:r w:rsidRPr="00936C7E">
              <w:rPr>
                <w:rFonts w:ascii="Times New Roman" w:hAnsi="Times New Roman"/>
                <w:sz w:val="24"/>
                <w:szCs w:val="24"/>
                <w:lang w:eastAsia="en-US"/>
              </w:rPr>
              <w:t>,</w:t>
            </w:r>
            <w:r>
              <w:rPr>
                <w:rFonts w:ascii="Times New Roman" w:hAnsi="Times New Roman"/>
                <w:sz w:val="24"/>
                <w:szCs w:val="24"/>
                <w:lang w:eastAsia="en-US"/>
              </w:rPr>
              <w:t>13</w:t>
            </w:r>
            <w:r w:rsidRPr="00936C7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w:t>
            </w:r>
            <w:r w:rsidRPr="00936C7E">
              <w:rPr>
                <w:rFonts w:ascii="Times New Roman" w:hAnsi="Times New Roman"/>
                <w:sz w:val="24"/>
                <w:szCs w:val="24"/>
                <w:lang w:eastAsia="en-US"/>
              </w:rPr>
              <w:t>,1</w:t>
            </w:r>
            <w:r>
              <w:rPr>
                <w:rFonts w:ascii="Times New Roman" w:hAnsi="Times New Roman"/>
                <w:sz w:val="24"/>
                <w:szCs w:val="24"/>
                <w:lang w:eastAsia="en-US"/>
              </w:rPr>
              <w:t>4</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37</w:t>
            </w:r>
            <w:r w:rsidRPr="00936C7E">
              <w:rPr>
                <w:rFonts w:ascii="Times New Roman" w:hAnsi="Times New Roman"/>
                <w:sz w:val="24"/>
                <w:szCs w:val="24"/>
                <w:lang w:eastAsia="en-US"/>
              </w:rPr>
              <w:t xml:space="preserve"> (</w:t>
            </w:r>
            <w:r>
              <w:rPr>
                <w:rFonts w:ascii="Times New Roman" w:hAnsi="Times New Roman"/>
                <w:sz w:val="24"/>
                <w:szCs w:val="24"/>
                <w:lang w:eastAsia="en-US"/>
              </w:rPr>
              <w:t>16</w:t>
            </w:r>
            <w:r w:rsidRPr="00936C7E">
              <w:rPr>
                <w:rFonts w:ascii="Times New Roman" w:hAnsi="Times New Roman"/>
                <w:sz w:val="24"/>
                <w:szCs w:val="24"/>
                <w:lang w:eastAsia="en-US"/>
              </w:rPr>
              <w:t>,</w:t>
            </w:r>
            <w:r>
              <w:rPr>
                <w:rFonts w:ascii="Times New Roman" w:hAnsi="Times New Roman"/>
                <w:sz w:val="24"/>
                <w:szCs w:val="24"/>
                <w:lang w:eastAsia="en-US"/>
              </w:rPr>
              <w:t>75</w:t>
            </w:r>
            <w:r w:rsidRPr="00936C7E">
              <w:rPr>
                <w:rFonts w:ascii="Times New Roman" w:hAnsi="Times New Roman"/>
                <w:sz w:val="24"/>
                <w:szCs w:val="24"/>
                <w:lang w:eastAsia="en-US"/>
              </w:rPr>
              <w:t>-</w:t>
            </w:r>
            <w:r>
              <w:rPr>
                <w:rFonts w:ascii="Times New Roman" w:hAnsi="Times New Roman"/>
                <w:sz w:val="24"/>
                <w:szCs w:val="24"/>
                <w:lang w:eastAsia="en-US"/>
              </w:rPr>
              <w:t>17</w:t>
            </w:r>
            <w:r w:rsidRPr="00936C7E">
              <w:rPr>
                <w:rFonts w:ascii="Times New Roman" w:hAnsi="Times New Roman"/>
                <w:sz w:val="24"/>
                <w:szCs w:val="24"/>
                <w:lang w:eastAsia="en-US"/>
              </w:rPr>
              <w:t>,</w:t>
            </w:r>
            <w:r>
              <w:rPr>
                <w:rFonts w:ascii="Times New Roman" w:hAnsi="Times New Roman"/>
                <w:sz w:val="24"/>
                <w:szCs w:val="24"/>
                <w:lang w:eastAsia="en-US"/>
              </w:rPr>
              <w:t>54</w:t>
            </w:r>
            <w:r w:rsidRPr="00936C7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28</w:t>
            </w:r>
            <w:r w:rsidRPr="00936C7E">
              <w:rPr>
                <w:rFonts w:ascii="Times New Roman" w:hAnsi="Times New Roman"/>
                <w:sz w:val="24"/>
                <w:szCs w:val="24"/>
                <w:lang w:eastAsia="en-US"/>
              </w:rPr>
              <w:t>,</w:t>
            </w:r>
            <w:r>
              <w:rPr>
                <w:rFonts w:ascii="Times New Roman" w:hAnsi="Times New Roman"/>
                <w:sz w:val="24"/>
                <w:szCs w:val="24"/>
                <w:lang w:eastAsia="en-US"/>
              </w:rPr>
              <w:t>57</w:t>
            </w:r>
            <w:r w:rsidRPr="00936C7E">
              <w:rPr>
                <w:rFonts w:ascii="Times New Roman" w:hAnsi="Times New Roman"/>
                <w:sz w:val="24"/>
                <w:szCs w:val="24"/>
                <w:lang w:eastAsia="en-US"/>
              </w:rPr>
              <w:t>±7,</w:t>
            </w:r>
            <w:r>
              <w:rPr>
                <w:rFonts w:ascii="Times New Roman" w:hAnsi="Times New Roman"/>
                <w:sz w:val="24"/>
                <w:szCs w:val="24"/>
                <w:lang w:eastAsia="en-US"/>
              </w:rPr>
              <w:t>64</w:t>
            </w:r>
            <w:r w:rsidRPr="00936C7E">
              <w:rPr>
                <w:rFonts w:ascii="Times New Roman" w:hAnsi="Times New Roman"/>
                <w:sz w:val="24"/>
                <w:szCs w:val="24"/>
                <w:lang w:eastAsia="en-US"/>
              </w:rPr>
              <w:t xml:space="preserve"> (</w:t>
            </w:r>
            <w:r>
              <w:rPr>
                <w:rFonts w:ascii="Times New Roman" w:hAnsi="Times New Roman"/>
                <w:sz w:val="24"/>
                <w:szCs w:val="24"/>
                <w:lang w:eastAsia="en-US"/>
              </w:rPr>
              <w:t>13</w:t>
            </w:r>
            <w:r w:rsidRPr="00936C7E">
              <w:rPr>
                <w:rFonts w:ascii="Times New Roman" w:hAnsi="Times New Roman"/>
                <w:sz w:val="24"/>
                <w:szCs w:val="24"/>
                <w:lang w:eastAsia="en-US"/>
              </w:rPr>
              <w:t>,</w:t>
            </w:r>
            <w:r>
              <w:rPr>
                <w:rFonts w:ascii="Times New Roman" w:hAnsi="Times New Roman"/>
                <w:sz w:val="24"/>
                <w:szCs w:val="24"/>
                <w:lang w:eastAsia="en-US"/>
              </w:rPr>
              <w:t>3</w:t>
            </w:r>
            <w:r w:rsidRPr="00936C7E">
              <w:rPr>
                <w:rFonts w:ascii="Times New Roman" w:hAnsi="Times New Roman"/>
                <w:sz w:val="24"/>
                <w:szCs w:val="24"/>
                <w:lang w:eastAsia="en-US"/>
              </w:rPr>
              <w:t>-</w:t>
            </w:r>
            <w:r>
              <w:rPr>
                <w:rFonts w:ascii="Times New Roman" w:hAnsi="Times New Roman"/>
                <w:sz w:val="24"/>
                <w:szCs w:val="24"/>
                <w:lang w:eastAsia="en-US"/>
              </w:rPr>
              <w:t>43</w:t>
            </w:r>
            <w:r w:rsidRPr="00936C7E">
              <w:rPr>
                <w:rFonts w:ascii="Times New Roman" w:hAnsi="Times New Roman"/>
                <w:sz w:val="24"/>
                <w:szCs w:val="24"/>
                <w:lang w:eastAsia="en-US"/>
              </w:rPr>
              <w:t>,8</w:t>
            </w:r>
            <w:r>
              <w:rPr>
                <w:rFonts w:ascii="Times New Roman" w:hAnsi="Times New Roman"/>
                <w:sz w:val="24"/>
                <w:szCs w:val="24"/>
                <w:lang w:eastAsia="en-US"/>
              </w:rPr>
              <w:t>4</w:t>
            </w:r>
            <w:r w:rsidRPr="00936C7E">
              <w:rPr>
                <w:rFonts w:ascii="Times New Roman" w:hAnsi="Times New Roman"/>
                <w:sz w:val="24"/>
                <w:szCs w:val="24"/>
                <w:lang w:eastAsia="en-US"/>
              </w:rPr>
              <w:t>)</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MCHC (средняя концентрация гемоглобина в эритроците)</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1070EE" w:rsidRDefault="005A32CA" w:rsidP="000206EC">
            <w:pPr>
              <w:spacing w:after="0" w:line="240" w:lineRule="auto"/>
              <w:jc w:val="center"/>
              <w:rPr>
                <w:rFonts w:ascii="Times New Roman" w:hAnsi="Times New Roman"/>
                <w:sz w:val="24"/>
                <w:szCs w:val="24"/>
                <w:lang w:eastAsia="en-US"/>
              </w:rPr>
            </w:pPr>
            <w:r w:rsidRPr="001070EE">
              <w:rPr>
                <w:rFonts w:ascii="Times New Roman" w:hAnsi="Times New Roman"/>
                <w:sz w:val="24"/>
                <w:szCs w:val="24"/>
                <w:lang w:eastAsia="en-US"/>
              </w:rPr>
              <w:t>9</w:t>
            </w:r>
            <w:r>
              <w:rPr>
                <w:rFonts w:ascii="Times New Roman" w:hAnsi="Times New Roman"/>
                <w:sz w:val="24"/>
                <w:szCs w:val="24"/>
                <w:lang w:eastAsia="en-US"/>
              </w:rPr>
              <w:t>7</w:t>
            </w:r>
            <w:r w:rsidRPr="001070EE">
              <w:rPr>
                <w:rFonts w:ascii="Times New Roman" w:hAnsi="Times New Roman"/>
                <w:sz w:val="24"/>
                <w:szCs w:val="24"/>
                <w:lang w:eastAsia="en-US"/>
              </w:rPr>
              <w:t>,</w:t>
            </w:r>
            <w:r>
              <w:rPr>
                <w:rFonts w:ascii="Times New Roman" w:hAnsi="Times New Roman"/>
                <w:sz w:val="24"/>
                <w:szCs w:val="24"/>
                <w:lang w:eastAsia="en-US"/>
              </w:rPr>
              <w:t>14</w:t>
            </w:r>
            <w:r w:rsidRPr="001070EE">
              <w:rPr>
                <w:rFonts w:ascii="Times New Roman" w:hAnsi="Times New Roman"/>
                <w:sz w:val="24"/>
                <w:szCs w:val="24"/>
                <w:lang w:eastAsia="en-US"/>
              </w:rPr>
              <w:t>±</w:t>
            </w: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82</w:t>
            </w:r>
            <w:r w:rsidRPr="001070EE">
              <w:rPr>
                <w:rFonts w:ascii="Times New Roman" w:hAnsi="Times New Roman"/>
                <w:sz w:val="24"/>
                <w:szCs w:val="24"/>
                <w:lang w:eastAsia="en-US"/>
              </w:rPr>
              <w:t xml:space="preserve"> (9</w:t>
            </w:r>
            <w:r>
              <w:rPr>
                <w:rFonts w:ascii="Times New Roman" w:hAnsi="Times New Roman"/>
                <w:sz w:val="24"/>
                <w:szCs w:val="24"/>
                <w:lang w:eastAsia="en-US"/>
              </w:rPr>
              <w:t>6</w:t>
            </w:r>
            <w:r w:rsidRPr="001070EE">
              <w:rPr>
                <w:rFonts w:ascii="Times New Roman" w:hAnsi="Times New Roman"/>
                <w:sz w:val="24"/>
                <w:szCs w:val="24"/>
                <w:lang w:eastAsia="en-US"/>
              </w:rPr>
              <w:t>,</w:t>
            </w:r>
            <w:r>
              <w:rPr>
                <w:rFonts w:ascii="Times New Roman" w:hAnsi="Times New Roman"/>
                <w:sz w:val="24"/>
                <w:szCs w:val="24"/>
                <w:lang w:eastAsia="en-US"/>
              </w:rPr>
              <w:t>97</w:t>
            </w:r>
            <w:r w:rsidRPr="001070EE">
              <w:rPr>
                <w:rFonts w:ascii="Times New Roman" w:hAnsi="Times New Roman"/>
                <w:sz w:val="24"/>
                <w:szCs w:val="24"/>
                <w:lang w:eastAsia="en-US"/>
              </w:rPr>
              <w:t>-9</w:t>
            </w:r>
            <w:r>
              <w:rPr>
                <w:rFonts w:ascii="Times New Roman" w:hAnsi="Times New Roman"/>
                <w:sz w:val="24"/>
                <w:szCs w:val="24"/>
                <w:lang w:eastAsia="en-US"/>
              </w:rPr>
              <w:t>7</w:t>
            </w:r>
            <w:r w:rsidRPr="001070EE">
              <w:rPr>
                <w:rFonts w:ascii="Times New Roman" w:hAnsi="Times New Roman"/>
                <w:sz w:val="24"/>
                <w:szCs w:val="24"/>
                <w:lang w:eastAsia="en-US"/>
              </w:rPr>
              <w:t>,</w:t>
            </w:r>
            <w:r>
              <w:rPr>
                <w:rFonts w:ascii="Times New Roman" w:hAnsi="Times New Roman"/>
                <w:sz w:val="24"/>
                <w:szCs w:val="24"/>
                <w:lang w:eastAsia="en-US"/>
              </w:rPr>
              <w:t>31</w:t>
            </w:r>
            <w:r w:rsidRPr="001070E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86</w:t>
            </w:r>
            <w:r w:rsidRPr="001070EE">
              <w:rPr>
                <w:rFonts w:ascii="Times New Roman" w:hAnsi="Times New Roman"/>
                <w:sz w:val="24"/>
                <w:szCs w:val="24"/>
                <w:lang w:eastAsia="en-US"/>
              </w:rPr>
              <w:t>±</w:t>
            </w: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 xml:space="preserve">82 </w:t>
            </w:r>
            <w:r w:rsidRPr="001070EE">
              <w:rPr>
                <w:rFonts w:ascii="Times New Roman" w:hAnsi="Times New Roman"/>
                <w:sz w:val="24"/>
                <w:szCs w:val="24"/>
                <w:lang w:eastAsia="en-US"/>
              </w:rPr>
              <w:t>(</w:t>
            </w: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69</w:t>
            </w:r>
            <w:r w:rsidRPr="001070EE">
              <w:rPr>
                <w:rFonts w:ascii="Times New Roman" w:hAnsi="Times New Roman"/>
                <w:sz w:val="24"/>
                <w:szCs w:val="24"/>
                <w:lang w:eastAsia="en-US"/>
              </w:rPr>
              <w:t>-</w:t>
            </w:r>
            <w:r>
              <w:rPr>
                <w:rFonts w:ascii="Times New Roman" w:hAnsi="Times New Roman"/>
                <w:sz w:val="24"/>
                <w:szCs w:val="24"/>
                <w:lang w:eastAsia="en-US"/>
              </w:rPr>
              <w:t>3</w:t>
            </w:r>
            <w:r w:rsidRPr="001070EE">
              <w:rPr>
                <w:rFonts w:ascii="Times New Roman" w:hAnsi="Times New Roman"/>
                <w:sz w:val="24"/>
                <w:szCs w:val="24"/>
                <w:lang w:eastAsia="en-US"/>
              </w:rPr>
              <w:t>,</w:t>
            </w:r>
            <w:r>
              <w:rPr>
                <w:rFonts w:ascii="Times New Roman" w:hAnsi="Times New Roman"/>
                <w:sz w:val="24"/>
                <w:szCs w:val="24"/>
                <w:lang w:eastAsia="en-US"/>
              </w:rPr>
              <w:t>02</w:t>
            </w:r>
            <w:r w:rsidRPr="001070E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93313E" w:rsidTr="0093313E">
        <w:trPr>
          <w:trHeight w:val="273"/>
          <w:jc w:val="center"/>
        </w:trPr>
        <w:tc>
          <w:tcPr>
            <w:tcW w:w="9780" w:type="dxa"/>
            <w:gridSpan w:val="4"/>
            <w:tcBorders>
              <w:top w:val="single" w:sz="4" w:space="0" w:color="auto"/>
              <w:left w:val="single" w:sz="4" w:space="0" w:color="auto"/>
              <w:bottom w:val="single" w:sz="4" w:space="0" w:color="auto"/>
              <w:right w:val="single" w:sz="4" w:space="0" w:color="auto"/>
            </w:tcBorders>
            <w:vAlign w:val="center"/>
          </w:tcPr>
          <w:p w:rsidR="0093313E" w:rsidRDefault="0093313E" w:rsidP="0093313E">
            <w:pPr>
              <w:spacing w:after="0" w:line="240" w:lineRule="auto"/>
              <w:rPr>
                <w:rFonts w:ascii="Times New Roman" w:hAnsi="Times New Roman"/>
                <w:sz w:val="24"/>
                <w:szCs w:val="24"/>
                <w:lang w:eastAsia="en-US"/>
              </w:rPr>
            </w:pPr>
            <w:r>
              <w:rPr>
                <w:rFonts w:ascii="Times New Roman" w:hAnsi="Times New Roman"/>
                <w:color w:val="000000"/>
                <w:sz w:val="24"/>
                <w:szCs w:val="24"/>
                <w:lang w:eastAsia="en-US"/>
              </w:rPr>
              <w:t>Продолжение таблицы 7</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MCV</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(средний объем эритроцитов)</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w:t>
            </w:r>
            <w:r w:rsidRPr="00936C7E">
              <w:rPr>
                <w:rFonts w:ascii="Times New Roman" w:hAnsi="Times New Roman"/>
                <w:sz w:val="24"/>
                <w:szCs w:val="24"/>
                <w:lang w:eastAsia="en-US"/>
              </w:rPr>
              <w:t>,1</w:t>
            </w:r>
            <w:r>
              <w:rPr>
                <w:rFonts w:ascii="Times New Roman" w:hAnsi="Times New Roman"/>
                <w:sz w:val="24"/>
                <w:szCs w:val="24"/>
                <w:lang w:eastAsia="en-US"/>
              </w:rPr>
              <w:t>4</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37</w:t>
            </w:r>
            <w:r w:rsidRPr="00936C7E">
              <w:rPr>
                <w:rFonts w:ascii="Times New Roman" w:hAnsi="Times New Roman"/>
                <w:sz w:val="24"/>
                <w:szCs w:val="24"/>
                <w:lang w:eastAsia="en-US"/>
              </w:rPr>
              <w:t xml:space="preserve"> (</w:t>
            </w:r>
            <w:r>
              <w:rPr>
                <w:rFonts w:ascii="Times New Roman" w:hAnsi="Times New Roman"/>
                <w:sz w:val="24"/>
                <w:szCs w:val="24"/>
                <w:lang w:eastAsia="en-US"/>
              </w:rPr>
              <w:t>16</w:t>
            </w:r>
            <w:r w:rsidRPr="00936C7E">
              <w:rPr>
                <w:rFonts w:ascii="Times New Roman" w:hAnsi="Times New Roman"/>
                <w:sz w:val="24"/>
                <w:szCs w:val="24"/>
                <w:lang w:eastAsia="en-US"/>
              </w:rPr>
              <w:t>,</w:t>
            </w:r>
            <w:r>
              <w:rPr>
                <w:rFonts w:ascii="Times New Roman" w:hAnsi="Times New Roman"/>
                <w:sz w:val="24"/>
                <w:szCs w:val="24"/>
                <w:lang w:eastAsia="en-US"/>
              </w:rPr>
              <w:t>73</w:t>
            </w:r>
            <w:r w:rsidRPr="00936C7E">
              <w:rPr>
                <w:rFonts w:ascii="Times New Roman" w:hAnsi="Times New Roman"/>
                <w:sz w:val="24"/>
                <w:szCs w:val="24"/>
                <w:lang w:eastAsia="en-US"/>
              </w:rPr>
              <w:t>-</w:t>
            </w:r>
            <w:r>
              <w:rPr>
                <w:rFonts w:ascii="Times New Roman" w:hAnsi="Times New Roman"/>
                <w:sz w:val="24"/>
                <w:szCs w:val="24"/>
                <w:lang w:eastAsia="en-US"/>
              </w:rPr>
              <w:t>17</w:t>
            </w:r>
            <w:r w:rsidRPr="00936C7E">
              <w:rPr>
                <w:rFonts w:ascii="Times New Roman" w:hAnsi="Times New Roman"/>
                <w:sz w:val="24"/>
                <w:szCs w:val="24"/>
                <w:lang w:eastAsia="en-US"/>
              </w:rPr>
              <w:t>,</w:t>
            </w:r>
            <w:r>
              <w:rPr>
                <w:rFonts w:ascii="Times New Roman" w:hAnsi="Times New Roman"/>
                <w:sz w:val="24"/>
                <w:szCs w:val="24"/>
                <w:lang w:eastAsia="en-US"/>
              </w:rPr>
              <w:t>56</w:t>
            </w:r>
            <w:r w:rsidRPr="00936C7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71</w:t>
            </w:r>
            <w:r w:rsidRPr="00936C7E">
              <w:rPr>
                <w:rFonts w:ascii="Times New Roman" w:hAnsi="Times New Roman"/>
                <w:sz w:val="24"/>
                <w:szCs w:val="24"/>
                <w:lang w:eastAsia="en-US"/>
              </w:rPr>
              <w:t>±</w:t>
            </w:r>
            <w:r>
              <w:rPr>
                <w:rFonts w:ascii="Times New Roman" w:hAnsi="Times New Roman"/>
                <w:sz w:val="24"/>
                <w:szCs w:val="24"/>
                <w:lang w:eastAsia="en-US"/>
              </w:rPr>
              <w:t>3</w:t>
            </w:r>
            <w:r w:rsidRPr="00936C7E">
              <w:rPr>
                <w:rFonts w:ascii="Times New Roman" w:hAnsi="Times New Roman"/>
                <w:sz w:val="24"/>
                <w:szCs w:val="24"/>
                <w:lang w:eastAsia="en-US"/>
              </w:rPr>
              <w:t>,</w:t>
            </w:r>
            <w:r>
              <w:rPr>
                <w:rFonts w:ascii="Times New Roman" w:hAnsi="Times New Roman"/>
                <w:sz w:val="24"/>
                <w:szCs w:val="24"/>
                <w:lang w:eastAsia="en-US"/>
              </w:rPr>
              <w:t>92</w:t>
            </w:r>
            <w:r w:rsidRPr="00936C7E">
              <w:rPr>
                <w:rFonts w:ascii="Times New Roman" w:hAnsi="Times New Roman"/>
                <w:sz w:val="24"/>
                <w:szCs w:val="24"/>
                <w:lang w:eastAsia="en-US"/>
              </w:rPr>
              <w:t xml:space="preserve"> (</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46</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9</w:t>
            </w:r>
            <w:r w:rsidRPr="00936C7E">
              <w:rPr>
                <w:rFonts w:ascii="Times New Roman" w:hAnsi="Times New Roman"/>
                <w:sz w:val="24"/>
                <w:szCs w:val="24"/>
                <w:lang w:eastAsia="en-US"/>
              </w:rPr>
              <w:t>7)</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77</w:t>
            </w:r>
            <w:r w:rsidRPr="00936C7E">
              <w:rPr>
                <w:rFonts w:ascii="Times New Roman" w:hAnsi="Times New Roman"/>
                <w:sz w:val="24"/>
                <w:szCs w:val="24"/>
                <w:lang w:eastAsia="en-US"/>
              </w:rPr>
              <w:t>,</w:t>
            </w:r>
            <w:r>
              <w:rPr>
                <w:rFonts w:ascii="Times New Roman" w:hAnsi="Times New Roman"/>
                <w:sz w:val="24"/>
                <w:szCs w:val="24"/>
                <w:lang w:eastAsia="en-US"/>
              </w:rPr>
              <w:t>14</w:t>
            </w:r>
            <w:r w:rsidRPr="00936C7E">
              <w:rPr>
                <w:rFonts w:ascii="Times New Roman" w:hAnsi="Times New Roman"/>
                <w:sz w:val="24"/>
                <w:szCs w:val="24"/>
                <w:lang w:eastAsia="en-US"/>
              </w:rPr>
              <w:t>±</w:t>
            </w:r>
            <w:r>
              <w:rPr>
                <w:rFonts w:ascii="Times New Roman" w:hAnsi="Times New Roman"/>
                <w:sz w:val="24"/>
                <w:szCs w:val="24"/>
                <w:lang w:eastAsia="en-US"/>
              </w:rPr>
              <w:t>7</w:t>
            </w:r>
            <w:r w:rsidRPr="00936C7E">
              <w:rPr>
                <w:rFonts w:ascii="Times New Roman" w:hAnsi="Times New Roman"/>
                <w:sz w:val="24"/>
                <w:szCs w:val="24"/>
                <w:lang w:eastAsia="en-US"/>
              </w:rPr>
              <w:t>,1 (</w:t>
            </w:r>
            <w:r>
              <w:rPr>
                <w:rFonts w:ascii="Times New Roman" w:hAnsi="Times New Roman"/>
                <w:sz w:val="24"/>
                <w:szCs w:val="24"/>
                <w:lang w:eastAsia="en-US"/>
              </w:rPr>
              <w:t>76</w:t>
            </w:r>
            <w:r w:rsidRPr="00936C7E">
              <w:rPr>
                <w:rFonts w:ascii="Times New Roman" w:hAnsi="Times New Roman"/>
                <w:sz w:val="24"/>
                <w:szCs w:val="24"/>
                <w:lang w:eastAsia="en-US"/>
              </w:rPr>
              <w:t>,</w:t>
            </w:r>
            <w:r>
              <w:rPr>
                <w:rFonts w:ascii="Times New Roman" w:hAnsi="Times New Roman"/>
                <w:sz w:val="24"/>
                <w:szCs w:val="24"/>
                <w:lang w:eastAsia="en-US"/>
              </w:rPr>
              <w:t>68</w:t>
            </w:r>
            <w:r w:rsidRPr="00936C7E">
              <w:rPr>
                <w:rFonts w:ascii="Times New Roman" w:hAnsi="Times New Roman"/>
                <w:sz w:val="24"/>
                <w:szCs w:val="24"/>
                <w:lang w:eastAsia="en-US"/>
              </w:rPr>
              <w:t>-</w:t>
            </w:r>
            <w:r>
              <w:rPr>
                <w:rFonts w:ascii="Times New Roman" w:hAnsi="Times New Roman"/>
                <w:sz w:val="24"/>
                <w:szCs w:val="24"/>
                <w:lang w:eastAsia="en-US"/>
              </w:rPr>
              <w:t>77</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val="en-US" w:eastAsia="en-US"/>
              </w:rPr>
              <w:t>P</w:t>
            </w:r>
            <w:r>
              <w:rPr>
                <w:rFonts w:ascii="Times New Roman" w:hAnsi="Times New Roman"/>
                <w:sz w:val="24"/>
                <w:szCs w:val="24"/>
                <w:lang w:eastAsia="en-US"/>
              </w:rPr>
              <w:t>DW % (относительная ширина распределения тромбоцитов)</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57</w:t>
            </w:r>
            <w:r w:rsidRPr="00F15BE4">
              <w:rPr>
                <w:rFonts w:ascii="Times New Roman" w:hAnsi="Times New Roman"/>
                <w:sz w:val="24"/>
                <w:szCs w:val="24"/>
                <w:lang w:eastAsia="en-US"/>
              </w:rPr>
              <w:t>±</w:t>
            </w:r>
            <w:r>
              <w:rPr>
                <w:rFonts w:ascii="Times New Roman" w:hAnsi="Times New Roman"/>
                <w:sz w:val="24"/>
                <w:szCs w:val="24"/>
                <w:lang w:eastAsia="en-US"/>
              </w:rPr>
              <w:t>4</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3 (</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24</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91</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9</w:t>
            </w:r>
            <w:r>
              <w:rPr>
                <w:rFonts w:ascii="Times New Roman" w:hAnsi="Times New Roman"/>
                <w:sz w:val="24"/>
                <w:szCs w:val="24"/>
                <w:lang w:eastAsia="en-US"/>
              </w:rPr>
              <w:t>1</w:t>
            </w:r>
            <w:r w:rsidRPr="00F15BE4">
              <w:rPr>
                <w:rFonts w:ascii="Times New Roman" w:hAnsi="Times New Roman"/>
                <w:sz w:val="24"/>
                <w:szCs w:val="24"/>
                <w:lang w:eastAsia="en-US"/>
              </w:rPr>
              <w:t>,</w:t>
            </w:r>
            <w:r>
              <w:rPr>
                <w:rFonts w:ascii="Times New Roman" w:hAnsi="Times New Roman"/>
                <w:sz w:val="24"/>
                <w:szCs w:val="24"/>
                <w:lang w:eastAsia="en-US"/>
              </w:rPr>
              <w:t>43</w:t>
            </w:r>
            <w:r w:rsidRPr="00F15BE4">
              <w:rPr>
                <w:rFonts w:ascii="Times New Roman" w:hAnsi="Times New Roman"/>
                <w:sz w:val="24"/>
                <w:szCs w:val="24"/>
                <w:lang w:eastAsia="en-US"/>
              </w:rPr>
              <w:t>±4,</w:t>
            </w:r>
            <w:r>
              <w:rPr>
                <w:rFonts w:ascii="Times New Roman" w:hAnsi="Times New Roman"/>
                <w:sz w:val="24"/>
                <w:szCs w:val="24"/>
                <w:lang w:eastAsia="en-US"/>
              </w:rPr>
              <w:t xml:space="preserve">73 </w:t>
            </w:r>
            <w:r w:rsidRPr="00F15BE4">
              <w:rPr>
                <w:rFonts w:ascii="Times New Roman" w:hAnsi="Times New Roman"/>
                <w:sz w:val="24"/>
                <w:szCs w:val="24"/>
                <w:lang w:eastAsia="en-US"/>
              </w:rPr>
              <w:t>(91,</w:t>
            </w:r>
            <w:r>
              <w:rPr>
                <w:rFonts w:ascii="Times New Roman" w:hAnsi="Times New Roman"/>
                <w:sz w:val="24"/>
                <w:szCs w:val="24"/>
                <w:lang w:eastAsia="en-US"/>
              </w:rPr>
              <w:t>0</w:t>
            </w:r>
            <w:r w:rsidRPr="00F15BE4">
              <w:rPr>
                <w:rFonts w:ascii="Times New Roman" w:hAnsi="Times New Roman"/>
                <w:sz w:val="24"/>
                <w:szCs w:val="24"/>
                <w:lang w:eastAsia="en-US"/>
              </w:rPr>
              <w:t>9-9</w:t>
            </w:r>
            <w:r>
              <w:rPr>
                <w:rFonts w:ascii="Times New Roman" w:hAnsi="Times New Roman"/>
                <w:sz w:val="24"/>
                <w:szCs w:val="24"/>
                <w:lang w:eastAsia="en-US"/>
              </w:rPr>
              <w:t>1</w:t>
            </w:r>
            <w:r w:rsidRPr="00F15BE4">
              <w:rPr>
                <w:rFonts w:ascii="Times New Roman" w:hAnsi="Times New Roman"/>
                <w:sz w:val="24"/>
                <w:szCs w:val="24"/>
                <w:lang w:eastAsia="en-US"/>
              </w:rPr>
              <w:t>,</w:t>
            </w:r>
            <w:r>
              <w:rPr>
                <w:rFonts w:ascii="Times New Roman" w:hAnsi="Times New Roman"/>
                <w:sz w:val="24"/>
                <w:szCs w:val="24"/>
                <w:lang w:eastAsia="en-US"/>
              </w:rPr>
              <w:t>76</w:t>
            </w:r>
            <w:r w:rsidRPr="00F15BE4">
              <w:rPr>
                <w:rFonts w:ascii="Times New Roman" w:hAnsi="Times New Roman"/>
                <w:sz w:val="24"/>
                <w:szCs w:val="24"/>
                <w:lang w:eastAsia="en-US"/>
              </w:rPr>
              <w:t>)</w:t>
            </w:r>
          </w:p>
        </w:tc>
      </w:tr>
      <w:tr w:rsidR="005A32CA" w:rsidTr="000206EC">
        <w:trPr>
          <w:trHeight w:val="813"/>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Pr="00952095"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val="en-US" w:eastAsia="en-US"/>
              </w:rPr>
              <w:t>RDW</w:t>
            </w:r>
            <w:r w:rsidRPr="00952095">
              <w:rPr>
                <w:rFonts w:ascii="Times New Roman" w:hAnsi="Times New Roman"/>
                <w:sz w:val="24"/>
                <w:szCs w:val="24"/>
                <w:lang w:eastAsia="en-US"/>
              </w:rPr>
              <w:t>-</w:t>
            </w:r>
            <w:r>
              <w:rPr>
                <w:rFonts w:ascii="Times New Roman" w:hAnsi="Times New Roman"/>
                <w:sz w:val="24"/>
                <w:szCs w:val="24"/>
                <w:lang w:val="en-US" w:eastAsia="en-US"/>
              </w:rPr>
              <w:t>SD</w:t>
            </w:r>
            <w:r w:rsidRPr="00952095">
              <w:rPr>
                <w:rFonts w:ascii="Times New Roman" w:hAnsi="Times New Roman"/>
                <w:sz w:val="24"/>
                <w:szCs w:val="24"/>
                <w:lang w:eastAsia="en-US"/>
              </w:rPr>
              <w:t xml:space="preserve"> </w:t>
            </w:r>
            <w:r>
              <w:rPr>
                <w:rFonts w:ascii="Times New Roman" w:hAnsi="Times New Roman"/>
                <w:sz w:val="24"/>
                <w:szCs w:val="24"/>
                <w:lang w:eastAsia="en-US"/>
              </w:rPr>
              <w:t>(относительная ширина распределения эритроцитов по объему)</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100</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rPr>
          <w:trHeight w:val="564"/>
          <w:jc w:val="center"/>
        </w:trPr>
        <w:tc>
          <w:tcPr>
            <w:tcW w:w="4685" w:type="dxa"/>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PLT</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(тромбоциты)</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77</w:t>
            </w:r>
            <w:r w:rsidRPr="001070EE">
              <w:rPr>
                <w:rFonts w:ascii="Times New Roman" w:hAnsi="Times New Roman"/>
                <w:sz w:val="24"/>
                <w:szCs w:val="24"/>
                <w:lang w:eastAsia="en-US"/>
              </w:rPr>
              <w:t>,</w:t>
            </w:r>
            <w:r>
              <w:rPr>
                <w:rFonts w:ascii="Times New Roman" w:hAnsi="Times New Roman"/>
                <w:sz w:val="24"/>
                <w:szCs w:val="24"/>
                <w:lang w:eastAsia="en-US"/>
              </w:rPr>
              <w:t>14</w:t>
            </w:r>
            <w:r w:rsidRPr="001070EE">
              <w:rPr>
                <w:rFonts w:ascii="Times New Roman" w:hAnsi="Times New Roman"/>
                <w:sz w:val="24"/>
                <w:szCs w:val="24"/>
                <w:lang w:eastAsia="en-US"/>
              </w:rPr>
              <w:t>±</w:t>
            </w:r>
            <w:r>
              <w:rPr>
                <w:rFonts w:ascii="Times New Roman" w:hAnsi="Times New Roman"/>
                <w:sz w:val="24"/>
                <w:szCs w:val="24"/>
                <w:lang w:eastAsia="en-US"/>
              </w:rPr>
              <w:t>7</w:t>
            </w:r>
            <w:r w:rsidRPr="001070EE">
              <w:rPr>
                <w:rFonts w:ascii="Times New Roman" w:hAnsi="Times New Roman"/>
                <w:sz w:val="24"/>
                <w:szCs w:val="24"/>
                <w:lang w:eastAsia="en-US"/>
              </w:rPr>
              <w:t>,</w:t>
            </w:r>
            <w:r>
              <w:rPr>
                <w:rFonts w:ascii="Times New Roman" w:hAnsi="Times New Roman"/>
                <w:sz w:val="24"/>
                <w:szCs w:val="24"/>
                <w:lang w:eastAsia="en-US"/>
              </w:rPr>
              <w:t xml:space="preserve">1 </w:t>
            </w:r>
            <w:r w:rsidRPr="001070EE">
              <w:rPr>
                <w:rFonts w:ascii="Times New Roman" w:hAnsi="Times New Roman"/>
                <w:sz w:val="24"/>
                <w:szCs w:val="24"/>
                <w:lang w:eastAsia="en-US"/>
              </w:rPr>
              <w:t>(</w:t>
            </w:r>
            <w:r>
              <w:rPr>
                <w:rFonts w:ascii="Times New Roman" w:hAnsi="Times New Roman"/>
                <w:sz w:val="24"/>
                <w:szCs w:val="24"/>
                <w:lang w:eastAsia="en-US"/>
              </w:rPr>
              <w:t>76</w:t>
            </w:r>
            <w:r w:rsidRPr="001070EE">
              <w:rPr>
                <w:rFonts w:ascii="Times New Roman" w:hAnsi="Times New Roman"/>
                <w:sz w:val="24"/>
                <w:szCs w:val="24"/>
                <w:lang w:eastAsia="en-US"/>
              </w:rPr>
              <w:t>,</w:t>
            </w:r>
            <w:r>
              <w:rPr>
                <w:rFonts w:ascii="Times New Roman" w:hAnsi="Times New Roman"/>
                <w:sz w:val="24"/>
                <w:szCs w:val="24"/>
                <w:lang w:eastAsia="en-US"/>
              </w:rPr>
              <w:t>46</w:t>
            </w:r>
            <w:r w:rsidRPr="001070EE">
              <w:rPr>
                <w:rFonts w:ascii="Times New Roman" w:hAnsi="Times New Roman"/>
                <w:sz w:val="24"/>
                <w:szCs w:val="24"/>
                <w:lang w:eastAsia="en-US"/>
              </w:rPr>
              <w:t>-</w:t>
            </w:r>
            <w:r>
              <w:rPr>
                <w:rFonts w:ascii="Times New Roman" w:hAnsi="Times New Roman"/>
                <w:sz w:val="24"/>
                <w:szCs w:val="24"/>
                <w:lang w:eastAsia="en-US"/>
              </w:rPr>
              <w:t>77</w:t>
            </w:r>
            <w:r w:rsidRPr="001070EE">
              <w:rPr>
                <w:rFonts w:ascii="Times New Roman" w:hAnsi="Times New Roman"/>
                <w:sz w:val="24"/>
                <w:szCs w:val="24"/>
                <w:lang w:eastAsia="en-US"/>
              </w:rPr>
              <w:t>,81)</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r w:rsidRPr="001070EE">
              <w:rPr>
                <w:rFonts w:ascii="Times New Roman" w:hAnsi="Times New Roman"/>
                <w:sz w:val="24"/>
                <w:szCs w:val="24"/>
                <w:lang w:eastAsia="en-US"/>
              </w:rPr>
              <w:t>,</w:t>
            </w:r>
            <w:r>
              <w:rPr>
                <w:rFonts w:ascii="Times New Roman" w:hAnsi="Times New Roman"/>
                <w:sz w:val="24"/>
                <w:szCs w:val="24"/>
                <w:lang w:eastAsia="en-US"/>
              </w:rPr>
              <w:t>8</w:t>
            </w:r>
            <w:r w:rsidRPr="001070EE">
              <w:rPr>
                <w:rFonts w:ascii="Times New Roman" w:hAnsi="Times New Roman"/>
                <w:sz w:val="24"/>
                <w:szCs w:val="24"/>
                <w:lang w:eastAsia="en-US"/>
              </w:rPr>
              <w:t>6±</w:t>
            </w:r>
            <w:r>
              <w:rPr>
                <w:rFonts w:ascii="Times New Roman" w:hAnsi="Times New Roman"/>
                <w:sz w:val="24"/>
                <w:szCs w:val="24"/>
                <w:lang w:eastAsia="en-US"/>
              </w:rPr>
              <w:t>7</w:t>
            </w:r>
            <w:r w:rsidRPr="001070EE">
              <w:rPr>
                <w:rFonts w:ascii="Times New Roman" w:hAnsi="Times New Roman"/>
                <w:sz w:val="24"/>
                <w:szCs w:val="24"/>
                <w:lang w:eastAsia="en-US"/>
              </w:rPr>
              <w:t>,</w:t>
            </w:r>
            <w:r>
              <w:rPr>
                <w:rFonts w:ascii="Times New Roman" w:hAnsi="Times New Roman"/>
                <w:sz w:val="24"/>
                <w:szCs w:val="24"/>
                <w:lang w:eastAsia="en-US"/>
              </w:rPr>
              <w:t>1</w:t>
            </w:r>
            <w:r w:rsidRPr="001070EE">
              <w:rPr>
                <w:rFonts w:ascii="Times New Roman" w:hAnsi="Times New Roman"/>
                <w:sz w:val="24"/>
                <w:szCs w:val="24"/>
                <w:lang w:eastAsia="en-US"/>
              </w:rPr>
              <w:t xml:space="preserve"> (</w:t>
            </w:r>
            <w:r>
              <w:rPr>
                <w:rFonts w:ascii="Times New Roman" w:hAnsi="Times New Roman"/>
                <w:sz w:val="24"/>
                <w:szCs w:val="24"/>
                <w:lang w:eastAsia="en-US"/>
              </w:rPr>
              <w:t>22</w:t>
            </w:r>
            <w:r w:rsidRPr="001070EE">
              <w:rPr>
                <w:rFonts w:ascii="Times New Roman" w:hAnsi="Times New Roman"/>
                <w:sz w:val="24"/>
                <w:szCs w:val="24"/>
                <w:lang w:eastAsia="en-US"/>
              </w:rPr>
              <w:t>,</w:t>
            </w:r>
            <w:r>
              <w:rPr>
                <w:rFonts w:ascii="Times New Roman" w:hAnsi="Times New Roman"/>
                <w:sz w:val="24"/>
                <w:szCs w:val="24"/>
                <w:lang w:eastAsia="en-US"/>
              </w:rPr>
              <w:t>19</w:t>
            </w:r>
            <w:r w:rsidRPr="001070EE">
              <w:rPr>
                <w:rFonts w:ascii="Times New Roman" w:hAnsi="Times New Roman"/>
                <w:sz w:val="24"/>
                <w:szCs w:val="24"/>
                <w:lang w:eastAsia="en-US"/>
              </w:rPr>
              <w:t>-</w:t>
            </w:r>
            <w:r>
              <w:rPr>
                <w:rFonts w:ascii="Times New Roman" w:hAnsi="Times New Roman"/>
                <w:sz w:val="24"/>
                <w:szCs w:val="24"/>
                <w:lang w:eastAsia="en-US"/>
              </w:rPr>
              <w:t>23</w:t>
            </w:r>
            <w:r w:rsidRPr="001070EE">
              <w:rPr>
                <w:rFonts w:ascii="Times New Roman" w:hAnsi="Times New Roman"/>
                <w:sz w:val="24"/>
                <w:szCs w:val="24"/>
                <w:lang w:eastAsia="en-US"/>
              </w:rPr>
              <w:t>,</w:t>
            </w:r>
            <w:r>
              <w:rPr>
                <w:rFonts w:ascii="Times New Roman" w:hAnsi="Times New Roman"/>
                <w:sz w:val="24"/>
                <w:szCs w:val="24"/>
                <w:lang w:eastAsia="en-US"/>
              </w:rPr>
              <w:t>52</w:t>
            </w:r>
            <w:r w:rsidRPr="001070E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MPV</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(средний объем тромбоцитов)</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45</w:t>
            </w:r>
            <w:r w:rsidRPr="00F15BE4">
              <w:rPr>
                <w:rFonts w:ascii="Times New Roman" w:hAnsi="Times New Roman"/>
                <w:sz w:val="24"/>
                <w:szCs w:val="24"/>
                <w:lang w:eastAsia="en-US"/>
              </w:rPr>
              <w:t>,</w:t>
            </w:r>
            <w:r>
              <w:rPr>
                <w:rFonts w:ascii="Times New Roman" w:hAnsi="Times New Roman"/>
                <w:sz w:val="24"/>
                <w:szCs w:val="24"/>
                <w:lang w:eastAsia="en-US"/>
              </w:rPr>
              <w:t>71</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 xml:space="preserve">42 </w:t>
            </w:r>
            <w:r w:rsidRPr="00F15BE4">
              <w:rPr>
                <w:rFonts w:ascii="Times New Roman" w:hAnsi="Times New Roman"/>
                <w:sz w:val="24"/>
                <w:szCs w:val="24"/>
                <w:lang w:eastAsia="en-US"/>
              </w:rPr>
              <w:t>(</w:t>
            </w:r>
            <w:r>
              <w:rPr>
                <w:rFonts w:ascii="Times New Roman" w:hAnsi="Times New Roman"/>
                <w:sz w:val="24"/>
                <w:szCs w:val="24"/>
                <w:lang w:eastAsia="en-US"/>
              </w:rPr>
              <w:t>28</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7-</w:t>
            </w:r>
            <w:r>
              <w:rPr>
                <w:rFonts w:ascii="Times New Roman" w:hAnsi="Times New Roman"/>
                <w:sz w:val="24"/>
                <w:szCs w:val="24"/>
                <w:lang w:eastAsia="en-US"/>
              </w:rPr>
              <w:t>62</w:t>
            </w:r>
            <w:r w:rsidRPr="00F15BE4">
              <w:rPr>
                <w:rFonts w:ascii="Times New Roman" w:hAnsi="Times New Roman"/>
                <w:sz w:val="24"/>
                <w:szCs w:val="24"/>
                <w:lang w:eastAsia="en-US"/>
              </w:rPr>
              <w:t>,</w:t>
            </w:r>
            <w:r>
              <w:rPr>
                <w:rFonts w:ascii="Times New Roman" w:hAnsi="Times New Roman"/>
                <w:sz w:val="24"/>
                <w:szCs w:val="24"/>
                <w:lang w:eastAsia="en-US"/>
              </w:rPr>
              <w:t>56</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45</w:t>
            </w:r>
            <w:r w:rsidRPr="00F15BE4">
              <w:rPr>
                <w:rFonts w:ascii="Times New Roman" w:hAnsi="Times New Roman"/>
                <w:sz w:val="24"/>
                <w:szCs w:val="24"/>
                <w:lang w:eastAsia="en-US"/>
              </w:rPr>
              <w:t>,</w:t>
            </w:r>
            <w:r>
              <w:rPr>
                <w:rFonts w:ascii="Times New Roman" w:hAnsi="Times New Roman"/>
                <w:sz w:val="24"/>
                <w:szCs w:val="24"/>
                <w:lang w:eastAsia="en-US"/>
              </w:rPr>
              <w:t>71</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 xml:space="preserve">42 </w:t>
            </w:r>
            <w:r w:rsidRPr="00F15BE4">
              <w:rPr>
                <w:rFonts w:ascii="Times New Roman" w:hAnsi="Times New Roman"/>
                <w:sz w:val="24"/>
                <w:szCs w:val="24"/>
                <w:lang w:eastAsia="en-US"/>
              </w:rPr>
              <w:t>(</w:t>
            </w:r>
            <w:r>
              <w:rPr>
                <w:rFonts w:ascii="Times New Roman" w:hAnsi="Times New Roman"/>
                <w:sz w:val="24"/>
                <w:szCs w:val="24"/>
                <w:lang w:eastAsia="en-US"/>
              </w:rPr>
              <w:t>28</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7-</w:t>
            </w:r>
            <w:r>
              <w:rPr>
                <w:rFonts w:ascii="Times New Roman" w:hAnsi="Times New Roman"/>
                <w:sz w:val="24"/>
                <w:szCs w:val="24"/>
                <w:lang w:eastAsia="en-US"/>
              </w:rPr>
              <w:t>62</w:t>
            </w:r>
            <w:r w:rsidRPr="00F15BE4">
              <w:rPr>
                <w:rFonts w:ascii="Times New Roman" w:hAnsi="Times New Roman"/>
                <w:sz w:val="24"/>
                <w:szCs w:val="24"/>
                <w:lang w:eastAsia="en-US"/>
              </w:rPr>
              <w:t>,</w:t>
            </w:r>
            <w:r>
              <w:rPr>
                <w:rFonts w:ascii="Times New Roman" w:hAnsi="Times New Roman"/>
                <w:sz w:val="24"/>
                <w:szCs w:val="24"/>
                <w:lang w:eastAsia="en-US"/>
              </w:rPr>
              <w:t>56</w:t>
            </w:r>
            <w:r w:rsidRPr="00F15BE4">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57</w:t>
            </w:r>
            <w:r w:rsidRPr="00F15BE4">
              <w:rPr>
                <w:rFonts w:ascii="Times New Roman" w:hAnsi="Times New Roman"/>
                <w:sz w:val="24"/>
                <w:szCs w:val="24"/>
                <w:lang w:eastAsia="en-US"/>
              </w:rPr>
              <w:t>±</w:t>
            </w:r>
            <w:r>
              <w:rPr>
                <w:rFonts w:ascii="Times New Roman" w:hAnsi="Times New Roman"/>
                <w:sz w:val="24"/>
                <w:szCs w:val="24"/>
                <w:lang w:eastAsia="en-US"/>
              </w:rPr>
              <w:t>4</w:t>
            </w:r>
            <w:r w:rsidRPr="00F15BE4">
              <w:rPr>
                <w:rFonts w:ascii="Times New Roman" w:hAnsi="Times New Roman"/>
                <w:sz w:val="24"/>
                <w:szCs w:val="24"/>
                <w:lang w:eastAsia="en-US"/>
              </w:rPr>
              <w:t>,</w:t>
            </w:r>
            <w:r>
              <w:rPr>
                <w:rFonts w:ascii="Times New Roman" w:hAnsi="Times New Roman"/>
                <w:sz w:val="24"/>
                <w:szCs w:val="24"/>
                <w:lang w:eastAsia="en-US"/>
              </w:rPr>
              <w:t xml:space="preserve">73 </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22-</w:t>
            </w:r>
            <w:r w:rsidRPr="00F15BE4">
              <w:rPr>
                <w:rFonts w:ascii="Times New Roman" w:hAnsi="Times New Roman"/>
                <w:sz w:val="24"/>
                <w:szCs w:val="24"/>
                <w:lang w:eastAsia="en-US"/>
              </w:rPr>
              <w:t>8,</w:t>
            </w:r>
            <w:r>
              <w:rPr>
                <w:rFonts w:ascii="Times New Roman" w:hAnsi="Times New Roman"/>
                <w:sz w:val="24"/>
                <w:szCs w:val="24"/>
                <w:lang w:eastAsia="en-US"/>
              </w:rPr>
              <w:t>9</w:t>
            </w:r>
            <w:r w:rsidRPr="00F15BE4">
              <w:rPr>
                <w:rFonts w:ascii="Times New Roman" w:hAnsi="Times New Roman"/>
                <w:sz w:val="24"/>
                <w:szCs w:val="24"/>
                <w:lang w:eastAsia="en-US"/>
              </w:rPr>
              <w:t>3)</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РСТ (тромбокрит)</w:t>
            </w:r>
          </w:p>
        </w:tc>
        <w:tc>
          <w:tcPr>
            <w:tcW w:w="1723" w:type="dxa"/>
            <w:tcBorders>
              <w:top w:val="single" w:sz="4" w:space="0" w:color="auto"/>
              <w:left w:val="single" w:sz="4" w:space="0" w:color="auto"/>
              <w:bottom w:val="single" w:sz="4" w:space="0" w:color="auto"/>
              <w:right w:val="single" w:sz="4" w:space="0" w:color="auto"/>
            </w:tcBorders>
            <w:vAlign w:val="bottom"/>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57</w:t>
            </w:r>
            <w:r w:rsidRPr="00936C7E">
              <w:rPr>
                <w:rFonts w:ascii="Times New Roman" w:hAnsi="Times New Roman"/>
                <w:sz w:val="24"/>
                <w:szCs w:val="24"/>
                <w:lang w:eastAsia="en-US"/>
              </w:rPr>
              <w:t>,1</w:t>
            </w:r>
            <w:r>
              <w:rPr>
                <w:rFonts w:ascii="Times New Roman" w:hAnsi="Times New Roman"/>
                <w:sz w:val="24"/>
                <w:szCs w:val="24"/>
                <w:lang w:eastAsia="en-US"/>
              </w:rPr>
              <w:t>4</w:t>
            </w:r>
            <w:r w:rsidRPr="00936C7E">
              <w:rPr>
                <w:rFonts w:ascii="Times New Roman" w:hAnsi="Times New Roman"/>
                <w:sz w:val="24"/>
                <w:szCs w:val="24"/>
                <w:lang w:eastAsia="en-US"/>
              </w:rPr>
              <w:t>±</w:t>
            </w:r>
            <w:r>
              <w:rPr>
                <w:rFonts w:ascii="Times New Roman" w:hAnsi="Times New Roman"/>
                <w:sz w:val="24"/>
                <w:szCs w:val="24"/>
                <w:lang w:eastAsia="en-US"/>
              </w:rPr>
              <w:t>8</w:t>
            </w:r>
            <w:r w:rsidRPr="00936C7E">
              <w:rPr>
                <w:rFonts w:ascii="Times New Roman" w:hAnsi="Times New Roman"/>
                <w:sz w:val="24"/>
                <w:szCs w:val="24"/>
                <w:lang w:eastAsia="en-US"/>
              </w:rPr>
              <w:t>,</w:t>
            </w:r>
            <w:r>
              <w:rPr>
                <w:rFonts w:ascii="Times New Roman" w:hAnsi="Times New Roman"/>
                <w:sz w:val="24"/>
                <w:szCs w:val="24"/>
                <w:lang w:eastAsia="en-US"/>
              </w:rPr>
              <w:t>36</w:t>
            </w:r>
            <w:r w:rsidRPr="00936C7E">
              <w:rPr>
                <w:rFonts w:ascii="Times New Roman" w:hAnsi="Times New Roman"/>
                <w:sz w:val="24"/>
                <w:szCs w:val="24"/>
                <w:lang w:eastAsia="en-US"/>
              </w:rPr>
              <w:t xml:space="preserve"> (4</w:t>
            </w:r>
            <w:r>
              <w:rPr>
                <w:rFonts w:ascii="Times New Roman" w:hAnsi="Times New Roman"/>
                <w:sz w:val="24"/>
                <w:szCs w:val="24"/>
                <w:lang w:eastAsia="en-US"/>
              </w:rPr>
              <w:t>0</w:t>
            </w:r>
            <w:r w:rsidRPr="00936C7E">
              <w:rPr>
                <w:rFonts w:ascii="Times New Roman" w:hAnsi="Times New Roman"/>
                <w:sz w:val="24"/>
                <w:szCs w:val="24"/>
                <w:lang w:eastAsia="en-US"/>
              </w:rPr>
              <w:t>,</w:t>
            </w:r>
            <w:r>
              <w:rPr>
                <w:rFonts w:ascii="Times New Roman" w:hAnsi="Times New Roman"/>
                <w:sz w:val="24"/>
                <w:szCs w:val="24"/>
                <w:lang w:eastAsia="en-US"/>
              </w:rPr>
              <w:t>4</w:t>
            </w:r>
            <w:r w:rsidRPr="00936C7E">
              <w:rPr>
                <w:rFonts w:ascii="Times New Roman" w:hAnsi="Times New Roman"/>
                <w:sz w:val="24"/>
                <w:szCs w:val="24"/>
                <w:lang w:eastAsia="en-US"/>
              </w:rPr>
              <w:t>1-7</w:t>
            </w:r>
            <w:r>
              <w:rPr>
                <w:rFonts w:ascii="Times New Roman" w:hAnsi="Times New Roman"/>
                <w:sz w:val="24"/>
                <w:szCs w:val="24"/>
                <w:lang w:eastAsia="en-US"/>
              </w:rPr>
              <w:t>3</w:t>
            </w:r>
            <w:r w:rsidRPr="00936C7E">
              <w:rPr>
                <w:rFonts w:ascii="Times New Roman" w:hAnsi="Times New Roman"/>
                <w:sz w:val="24"/>
                <w:szCs w:val="24"/>
                <w:lang w:eastAsia="en-US"/>
              </w:rPr>
              <w:t>,8</w:t>
            </w:r>
            <w:r>
              <w:rPr>
                <w:rFonts w:ascii="Times New Roman" w:hAnsi="Times New Roman"/>
                <w:sz w:val="24"/>
                <w:szCs w:val="24"/>
                <w:lang w:eastAsia="en-US"/>
              </w:rPr>
              <w:t>7</w:t>
            </w:r>
            <w:r w:rsidRPr="00936C7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bottom"/>
            <w:hideMark/>
          </w:tcPr>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2</w:t>
            </w:r>
            <w:r>
              <w:rPr>
                <w:rFonts w:ascii="Times New Roman" w:hAnsi="Times New Roman"/>
                <w:sz w:val="24"/>
                <w:szCs w:val="24"/>
                <w:lang w:eastAsia="en-US"/>
              </w:rPr>
              <w:t>0</w:t>
            </w:r>
            <w:r w:rsidRPr="00936C7E">
              <w:rPr>
                <w:rFonts w:ascii="Times New Roman" w:hAnsi="Times New Roman"/>
                <w:sz w:val="24"/>
                <w:szCs w:val="24"/>
                <w:lang w:eastAsia="en-US"/>
              </w:rPr>
              <w:t>,</w:t>
            </w:r>
            <w:r>
              <w:rPr>
                <w:rFonts w:ascii="Times New Roman" w:hAnsi="Times New Roman"/>
                <w:sz w:val="24"/>
                <w:szCs w:val="24"/>
                <w:lang w:eastAsia="en-US"/>
              </w:rPr>
              <w:t>0</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7</w:t>
            </w:r>
            <w:r w:rsidRPr="00936C7E">
              <w:rPr>
                <w:rFonts w:ascii="Times New Roman" w:hAnsi="Times New Roman"/>
                <w:sz w:val="24"/>
                <w:szCs w:val="24"/>
                <w:lang w:eastAsia="en-US"/>
              </w:rPr>
              <w:t>6  (</w:t>
            </w:r>
            <w:r>
              <w:rPr>
                <w:rFonts w:ascii="Times New Roman" w:hAnsi="Times New Roman"/>
                <w:sz w:val="24"/>
                <w:szCs w:val="24"/>
                <w:lang w:eastAsia="en-US"/>
              </w:rPr>
              <w:t>19</w:t>
            </w:r>
            <w:r w:rsidRPr="00936C7E">
              <w:rPr>
                <w:rFonts w:ascii="Times New Roman" w:hAnsi="Times New Roman"/>
                <w:sz w:val="24"/>
                <w:szCs w:val="24"/>
                <w:lang w:eastAsia="en-US"/>
              </w:rPr>
              <w:t>,</w:t>
            </w:r>
            <w:r>
              <w:rPr>
                <w:rFonts w:ascii="Times New Roman" w:hAnsi="Times New Roman"/>
                <w:sz w:val="24"/>
                <w:szCs w:val="24"/>
                <w:lang w:eastAsia="en-US"/>
              </w:rPr>
              <w:t>63</w:t>
            </w:r>
            <w:r w:rsidRPr="00936C7E">
              <w:rPr>
                <w:rFonts w:ascii="Times New Roman" w:hAnsi="Times New Roman"/>
                <w:sz w:val="24"/>
                <w:szCs w:val="24"/>
                <w:lang w:eastAsia="en-US"/>
              </w:rPr>
              <w:t>-2</w:t>
            </w:r>
            <w:r>
              <w:rPr>
                <w:rFonts w:ascii="Times New Roman" w:hAnsi="Times New Roman"/>
                <w:sz w:val="24"/>
                <w:szCs w:val="24"/>
                <w:lang w:eastAsia="en-US"/>
              </w:rPr>
              <w:t>0</w:t>
            </w:r>
            <w:r w:rsidRPr="00936C7E">
              <w:rPr>
                <w:rFonts w:ascii="Times New Roman" w:hAnsi="Times New Roman"/>
                <w:sz w:val="24"/>
                <w:szCs w:val="24"/>
                <w:lang w:eastAsia="en-US"/>
              </w:rPr>
              <w:t>,</w:t>
            </w:r>
            <w:r>
              <w:rPr>
                <w:rFonts w:ascii="Times New Roman" w:hAnsi="Times New Roman"/>
                <w:sz w:val="24"/>
                <w:szCs w:val="24"/>
                <w:lang w:eastAsia="en-US"/>
              </w:rPr>
              <w:t>37</w:t>
            </w:r>
            <w:r w:rsidRPr="00936C7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bottom"/>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86</w:t>
            </w:r>
            <w:r w:rsidRPr="00936C7E">
              <w:rPr>
                <w:rFonts w:ascii="Times New Roman" w:hAnsi="Times New Roman"/>
                <w:sz w:val="24"/>
                <w:szCs w:val="24"/>
                <w:lang w:eastAsia="en-US"/>
              </w:rPr>
              <w:t>±7,</w:t>
            </w:r>
            <w:r>
              <w:rPr>
                <w:rFonts w:ascii="Times New Roman" w:hAnsi="Times New Roman"/>
                <w:sz w:val="24"/>
                <w:szCs w:val="24"/>
                <w:lang w:eastAsia="en-US"/>
              </w:rPr>
              <w:t>1</w:t>
            </w:r>
            <w:r w:rsidRPr="00936C7E">
              <w:rPr>
                <w:rFonts w:ascii="Times New Roman" w:hAnsi="Times New Roman"/>
                <w:sz w:val="24"/>
                <w:szCs w:val="24"/>
                <w:lang w:eastAsia="en-US"/>
              </w:rPr>
              <w:t xml:space="preserve"> (</w:t>
            </w: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47</w:t>
            </w:r>
            <w:r w:rsidRPr="00936C7E">
              <w:rPr>
                <w:rFonts w:ascii="Times New Roman" w:hAnsi="Times New Roman"/>
                <w:sz w:val="24"/>
                <w:szCs w:val="24"/>
                <w:lang w:eastAsia="en-US"/>
              </w:rPr>
              <w:t>-</w:t>
            </w:r>
            <w:r>
              <w:rPr>
                <w:rFonts w:ascii="Times New Roman" w:hAnsi="Times New Roman"/>
                <w:sz w:val="24"/>
                <w:szCs w:val="24"/>
                <w:lang w:eastAsia="en-US"/>
              </w:rPr>
              <w:t>23</w:t>
            </w:r>
            <w:r w:rsidRPr="00936C7E">
              <w:rPr>
                <w:rFonts w:ascii="Times New Roman" w:hAnsi="Times New Roman"/>
                <w:sz w:val="24"/>
                <w:szCs w:val="24"/>
                <w:lang w:eastAsia="en-US"/>
              </w:rPr>
              <w:t>,</w:t>
            </w:r>
            <w:r>
              <w:rPr>
                <w:rFonts w:ascii="Times New Roman" w:hAnsi="Times New Roman"/>
                <w:sz w:val="24"/>
                <w:szCs w:val="24"/>
                <w:lang w:eastAsia="en-US"/>
              </w:rPr>
              <w:t>24</w:t>
            </w:r>
            <w:r w:rsidRPr="00936C7E">
              <w:rPr>
                <w:rFonts w:ascii="Times New Roman" w:hAnsi="Times New Roman"/>
                <w:sz w:val="24"/>
                <w:szCs w:val="24"/>
                <w:lang w:eastAsia="en-US"/>
              </w:rPr>
              <w:t>)</w:t>
            </w:r>
          </w:p>
        </w:tc>
      </w:tr>
      <w:tr w:rsidR="005A32CA" w:rsidTr="000206EC">
        <w:trPr>
          <w:trHeight w:val="788"/>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WBC</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(лейкоциты)</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80</w:t>
            </w:r>
            <w:r w:rsidRPr="001070EE">
              <w:rPr>
                <w:rFonts w:ascii="Times New Roman" w:hAnsi="Times New Roman"/>
                <w:sz w:val="24"/>
                <w:szCs w:val="24"/>
                <w:lang w:eastAsia="en-US"/>
              </w:rPr>
              <w:t>,</w:t>
            </w:r>
            <w:r>
              <w:rPr>
                <w:rFonts w:ascii="Times New Roman" w:hAnsi="Times New Roman"/>
                <w:sz w:val="24"/>
                <w:szCs w:val="24"/>
                <w:lang w:eastAsia="en-US"/>
              </w:rPr>
              <w:t>0</w:t>
            </w:r>
            <w:r w:rsidRPr="001070EE">
              <w:rPr>
                <w:rFonts w:ascii="Times New Roman" w:hAnsi="Times New Roman"/>
                <w:sz w:val="24"/>
                <w:szCs w:val="24"/>
                <w:lang w:eastAsia="en-US"/>
              </w:rPr>
              <w:t>±</w:t>
            </w:r>
            <w:r>
              <w:rPr>
                <w:rFonts w:ascii="Times New Roman" w:hAnsi="Times New Roman"/>
                <w:sz w:val="24"/>
                <w:szCs w:val="24"/>
                <w:lang w:eastAsia="en-US"/>
              </w:rPr>
              <w:t>6</w:t>
            </w:r>
            <w:r w:rsidRPr="001070EE">
              <w:rPr>
                <w:rFonts w:ascii="Times New Roman" w:hAnsi="Times New Roman"/>
                <w:sz w:val="24"/>
                <w:szCs w:val="24"/>
                <w:lang w:eastAsia="en-US"/>
              </w:rPr>
              <w:t>,</w:t>
            </w:r>
            <w:r>
              <w:rPr>
                <w:rFonts w:ascii="Times New Roman" w:hAnsi="Times New Roman"/>
                <w:sz w:val="24"/>
                <w:szCs w:val="24"/>
                <w:lang w:eastAsia="en-US"/>
              </w:rPr>
              <w:t xml:space="preserve">76 </w:t>
            </w:r>
            <w:r w:rsidRPr="001070EE">
              <w:rPr>
                <w:rFonts w:ascii="Times New Roman" w:hAnsi="Times New Roman"/>
                <w:sz w:val="24"/>
                <w:szCs w:val="24"/>
                <w:lang w:eastAsia="en-US"/>
              </w:rPr>
              <w:t>(</w:t>
            </w:r>
            <w:r>
              <w:rPr>
                <w:rFonts w:ascii="Times New Roman" w:hAnsi="Times New Roman"/>
                <w:sz w:val="24"/>
                <w:szCs w:val="24"/>
                <w:lang w:eastAsia="en-US"/>
              </w:rPr>
              <w:t>79</w:t>
            </w:r>
            <w:r w:rsidRPr="001070EE">
              <w:rPr>
                <w:rFonts w:ascii="Times New Roman" w:hAnsi="Times New Roman"/>
                <w:sz w:val="24"/>
                <w:szCs w:val="24"/>
                <w:lang w:eastAsia="en-US"/>
              </w:rPr>
              <w:t>,4-8</w:t>
            </w:r>
            <w:r>
              <w:rPr>
                <w:rFonts w:ascii="Times New Roman" w:hAnsi="Times New Roman"/>
                <w:sz w:val="24"/>
                <w:szCs w:val="24"/>
                <w:lang w:eastAsia="en-US"/>
              </w:rPr>
              <w:t>0</w:t>
            </w:r>
            <w:r w:rsidRPr="001070EE">
              <w:rPr>
                <w:rFonts w:ascii="Times New Roman" w:hAnsi="Times New Roman"/>
                <w:sz w:val="24"/>
                <w:szCs w:val="24"/>
                <w:lang w:eastAsia="en-US"/>
              </w:rPr>
              <w:t>,</w:t>
            </w:r>
            <w:r>
              <w:rPr>
                <w:rFonts w:ascii="Times New Roman" w:hAnsi="Times New Roman"/>
                <w:sz w:val="24"/>
                <w:szCs w:val="24"/>
                <w:lang w:eastAsia="en-US"/>
              </w:rPr>
              <w:t>6</w:t>
            </w:r>
            <w:r w:rsidRPr="001070E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86</w:t>
            </w:r>
            <w:r w:rsidRPr="001070EE">
              <w:rPr>
                <w:rFonts w:ascii="Times New Roman" w:hAnsi="Times New Roman"/>
                <w:sz w:val="24"/>
                <w:szCs w:val="24"/>
                <w:lang w:eastAsia="en-US"/>
              </w:rPr>
              <w:t>±</w:t>
            </w: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 xml:space="preserve">82 </w:t>
            </w:r>
            <w:r w:rsidRPr="001070EE">
              <w:rPr>
                <w:rFonts w:ascii="Times New Roman" w:hAnsi="Times New Roman"/>
                <w:sz w:val="24"/>
                <w:szCs w:val="24"/>
                <w:lang w:eastAsia="en-US"/>
              </w:rPr>
              <w:t>(</w:t>
            </w: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61</w:t>
            </w:r>
            <w:r w:rsidRPr="001070EE">
              <w:rPr>
                <w:rFonts w:ascii="Times New Roman" w:hAnsi="Times New Roman"/>
                <w:sz w:val="24"/>
                <w:szCs w:val="24"/>
                <w:lang w:eastAsia="en-US"/>
              </w:rPr>
              <w:t>-</w:t>
            </w:r>
            <w:r>
              <w:rPr>
                <w:rFonts w:ascii="Times New Roman" w:hAnsi="Times New Roman"/>
                <w:sz w:val="24"/>
                <w:szCs w:val="24"/>
                <w:lang w:eastAsia="en-US"/>
              </w:rPr>
              <w:t>3</w:t>
            </w:r>
            <w:r w:rsidRPr="001070EE">
              <w:rPr>
                <w:rFonts w:ascii="Times New Roman" w:hAnsi="Times New Roman"/>
                <w:sz w:val="24"/>
                <w:szCs w:val="24"/>
                <w:lang w:eastAsia="en-US"/>
              </w:rPr>
              <w:t>,</w:t>
            </w:r>
            <w:r>
              <w:rPr>
                <w:rFonts w:ascii="Times New Roman" w:hAnsi="Times New Roman"/>
                <w:sz w:val="24"/>
                <w:szCs w:val="24"/>
                <w:lang w:eastAsia="en-US"/>
              </w:rPr>
              <w:t>11</w:t>
            </w:r>
            <w:r w:rsidRPr="001070E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w:t>
            </w:r>
            <w:r w:rsidRPr="001070EE">
              <w:rPr>
                <w:rFonts w:ascii="Times New Roman" w:hAnsi="Times New Roman"/>
                <w:sz w:val="24"/>
                <w:szCs w:val="24"/>
                <w:lang w:eastAsia="en-US"/>
              </w:rPr>
              <w:t>,</w:t>
            </w:r>
            <w:r>
              <w:rPr>
                <w:rFonts w:ascii="Times New Roman" w:hAnsi="Times New Roman"/>
                <w:sz w:val="24"/>
                <w:szCs w:val="24"/>
                <w:lang w:eastAsia="en-US"/>
              </w:rPr>
              <w:t>14</w:t>
            </w:r>
            <w:r w:rsidRPr="001070EE">
              <w:rPr>
                <w:rFonts w:ascii="Times New Roman" w:hAnsi="Times New Roman"/>
                <w:sz w:val="24"/>
                <w:szCs w:val="24"/>
                <w:lang w:eastAsia="en-US"/>
              </w:rPr>
              <w:t>±</w:t>
            </w:r>
            <w:r>
              <w:rPr>
                <w:rFonts w:ascii="Times New Roman" w:hAnsi="Times New Roman"/>
                <w:sz w:val="24"/>
                <w:szCs w:val="24"/>
                <w:lang w:eastAsia="en-US"/>
              </w:rPr>
              <w:t>6</w:t>
            </w:r>
            <w:r w:rsidRPr="001070EE">
              <w:rPr>
                <w:rFonts w:ascii="Times New Roman" w:hAnsi="Times New Roman"/>
                <w:sz w:val="24"/>
                <w:szCs w:val="24"/>
                <w:lang w:eastAsia="en-US"/>
              </w:rPr>
              <w:t>,3</w:t>
            </w:r>
            <w:r>
              <w:rPr>
                <w:rFonts w:ascii="Times New Roman" w:hAnsi="Times New Roman"/>
                <w:sz w:val="24"/>
                <w:szCs w:val="24"/>
                <w:lang w:eastAsia="en-US"/>
              </w:rPr>
              <w:t xml:space="preserve">7 </w:t>
            </w:r>
            <w:r w:rsidRPr="001070EE">
              <w:rPr>
                <w:rFonts w:ascii="Times New Roman" w:hAnsi="Times New Roman"/>
                <w:sz w:val="24"/>
                <w:szCs w:val="24"/>
                <w:lang w:eastAsia="en-US"/>
              </w:rPr>
              <w:t>(1</w:t>
            </w:r>
            <w:r>
              <w:rPr>
                <w:rFonts w:ascii="Times New Roman" w:hAnsi="Times New Roman"/>
                <w:sz w:val="24"/>
                <w:szCs w:val="24"/>
                <w:lang w:eastAsia="en-US"/>
              </w:rPr>
              <w:t>6</w:t>
            </w:r>
            <w:r w:rsidRPr="001070EE">
              <w:rPr>
                <w:rFonts w:ascii="Times New Roman" w:hAnsi="Times New Roman"/>
                <w:sz w:val="24"/>
                <w:szCs w:val="24"/>
                <w:lang w:eastAsia="en-US"/>
              </w:rPr>
              <w:t>,</w:t>
            </w:r>
            <w:r>
              <w:rPr>
                <w:rFonts w:ascii="Times New Roman" w:hAnsi="Times New Roman"/>
                <w:sz w:val="24"/>
                <w:szCs w:val="24"/>
                <w:lang w:eastAsia="en-US"/>
              </w:rPr>
              <w:t>5</w:t>
            </w:r>
            <w:r w:rsidRPr="001070EE">
              <w:rPr>
                <w:rFonts w:ascii="Times New Roman" w:hAnsi="Times New Roman"/>
                <w:sz w:val="24"/>
                <w:szCs w:val="24"/>
                <w:lang w:eastAsia="en-US"/>
              </w:rPr>
              <w:t>9-</w:t>
            </w:r>
            <w:r>
              <w:rPr>
                <w:rFonts w:ascii="Times New Roman" w:hAnsi="Times New Roman"/>
                <w:sz w:val="24"/>
                <w:szCs w:val="24"/>
                <w:lang w:eastAsia="en-US"/>
              </w:rPr>
              <w:t>17</w:t>
            </w:r>
            <w:r w:rsidRPr="001070EE">
              <w:rPr>
                <w:rFonts w:ascii="Times New Roman" w:hAnsi="Times New Roman"/>
                <w:sz w:val="24"/>
                <w:szCs w:val="24"/>
                <w:lang w:eastAsia="en-US"/>
              </w:rPr>
              <w:t>,</w:t>
            </w:r>
            <w:r>
              <w:rPr>
                <w:rFonts w:ascii="Times New Roman" w:hAnsi="Times New Roman"/>
                <w:sz w:val="24"/>
                <w:szCs w:val="24"/>
                <w:lang w:eastAsia="en-US"/>
              </w:rPr>
              <w:t>7</w:t>
            </w:r>
            <w:r w:rsidRPr="001070EE">
              <w:rPr>
                <w:rFonts w:ascii="Times New Roman" w:hAnsi="Times New Roman"/>
                <w:sz w:val="24"/>
                <w:szCs w:val="24"/>
                <w:lang w:eastAsia="en-US"/>
              </w:rPr>
              <w:t>)</w:t>
            </w:r>
          </w:p>
        </w:tc>
      </w:tr>
      <w:tr w:rsidR="005A32CA" w:rsidTr="000206EC">
        <w:trPr>
          <w:trHeight w:val="395"/>
          <w:jc w:val="center"/>
        </w:trPr>
        <w:tc>
          <w:tcPr>
            <w:tcW w:w="4685" w:type="dxa"/>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LYM % (относительное содержание лимфоцитов)</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100</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rPr>
          <w:trHeight w:val="395"/>
          <w:jc w:val="center"/>
        </w:trPr>
        <w:tc>
          <w:tcPr>
            <w:tcW w:w="4685" w:type="dxa"/>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MID % (относительное содержание клеток моноцитов, базофилов и эозинофилов)</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88</w:t>
            </w:r>
            <w:r w:rsidRPr="00936C7E">
              <w:rPr>
                <w:rFonts w:ascii="Times New Roman" w:hAnsi="Times New Roman"/>
                <w:sz w:val="24"/>
                <w:szCs w:val="24"/>
                <w:lang w:eastAsia="en-US"/>
              </w:rPr>
              <w:t>±</w:t>
            </w:r>
            <w:r>
              <w:rPr>
                <w:rFonts w:ascii="Times New Roman" w:hAnsi="Times New Roman"/>
                <w:sz w:val="24"/>
                <w:szCs w:val="24"/>
                <w:lang w:eastAsia="en-US"/>
              </w:rPr>
              <w:t>4</w:t>
            </w:r>
            <w:r w:rsidRPr="00936C7E">
              <w:rPr>
                <w:rFonts w:ascii="Times New Roman" w:hAnsi="Times New Roman"/>
                <w:sz w:val="24"/>
                <w:szCs w:val="24"/>
                <w:lang w:eastAsia="en-US"/>
              </w:rPr>
              <w:t>,</w:t>
            </w:r>
            <w:r>
              <w:rPr>
                <w:rFonts w:ascii="Times New Roman" w:hAnsi="Times New Roman"/>
                <w:sz w:val="24"/>
                <w:szCs w:val="24"/>
                <w:lang w:eastAsia="en-US"/>
              </w:rPr>
              <w:t>04</w:t>
            </w:r>
            <w:r w:rsidRPr="00936C7E">
              <w:rPr>
                <w:rFonts w:ascii="Times New Roman" w:hAnsi="Times New Roman"/>
                <w:sz w:val="24"/>
                <w:szCs w:val="24"/>
                <w:lang w:eastAsia="en-US"/>
              </w:rPr>
              <w:t xml:space="preserve"> (5,</w:t>
            </w:r>
            <w:r>
              <w:rPr>
                <w:rFonts w:ascii="Times New Roman" w:hAnsi="Times New Roman"/>
                <w:sz w:val="24"/>
                <w:szCs w:val="24"/>
                <w:lang w:eastAsia="en-US"/>
              </w:rPr>
              <w:t>66</w:t>
            </w:r>
            <w:r w:rsidRPr="00936C7E">
              <w:rPr>
                <w:rFonts w:ascii="Times New Roman" w:hAnsi="Times New Roman"/>
                <w:sz w:val="24"/>
                <w:szCs w:val="24"/>
                <w:lang w:eastAsia="en-US"/>
              </w:rPr>
              <w:t>-6,</w:t>
            </w:r>
            <w:r>
              <w:rPr>
                <w:rFonts w:ascii="Times New Roman" w:hAnsi="Times New Roman"/>
                <w:sz w:val="24"/>
                <w:szCs w:val="24"/>
                <w:lang w:eastAsia="en-US"/>
              </w:rPr>
              <w:t>11</w:t>
            </w:r>
            <w:r w:rsidRPr="00936C7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94</w:t>
            </w:r>
            <w:r w:rsidRPr="00936C7E">
              <w:rPr>
                <w:rFonts w:ascii="Times New Roman" w:hAnsi="Times New Roman"/>
                <w:sz w:val="24"/>
                <w:szCs w:val="24"/>
                <w:lang w:eastAsia="en-US"/>
              </w:rPr>
              <w:t>,</w:t>
            </w:r>
            <w:r>
              <w:rPr>
                <w:rFonts w:ascii="Times New Roman" w:hAnsi="Times New Roman"/>
                <w:sz w:val="24"/>
                <w:szCs w:val="24"/>
                <w:lang w:eastAsia="en-US"/>
              </w:rPr>
              <w:t>12</w:t>
            </w:r>
            <w:r w:rsidRPr="00936C7E">
              <w:rPr>
                <w:rFonts w:ascii="Times New Roman" w:hAnsi="Times New Roman"/>
                <w:sz w:val="24"/>
                <w:szCs w:val="24"/>
                <w:lang w:eastAsia="en-US"/>
              </w:rPr>
              <w:t>±</w:t>
            </w:r>
            <w:r>
              <w:rPr>
                <w:rFonts w:ascii="Times New Roman" w:hAnsi="Times New Roman"/>
                <w:sz w:val="24"/>
                <w:szCs w:val="24"/>
                <w:lang w:eastAsia="en-US"/>
              </w:rPr>
              <w:t>4</w:t>
            </w:r>
            <w:r w:rsidRPr="00936C7E">
              <w:rPr>
                <w:rFonts w:ascii="Times New Roman" w:hAnsi="Times New Roman"/>
                <w:sz w:val="24"/>
                <w:szCs w:val="24"/>
                <w:lang w:eastAsia="en-US"/>
              </w:rPr>
              <w:t>,</w:t>
            </w:r>
            <w:r>
              <w:rPr>
                <w:rFonts w:ascii="Times New Roman" w:hAnsi="Times New Roman"/>
                <w:sz w:val="24"/>
                <w:szCs w:val="24"/>
                <w:lang w:eastAsia="en-US"/>
              </w:rPr>
              <w:t>04</w:t>
            </w:r>
            <w:r w:rsidRPr="00936C7E">
              <w:rPr>
                <w:rFonts w:ascii="Times New Roman" w:hAnsi="Times New Roman"/>
                <w:sz w:val="24"/>
                <w:szCs w:val="24"/>
                <w:lang w:eastAsia="en-US"/>
              </w:rPr>
              <w:t xml:space="preserve"> (</w:t>
            </w:r>
            <w:r>
              <w:rPr>
                <w:rFonts w:ascii="Times New Roman" w:hAnsi="Times New Roman"/>
                <w:sz w:val="24"/>
                <w:szCs w:val="24"/>
                <w:lang w:eastAsia="en-US"/>
              </w:rPr>
              <w:t>93</w:t>
            </w:r>
            <w:r w:rsidRPr="00936C7E">
              <w:rPr>
                <w:rFonts w:ascii="Times New Roman" w:hAnsi="Times New Roman"/>
                <w:sz w:val="24"/>
                <w:szCs w:val="24"/>
                <w:lang w:eastAsia="en-US"/>
              </w:rPr>
              <w:t>,</w:t>
            </w:r>
            <w:r>
              <w:rPr>
                <w:rFonts w:ascii="Times New Roman" w:hAnsi="Times New Roman"/>
                <w:sz w:val="24"/>
                <w:szCs w:val="24"/>
                <w:lang w:eastAsia="en-US"/>
              </w:rPr>
              <w:t>89</w:t>
            </w:r>
            <w:r w:rsidRPr="00936C7E">
              <w:rPr>
                <w:rFonts w:ascii="Times New Roman" w:hAnsi="Times New Roman"/>
                <w:sz w:val="24"/>
                <w:szCs w:val="24"/>
                <w:lang w:eastAsia="en-US"/>
              </w:rPr>
              <w:t>-</w:t>
            </w:r>
            <w:r>
              <w:rPr>
                <w:rFonts w:ascii="Times New Roman" w:hAnsi="Times New Roman"/>
                <w:sz w:val="24"/>
                <w:szCs w:val="24"/>
                <w:lang w:eastAsia="en-US"/>
              </w:rPr>
              <w:t>94</w:t>
            </w:r>
            <w:r w:rsidRPr="00936C7E">
              <w:rPr>
                <w:rFonts w:ascii="Times New Roman" w:hAnsi="Times New Roman"/>
                <w:sz w:val="24"/>
                <w:szCs w:val="24"/>
                <w:lang w:eastAsia="en-US"/>
              </w:rPr>
              <w:t>,</w:t>
            </w:r>
            <w:r>
              <w:rPr>
                <w:rFonts w:ascii="Times New Roman" w:hAnsi="Times New Roman"/>
                <w:sz w:val="24"/>
                <w:szCs w:val="24"/>
                <w:lang w:eastAsia="en-US"/>
              </w:rPr>
              <w:t>34</w:t>
            </w:r>
            <w:r w:rsidRPr="00936C7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rPr>
          <w:trHeight w:val="395"/>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СОЭ</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77</w:t>
            </w:r>
            <w:r w:rsidRPr="00F15BE4">
              <w:rPr>
                <w:rFonts w:ascii="Times New Roman" w:hAnsi="Times New Roman"/>
                <w:sz w:val="24"/>
                <w:szCs w:val="24"/>
                <w:lang w:eastAsia="en-US"/>
              </w:rPr>
              <w:t>,</w:t>
            </w:r>
            <w:r>
              <w:rPr>
                <w:rFonts w:ascii="Times New Roman" w:hAnsi="Times New Roman"/>
                <w:sz w:val="24"/>
                <w:szCs w:val="24"/>
                <w:lang w:eastAsia="en-US"/>
              </w:rPr>
              <w:t>14</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w:t>
            </w:r>
            <w:r>
              <w:rPr>
                <w:rFonts w:ascii="Times New Roman" w:hAnsi="Times New Roman"/>
                <w:sz w:val="24"/>
                <w:szCs w:val="24"/>
                <w:lang w:eastAsia="en-US"/>
              </w:rPr>
              <w:t>1</w:t>
            </w:r>
            <w:r w:rsidRPr="00F15BE4">
              <w:rPr>
                <w:rFonts w:ascii="Times New Roman" w:hAnsi="Times New Roman"/>
                <w:sz w:val="24"/>
                <w:szCs w:val="24"/>
                <w:lang w:eastAsia="en-US"/>
              </w:rPr>
              <w:t xml:space="preserve"> (</w:t>
            </w:r>
            <w:r>
              <w:rPr>
                <w:rFonts w:ascii="Times New Roman" w:hAnsi="Times New Roman"/>
                <w:sz w:val="24"/>
                <w:szCs w:val="24"/>
                <w:lang w:eastAsia="en-US"/>
              </w:rPr>
              <w:t>76</w:t>
            </w:r>
            <w:r w:rsidRPr="00F15BE4">
              <w:rPr>
                <w:rFonts w:ascii="Times New Roman" w:hAnsi="Times New Roman"/>
                <w:sz w:val="24"/>
                <w:szCs w:val="24"/>
                <w:lang w:eastAsia="en-US"/>
              </w:rPr>
              <w:t>,</w:t>
            </w:r>
            <w:r>
              <w:rPr>
                <w:rFonts w:ascii="Times New Roman" w:hAnsi="Times New Roman"/>
                <w:sz w:val="24"/>
                <w:szCs w:val="24"/>
                <w:lang w:eastAsia="en-US"/>
              </w:rPr>
              <w:t>66</w:t>
            </w:r>
            <w:r w:rsidRPr="00F15BE4">
              <w:rPr>
                <w:rFonts w:ascii="Times New Roman" w:hAnsi="Times New Roman"/>
                <w:sz w:val="24"/>
                <w:szCs w:val="24"/>
                <w:lang w:eastAsia="en-US"/>
              </w:rPr>
              <w:t>-</w:t>
            </w:r>
            <w:r>
              <w:rPr>
                <w:rFonts w:ascii="Times New Roman" w:hAnsi="Times New Roman"/>
                <w:sz w:val="24"/>
                <w:szCs w:val="24"/>
                <w:lang w:eastAsia="en-US"/>
              </w:rPr>
              <w:t>77</w:t>
            </w:r>
            <w:r w:rsidRPr="00F15BE4">
              <w:rPr>
                <w:rFonts w:ascii="Times New Roman" w:hAnsi="Times New Roman"/>
                <w:sz w:val="24"/>
                <w:szCs w:val="24"/>
                <w:lang w:eastAsia="en-US"/>
              </w:rPr>
              <w:t>,</w:t>
            </w:r>
            <w:r>
              <w:rPr>
                <w:rFonts w:ascii="Times New Roman" w:hAnsi="Times New Roman"/>
                <w:sz w:val="24"/>
                <w:szCs w:val="24"/>
                <w:lang w:eastAsia="en-US"/>
              </w:rPr>
              <w:t>63</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r w:rsidRPr="00F15BE4">
              <w:rPr>
                <w:rFonts w:ascii="Times New Roman" w:hAnsi="Times New Roman"/>
                <w:sz w:val="24"/>
                <w:szCs w:val="24"/>
                <w:lang w:eastAsia="en-US"/>
              </w:rPr>
              <w:t>,</w:t>
            </w:r>
            <w:r>
              <w:rPr>
                <w:rFonts w:ascii="Times New Roman" w:hAnsi="Times New Roman"/>
                <w:sz w:val="24"/>
                <w:szCs w:val="24"/>
                <w:lang w:eastAsia="en-US"/>
              </w:rPr>
              <w:t>83</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w:t>
            </w:r>
            <w:r>
              <w:rPr>
                <w:rFonts w:ascii="Times New Roman" w:hAnsi="Times New Roman"/>
                <w:sz w:val="24"/>
                <w:szCs w:val="24"/>
                <w:lang w:eastAsia="en-US"/>
              </w:rPr>
              <w:t>1</w:t>
            </w:r>
            <w:r w:rsidRPr="00F15BE4">
              <w:rPr>
                <w:rFonts w:ascii="Times New Roman" w:hAnsi="Times New Roman"/>
                <w:sz w:val="24"/>
                <w:szCs w:val="24"/>
                <w:lang w:eastAsia="en-US"/>
              </w:rPr>
              <w:t xml:space="preserve"> </w:t>
            </w:r>
          </w:p>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w:t>
            </w:r>
            <w:r>
              <w:rPr>
                <w:rFonts w:ascii="Times New Roman" w:hAnsi="Times New Roman"/>
                <w:sz w:val="24"/>
                <w:szCs w:val="24"/>
                <w:lang w:eastAsia="en-US"/>
              </w:rPr>
              <w:t>22</w:t>
            </w:r>
            <w:r w:rsidRPr="00F15BE4">
              <w:rPr>
                <w:rFonts w:ascii="Times New Roman" w:hAnsi="Times New Roman"/>
                <w:sz w:val="24"/>
                <w:szCs w:val="24"/>
                <w:lang w:eastAsia="en-US"/>
              </w:rPr>
              <w:t>,</w:t>
            </w:r>
            <w:r>
              <w:rPr>
                <w:rFonts w:ascii="Times New Roman" w:hAnsi="Times New Roman"/>
                <w:sz w:val="24"/>
                <w:szCs w:val="24"/>
                <w:lang w:eastAsia="en-US"/>
              </w:rPr>
              <w:t>3</w:t>
            </w:r>
            <w:r w:rsidRPr="00F15BE4">
              <w:rPr>
                <w:rFonts w:ascii="Times New Roman" w:hAnsi="Times New Roman"/>
                <w:sz w:val="24"/>
                <w:szCs w:val="24"/>
                <w:lang w:eastAsia="en-US"/>
              </w:rPr>
              <w:t>8-</w:t>
            </w:r>
            <w:r>
              <w:rPr>
                <w:rFonts w:ascii="Times New Roman" w:hAnsi="Times New Roman"/>
                <w:sz w:val="24"/>
                <w:szCs w:val="24"/>
                <w:lang w:eastAsia="en-US"/>
              </w:rPr>
              <w:t>23</w:t>
            </w:r>
            <w:r w:rsidRPr="00F15BE4">
              <w:rPr>
                <w:rFonts w:ascii="Times New Roman" w:hAnsi="Times New Roman"/>
                <w:sz w:val="24"/>
                <w:szCs w:val="24"/>
                <w:lang w:eastAsia="en-US"/>
              </w:rPr>
              <w:t>,3</w:t>
            </w:r>
            <w:r>
              <w:rPr>
                <w:rFonts w:ascii="Times New Roman" w:hAnsi="Times New Roman"/>
                <w:sz w:val="24"/>
                <w:szCs w:val="24"/>
                <w:lang w:eastAsia="en-US"/>
              </w:rPr>
              <w:t>4</w:t>
            </w:r>
            <w:r w:rsidRPr="00F15BE4">
              <w:rPr>
                <w:rFonts w:ascii="Times New Roman" w:hAnsi="Times New Roman"/>
                <w:sz w:val="24"/>
                <w:szCs w:val="24"/>
                <w:lang w:eastAsia="en-US"/>
              </w:rPr>
              <w:t>)</w:t>
            </w:r>
          </w:p>
        </w:tc>
      </w:tr>
    </w:tbl>
    <w:p w:rsidR="005A32CA" w:rsidRDefault="005A32CA" w:rsidP="005A32CA">
      <w:pPr>
        <w:tabs>
          <w:tab w:val="left" w:pos="3285"/>
        </w:tabs>
        <w:spacing w:after="0" w:line="240" w:lineRule="auto"/>
        <w:ind w:firstLine="567"/>
        <w:jc w:val="both"/>
        <w:rPr>
          <w:rFonts w:ascii="Times New Roman" w:hAnsi="Times New Roman"/>
          <w:sz w:val="28"/>
          <w:szCs w:val="28"/>
        </w:rPr>
      </w:pPr>
    </w:p>
    <w:p w:rsidR="005A32CA" w:rsidRDefault="005A32CA" w:rsidP="005A32CA">
      <w:pPr>
        <w:spacing w:after="0" w:line="240" w:lineRule="auto"/>
        <w:ind w:firstLine="708"/>
        <w:jc w:val="both"/>
        <w:rPr>
          <w:rFonts w:ascii="Times New Roman" w:hAnsi="Times New Roman"/>
          <w:sz w:val="28"/>
          <w:szCs w:val="28"/>
        </w:rPr>
      </w:pPr>
      <w:r w:rsidRPr="00E553B8">
        <w:rPr>
          <w:rFonts w:ascii="Times New Roman" w:hAnsi="Times New Roman"/>
          <w:sz w:val="28"/>
          <w:szCs w:val="28"/>
        </w:rPr>
        <w:t>Частотный анализ показал</w:t>
      </w:r>
      <w:r>
        <w:rPr>
          <w:rFonts w:ascii="Times New Roman" w:hAnsi="Times New Roman"/>
          <w:sz w:val="28"/>
          <w:szCs w:val="28"/>
        </w:rPr>
        <w:t xml:space="preserve">, что у 77 % представителей группы 1 наблюдается повышение показателя </w:t>
      </w:r>
      <w:r w:rsidRPr="002E2BD9">
        <w:rPr>
          <w:rFonts w:ascii="Times New Roman" w:hAnsi="Times New Roman"/>
          <w:sz w:val="28"/>
          <w:szCs w:val="28"/>
        </w:rPr>
        <w:t>MCV</w:t>
      </w:r>
      <w:r>
        <w:rPr>
          <w:rFonts w:ascii="Times New Roman" w:hAnsi="Times New Roman"/>
          <w:sz w:val="28"/>
          <w:szCs w:val="28"/>
        </w:rPr>
        <w:t xml:space="preserve"> и у 100% снижение показателя </w:t>
      </w:r>
      <w:r w:rsidRPr="00583288">
        <w:rPr>
          <w:rFonts w:ascii="Times New Roman" w:hAnsi="Times New Roman"/>
          <w:sz w:val="28"/>
          <w:szCs w:val="28"/>
        </w:rPr>
        <w:t>RDW</w:t>
      </w:r>
      <w:r>
        <w:rPr>
          <w:rFonts w:ascii="Times New Roman" w:hAnsi="Times New Roman"/>
          <w:sz w:val="28"/>
          <w:szCs w:val="28"/>
        </w:rPr>
        <w:t xml:space="preserve">. </w:t>
      </w:r>
      <w:r w:rsidRPr="00E553B8">
        <w:rPr>
          <w:rFonts w:ascii="Times New Roman" w:hAnsi="Times New Roman"/>
          <w:sz w:val="28"/>
          <w:szCs w:val="28"/>
        </w:rPr>
        <w:t>Количество тромбоцитов в среднем было в физиологическом диапазоне, при значении MPV на 11% ниже контроля у женщин и на 9% ниже контрольной группы у мужчин. Это подтверждается тем фактом, что 45% лиц группы 1 были со сниженным значением данного показателя и у 91% наблюдается повышение PDW. Таким образом, наблюдается общая массовая  тенденция в изменении морфологической структуры клеток крови, вне зависимости от пола, при нормальном состоянии основных показателей крови.</w:t>
      </w:r>
    </w:p>
    <w:p w:rsidR="005A32CA" w:rsidRDefault="005A32CA" w:rsidP="005A32CA">
      <w:pPr>
        <w:spacing w:after="0" w:line="240" w:lineRule="auto"/>
        <w:ind w:firstLine="567"/>
        <w:jc w:val="both"/>
        <w:rPr>
          <w:rFonts w:ascii="Times New Roman" w:hAnsi="Times New Roman"/>
          <w:sz w:val="28"/>
          <w:szCs w:val="28"/>
        </w:rPr>
      </w:pPr>
      <w:r>
        <w:rPr>
          <w:rFonts w:ascii="Times New Roman" w:hAnsi="Times New Roman"/>
          <w:sz w:val="28"/>
          <w:szCs w:val="28"/>
        </w:rPr>
        <w:t xml:space="preserve">Можно отметить, что у 60% </w:t>
      </w:r>
      <w:r w:rsidRPr="00601A82">
        <w:rPr>
          <w:rFonts w:ascii="Times New Roman" w:hAnsi="Times New Roman"/>
          <w:sz w:val="28"/>
          <w:szCs w:val="28"/>
        </w:rPr>
        <w:t>наблюдается снижение HGB, у 37% эритроцитов, у 54% снижение ЦП и 22 % повышение СОЭ</w:t>
      </w:r>
      <w:r w:rsidR="002B4FB9">
        <w:rPr>
          <w:rFonts w:ascii="Times New Roman" w:hAnsi="Times New Roman"/>
          <w:sz w:val="28"/>
          <w:szCs w:val="28"/>
        </w:rPr>
        <w:t xml:space="preserve"> (таблица 7)</w:t>
      </w:r>
      <w:r w:rsidRPr="00601A82">
        <w:rPr>
          <w:rFonts w:ascii="Times New Roman" w:hAnsi="Times New Roman"/>
          <w:sz w:val="28"/>
          <w:szCs w:val="28"/>
        </w:rPr>
        <w:t>.</w:t>
      </w:r>
    </w:p>
    <w:p w:rsidR="005A32CA" w:rsidRDefault="005A32CA" w:rsidP="005A32CA">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можно заключить следующее: клетки эритроцитарного ряда у представителей группы 1 имеют признаки морфологический изменений (показатели </w:t>
      </w:r>
      <w:r w:rsidRPr="002E2BD9">
        <w:rPr>
          <w:rFonts w:ascii="Times New Roman" w:hAnsi="Times New Roman"/>
          <w:sz w:val="28"/>
          <w:szCs w:val="28"/>
        </w:rPr>
        <w:t>MCV</w:t>
      </w:r>
      <w:r>
        <w:rPr>
          <w:rFonts w:ascii="Times New Roman" w:hAnsi="Times New Roman"/>
          <w:sz w:val="28"/>
          <w:szCs w:val="28"/>
        </w:rPr>
        <w:t xml:space="preserve"> и </w:t>
      </w:r>
      <w:r w:rsidRPr="00583288">
        <w:rPr>
          <w:rFonts w:ascii="Times New Roman" w:hAnsi="Times New Roman"/>
          <w:sz w:val="28"/>
          <w:szCs w:val="28"/>
        </w:rPr>
        <w:t>RDW</w:t>
      </w:r>
      <w:r>
        <w:rPr>
          <w:rFonts w:ascii="Times New Roman" w:hAnsi="Times New Roman"/>
          <w:sz w:val="28"/>
          <w:szCs w:val="28"/>
        </w:rPr>
        <w:t xml:space="preserve">), для компенсации последствий  нарушения процесса гемоглобинообразования, о чем свидетельствуют показатели </w:t>
      </w:r>
      <w:r w:rsidRPr="00601A82">
        <w:rPr>
          <w:rFonts w:ascii="Times New Roman" w:hAnsi="Times New Roman"/>
          <w:sz w:val="28"/>
          <w:szCs w:val="28"/>
        </w:rPr>
        <w:t>HGB</w:t>
      </w:r>
      <w:r>
        <w:rPr>
          <w:rFonts w:ascii="Times New Roman" w:hAnsi="Times New Roman"/>
          <w:sz w:val="28"/>
          <w:szCs w:val="28"/>
        </w:rPr>
        <w:t xml:space="preserve"> и </w:t>
      </w:r>
      <w:r w:rsidRPr="00601A82">
        <w:rPr>
          <w:rFonts w:ascii="Times New Roman" w:hAnsi="Times New Roman"/>
          <w:sz w:val="28"/>
          <w:szCs w:val="28"/>
        </w:rPr>
        <w:t>ЦП</w:t>
      </w:r>
      <w:r>
        <w:rPr>
          <w:rFonts w:ascii="Times New Roman" w:hAnsi="Times New Roman"/>
          <w:sz w:val="28"/>
          <w:szCs w:val="28"/>
        </w:rPr>
        <w:t>, характерные преданемическому состоянию; более половины представителей группы 1 имеют признаки тромбоцитопении (</w:t>
      </w:r>
      <w:r w:rsidRPr="00E553B8">
        <w:rPr>
          <w:rFonts w:ascii="Times New Roman" w:hAnsi="Times New Roman"/>
          <w:sz w:val="28"/>
          <w:szCs w:val="28"/>
        </w:rPr>
        <w:t>PDW</w:t>
      </w:r>
      <w:r>
        <w:rPr>
          <w:rFonts w:ascii="Times New Roman" w:hAnsi="Times New Roman"/>
          <w:sz w:val="28"/>
          <w:szCs w:val="28"/>
        </w:rPr>
        <w:t xml:space="preserve"> и </w:t>
      </w:r>
      <w:r w:rsidRPr="00E553B8">
        <w:rPr>
          <w:rFonts w:ascii="Times New Roman" w:hAnsi="Times New Roman"/>
          <w:sz w:val="28"/>
          <w:szCs w:val="28"/>
        </w:rPr>
        <w:t>MPV</w:t>
      </w:r>
      <w:r>
        <w:rPr>
          <w:rFonts w:ascii="Times New Roman" w:hAnsi="Times New Roman"/>
          <w:sz w:val="28"/>
          <w:szCs w:val="28"/>
        </w:rPr>
        <w:t>), в виде отклонения в объёме клеток, что сказывается снижением на их функциональную активность.</w:t>
      </w:r>
    </w:p>
    <w:p w:rsidR="005A32CA" w:rsidRDefault="005A32CA" w:rsidP="005A32CA">
      <w:pPr>
        <w:tabs>
          <w:tab w:val="left" w:pos="3285"/>
        </w:tabs>
        <w:spacing w:after="0" w:line="240" w:lineRule="auto"/>
        <w:ind w:firstLine="567"/>
        <w:jc w:val="both"/>
        <w:rPr>
          <w:rFonts w:ascii="Times New Roman" w:hAnsi="Times New Roman"/>
          <w:b/>
          <w:sz w:val="28"/>
          <w:szCs w:val="28"/>
        </w:rPr>
      </w:pPr>
    </w:p>
    <w:p w:rsidR="00F84AA3" w:rsidRDefault="00F84AA3" w:rsidP="005A32CA">
      <w:pPr>
        <w:shd w:val="clear" w:color="auto" w:fill="FFFFFF"/>
        <w:spacing w:after="0" w:line="240" w:lineRule="auto"/>
        <w:ind w:firstLine="567"/>
        <w:jc w:val="both"/>
        <w:rPr>
          <w:rFonts w:ascii="Times New Roman" w:hAnsi="Times New Roman"/>
          <w:sz w:val="28"/>
          <w:szCs w:val="28"/>
        </w:rPr>
      </w:pPr>
    </w:p>
    <w:p w:rsidR="005A32CA" w:rsidRDefault="00521203" w:rsidP="005A32CA">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3.2</w:t>
      </w:r>
      <w:r w:rsidR="005A32CA">
        <w:rPr>
          <w:rFonts w:ascii="Times New Roman" w:hAnsi="Times New Roman"/>
          <w:sz w:val="28"/>
          <w:szCs w:val="28"/>
        </w:rPr>
        <w:t xml:space="preserve">.2 </w:t>
      </w:r>
      <w:r w:rsidR="00B268A1">
        <w:rPr>
          <w:rFonts w:ascii="Times New Roman" w:hAnsi="Times New Roman"/>
          <w:sz w:val="28"/>
          <w:szCs w:val="28"/>
        </w:rPr>
        <w:t>Г</w:t>
      </w:r>
      <w:r w:rsidR="00B268A1" w:rsidRPr="00D86D26">
        <w:rPr>
          <w:rFonts w:ascii="Times New Roman" w:hAnsi="Times New Roman"/>
          <w:sz w:val="28"/>
          <w:szCs w:val="28"/>
        </w:rPr>
        <w:t>ематологически</w:t>
      </w:r>
      <w:r w:rsidR="00B268A1">
        <w:rPr>
          <w:rFonts w:ascii="Times New Roman" w:hAnsi="Times New Roman"/>
          <w:sz w:val="28"/>
          <w:szCs w:val="28"/>
        </w:rPr>
        <w:t xml:space="preserve">е особенности </w:t>
      </w:r>
      <w:r w:rsidR="00B268A1" w:rsidRPr="00D86D26">
        <w:rPr>
          <w:rFonts w:ascii="Times New Roman" w:hAnsi="Times New Roman"/>
          <w:sz w:val="28"/>
          <w:szCs w:val="28"/>
        </w:rPr>
        <w:t>показателей</w:t>
      </w:r>
      <w:r w:rsidR="00B268A1">
        <w:rPr>
          <w:rFonts w:ascii="Times New Roman" w:hAnsi="Times New Roman"/>
          <w:sz w:val="28"/>
          <w:szCs w:val="28"/>
        </w:rPr>
        <w:t xml:space="preserve"> </w:t>
      </w:r>
      <w:r w:rsidR="005A32CA">
        <w:rPr>
          <w:rFonts w:ascii="Times New Roman" w:hAnsi="Times New Roman"/>
          <w:sz w:val="28"/>
          <w:szCs w:val="28"/>
        </w:rPr>
        <w:t>крови у лиц, проживающих в г.</w:t>
      </w:r>
      <w:r w:rsidR="00B268A1">
        <w:rPr>
          <w:rFonts w:ascii="Times New Roman" w:hAnsi="Times New Roman"/>
          <w:sz w:val="28"/>
          <w:szCs w:val="28"/>
        </w:rPr>
        <w:t xml:space="preserve"> </w:t>
      </w:r>
      <w:r w:rsidR="005A32CA">
        <w:rPr>
          <w:rFonts w:ascii="Times New Roman" w:hAnsi="Times New Roman"/>
          <w:sz w:val="28"/>
          <w:szCs w:val="28"/>
        </w:rPr>
        <w:t>Темиртау (группа 2)</w:t>
      </w:r>
    </w:p>
    <w:p w:rsidR="005A32CA" w:rsidRDefault="005A32CA" w:rsidP="005A32CA">
      <w:pPr>
        <w:spacing w:after="0" w:line="240" w:lineRule="auto"/>
        <w:ind w:firstLine="567"/>
        <w:jc w:val="both"/>
        <w:rPr>
          <w:rFonts w:ascii="Times New Roman" w:hAnsi="Times New Roman"/>
          <w:b/>
          <w:sz w:val="28"/>
          <w:szCs w:val="28"/>
        </w:rPr>
      </w:pPr>
    </w:p>
    <w:p w:rsidR="005A32CA" w:rsidRDefault="005A32CA" w:rsidP="005A32CA">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ходе исследования было выявлено что, параметры эритроцитарного ряда у мужчин находились в рамках </w:t>
      </w:r>
      <w:r w:rsidRPr="00960BC0">
        <w:rPr>
          <w:rFonts w:ascii="Times New Roman" w:hAnsi="Times New Roman"/>
          <w:sz w:val="28"/>
          <w:szCs w:val="28"/>
        </w:rPr>
        <w:t xml:space="preserve">физиологических величин. Однако, наблюдаются </w:t>
      </w:r>
      <w:r>
        <w:rPr>
          <w:rFonts w:ascii="Times New Roman" w:hAnsi="Times New Roman"/>
          <w:sz w:val="28"/>
          <w:szCs w:val="28"/>
        </w:rPr>
        <w:t xml:space="preserve">достоверное снижение гемоглобина и эритроцитов на 14% и 18% соответственно относительно контрольной группы. При этом, наблюдается достоверное повышение показателя </w:t>
      </w:r>
      <w:r w:rsidRPr="002E2BD9">
        <w:rPr>
          <w:rFonts w:ascii="Times New Roman" w:hAnsi="Times New Roman"/>
          <w:sz w:val="28"/>
          <w:szCs w:val="28"/>
        </w:rPr>
        <w:t>MCV</w:t>
      </w:r>
      <w:r>
        <w:rPr>
          <w:rFonts w:ascii="Times New Roman" w:hAnsi="Times New Roman"/>
          <w:sz w:val="28"/>
          <w:szCs w:val="28"/>
        </w:rPr>
        <w:t xml:space="preserve"> на 8 % у мужчин 2 группы относительно контроля и снижения </w:t>
      </w:r>
      <w:r w:rsidRPr="00583288">
        <w:rPr>
          <w:rFonts w:ascii="Times New Roman" w:hAnsi="Times New Roman"/>
          <w:sz w:val="28"/>
          <w:szCs w:val="28"/>
        </w:rPr>
        <w:t xml:space="preserve">показателя </w:t>
      </w:r>
      <w:r w:rsidRPr="00583288">
        <w:rPr>
          <w:rFonts w:ascii="Times New Roman" w:hAnsi="Times New Roman"/>
          <w:sz w:val="28"/>
          <w:szCs w:val="28"/>
          <w:lang w:eastAsia="en-US"/>
        </w:rPr>
        <w:t>RDW</w:t>
      </w:r>
      <w:r w:rsidRPr="00583288">
        <w:rPr>
          <w:rFonts w:ascii="Times New Roman" w:hAnsi="Times New Roman"/>
          <w:sz w:val="28"/>
          <w:szCs w:val="28"/>
        </w:rPr>
        <w:t xml:space="preserve"> в 3 раза</w:t>
      </w:r>
      <w:r>
        <w:rPr>
          <w:rFonts w:ascii="Times New Roman" w:hAnsi="Times New Roman"/>
          <w:sz w:val="28"/>
          <w:szCs w:val="28"/>
        </w:rPr>
        <w:t xml:space="preserve"> (таблица 8).</w:t>
      </w:r>
    </w:p>
    <w:p w:rsidR="005A32CA" w:rsidRDefault="005A32CA" w:rsidP="005A32CA">
      <w:pPr>
        <w:tabs>
          <w:tab w:val="left" w:pos="3285"/>
        </w:tabs>
        <w:spacing w:after="0" w:line="240" w:lineRule="auto"/>
        <w:ind w:firstLine="567"/>
        <w:jc w:val="both"/>
        <w:rPr>
          <w:rFonts w:ascii="Times New Roman" w:hAnsi="Times New Roman"/>
          <w:sz w:val="28"/>
          <w:szCs w:val="28"/>
        </w:rPr>
      </w:pPr>
      <w:r>
        <w:rPr>
          <w:rFonts w:ascii="Times New Roman" w:hAnsi="Times New Roman"/>
          <w:sz w:val="28"/>
          <w:szCs w:val="28"/>
        </w:rPr>
        <w:t xml:space="preserve">Наблюдаемая тенденция изменений в показателях </w:t>
      </w:r>
      <w:r w:rsidRPr="002E2BD9">
        <w:rPr>
          <w:rFonts w:ascii="Times New Roman" w:hAnsi="Times New Roman"/>
          <w:sz w:val="28"/>
          <w:szCs w:val="28"/>
        </w:rPr>
        <w:t>MCV</w:t>
      </w:r>
      <w:r w:rsidRPr="00960BC0">
        <w:rPr>
          <w:rFonts w:ascii="Times New Roman" w:hAnsi="Times New Roman"/>
          <w:sz w:val="28"/>
          <w:szCs w:val="28"/>
          <w:lang w:eastAsia="en-US"/>
        </w:rPr>
        <w:t xml:space="preserve"> и RDW</w:t>
      </w:r>
      <w:r>
        <w:rPr>
          <w:rFonts w:ascii="Times New Roman" w:hAnsi="Times New Roman"/>
          <w:sz w:val="28"/>
          <w:szCs w:val="28"/>
          <w:lang w:eastAsia="en-US"/>
        </w:rPr>
        <w:t xml:space="preserve"> </w:t>
      </w:r>
      <w:r>
        <w:rPr>
          <w:rFonts w:ascii="Times New Roman" w:hAnsi="Times New Roman"/>
          <w:sz w:val="28"/>
          <w:szCs w:val="28"/>
        </w:rPr>
        <w:t xml:space="preserve">может указывать на увеличения риска развития гипохромной и </w:t>
      </w:r>
      <w:r w:rsidRPr="0084781C">
        <w:rPr>
          <w:rFonts w:ascii="Times New Roman" w:hAnsi="Times New Roman"/>
          <w:sz w:val="28"/>
          <w:szCs w:val="28"/>
        </w:rPr>
        <w:t>железодефицитной анемии</w:t>
      </w:r>
      <w:r>
        <w:rPr>
          <w:rFonts w:ascii="Times New Roman" w:hAnsi="Times New Roman"/>
          <w:sz w:val="28"/>
          <w:szCs w:val="28"/>
        </w:rPr>
        <w:t xml:space="preserve">. Изменения в значении </w:t>
      </w:r>
      <w:r w:rsidRPr="002E2BD9">
        <w:rPr>
          <w:rFonts w:ascii="Times New Roman" w:hAnsi="Times New Roman"/>
          <w:sz w:val="28"/>
          <w:szCs w:val="28"/>
        </w:rPr>
        <w:t>MCV</w:t>
      </w:r>
      <w:r>
        <w:rPr>
          <w:rFonts w:ascii="Times New Roman" w:hAnsi="Times New Roman"/>
          <w:sz w:val="28"/>
          <w:szCs w:val="28"/>
        </w:rPr>
        <w:t xml:space="preserve"> указывает на анизоцитоз, а с учётом увеличения данного параметра можно предположить, что это компенсаторный ответ при первичных признаков гипоксии клетки, который имеет ресурс пластичности для поддержания гомеостаза, и при исчерпании которого следуют гемолиз морфологически видоизмененной клетки. Причинами таких реакций могут служить дефицитные состояния (нехватка железа, фолиевой кислоты, витамина А и В12, микроэлементов). Наиболее вероятнее причиной снижение гемоглобина является недостаток витаминов и минеральных элементов. Вместе с тем, необходимо учитывать, что на уровень гемоглобина оказывает влияние содержание меди, как избыток, так и дефицит данного микроэлемента. В первую очередь, это касается продуктов, содержащих железо и медь, необходимого для синтеза простетической группы сложного белка – гемоглобина. И хотя необходимая ежедневная доза железа и меди для человека исчисляется тысячными долями грамма, его нехватка в рационе приводит к тяжелым последствиям. Поступление железа к рибосомам клеток синтезирующих белок, в частности гемоглобин, может быть нарушено на нескольких этапах. В желудочно-кишечном тракте в виду недостатка витамина С, который переводит ионы железа из трехвалентного в </w:t>
      </w:r>
      <w:r w:rsidR="00F84AA3">
        <w:rPr>
          <w:rFonts w:ascii="Times New Roman" w:hAnsi="Times New Roman"/>
          <w:sz w:val="28"/>
          <w:szCs w:val="28"/>
        </w:rPr>
        <w:t>двухвалентные</w:t>
      </w:r>
      <w:r>
        <w:rPr>
          <w:rFonts w:ascii="Times New Roman" w:hAnsi="Times New Roman"/>
          <w:sz w:val="28"/>
          <w:szCs w:val="28"/>
        </w:rPr>
        <w:t xml:space="preserve"> состояние (единственная форма железа, которая способна пройти через эндотелиоциты желудочно-кишечного тракта), также не последнее место в усвоении железа занимает состояние микрофлоры кишечника, </w:t>
      </w:r>
      <w:r w:rsidR="00F84AA3">
        <w:rPr>
          <w:rFonts w:ascii="Times New Roman" w:hAnsi="Times New Roman"/>
          <w:sz w:val="28"/>
          <w:szCs w:val="28"/>
        </w:rPr>
        <w:t>ферментных</w:t>
      </w:r>
      <w:r>
        <w:rPr>
          <w:rFonts w:ascii="Times New Roman" w:hAnsi="Times New Roman"/>
          <w:sz w:val="28"/>
          <w:szCs w:val="28"/>
        </w:rPr>
        <w:t xml:space="preserve"> систем пищеварительного тракта, целостность эндотелиального слоя ЖКТ.</w:t>
      </w:r>
    </w:p>
    <w:p w:rsidR="005A32CA" w:rsidRDefault="005A32CA" w:rsidP="005A32CA">
      <w:pPr>
        <w:spacing w:after="0" w:line="240" w:lineRule="auto"/>
        <w:ind w:firstLine="567"/>
        <w:jc w:val="both"/>
        <w:rPr>
          <w:rFonts w:ascii="Times New Roman" w:hAnsi="Times New Roman"/>
          <w:sz w:val="28"/>
          <w:szCs w:val="28"/>
        </w:rPr>
      </w:pPr>
    </w:p>
    <w:p w:rsidR="005A32CA" w:rsidRDefault="005A32CA" w:rsidP="005A32CA">
      <w:pPr>
        <w:spacing w:after="0" w:line="240" w:lineRule="auto"/>
        <w:jc w:val="both"/>
        <w:rPr>
          <w:rFonts w:ascii="Times New Roman" w:hAnsi="Times New Roman"/>
          <w:sz w:val="28"/>
          <w:szCs w:val="28"/>
        </w:rPr>
      </w:pPr>
      <w:r>
        <w:rPr>
          <w:rFonts w:ascii="Times New Roman" w:hAnsi="Times New Roman"/>
          <w:sz w:val="28"/>
          <w:szCs w:val="28"/>
        </w:rPr>
        <w:t>Таблица 8</w:t>
      </w:r>
      <w:r>
        <w:rPr>
          <w:rFonts w:ascii="Times New Roman" w:hAnsi="Times New Roman"/>
          <w:sz w:val="28"/>
          <w:szCs w:val="28"/>
          <w:lang w:val="kk-KZ"/>
        </w:rPr>
        <w:t xml:space="preserve"> -</w:t>
      </w:r>
      <w:r>
        <w:rPr>
          <w:rFonts w:ascii="Times New Roman" w:hAnsi="Times New Roman"/>
          <w:sz w:val="28"/>
          <w:szCs w:val="28"/>
        </w:rPr>
        <w:t xml:space="preserve"> Показатели общего анализа крови мужского населения группы 2 (</w:t>
      </w:r>
      <w:r w:rsidRPr="00B21878">
        <w:rPr>
          <w:rFonts w:ascii="Times New Roman" w:hAnsi="Times New Roman"/>
          <w:sz w:val="28"/>
          <w:szCs w:val="28"/>
          <w:lang w:eastAsia="en-US"/>
        </w:rPr>
        <w:t>М±m</w:t>
      </w:r>
      <w:r>
        <w:rPr>
          <w:rFonts w:ascii="Times New Roman" w:hAnsi="Times New Roman"/>
          <w:sz w:val="28"/>
          <w:szCs w:val="28"/>
          <w:lang w:eastAsia="en-US"/>
        </w:rPr>
        <w:t xml:space="preserve">, </w:t>
      </w:r>
      <w:r w:rsidRPr="00B21878">
        <w:rPr>
          <w:rFonts w:ascii="Times New Roman" w:hAnsi="Times New Roman"/>
          <w:sz w:val="28"/>
          <w:szCs w:val="28"/>
          <w:lang w:eastAsia="en-US"/>
        </w:rPr>
        <w:t>ДИ 95%</w:t>
      </w:r>
      <w:r>
        <w:rPr>
          <w:rFonts w:ascii="Times New Roman" w:hAnsi="Times New Roman"/>
          <w:sz w:val="28"/>
          <w:szCs w:val="28"/>
        </w:rPr>
        <w:t>)</w:t>
      </w:r>
    </w:p>
    <w:p w:rsidR="005A32CA" w:rsidRDefault="005A32CA" w:rsidP="005A32CA">
      <w:pPr>
        <w:spacing w:after="0" w:line="240" w:lineRule="auto"/>
        <w:ind w:firstLine="567"/>
        <w:jc w:val="both"/>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672"/>
        <w:gridCol w:w="1447"/>
        <w:gridCol w:w="1163"/>
        <w:gridCol w:w="1529"/>
        <w:gridCol w:w="1134"/>
      </w:tblGrid>
      <w:tr w:rsidR="005A32CA" w:rsidRPr="00107818" w:rsidTr="000206EC">
        <w:trPr>
          <w:trHeight w:val="598"/>
        </w:trPr>
        <w:tc>
          <w:tcPr>
            <w:tcW w:w="2802" w:type="dxa"/>
            <w:tcBorders>
              <w:top w:val="single" w:sz="4" w:space="0" w:color="auto"/>
              <w:left w:val="single" w:sz="4" w:space="0" w:color="auto"/>
              <w:bottom w:val="single" w:sz="4" w:space="0" w:color="auto"/>
              <w:right w:val="single" w:sz="4" w:space="0" w:color="auto"/>
            </w:tcBorders>
            <w:hideMark/>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 xml:space="preserve">Параметр </w:t>
            </w:r>
          </w:p>
        </w:tc>
        <w:tc>
          <w:tcPr>
            <w:tcW w:w="1672" w:type="dxa"/>
            <w:tcBorders>
              <w:top w:val="single" w:sz="4" w:space="0" w:color="auto"/>
              <w:left w:val="single" w:sz="4" w:space="0" w:color="auto"/>
              <w:bottom w:val="single" w:sz="4" w:space="0" w:color="auto"/>
              <w:right w:val="single" w:sz="4" w:space="0" w:color="auto"/>
            </w:tcBorders>
            <w:hideMark/>
          </w:tcPr>
          <w:p w:rsidR="005A32CA" w:rsidRPr="00107818" w:rsidRDefault="005A32CA" w:rsidP="00F84AA3">
            <w:pPr>
              <w:spacing w:after="0" w:line="240" w:lineRule="auto"/>
              <w:ind w:right="-137"/>
              <w:rPr>
                <w:rFonts w:ascii="Times New Roman" w:hAnsi="Times New Roman"/>
                <w:sz w:val="24"/>
                <w:szCs w:val="24"/>
                <w:lang w:eastAsia="en-US"/>
              </w:rPr>
            </w:pPr>
            <w:r w:rsidRPr="00107818">
              <w:rPr>
                <w:rFonts w:ascii="Times New Roman" w:hAnsi="Times New Roman"/>
                <w:sz w:val="24"/>
                <w:szCs w:val="24"/>
                <w:lang w:eastAsia="en-US"/>
              </w:rPr>
              <w:t>Физиологические</w:t>
            </w:r>
            <w:r w:rsidR="00F84AA3">
              <w:rPr>
                <w:rFonts w:ascii="Times New Roman" w:hAnsi="Times New Roman"/>
                <w:sz w:val="24"/>
                <w:szCs w:val="24"/>
                <w:lang w:eastAsia="en-US"/>
              </w:rPr>
              <w:t xml:space="preserve"> нормы</w:t>
            </w:r>
          </w:p>
        </w:tc>
        <w:tc>
          <w:tcPr>
            <w:tcW w:w="1447" w:type="dxa"/>
            <w:tcBorders>
              <w:top w:val="single" w:sz="4" w:space="0" w:color="auto"/>
              <w:left w:val="single" w:sz="4" w:space="0" w:color="auto"/>
              <w:bottom w:val="single" w:sz="4" w:space="0" w:color="auto"/>
              <w:right w:val="single" w:sz="4" w:space="0" w:color="auto"/>
            </w:tcBorders>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Контроль</w:t>
            </w:r>
          </w:p>
          <w:p w:rsidR="005A32CA" w:rsidRPr="00107818" w:rsidRDefault="005A32CA" w:rsidP="000206EC">
            <w:pPr>
              <w:spacing w:after="0" w:line="240" w:lineRule="auto"/>
              <w:rPr>
                <w:rFonts w:ascii="Times New Roman" w:hAnsi="Times New Roman"/>
                <w:sz w:val="24"/>
                <w:szCs w:val="24"/>
                <w:lang w:eastAsia="en-US"/>
              </w:rPr>
            </w:pPr>
          </w:p>
        </w:tc>
        <w:tc>
          <w:tcPr>
            <w:tcW w:w="1163" w:type="dxa"/>
            <w:tcBorders>
              <w:top w:val="single" w:sz="4" w:space="0" w:color="auto"/>
              <w:left w:val="single" w:sz="4" w:space="0" w:color="auto"/>
              <w:bottom w:val="single" w:sz="4" w:space="0" w:color="auto"/>
              <w:right w:val="single" w:sz="4" w:space="0" w:color="auto"/>
            </w:tcBorders>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ДИ 95%</w:t>
            </w:r>
          </w:p>
        </w:tc>
        <w:tc>
          <w:tcPr>
            <w:tcW w:w="1529" w:type="dxa"/>
            <w:tcBorders>
              <w:top w:val="single" w:sz="4" w:space="0" w:color="auto"/>
              <w:left w:val="single" w:sz="4" w:space="0" w:color="auto"/>
              <w:bottom w:val="single" w:sz="4" w:space="0" w:color="auto"/>
              <w:right w:val="single" w:sz="4" w:space="0" w:color="auto"/>
            </w:tcBorders>
            <w:hideMark/>
          </w:tcPr>
          <w:p w:rsidR="005A32CA" w:rsidRPr="00107818"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1134" w:type="dxa"/>
            <w:tcBorders>
              <w:top w:val="single" w:sz="4" w:space="0" w:color="auto"/>
              <w:left w:val="single" w:sz="4" w:space="0" w:color="auto"/>
              <w:bottom w:val="single" w:sz="4" w:space="0" w:color="auto"/>
              <w:right w:val="single" w:sz="4" w:space="0" w:color="auto"/>
            </w:tcBorders>
            <w:hideMark/>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ДИ 95%</w:t>
            </w:r>
          </w:p>
        </w:tc>
      </w:tr>
      <w:tr w:rsidR="005A32CA" w:rsidRPr="00107818" w:rsidTr="000206EC">
        <w:trPr>
          <w:trHeight w:val="419"/>
        </w:trPr>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HGB (гемоглобин)</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130-160 г/л</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150,63±2,48</w:t>
            </w:r>
          </w:p>
        </w:tc>
        <w:tc>
          <w:tcPr>
            <w:tcW w:w="1163"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145,41</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155,85</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ind w:right="-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132,21±7,04</w:t>
            </w:r>
            <w:r w:rsidRPr="00107818">
              <w:rPr>
                <w:rFonts w:ascii="Times New Roman" w:hAnsi="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117,42</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147,00</w:t>
            </w:r>
          </w:p>
        </w:tc>
      </w:tr>
      <w:tr w:rsidR="005A32CA" w:rsidRPr="00107818" w:rsidTr="000206EC">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RBC (эритроциты)</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4,6-5,0*10</w:t>
            </w:r>
            <w:r w:rsidRPr="00107818">
              <w:rPr>
                <w:rFonts w:ascii="Times New Roman" w:hAnsi="Times New Roman"/>
                <w:color w:val="000000"/>
                <w:sz w:val="24"/>
                <w:szCs w:val="24"/>
                <w:vertAlign w:val="superscript"/>
                <w:lang w:eastAsia="en-US"/>
              </w:rPr>
              <w:t>12</w:t>
            </w:r>
            <w:r w:rsidRPr="00107818">
              <w:rPr>
                <w:rFonts w:ascii="Times New Roman" w:hAnsi="Times New Roman"/>
                <w:color w:val="000000"/>
                <w:sz w:val="24"/>
                <w:szCs w:val="24"/>
                <w:lang w:eastAsia="en-US"/>
              </w:rPr>
              <w:t>/л</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5,39±0,08</w:t>
            </w:r>
          </w:p>
        </w:tc>
        <w:tc>
          <w:tcPr>
            <w:tcW w:w="1163"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5,23</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5,55</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4,54±0,17</w:t>
            </w:r>
            <w:r w:rsidRPr="00107818">
              <w:rPr>
                <w:rFonts w:ascii="Times New Roman" w:hAnsi="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4,19</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4,89</w:t>
            </w:r>
          </w:p>
        </w:tc>
      </w:tr>
      <w:tr w:rsidR="00F84AA3" w:rsidRPr="00107818" w:rsidTr="001706AC">
        <w:tc>
          <w:tcPr>
            <w:tcW w:w="9747" w:type="dxa"/>
            <w:gridSpan w:val="6"/>
            <w:tcBorders>
              <w:top w:val="single" w:sz="4" w:space="0" w:color="auto"/>
              <w:left w:val="single" w:sz="4" w:space="0" w:color="auto"/>
              <w:bottom w:val="single" w:sz="4" w:space="0" w:color="auto"/>
              <w:right w:val="single" w:sz="4" w:space="0" w:color="auto"/>
            </w:tcBorders>
            <w:vAlign w:val="center"/>
          </w:tcPr>
          <w:p w:rsidR="00F84AA3" w:rsidRPr="00DE64E8" w:rsidRDefault="00F84AA3" w:rsidP="000206EC">
            <w:pPr>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Продолжение таблицы 8</w:t>
            </w:r>
          </w:p>
        </w:tc>
      </w:tr>
      <w:tr w:rsidR="005A32CA" w:rsidRPr="00107818" w:rsidTr="000206EC">
        <w:trPr>
          <w:trHeight w:val="70"/>
        </w:trPr>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ЦП (цветной показатель)</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0,85-1,05</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0,84±0,01</w:t>
            </w:r>
          </w:p>
        </w:tc>
        <w:tc>
          <w:tcPr>
            <w:tcW w:w="1163"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0,82</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0,86</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0,88±0,04</w:t>
            </w:r>
          </w:p>
        </w:tc>
        <w:tc>
          <w:tcPr>
            <w:tcW w:w="1134"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0,80</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0,95</w:t>
            </w:r>
          </w:p>
        </w:tc>
      </w:tr>
      <w:tr w:rsidR="005A32CA" w:rsidRPr="00107818" w:rsidTr="00A825F8">
        <w:trPr>
          <w:trHeight w:val="846"/>
        </w:trPr>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HCT (гематокрит)</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31,9-37,1 %</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42,69±0,6</w:t>
            </w:r>
          </w:p>
        </w:tc>
        <w:tc>
          <w:tcPr>
            <w:tcW w:w="1163"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41,43</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43,95</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39,82±1,33</w:t>
            </w:r>
          </w:p>
        </w:tc>
        <w:tc>
          <w:tcPr>
            <w:tcW w:w="1134"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37,03</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42,61</w:t>
            </w:r>
          </w:p>
        </w:tc>
      </w:tr>
      <w:tr w:rsidR="005A32CA" w:rsidRPr="00107818" w:rsidTr="000206EC">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MCH (среднее содержание гемоглобина в эритроците)</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27,5-30,7 пг/кл</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28,0±0,35</w:t>
            </w:r>
          </w:p>
        </w:tc>
        <w:tc>
          <w:tcPr>
            <w:tcW w:w="1163"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27,26</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28,74</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32,18±0,75</w:t>
            </w:r>
            <w:r w:rsidRPr="00107818">
              <w:rPr>
                <w:rFonts w:ascii="Times New Roman" w:hAnsi="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30,61</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33,75</w:t>
            </w:r>
          </w:p>
        </w:tc>
      </w:tr>
      <w:tr w:rsidR="005A32CA" w:rsidRPr="00107818" w:rsidTr="000206EC">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MCHC (средняя концентрация гемоглобина в эритроците)</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310-403 г/л (%)</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352,89±2,73</w:t>
            </w:r>
          </w:p>
        </w:tc>
        <w:tc>
          <w:tcPr>
            <w:tcW w:w="1163"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347,15</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358,64</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353,45±5,92</w:t>
            </w:r>
          </w:p>
        </w:tc>
        <w:tc>
          <w:tcPr>
            <w:tcW w:w="1134"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341,06</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365,84</w:t>
            </w:r>
          </w:p>
        </w:tc>
      </w:tr>
      <w:tr w:rsidR="005A32CA" w:rsidRPr="00107818" w:rsidTr="000206EC">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MCV (средний объем эритроцитов)</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73,5-81,1 фл</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79,31±0,63</w:t>
            </w:r>
          </w:p>
        </w:tc>
        <w:tc>
          <w:tcPr>
            <w:tcW w:w="1163"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77,99</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80,63</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ind w:right="-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85,72±1,456</w:t>
            </w:r>
            <w:r w:rsidRPr="00107818">
              <w:rPr>
                <w:rFonts w:ascii="Times New Roman" w:hAnsi="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82,69</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88,75</w:t>
            </w:r>
          </w:p>
        </w:tc>
      </w:tr>
      <w:tr w:rsidR="005A32CA" w:rsidRPr="00107818" w:rsidTr="000206EC">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PDW% (относительная ширина распределения тромбоцитов)</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7,9-9,7 %</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11,41±0,32</w:t>
            </w:r>
          </w:p>
        </w:tc>
        <w:tc>
          <w:tcPr>
            <w:tcW w:w="1163"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10,74</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12,07</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15,99±0,38</w:t>
            </w:r>
            <w:r w:rsidRPr="00107818">
              <w:rPr>
                <w:rFonts w:ascii="Times New Roman" w:hAnsi="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15,19</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16,78</w:t>
            </w:r>
          </w:p>
        </w:tc>
      </w:tr>
      <w:tr w:rsidR="005A32CA" w:rsidRPr="00107818" w:rsidTr="000206EC">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RDW</w:t>
            </w:r>
            <w:r>
              <w:rPr>
                <w:rFonts w:ascii="Times New Roman" w:hAnsi="Times New Roman"/>
                <w:color w:val="000000"/>
                <w:sz w:val="24"/>
                <w:szCs w:val="24"/>
                <w:lang w:eastAsia="en-US"/>
              </w:rPr>
              <w:t>-</w:t>
            </w:r>
            <w:r w:rsidRPr="0081426B">
              <w:rPr>
                <w:rFonts w:ascii="Times New Roman" w:hAnsi="Times New Roman"/>
                <w:color w:val="000000"/>
                <w:sz w:val="24"/>
                <w:szCs w:val="24"/>
                <w:lang w:eastAsia="en-US"/>
              </w:rPr>
              <w:t>SD</w:t>
            </w:r>
            <w:r w:rsidRPr="00107818">
              <w:rPr>
                <w:rFonts w:ascii="Times New Roman" w:hAnsi="Times New Roman"/>
                <w:color w:val="000000"/>
                <w:sz w:val="24"/>
                <w:szCs w:val="24"/>
                <w:lang w:eastAsia="en-US"/>
              </w:rPr>
              <w:t xml:space="preserve"> (относительная ширина распределения эритроцитов по объёму)</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rPr>
              <w:t>27,5-30,7 %</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40,08±0,54</w:t>
            </w:r>
          </w:p>
        </w:tc>
        <w:tc>
          <w:tcPr>
            <w:tcW w:w="1163"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38,95</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41,21</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13,33±0,33</w:t>
            </w:r>
            <w:r w:rsidRPr="00107818">
              <w:rPr>
                <w:rFonts w:ascii="Times New Roman" w:hAnsi="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12,62</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14,03</w:t>
            </w:r>
          </w:p>
        </w:tc>
      </w:tr>
      <w:tr w:rsidR="005A32CA" w:rsidRPr="00107818" w:rsidTr="000206EC">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PLT (тромбоциты)</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197-340*10</w:t>
            </w:r>
            <w:r w:rsidRPr="00107818">
              <w:rPr>
                <w:rFonts w:ascii="Times New Roman" w:hAnsi="Times New Roman"/>
                <w:color w:val="000000"/>
                <w:sz w:val="24"/>
                <w:szCs w:val="24"/>
                <w:vertAlign w:val="superscript"/>
                <w:lang w:eastAsia="en-US"/>
              </w:rPr>
              <w:t>9</w:t>
            </w:r>
            <w:r w:rsidRPr="00107818">
              <w:rPr>
                <w:rFonts w:ascii="Times New Roman" w:hAnsi="Times New Roman"/>
                <w:color w:val="000000"/>
                <w:sz w:val="24"/>
                <w:szCs w:val="24"/>
                <w:lang w:eastAsia="en-US"/>
              </w:rPr>
              <w:t>/л</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243,42±9,05</w:t>
            </w:r>
          </w:p>
        </w:tc>
        <w:tc>
          <w:tcPr>
            <w:tcW w:w="1163"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224,42</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262,42</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ind w:right="-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231,79±10,72</w:t>
            </w:r>
          </w:p>
        </w:tc>
        <w:tc>
          <w:tcPr>
            <w:tcW w:w="1134"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209,27</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254,31</w:t>
            </w:r>
          </w:p>
        </w:tc>
      </w:tr>
      <w:tr w:rsidR="005A32CA" w:rsidRPr="00107818" w:rsidTr="000206EC">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MPV (средний объем тромбоцитов)</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8,0-11,0 фл</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9,36±0,21</w:t>
            </w:r>
          </w:p>
        </w:tc>
        <w:tc>
          <w:tcPr>
            <w:tcW w:w="1163"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8,93</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9,79</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7,13±0,27</w:t>
            </w:r>
            <w:r w:rsidRPr="00107818">
              <w:rPr>
                <w:rFonts w:ascii="Times New Roman" w:hAnsi="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6,55</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7,70</w:t>
            </w:r>
          </w:p>
        </w:tc>
      </w:tr>
      <w:tr w:rsidR="005A32CA" w:rsidRPr="00107818" w:rsidTr="000206EC">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РСТ (тромбокрит)</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0,15-0,40%</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0,23±0,01</w:t>
            </w:r>
          </w:p>
        </w:tc>
        <w:tc>
          <w:tcPr>
            <w:tcW w:w="1163"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0,21</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0,25</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0,15±0,01</w:t>
            </w:r>
            <w:r w:rsidRPr="00107818">
              <w:rPr>
                <w:rFonts w:ascii="Times New Roman" w:hAnsi="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0,12</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0,18</w:t>
            </w:r>
          </w:p>
        </w:tc>
      </w:tr>
      <w:tr w:rsidR="005A32CA" w:rsidRPr="00107818" w:rsidTr="000206EC">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WBС (лейкоциты)</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3,5-7,5*10</w:t>
            </w:r>
            <w:r w:rsidRPr="00107818">
              <w:rPr>
                <w:rFonts w:ascii="Times New Roman" w:hAnsi="Times New Roman"/>
                <w:color w:val="000000"/>
                <w:sz w:val="24"/>
                <w:szCs w:val="24"/>
                <w:vertAlign w:val="superscript"/>
                <w:lang w:eastAsia="en-US"/>
              </w:rPr>
              <w:t>9</w:t>
            </w:r>
            <w:r w:rsidRPr="00107818">
              <w:rPr>
                <w:rFonts w:ascii="Times New Roman" w:hAnsi="Times New Roman"/>
                <w:color w:val="000000"/>
                <w:sz w:val="24"/>
                <w:szCs w:val="24"/>
                <w:lang w:eastAsia="en-US"/>
              </w:rPr>
              <w:t>/л</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7,29±0,44</w:t>
            </w:r>
          </w:p>
        </w:tc>
        <w:tc>
          <w:tcPr>
            <w:tcW w:w="1163"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6,36</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8,22</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6,66±0,48</w:t>
            </w:r>
          </w:p>
        </w:tc>
        <w:tc>
          <w:tcPr>
            <w:tcW w:w="1134"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5,66</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7,66</w:t>
            </w:r>
          </w:p>
        </w:tc>
      </w:tr>
      <w:tr w:rsidR="005A32CA" w:rsidRPr="00107818" w:rsidTr="000206EC">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LYM % (относительное содержание лимфоцитов)</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jc w:val="center"/>
              <w:rPr>
                <w:rFonts w:ascii="Times New Roman" w:hAnsi="Times New Roman"/>
                <w:color w:val="000000"/>
                <w:sz w:val="24"/>
                <w:szCs w:val="24"/>
              </w:rPr>
            </w:pPr>
            <w:r w:rsidRPr="00107818">
              <w:rPr>
                <w:rFonts w:ascii="Times New Roman" w:hAnsi="Times New Roman"/>
                <w:color w:val="000000"/>
                <w:sz w:val="24"/>
                <w:szCs w:val="24"/>
                <w:lang w:eastAsia="en-US"/>
              </w:rPr>
              <w:t>18-38%</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33,97±2,18</w:t>
            </w:r>
          </w:p>
        </w:tc>
        <w:tc>
          <w:tcPr>
            <w:tcW w:w="1163"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29,39</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38,55</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33,69±2,32</w:t>
            </w:r>
          </w:p>
        </w:tc>
        <w:tc>
          <w:tcPr>
            <w:tcW w:w="1134"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28,83</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38,54</w:t>
            </w:r>
          </w:p>
        </w:tc>
      </w:tr>
      <w:tr w:rsidR="005A32CA" w:rsidRPr="00107818" w:rsidTr="000206EC">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MID % (относительное содержание клеток моноцитов, базофилов и эозинофилов)</w:t>
            </w:r>
          </w:p>
        </w:tc>
        <w:tc>
          <w:tcPr>
            <w:tcW w:w="1672" w:type="dxa"/>
            <w:tcBorders>
              <w:top w:val="single" w:sz="4" w:space="0" w:color="auto"/>
              <w:left w:val="single" w:sz="4" w:space="0" w:color="auto"/>
              <w:bottom w:val="single" w:sz="4" w:space="0" w:color="auto"/>
              <w:right w:val="single" w:sz="4" w:space="0" w:color="auto"/>
            </w:tcBorders>
          </w:tcPr>
          <w:p w:rsidR="005A32CA" w:rsidRPr="00107818" w:rsidRDefault="005A32CA" w:rsidP="000206EC">
            <w:pPr>
              <w:spacing w:after="0" w:line="240" w:lineRule="auto"/>
              <w:jc w:val="center"/>
              <w:rPr>
                <w:rFonts w:ascii="Times New Roman" w:hAnsi="Times New Roman"/>
                <w:sz w:val="24"/>
                <w:szCs w:val="24"/>
                <w:lang w:eastAsia="en-US"/>
              </w:rPr>
            </w:pPr>
            <w:r w:rsidRPr="00107818">
              <w:rPr>
                <w:rFonts w:ascii="Times New Roman" w:hAnsi="Times New Roman"/>
                <w:sz w:val="24"/>
                <w:szCs w:val="24"/>
                <w:lang w:eastAsia="en-US"/>
              </w:rPr>
              <w:t>7,9-13,3%</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10,41±0,55</w:t>
            </w:r>
          </w:p>
        </w:tc>
        <w:tc>
          <w:tcPr>
            <w:tcW w:w="1163"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9,25</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11,57</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12,19±1,32</w:t>
            </w:r>
          </w:p>
        </w:tc>
        <w:tc>
          <w:tcPr>
            <w:tcW w:w="1134"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9,43</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14,95</w:t>
            </w:r>
          </w:p>
        </w:tc>
      </w:tr>
      <w:tr w:rsidR="005A32CA" w:rsidRPr="00107818" w:rsidTr="000206EC">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СОЭ</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2-10 мм/ч</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3,89±0,88</w:t>
            </w:r>
          </w:p>
        </w:tc>
        <w:tc>
          <w:tcPr>
            <w:tcW w:w="1163"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2,05</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5,74</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7±1,65</w:t>
            </w:r>
          </w:p>
        </w:tc>
        <w:tc>
          <w:tcPr>
            <w:tcW w:w="1134" w:type="dxa"/>
            <w:tcBorders>
              <w:top w:val="single" w:sz="4" w:space="0" w:color="auto"/>
              <w:left w:val="single" w:sz="4" w:space="0" w:color="auto"/>
              <w:bottom w:val="single" w:sz="4" w:space="0" w:color="auto"/>
              <w:right w:val="single" w:sz="4" w:space="0" w:color="auto"/>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3,54</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10,46</w:t>
            </w:r>
          </w:p>
        </w:tc>
      </w:tr>
      <w:tr w:rsidR="005A32CA" w:rsidRPr="00107818" w:rsidTr="000206EC">
        <w:tc>
          <w:tcPr>
            <w:tcW w:w="9747" w:type="dxa"/>
            <w:gridSpan w:val="6"/>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Примечание: * - достоверные различая относительно контрольных показателей по Стьюденту р&lt;0,05</w:t>
            </w:r>
          </w:p>
        </w:tc>
      </w:tr>
    </w:tbl>
    <w:p w:rsidR="005A32CA" w:rsidRDefault="005A32CA" w:rsidP="005A32CA">
      <w:pPr>
        <w:spacing w:after="0" w:line="240" w:lineRule="auto"/>
        <w:ind w:firstLine="567"/>
        <w:jc w:val="both"/>
        <w:rPr>
          <w:rFonts w:ascii="Times New Roman" w:hAnsi="Times New Roman"/>
          <w:sz w:val="28"/>
          <w:szCs w:val="28"/>
        </w:rPr>
      </w:pPr>
    </w:p>
    <w:p w:rsidR="005A32CA" w:rsidRDefault="005A32CA" w:rsidP="005A32CA">
      <w:pPr>
        <w:tabs>
          <w:tab w:val="left" w:pos="3285"/>
        </w:tabs>
        <w:spacing w:after="0" w:line="240" w:lineRule="auto"/>
        <w:ind w:firstLine="567"/>
        <w:jc w:val="both"/>
        <w:rPr>
          <w:rFonts w:ascii="Times New Roman" w:hAnsi="Times New Roman"/>
          <w:sz w:val="28"/>
          <w:szCs w:val="28"/>
        </w:rPr>
      </w:pPr>
      <w:r>
        <w:rPr>
          <w:rFonts w:ascii="Times New Roman" w:hAnsi="Times New Roman"/>
          <w:sz w:val="28"/>
          <w:szCs w:val="28"/>
        </w:rPr>
        <w:t>Можно выделить</w:t>
      </w:r>
      <w:r>
        <w:rPr>
          <w:rFonts w:ascii="Times New Roman" w:hAnsi="Times New Roman"/>
          <w:color w:val="000000"/>
          <w:sz w:val="28"/>
          <w:szCs w:val="28"/>
        </w:rPr>
        <w:t>, что СОЭ у мужчин в группе 2 в 1,8 раз превышала значение контрольной группы, о</w:t>
      </w:r>
      <w:r>
        <w:rPr>
          <w:rFonts w:ascii="Times New Roman" w:hAnsi="Times New Roman"/>
          <w:sz w:val="28"/>
          <w:szCs w:val="28"/>
        </w:rPr>
        <w:t>днако, значимость этих различий статистически подтвердить не удалось.</w:t>
      </w:r>
    </w:p>
    <w:p w:rsidR="005A32CA" w:rsidRPr="006C1522" w:rsidRDefault="005A32CA" w:rsidP="005A32CA">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D83338">
        <w:rPr>
          <w:rFonts w:ascii="Times New Roman" w:hAnsi="Times New Roman"/>
          <w:color w:val="000000"/>
          <w:sz w:val="28"/>
          <w:szCs w:val="28"/>
        </w:rPr>
        <w:t>Аналогичная ситуация наблюдается с показателями тромбоцитарного ряда</w:t>
      </w:r>
      <w:r>
        <w:rPr>
          <w:rFonts w:ascii="Times New Roman" w:hAnsi="Times New Roman"/>
          <w:color w:val="000000"/>
          <w:sz w:val="28"/>
          <w:szCs w:val="28"/>
        </w:rPr>
        <w:t xml:space="preserve"> у мужчин группы 2</w:t>
      </w:r>
      <w:r w:rsidRPr="00D83338">
        <w:rPr>
          <w:rFonts w:ascii="Times New Roman" w:hAnsi="Times New Roman"/>
          <w:color w:val="000000"/>
          <w:sz w:val="28"/>
          <w:szCs w:val="28"/>
        </w:rPr>
        <w:t xml:space="preserve">, при среднем значении PLT в диапазоне нормальных значений, </w:t>
      </w:r>
      <w:r>
        <w:rPr>
          <w:rFonts w:ascii="Times New Roman" w:hAnsi="Times New Roman"/>
          <w:color w:val="000000"/>
          <w:sz w:val="28"/>
          <w:szCs w:val="28"/>
        </w:rPr>
        <w:t xml:space="preserve">и при отсутствии различий с контрольной группой, </w:t>
      </w:r>
      <w:r w:rsidRPr="00D83338">
        <w:rPr>
          <w:rFonts w:ascii="Times New Roman" w:hAnsi="Times New Roman"/>
          <w:color w:val="000000"/>
          <w:sz w:val="28"/>
          <w:szCs w:val="28"/>
        </w:rPr>
        <w:t xml:space="preserve">наблюдается </w:t>
      </w:r>
      <w:r>
        <w:rPr>
          <w:rFonts w:ascii="Times New Roman" w:hAnsi="Times New Roman"/>
          <w:color w:val="000000"/>
          <w:sz w:val="28"/>
          <w:szCs w:val="28"/>
        </w:rPr>
        <w:t xml:space="preserve">снижение </w:t>
      </w:r>
      <w:r w:rsidRPr="00D83338">
        <w:rPr>
          <w:rFonts w:ascii="Times New Roman" w:hAnsi="Times New Roman"/>
          <w:color w:val="000000"/>
          <w:sz w:val="28"/>
          <w:szCs w:val="28"/>
        </w:rPr>
        <w:t>MP</w:t>
      </w:r>
      <w:r>
        <w:rPr>
          <w:rFonts w:ascii="Times New Roman" w:hAnsi="Times New Roman"/>
          <w:color w:val="000000"/>
          <w:sz w:val="28"/>
          <w:szCs w:val="28"/>
          <w:lang w:val="en-US"/>
        </w:rPr>
        <w:t>V</w:t>
      </w:r>
      <w:r w:rsidRPr="00D83338">
        <w:rPr>
          <w:rFonts w:ascii="Times New Roman" w:hAnsi="Times New Roman"/>
          <w:color w:val="000000"/>
          <w:sz w:val="28"/>
          <w:szCs w:val="28"/>
        </w:rPr>
        <w:t xml:space="preserve"> </w:t>
      </w:r>
      <w:r>
        <w:rPr>
          <w:rFonts w:ascii="Times New Roman" w:hAnsi="Times New Roman"/>
          <w:color w:val="000000"/>
          <w:sz w:val="28"/>
          <w:szCs w:val="28"/>
        </w:rPr>
        <w:t xml:space="preserve"> на 31% относительно контроля, и повышение </w:t>
      </w:r>
      <w:r w:rsidRPr="00D91A17">
        <w:rPr>
          <w:rFonts w:ascii="Times New Roman" w:hAnsi="Times New Roman"/>
          <w:sz w:val="28"/>
          <w:szCs w:val="28"/>
          <w:lang w:eastAsia="en-US"/>
        </w:rPr>
        <w:t>PDW</w:t>
      </w:r>
      <w:r w:rsidRPr="00D91A17">
        <w:rPr>
          <w:rFonts w:ascii="Times New Roman" w:hAnsi="Times New Roman"/>
          <w:color w:val="000000"/>
          <w:sz w:val="28"/>
          <w:szCs w:val="28"/>
        </w:rPr>
        <w:t xml:space="preserve"> </w:t>
      </w:r>
      <w:r>
        <w:rPr>
          <w:rFonts w:ascii="Times New Roman" w:hAnsi="Times New Roman"/>
          <w:color w:val="000000"/>
          <w:sz w:val="28"/>
          <w:szCs w:val="28"/>
        </w:rPr>
        <w:t xml:space="preserve">на 28% относительно контроля. </w:t>
      </w:r>
      <w:r w:rsidRPr="00D83338">
        <w:rPr>
          <w:rFonts w:ascii="Times New Roman" w:hAnsi="Times New Roman"/>
          <w:color w:val="000000"/>
          <w:sz w:val="28"/>
          <w:szCs w:val="28"/>
        </w:rPr>
        <w:t>Такие изменения</w:t>
      </w:r>
      <w:r>
        <w:rPr>
          <w:rFonts w:ascii="Times New Roman" w:hAnsi="Times New Roman"/>
          <w:color w:val="000000"/>
          <w:sz w:val="28"/>
          <w:szCs w:val="28"/>
        </w:rPr>
        <w:t xml:space="preserve"> могут приводить к</w:t>
      </w:r>
      <w:r>
        <w:rPr>
          <w:rFonts w:ascii="Times New Roman" w:hAnsi="Times New Roman"/>
          <w:sz w:val="28"/>
          <w:szCs w:val="28"/>
        </w:rPr>
        <w:t xml:space="preserve"> </w:t>
      </w:r>
      <w:r>
        <w:rPr>
          <w:rFonts w:ascii="Times New Roman" w:hAnsi="Times New Roman"/>
          <w:color w:val="000000"/>
          <w:sz w:val="28"/>
          <w:szCs w:val="28"/>
        </w:rPr>
        <w:t xml:space="preserve">агрегации, адгезии, дефицитным состояниям, авитаминозом, анемиям и </w:t>
      </w:r>
      <w:r>
        <w:rPr>
          <w:rFonts w:ascii="Times New Roman" w:hAnsi="Times New Roman"/>
          <w:sz w:val="28"/>
          <w:szCs w:val="28"/>
        </w:rPr>
        <w:t>быть обусловлены тромбоцитопатией.</w:t>
      </w:r>
    </w:p>
    <w:p w:rsidR="005A32CA" w:rsidRPr="006C1522" w:rsidRDefault="005A32CA" w:rsidP="005A32CA">
      <w:pPr>
        <w:spacing w:after="0" w:line="240" w:lineRule="auto"/>
        <w:ind w:firstLine="567"/>
        <w:jc w:val="both"/>
        <w:rPr>
          <w:rFonts w:ascii="Times New Roman" w:hAnsi="Times New Roman"/>
          <w:sz w:val="28"/>
          <w:szCs w:val="28"/>
        </w:rPr>
      </w:pPr>
      <w:r w:rsidRPr="006C1522">
        <w:rPr>
          <w:rFonts w:ascii="Times New Roman" w:hAnsi="Times New Roman"/>
          <w:sz w:val="28"/>
          <w:szCs w:val="28"/>
        </w:rPr>
        <w:t>Лейкоцитарные показатели</w:t>
      </w:r>
      <w:r>
        <w:rPr>
          <w:rFonts w:ascii="Times New Roman" w:hAnsi="Times New Roman"/>
          <w:sz w:val="28"/>
          <w:szCs w:val="28"/>
        </w:rPr>
        <w:t xml:space="preserve"> у мужчин группы 2</w:t>
      </w:r>
      <w:r w:rsidRPr="006C1522">
        <w:rPr>
          <w:rFonts w:ascii="Times New Roman" w:hAnsi="Times New Roman"/>
          <w:sz w:val="28"/>
          <w:szCs w:val="28"/>
        </w:rPr>
        <w:t xml:space="preserve"> не имели отклонений, частотный анализ так же не выявил значительного числа лиц с изменениями, что исключает признаков серьезного нарушения гомеостаза в хронической оценки и воспалительных инфекционных состояний в острой</w:t>
      </w:r>
      <w:r>
        <w:rPr>
          <w:rFonts w:ascii="Times New Roman" w:hAnsi="Times New Roman"/>
          <w:sz w:val="28"/>
          <w:szCs w:val="28"/>
        </w:rPr>
        <w:t>.</w:t>
      </w:r>
    </w:p>
    <w:p w:rsidR="005A32CA" w:rsidRDefault="005A32CA" w:rsidP="005A32CA">
      <w:pPr>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при определении показателей анализа крови характеризующих выборку в пределах физиологическим норм, наблюдаются достоверно значимые различия с контролям у представителей мужского пола группы 2, обращает на себя внимание массовый характер распространенности пограничных значений вторичных показателей, таких как относительная ширина распределение и объем клеток крови.</w:t>
      </w:r>
    </w:p>
    <w:p w:rsidR="005A32CA" w:rsidRDefault="005A32CA" w:rsidP="005A32CA">
      <w:pPr>
        <w:tabs>
          <w:tab w:val="left" w:pos="3285"/>
        </w:tabs>
        <w:spacing w:after="0" w:line="240" w:lineRule="auto"/>
        <w:ind w:firstLine="567"/>
        <w:jc w:val="both"/>
        <w:rPr>
          <w:rFonts w:ascii="Times New Roman" w:hAnsi="Times New Roman"/>
          <w:sz w:val="28"/>
          <w:szCs w:val="28"/>
        </w:rPr>
      </w:pPr>
      <w:r>
        <w:rPr>
          <w:rFonts w:ascii="Times New Roman" w:hAnsi="Times New Roman"/>
          <w:sz w:val="28"/>
          <w:szCs w:val="28"/>
        </w:rPr>
        <w:t xml:space="preserve">В таблице 9 представлены данные гематологических показателей представителей женского пола группы 2, которые показывают, что эритроциты достоверно снижены на 8 % относительно контроля, </w:t>
      </w:r>
      <w:r w:rsidRPr="00136FAA">
        <w:rPr>
          <w:rFonts w:ascii="Times New Roman" w:hAnsi="Times New Roman"/>
          <w:sz w:val="28"/>
          <w:szCs w:val="28"/>
        </w:rPr>
        <w:t>RDW-SD в 3 раза снижен относительно контроля</w:t>
      </w:r>
      <w:r>
        <w:rPr>
          <w:rFonts w:ascii="Times New Roman" w:hAnsi="Times New Roman"/>
          <w:sz w:val="28"/>
          <w:szCs w:val="28"/>
        </w:rPr>
        <w:t>, СОЭ увеличена в 3 раза относительно контроля,</w:t>
      </w:r>
      <w:r w:rsidRPr="00136FAA">
        <w:rPr>
          <w:rFonts w:ascii="Times New Roman" w:hAnsi="Times New Roman"/>
          <w:sz w:val="28"/>
          <w:szCs w:val="28"/>
        </w:rPr>
        <w:t xml:space="preserve"> среднее содержание гемоглобина в эритроците увеличено на 21 %, средняя концентрация гемоглобина</w:t>
      </w:r>
      <w:r>
        <w:rPr>
          <w:rFonts w:ascii="Times New Roman" w:hAnsi="Times New Roman"/>
          <w:color w:val="000000"/>
          <w:sz w:val="28"/>
          <w:szCs w:val="28"/>
        </w:rPr>
        <w:t xml:space="preserve"> в эритроците увеличена на 9 % и средний объем эритроцитов увеличен на 12 % относительно контроля. Данные результаты могут свидетельствовать о развитии анемии различной этиологии, гемоглобинопатии, а повышение СОЭ характерны для воспалительных процессов, интоксикации, острых и хронических инфекции, а также </w:t>
      </w:r>
      <w:r>
        <w:rPr>
          <w:rFonts w:ascii="Times New Roman" w:hAnsi="Times New Roman"/>
          <w:sz w:val="28"/>
          <w:szCs w:val="28"/>
        </w:rPr>
        <w:t xml:space="preserve">могут быть обусловлены анемическими состояниями. Незначительное повышение СОЭ возникает вследствие накопления на рецепторах эритроцитов молекул интоксикации (средние молекулы, антигены и т.д.), что повышает молекулярную массу эритроцита, а также снижая отрицательный заряд мембраны эритроцита, вызывая тем самым склонность эритроцитов к склеиванию и  увеличивая скорость оседания эритроцитов. </w:t>
      </w:r>
    </w:p>
    <w:p w:rsidR="005A32CA" w:rsidRDefault="005A32CA" w:rsidP="005A32CA">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Эти изменения говорят о снижении иммунитета,  причинами которого в свою очередь могут служить интоксикации и наличии воспалительных процессов инфекционного характера, а также клеточные процессы некротическеского и апоптозного характера, поскольку одной из функций лейкоцитов является нейтрализации продуктов распада. А с учетом того, что на момент забора биоматериала все участники исследования были без признаков воспаления и условиям отбора являлось отсутствие заболеваний, то можно предположить и склониться к относительно повышенным процессам клеточного некроза и апоптоза, что согласуется с результатами цитоморфологических исследований.</w:t>
      </w:r>
    </w:p>
    <w:p w:rsidR="00F84AA3" w:rsidRPr="00CC3870" w:rsidRDefault="00F84AA3" w:rsidP="00F84AA3">
      <w:pPr>
        <w:tabs>
          <w:tab w:val="left" w:pos="3285"/>
        </w:tabs>
        <w:spacing w:after="0" w:line="240" w:lineRule="auto"/>
        <w:ind w:firstLine="567"/>
        <w:jc w:val="both"/>
        <w:rPr>
          <w:rFonts w:ascii="Times New Roman" w:hAnsi="Times New Roman"/>
          <w:color w:val="000000"/>
          <w:sz w:val="28"/>
          <w:szCs w:val="28"/>
        </w:rPr>
      </w:pPr>
      <w:r w:rsidRPr="00CC3870">
        <w:rPr>
          <w:rFonts w:ascii="Times New Roman" w:hAnsi="Times New Roman"/>
          <w:color w:val="000000"/>
          <w:sz w:val="28"/>
          <w:szCs w:val="28"/>
        </w:rPr>
        <w:t xml:space="preserve">Исследования  тромбоцитарных показателей у представителей женского пола в группе 2 выявили, что при нормальном среднем значении показателя </w:t>
      </w:r>
      <w:r w:rsidRPr="00CC3870">
        <w:rPr>
          <w:rFonts w:ascii="Times New Roman" w:hAnsi="Times New Roman"/>
          <w:color w:val="000000"/>
          <w:sz w:val="28"/>
          <w:szCs w:val="28"/>
          <w:lang w:val="en-US"/>
        </w:rPr>
        <w:t>PLT</w:t>
      </w:r>
      <w:r w:rsidRPr="00CC3870">
        <w:rPr>
          <w:rFonts w:ascii="Times New Roman" w:hAnsi="Times New Roman"/>
          <w:color w:val="000000"/>
          <w:sz w:val="28"/>
          <w:szCs w:val="28"/>
        </w:rPr>
        <w:t xml:space="preserve">, наблюдается снижение MPV на 27 % относительно контроля и снижение РСТ в 1,6 раза относительно контроля. Кроме того, наблюдается повышение </w:t>
      </w:r>
      <w:r w:rsidRPr="00CC3870">
        <w:rPr>
          <w:rFonts w:ascii="Times New Roman" w:hAnsi="Times New Roman"/>
          <w:color w:val="000000"/>
          <w:sz w:val="28"/>
          <w:szCs w:val="28"/>
          <w:lang w:val="en-US"/>
        </w:rPr>
        <w:t>PDW</w:t>
      </w:r>
      <w:r w:rsidRPr="00CC3870">
        <w:rPr>
          <w:rFonts w:ascii="Times New Roman" w:hAnsi="Times New Roman"/>
          <w:color w:val="000000"/>
          <w:sz w:val="28"/>
          <w:szCs w:val="28"/>
        </w:rPr>
        <w:t xml:space="preserve"> на 30% относительно контрольной группы. </w:t>
      </w:r>
      <w:r w:rsidRPr="00CC3870">
        <w:rPr>
          <w:rFonts w:ascii="Times New Roman" w:hAnsi="Times New Roman"/>
          <w:sz w:val="28"/>
          <w:szCs w:val="28"/>
        </w:rPr>
        <w:t xml:space="preserve">Тромбоцитопатия в виде изменения размеров говорит о склонности клеток к адгезии, изменения объемов тромбоцитов являются характерными при </w:t>
      </w:r>
      <w:r w:rsidRPr="00CC3870">
        <w:rPr>
          <w:rFonts w:ascii="Times New Roman" w:hAnsi="Times New Roman"/>
          <w:color w:val="000000"/>
          <w:sz w:val="28"/>
          <w:szCs w:val="28"/>
        </w:rPr>
        <w:t xml:space="preserve">состояниях, связанных с агрегацией клеток. </w:t>
      </w:r>
    </w:p>
    <w:p w:rsidR="005A32CA" w:rsidRDefault="005A32CA" w:rsidP="005A32CA">
      <w:pPr>
        <w:tabs>
          <w:tab w:val="left" w:pos="3285"/>
        </w:tabs>
        <w:spacing w:after="0" w:line="240" w:lineRule="auto"/>
        <w:ind w:firstLine="567"/>
        <w:jc w:val="both"/>
        <w:rPr>
          <w:rFonts w:ascii="Times New Roman" w:hAnsi="Times New Roman"/>
          <w:color w:val="000000"/>
          <w:sz w:val="28"/>
          <w:szCs w:val="28"/>
        </w:rPr>
      </w:pPr>
    </w:p>
    <w:p w:rsidR="005A32CA" w:rsidRDefault="005A32CA" w:rsidP="005A32CA">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Таблица 9 - Показатели общего анализа крови женского населения группы 2 </w:t>
      </w:r>
      <w:r>
        <w:rPr>
          <w:rFonts w:ascii="Times New Roman" w:hAnsi="Times New Roman"/>
          <w:sz w:val="28"/>
          <w:szCs w:val="28"/>
        </w:rPr>
        <w:t>(</w:t>
      </w:r>
      <w:r w:rsidRPr="00B21878">
        <w:rPr>
          <w:rFonts w:ascii="Times New Roman" w:hAnsi="Times New Roman"/>
          <w:sz w:val="28"/>
          <w:szCs w:val="28"/>
          <w:lang w:eastAsia="en-US"/>
        </w:rPr>
        <w:t>М±m</w:t>
      </w:r>
      <w:r>
        <w:rPr>
          <w:rFonts w:ascii="Times New Roman" w:hAnsi="Times New Roman"/>
          <w:sz w:val="28"/>
          <w:szCs w:val="28"/>
          <w:lang w:eastAsia="en-US"/>
        </w:rPr>
        <w:t xml:space="preserve">, </w:t>
      </w:r>
      <w:r w:rsidRPr="00B21878">
        <w:rPr>
          <w:rFonts w:ascii="Times New Roman" w:hAnsi="Times New Roman"/>
          <w:sz w:val="28"/>
          <w:szCs w:val="28"/>
          <w:lang w:eastAsia="en-US"/>
        </w:rPr>
        <w:t>ДИ 95%</w:t>
      </w:r>
      <w:r>
        <w:rPr>
          <w:rFonts w:ascii="Times New Roman" w:hAnsi="Times New Roman"/>
          <w:sz w:val="28"/>
          <w:szCs w:val="28"/>
        </w:rPr>
        <w:t>)</w:t>
      </w:r>
    </w:p>
    <w:p w:rsidR="005A32CA" w:rsidRDefault="005A32CA" w:rsidP="005A32CA">
      <w:pPr>
        <w:tabs>
          <w:tab w:val="left" w:pos="3285"/>
        </w:tabs>
        <w:spacing w:after="0" w:line="240" w:lineRule="auto"/>
        <w:ind w:firstLine="567"/>
        <w:jc w:val="both"/>
        <w:rPr>
          <w:rFonts w:ascii="Times New Roman" w:hAnsi="Times New Roman"/>
          <w:sz w:val="28"/>
          <w:szCs w:val="28"/>
        </w:rPr>
      </w:pPr>
    </w:p>
    <w:tbl>
      <w:tblPr>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699"/>
        <w:gridCol w:w="1277"/>
        <w:gridCol w:w="992"/>
        <w:gridCol w:w="1418"/>
        <w:gridCol w:w="992"/>
      </w:tblGrid>
      <w:tr w:rsidR="005A32CA" w:rsidTr="00F84AA3">
        <w:trPr>
          <w:trHeight w:val="503"/>
        </w:trPr>
        <w:tc>
          <w:tcPr>
            <w:tcW w:w="2977" w:type="dxa"/>
            <w:tcBorders>
              <w:top w:val="single" w:sz="4" w:space="0" w:color="000000"/>
              <w:left w:val="single" w:sz="4" w:space="0" w:color="000000"/>
              <w:bottom w:val="single" w:sz="4" w:space="0" w:color="000000"/>
              <w:right w:val="single" w:sz="4" w:space="0" w:color="000000"/>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Показатель</w:t>
            </w:r>
          </w:p>
        </w:tc>
        <w:tc>
          <w:tcPr>
            <w:tcW w:w="1699" w:type="dxa"/>
            <w:tcBorders>
              <w:top w:val="single" w:sz="4" w:space="0" w:color="000000"/>
              <w:left w:val="single" w:sz="4" w:space="0" w:color="000000"/>
              <w:bottom w:val="single" w:sz="4" w:space="0" w:color="000000"/>
              <w:right w:val="single" w:sz="4" w:space="0" w:color="000000"/>
            </w:tcBorders>
            <w:hideMark/>
          </w:tcPr>
          <w:p w:rsidR="005A32CA" w:rsidRDefault="005A32CA" w:rsidP="00A825F8">
            <w:pPr>
              <w:spacing w:after="0" w:line="240" w:lineRule="auto"/>
              <w:ind w:right="-110"/>
              <w:rPr>
                <w:rFonts w:ascii="Times New Roman" w:hAnsi="Times New Roman"/>
                <w:sz w:val="24"/>
                <w:szCs w:val="24"/>
                <w:lang w:eastAsia="en-US"/>
              </w:rPr>
            </w:pPr>
            <w:r>
              <w:rPr>
                <w:rFonts w:ascii="Times New Roman" w:hAnsi="Times New Roman"/>
                <w:sz w:val="24"/>
                <w:szCs w:val="24"/>
                <w:lang w:eastAsia="en-US"/>
              </w:rPr>
              <w:t>Физиологичес</w:t>
            </w:r>
            <w:r w:rsidR="00A825F8">
              <w:rPr>
                <w:rFonts w:ascii="Times New Roman" w:hAnsi="Times New Roman"/>
                <w:sz w:val="24"/>
                <w:szCs w:val="24"/>
                <w:lang w:eastAsia="en-US"/>
              </w:rPr>
              <w:t>-</w:t>
            </w:r>
            <w:r>
              <w:rPr>
                <w:rFonts w:ascii="Times New Roman" w:hAnsi="Times New Roman"/>
                <w:sz w:val="24"/>
                <w:szCs w:val="24"/>
                <w:lang w:eastAsia="en-US"/>
              </w:rPr>
              <w:t>кие нормы</w:t>
            </w:r>
          </w:p>
        </w:tc>
        <w:tc>
          <w:tcPr>
            <w:tcW w:w="1277" w:type="dxa"/>
            <w:tcBorders>
              <w:top w:val="single" w:sz="4" w:space="0" w:color="000000"/>
              <w:left w:val="single" w:sz="4" w:space="0" w:color="000000"/>
              <w:bottom w:val="single" w:sz="4" w:space="0" w:color="000000"/>
              <w:right w:val="single" w:sz="4" w:space="0" w:color="000000"/>
            </w:tcBorders>
          </w:tcPr>
          <w:p w:rsidR="005A32CA" w:rsidRPr="00107818" w:rsidRDefault="005A32CA" w:rsidP="00F84AA3">
            <w:pPr>
              <w:spacing w:after="0" w:line="240" w:lineRule="auto"/>
              <w:ind w:right="-108"/>
              <w:rPr>
                <w:rFonts w:ascii="Times New Roman" w:hAnsi="Times New Roman"/>
                <w:sz w:val="24"/>
                <w:szCs w:val="24"/>
                <w:lang w:eastAsia="en-US"/>
              </w:rPr>
            </w:pPr>
            <w:r w:rsidRPr="00107818">
              <w:rPr>
                <w:rFonts w:ascii="Times New Roman" w:hAnsi="Times New Roman"/>
                <w:sz w:val="24"/>
                <w:szCs w:val="24"/>
                <w:lang w:eastAsia="en-US"/>
              </w:rPr>
              <w:t>Контроль</w:t>
            </w:r>
          </w:p>
          <w:p w:rsidR="005A32CA" w:rsidRPr="00107818" w:rsidRDefault="005A32CA" w:rsidP="00F84AA3">
            <w:pPr>
              <w:spacing w:after="0" w:line="240" w:lineRule="auto"/>
              <w:ind w:right="-108"/>
              <w:rPr>
                <w:rFonts w:ascii="Times New Roman" w:hAnsi="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hideMark/>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ДИ 95%</w:t>
            </w:r>
          </w:p>
        </w:tc>
        <w:tc>
          <w:tcPr>
            <w:tcW w:w="1418" w:type="dxa"/>
            <w:tcBorders>
              <w:top w:val="single" w:sz="4" w:space="0" w:color="000000"/>
              <w:left w:val="single" w:sz="4" w:space="0" w:color="000000"/>
              <w:bottom w:val="single" w:sz="4" w:space="0" w:color="000000"/>
              <w:right w:val="single" w:sz="4" w:space="0" w:color="000000"/>
            </w:tcBorders>
            <w:hideMark/>
          </w:tcPr>
          <w:p w:rsidR="005A32CA" w:rsidRPr="00107818" w:rsidRDefault="005A32CA" w:rsidP="00F84AA3">
            <w:pPr>
              <w:spacing w:after="0" w:line="240" w:lineRule="auto"/>
              <w:ind w:right="-109"/>
              <w:rPr>
                <w:rFonts w:ascii="Times New Roman" w:hAnsi="Times New Roman"/>
                <w:sz w:val="24"/>
                <w:szCs w:val="24"/>
                <w:lang w:eastAsia="en-US"/>
              </w:rPr>
            </w:pPr>
            <w:r>
              <w:rPr>
                <w:rFonts w:ascii="Times New Roman" w:hAnsi="Times New Roman"/>
                <w:sz w:val="24"/>
                <w:szCs w:val="24"/>
                <w:lang w:eastAsia="en-US"/>
              </w:rPr>
              <w:t>Группа 2</w:t>
            </w:r>
          </w:p>
        </w:tc>
        <w:tc>
          <w:tcPr>
            <w:tcW w:w="992" w:type="dxa"/>
            <w:tcBorders>
              <w:top w:val="single" w:sz="4" w:space="0" w:color="000000"/>
              <w:left w:val="single" w:sz="4" w:space="0" w:color="000000"/>
              <w:bottom w:val="single" w:sz="4" w:space="0" w:color="000000"/>
              <w:right w:val="single" w:sz="4" w:space="0" w:color="000000"/>
            </w:tcBorders>
            <w:hideMark/>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ДИ 95%</w:t>
            </w:r>
          </w:p>
        </w:tc>
      </w:tr>
      <w:tr w:rsidR="005A32CA" w:rsidTr="00F84AA3">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HGB (гемоглобин)</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1</w:t>
            </w:r>
            <w:r>
              <w:rPr>
                <w:rFonts w:ascii="Times New Roman" w:hAnsi="Times New Roman"/>
                <w:color w:val="000000"/>
                <w:sz w:val="24"/>
                <w:szCs w:val="24"/>
                <w:lang w:eastAsia="en-US"/>
              </w:rPr>
              <w:t>20</w:t>
            </w:r>
            <w:r w:rsidRPr="0081426B">
              <w:rPr>
                <w:rFonts w:ascii="Times New Roman" w:hAnsi="Times New Roman"/>
                <w:color w:val="000000"/>
                <w:sz w:val="24"/>
                <w:szCs w:val="24"/>
                <w:lang w:eastAsia="en-US"/>
              </w:rPr>
              <w:t>-140 г/л</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F84AA3">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116,4±5,26</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105,38</w:t>
            </w:r>
            <w:r>
              <w:rPr>
                <w:rFonts w:ascii="Times New Roman" w:hAnsi="Times New Roman"/>
                <w:color w:val="000000"/>
                <w:sz w:val="24"/>
                <w:szCs w:val="24"/>
              </w:rPr>
              <w:t>-</w:t>
            </w:r>
            <w:r w:rsidRPr="0081426B">
              <w:rPr>
                <w:rFonts w:ascii="Times New Roman" w:hAnsi="Times New Roman"/>
                <w:color w:val="000000"/>
                <w:sz w:val="24"/>
                <w:szCs w:val="24"/>
              </w:rPr>
              <w:t>127,42</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F84AA3">
            <w:pPr>
              <w:spacing w:after="0" w:line="240" w:lineRule="auto"/>
              <w:ind w:right="-109"/>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114,11±5,92</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101,66</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126,55</w:t>
            </w:r>
          </w:p>
        </w:tc>
      </w:tr>
      <w:tr w:rsidR="005A32CA" w:rsidTr="00F84AA3">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RBC (эритроциты)</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3,9-4,7*10</w:t>
            </w:r>
            <w:r w:rsidRPr="00A27B8F">
              <w:rPr>
                <w:rFonts w:ascii="Times New Roman" w:hAnsi="Times New Roman"/>
                <w:color w:val="000000"/>
                <w:sz w:val="24"/>
                <w:szCs w:val="24"/>
                <w:vertAlign w:val="superscript"/>
                <w:lang w:eastAsia="en-US"/>
              </w:rPr>
              <w:t>12</w:t>
            </w:r>
            <w:r w:rsidRPr="0081426B">
              <w:rPr>
                <w:rFonts w:ascii="Times New Roman" w:hAnsi="Times New Roman"/>
                <w:color w:val="000000"/>
                <w:sz w:val="24"/>
                <w:szCs w:val="24"/>
                <w:lang w:eastAsia="en-US"/>
              </w:rPr>
              <w:t>/л</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F84AA3">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4,59±0,1</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4,38</w:t>
            </w:r>
            <w:r>
              <w:rPr>
                <w:rFonts w:ascii="Times New Roman" w:hAnsi="Times New Roman"/>
                <w:color w:val="000000"/>
                <w:sz w:val="24"/>
                <w:szCs w:val="24"/>
              </w:rPr>
              <w:t>-</w:t>
            </w:r>
            <w:r w:rsidRPr="0081426B">
              <w:rPr>
                <w:rFonts w:ascii="Times New Roman" w:hAnsi="Times New Roman"/>
                <w:color w:val="000000"/>
                <w:sz w:val="24"/>
                <w:szCs w:val="24"/>
              </w:rPr>
              <w:t>4,80</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F84AA3">
            <w:pPr>
              <w:spacing w:after="0" w:line="240" w:lineRule="auto"/>
              <w:ind w:right="-109"/>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4,26±0,08</w:t>
            </w:r>
            <w:r w:rsidRPr="00107818">
              <w:rPr>
                <w:rFonts w:ascii="Times New Roman" w:hAnsi="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4,09</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4,42</w:t>
            </w:r>
          </w:p>
        </w:tc>
      </w:tr>
      <w:tr w:rsidR="005A32CA" w:rsidTr="00F84AA3">
        <w:trPr>
          <w:trHeight w:val="257"/>
        </w:trPr>
        <w:tc>
          <w:tcPr>
            <w:tcW w:w="2977" w:type="dxa"/>
            <w:tcBorders>
              <w:top w:val="single" w:sz="4" w:space="0" w:color="000000"/>
              <w:left w:val="single" w:sz="4" w:space="0" w:color="000000"/>
              <w:bottom w:val="single" w:sz="4" w:space="0" w:color="auto"/>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ЦП (цветной показатель)</w:t>
            </w:r>
          </w:p>
        </w:tc>
        <w:tc>
          <w:tcPr>
            <w:tcW w:w="1699" w:type="dxa"/>
            <w:tcBorders>
              <w:top w:val="single" w:sz="4" w:space="0" w:color="000000"/>
              <w:left w:val="single" w:sz="4" w:space="0" w:color="000000"/>
              <w:bottom w:val="single" w:sz="4" w:space="0" w:color="auto"/>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0,85-1,05</w:t>
            </w:r>
          </w:p>
        </w:tc>
        <w:tc>
          <w:tcPr>
            <w:tcW w:w="1277" w:type="dxa"/>
            <w:tcBorders>
              <w:top w:val="single" w:sz="4" w:space="0" w:color="000000"/>
              <w:left w:val="single" w:sz="4" w:space="0" w:color="000000"/>
              <w:bottom w:val="single" w:sz="4" w:space="0" w:color="auto"/>
              <w:right w:val="single" w:sz="4" w:space="0" w:color="000000"/>
            </w:tcBorders>
            <w:vAlign w:val="center"/>
          </w:tcPr>
          <w:p w:rsidR="005A32CA" w:rsidRPr="0081426B" w:rsidRDefault="005A32CA" w:rsidP="00F84AA3">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0,75±0,03</w:t>
            </w:r>
          </w:p>
        </w:tc>
        <w:tc>
          <w:tcPr>
            <w:tcW w:w="992" w:type="dxa"/>
            <w:tcBorders>
              <w:top w:val="single" w:sz="4" w:space="0" w:color="000000"/>
              <w:left w:val="single" w:sz="4" w:space="0" w:color="000000"/>
              <w:bottom w:val="single" w:sz="4" w:space="0" w:color="auto"/>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0,70</w:t>
            </w:r>
            <w:r>
              <w:rPr>
                <w:rFonts w:ascii="Times New Roman" w:hAnsi="Times New Roman"/>
                <w:color w:val="000000"/>
                <w:sz w:val="24"/>
                <w:szCs w:val="24"/>
              </w:rPr>
              <w:t>-</w:t>
            </w:r>
            <w:r w:rsidRPr="0081426B">
              <w:rPr>
                <w:rFonts w:ascii="Times New Roman" w:hAnsi="Times New Roman"/>
                <w:color w:val="000000"/>
                <w:sz w:val="24"/>
                <w:szCs w:val="24"/>
              </w:rPr>
              <w:t>0,81</w:t>
            </w:r>
          </w:p>
        </w:tc>
        <w:tc>
          <w:tcPr>
            <w:tcW w:w="1418" w:type="dxa"/>
            <w:tcBorders>
              <w:top w:val="single" w:sz="4" w:space="0" w:color="000000"/>
              <w:left w:val="single" w:sz="4" w:space="0" w:color="000000"/>
              <w:bottom w:val="single" w:sz="4" w:space="0" w:color="auto"/>
              <w:right w:val="single" w:sz="4" w:space="0" w:color="000000"/>
            </w:tcBorders>
            <w:vAlign w:val="center"/>
          </w:tcPr>
          <w:p w:rsidR="005A32CA" w:rsidRPr="00DE64E8" w:rsidRDefault="005A32CA" w:rsidP="00F84AA3">
            <w:pPr>
              <w:spacing w:after="0" w:line="240" w:lineRule="auto"/>
              <w:ind w:right="-109"/>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0,81±0,04</w:t>
            </w:r>
          </w:p>
        </w:tc>
        <w:tc>
          <w:tcPr>
            <w:tcW w:w="992" w:type="dxa"/>
            <w:tcBorders>
              <w:top w:val="single" w:sz="4" w:space="0" w:color="000000"/>
              <w:left w:val="single" w:sz="4" w:space="0" w:color="000000"/>
              <w:bottom w:val="single" w:sz="4" w:space="0" w:color="auto"/>
              <w:right w:val="single" w:sz="4" w:space="0" w:color="000000"/>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0,72</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0,89</w:t>
            </w:r>
          </w:p>
        </w:tc>
      </w:tr>
      <w:tr w:rsidR="005A32CA" w:rsidTr="00F84AA3">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HCT (гематокрит)</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31,9-37,1 %</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F84AA3">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34,24±1,12</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31,90</w:t>
            </w:r>
            <w:r>
              <w:rPr>
                <w:rFonts w:ascii="Times New Roman" w:hAnsi="Times New Roman"/>
                <w:color w:val="000000"/>
                <w:sz w:val="24"/>
                <w:szCs w:val="24"/>
              </w:rPr>
              <w:t>-</w:t>
            </w:r>
            <w:r w:rsidRPr="0081426B">
              <w:rPr>
                <w:rFonts w:ascii="Times New Roman" w:hAnsi="Times New Roman"/>
                <w:color w:val="000000"/>
                <w:sz w:val="24"/>
                <w:szCs w:val="24"/>
              </w:rPr>
              <w:t>36,58</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F84AA3">
            <w:pPr>
              <w:spacing w:after="0" w:line="240" w:lineRule="auto"/>
              <w:ind w:right="-109"/>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33,9±1,27</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31,24</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36,55</w:t>
            </w:r>
          </w:p>
        </w:tc>
      </w:tr>
      <w:tr w:rsidR="005A32CA" w:rsidTr="00F84AA3">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MCH (среднее содержание гемоглобина в эритроците)</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 xml:space="preserve">27,5-30,7 </w:t>
            </w:r>
            <w:r w:rsidRPr="0081426B">
              <w:rPr>
                <w:rFonts w:ascii="Times New Roman" w:hAnsi="Times New Roman"/>
                <w:color w:val="000000"/>
                <w:sz w:val="24"/>
                <w:szCs w:val="24"/>
                <w:lang w:eastAsia="en-US"/>
              </w:rPr>
              <w:t>пг/кл</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F84AA3">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25,22±0,85</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23,44</w:t>
            </w:r>
            <w:r>
              <w:rPr>
                <w:rFonts w:ascii="Times New Roman" w:hAnsi="Times New Roman"/>
                <w:color w:val="000000"/>
                <w:sz w:val="24"/>
                <w:szCs w:val="24"/>
              </w:rPr>
              <w:t>-</w:t>
            </w:r>
            <w:r w:rsidRPr="0081426B">
              <w:rPr>
                <w:rFonts w:ascii="Times New Roman" w:hAnsi="Times New Roman"/>
                <w:color w:val="000000"/>
                <w:sz w:val="24"/>
                <w:szCs w:val="24"/>
                <w:lang w:eastAsia="en-US"/>
              </w:rPr>
              <w:t>28,91</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F84AA3">
            <w:pPr>
              <w:spacing w:after="0" w:line="240" w:lineRule="auto"/>
              <w:ind w:right="-109"/>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30,68±0,77</w:t>
            </w:r>
            <w:r w:rsidRPr="00107818">
              <w:rPr>
                <w:rFonts w:ascii="Times New Roman" w:hAnsi="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29,06</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32,29</w:t>
            </w:r>
          </w:p>
        </w:tc>
      </w:tr>
      <w:tr w:rsidR="005A32CA" w:rsidTr="00F84AA3">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MCHC (средняя концентрация гемоглобина в эритроците)</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310-</w:t>
            </w:r>
            <w:r w:rsidRPr="00A27B8F">
              <w:rPr>
                <w:rFonts w:ascii="Times New Roman" w:hAnsi="Times New Roman"/>
                <w:color w:val="000000"/>
                <w:sz w:val="24"/>
                <w:szCs w:val="24"/>
                <w:lang w:eastAsia="en-US"/>
              </w:rPr>
              <w:t>403 г/л</w:t>
            </w:r>
            <w:r w:rsidRPr="0004063B">
              <w:rPr>
                <w:rFonts w:ascii="Times New Roman" w:hAnsi="Times New Roman"/>
                <w:color w:val="000000"/>
                <w:sz w:val="24"/>
                <w:szCs w:val="24"/>
                <w:lang w:eastAsia="en-US"/>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F84AA3">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336,6±5,99</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324,05</w:t>
            </w:r>
            <w:r>
              <w:rPr>
                <w:rFonts w:ascii="Times New Roman" w:hAnsi="Times New Roman"/>
                <w:color w:val="000000"/>
                <w:sz w:val="24"/>
                <w:szCs w:val="24"/>
              </w:rPr>
              <w:t>-</w:t>
            </w:r>
            <w:r w:rsidRPr="0081426B">
              <w:rPr>
                <w:rFonts w:ascii="Times New Roman" w:hAnsi="Times New Roman"/>
                <w:color w:val="000000"/>
                <w:sz w:val="24"/>
                <w:szCs w:val="24"/>
              </w:rPr>
              <w:t>349,15</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F84AA3">
            <w:pPr>
              <w:spacing w:after="0" w:line="240" w:lineRule="auto"/>
              <w:ind w:right="-109"/>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368,8±5,51</w:t>
            </w:r>
            <w:r w:rsidRPr="00107818">
              <w:rPr>
                <w:rFonts w:ascii="Times New Roman" w:hAnsi="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357,26</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380,34</w:t>
            </w:r>
          </w:p>
        </w:tc>
      </w:tr>
      <w:tr w:rsidR="005A32CA" w:rsidTr="00F84AA3">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MCV (средний объем эритроцитов)</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73,5-81,1 фл</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F84AA3">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74,51±1,41</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71,56</w:t>
            </w:r>
            <w:r>
              <w:rPr>
                <w:rFonts w:ascii="Times New Roman" w:hAnsi="Times New Roman"/>
                <w:color w:val="000000"/>
                <w:sz w:val="24"/>
                <w:szCs w:val="24"/>
              </w:rPr>
              <w:t>-</w:t>
            </w:r>
            <w:r w:rsidRPr="0081426B">
              <w:rPr>
                <w:rFonts w:ascii="Times New Roman" w:hAnsi="Times New Roman"/>
                <w:color w:val="000000"/>
                <w:sz w:val="24"/>
                <w:szCs w:val="24"/>
              </w:rPr>
              <w:t>77,45</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F84AA3">
            <w:pPr>
              <w:spacing w:after="0" w:line="240" w:lineRule="auto"/>
              <w:ind w:right="-109"/>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83,58±1,71</w:t>
            </w:r>
            <w:r w:rsidRPr="00107818">
              <w:rPr>
                <w:rFonts w:ascii="Times New Roman" w:hAnsi="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80,01</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87,15</w:t>
            </w:r>
          </w:p>
        </w:tc>
      </w:tr>
      <w:tr w:rsidR="005A32CA" w:rsidTr="00F84AA3">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 xml:space="preserve">PDW% (относительная ширина распределения </w:t>
            </w:r>
            <w:r>
              <w:rPr>
                <w:rFonts w:ascii="Times New Roman" w:hAnsi="Times New Roman"/>
                <w:color w:val="000000"/>
                <w:sz w:val="24"/>
                <w:szCs w:val="24"/>
                <w:lang w:eastAsia="en-US"/>
              </w:rPr>
              <w:t>тромбоцитов</w:t>
            </w:r>
            <w:r w:rsidRPr="0081426B">
              <w:rPr>
                <w:rFonts w:ascii="Times New Roman" w:hAnsi="Times New Roman"/>
                <w:color w:val="000000"/>
                <w:sz w:val="24"/>
                <w:szCs w:val="24"/>
                <w:lang w:eastAsia="en-US"/>
              </w:rPr>
              <w:t>)</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7,9-9,7 %</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F84AA3">
            <w:pPr>
              <w:spacing w:after="0" w:line="240" w:lineRule="auto"/>
              <w:ind w:right="-108"/>
              <w:rPr>
                <w:rFonts w:ascii="Times New Roman" w:hAnsi="Times New Roman"/>
                <w:color w:val="000000"/>
                <w:sz w:val="24"/>
                <w:szCs w:val="24"/>
              </w:rPr>
            </w:pPr>
            <w:r>
              <w:rPr>
                <w:rFonts w:ascii="Times New Roman" w:hAnsi="Times New Roman"/>
                <w:color w:val="000000"/>
                <w:sz w:val="24"/>
                <w:szCs w:val="24"/>
                <w:lang w:eastAsia="en-US"/>
              </w:rPr>
              <w:t>11,84</w:t>
            </w:r>
            <w:r w:rsidRPr="0081426B">
              <w:rPr>
                <w:rFonts w:ascii="Times New Roman" w:hAnsi="Times New Roman"/>
                <w:color w:val="000000"/>
                <w:sz w:val="24"/>
                <w:szCs w:val="24"/>
                <w:lang w:eastAsia="en-US"/>
              </w:rPr>
              <w:t>±</w:t>
            </w:r>
            <w:r>
              <w:rPr>
                <w:rFonts w:ascii="Times New Roman" w:hAnsi="Times New Roman"/>
                <w:color w:val="000000"/>
                <w:sz w:val="24"/>
                <w:szCs w:val="24"/>
                <w:lang w:eastAsia="en-US"/>
              </w:rPr>
              <w:t>0,31</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rPr>
              <w:t>11,19-12,49</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F84AA3">
            <w:pPr>
              <w:spacing w:after="0" w:line="240" w:lineRule="auto"/>
              <w:ind w:right="-109"/>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15,49±0,57</w:t>
            </w:r>
            <w:r w:rsidRPr="00107818">
              <w:rPr>
                <w:rFonts w:ascii="Times New Roman" w:hAnsi="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14,30</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16,67</w:t>
            </w:r>
          </w:p>
        </w:tc>
      </w:tr>
      <w:tr w:rsidR="005A32CA" w:rsidTr="00F84AA3">
        <w:trPr>
          <w:trHeight w:val="732"/>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RDW-</w:t>
            </w:r>
            <w:r w:rsidRPr="0081426B">
              <w:rPr>
                <w:rFonts w:ascii="Times New Roman" w:hAnsi="Times New Roman"/>
                <w:color w:val="000000"/>
                <w:sz w:val="24"/>
                <w:szCs w:val="24"/>
                <w:lang w:eastAsia="en-US"/>
              </w:rPr>
              <w:t>SD</w:t>
            </w:r>
            <w:r>
              <w:rPr>
                <w:rFonts w:ascii="Times New Roman" w:hAnsi="Times New Roman"/>
                <w:color w:val="000000"/>
                <w:sz w:val="24"/>
                <w:szCs w:val="24"/>
                <w:lang w:eastAsia="en-US"/>
              </w:rPr>
              <w:t xml:space="preserve"> (</w:t>
            </w:r>
            <w:r w:rsidRPr="006B01C5">
              <w:rPr>
                <w:rFonts w:ascii="Times New Roman" w:hAnsi="Times New Roman"/>
                <w:color w:val="000000"/>
                <w:sz w:val="24"/>
                <w:szCs w:val="24"/>
                <w:lang w:eastAsia="en-US"/>
              </w:rPr>
              <w:t>отн</w:t>
            </w:r>
            <w:r>
              <w:rPr>
                <w:rFonts w:ascii="Times New Roman" w:hAnsi="Times New Roman"/>
                <w:color w:val="000000"/>
                <w:sz w:val="24"/>
                <w:szCs w:val="24"/>
                <w:lang w:eastAsia="en-US"/>
              </w:rPr>
              <w:t xml:space="preserve">осительная ширина распределения эритроцитов </w:t>
            </w:r>
            <w:r w:rsidRPr="006B01C5">
              <w:rPr>
                <w:rFonts w:ascii="Times New Roman" w:hAnsi="Times New Roman"/>
                <w:color w:val="000000"/>
                <w:sz w:val="24"/>
                <w:szCs w:val="24"/>
                <w:lang w:eastAsia="en-US"/>
              </w:rPr>
              <w:t>по объёму</w:t>
            </w:r>
            <w:r>
              <w:rPr>
                <w:rFonts w:ascii="Times New Roman" w:hAnsi="Times New Roman"/>
                <w:color w:val="000000"/>
                <w:sz w:val="24"/>
                <w:szCs w:val="24"/>
                <w:lang w:eastAsia="en-US"/>
              </w:rPr>
              <w:t>)</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27,5-30,7 %</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F84AA3">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40,76±0,95</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38,77</w:t>
            </w:r>
            <w:r>
              <w:rPr>
                <w:rFonts w:ascii="Times New Roman" w:hAnsi="Times New Roman"/>
                <w:color w:val="000000"/>
                <w:sz w:val="24"/>
                <w:szCs w:val="24"/>
              </w:rPr>
              <w:t>-</w:t>
            </w:r>
            <w:r w:rsidRPr="0081426B">
              <w:rPr>
                <w:rFonts w:ascii="Times New Roman" w:hAnsi="Times New Roman"/>
                <w:color w:val="000000"/>
                <w:sz w:val="24"/>
                <w:szCs w:val="24"/>
              </w:rPr>
              <w:t>42,74</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F84AA3">
            <w:pPr>
              <w:spacing w:after="0" w:line="240" w:lineRule="auto"/>
              <w:ind w:right="-109"/>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12,87±0,29</w:t>
            </w:r>
            <w:r w:rsidRPr="00107818">
              <w:rPr>
                <w:rFonts w:ascii="Times New Roman" w:hAnsi="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12,25</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13,49</w:t>
            </w:r>
          </w:p>
        </w:tc>
      </w:tr>
      <w:tr w:rsidR="005A32CA" w:rsidTr="00F84AA3">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PLT (тромбоциты)</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180-</w:t>
            </w:r>
            <w:r>
              <w:rPr>
                <w:rFonts w:ascii="Times New Roman" w:hAnsi="Times New Roman"/>
                <w:color w:val="000000"/>
                <w:sz w:val="24"/>
                <w:szCs w:val="24"/>
                <w:lang w:eastAsia="en-US"/>
              </w:rPr>
              <w:t>340</w:t>
            </w:r>
            <w:r w:rsidRPr="0081426B">
              <w:rPr>
                <w:rFonts w:ascii="Times New Roman" w:hAnsi="Times New Roman"/>
                <w:color w:val="000000"/>
                <w:sz w:val="24"/>
                <w:szCs w:val="24"/>
                <w:lang w:eastAsia="en-US"/>
              </w:rPr>
              <w:t>*10</w:t>
            </w:r>
            <w:r w:rsidRPr="00BC0D70">
              <w:rPr>
                <w:rFonts w:ascii="Times New Roman" w:hAnsi="Times New Roman"/>
                <w:color w:val="000000"/>
                <w:sz w:val="24"/>
                <w:szCs w:val="24"/>
                <w:vertAlign w:val="superscript"/>
                <w:lang w:eastAsia="en-US"/>
              </w:rPr>
              <w:t>9</w:t>
            </w:r>
            <w:r w:rsidRPr="0081426B">
              <w:rPr>
                <w:rFonts w:ascii="Times New Roman" w:hAnsi="Times New Roman"/>
                <w:color w:val="000000"/>
                <w:sz w:val="24"/>
                <w:szCs w:val="24"/>
                <w:lang w:eastAsia="en-US"/>
              </w:rPr>
              <w:t>/л</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F84AA3">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267,2±18,52</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228,43</w:t>
            </w:r>
            <w:r>
              <w:rPr>
                <w:rFonts w:ascii="Times New Roman" w:hAnsi="Times New Roman"/>
                <w:color w:val="000000"/>
                <w:sz w:val="24"/>
                <w:szCs w:val="24"/>
              </w:rPr>
              <w:t>-</w:t>
            </w:r>
            <w:r w:rsidRPr="0081426B">
              <w:rPr>
                <w:rFonts w:ascii="Times New Roman" w:hAnsi="Times New Roman"/>
                <w:color w:val="000000"/>
                <w:sz w:val="24"/>
                <w:szCs w:val="24"/>
              </w:rPr>
              <w:t>305,96</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F84AA3">
            <w:pPr>
              <w:spacing w:after="0" w:line="240" w:lineRule="auto"/>
              <w:ind w:right="-109"/>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225,84±9,95</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204,93</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246,75</w:t>
            </w:r>
          </w:p>
        </w:tc>
      </w:tr>
      <w:tr w:rsidR="005A32CA" w:rsidTr="00F84AA3">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MPV (средний объем тромбоцитов)</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8,0-11,0 фл</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F84AA3">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9,56±0,17</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rPr>
              <w:t>9,20-</w:t>
            </w:r>
            <w:r w:rsidRPr="0081426B">
              <w:rPr>
                <w:rFonts w:ascii="Times New Roman" w:hAnsi="Times New Roman"/>
                <w:color w:val="000000"/>
                <w:sz w:val="24"/>
                <w:szCs w:val="24"/>
              </w:rPr>
              <w:t>9,93</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F84AA3">
            <w:pPr>
              <w:spacing w:after="0" w:line="240" w:lineRule="auto"/>
              <w:ind w:right="-109"/>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6,94±0,34</w:t>
            </w:r>
            <w:r w:rsidRPr="00107818">
              <w:rPr>
                <w:rFonts w:ascii="Times New Roman" w:hAnsi="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6,23</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7,64</w:t>
            </w:r>
          </w:p>
        </w:tc>
      </w:tr>
      <w:tr w:rsidR="005A32CA" w:rsidTr="00F84AA3">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РСТ (тромбокрит)</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0,15-0,40</w:t>
            </w:r>
            <w:r>
              <w:rPr>
                <w:rFonts w:ascii="Times New Roman" w:hAnsi="Times New Roman"/>
                <w:color w:val="000000"/>
                <w:sz w:val="24"/>
                <w:szCs w:val="24"/>
                <w:lang w:eastAsia="en-US"/>
              </w:rPr>
              <w:t xml:space="preserve"> </w:t>
            </w:r>
            <w:r w:rsidRPr="0081426B">
              <w:rPr>
                <w:rFonts w:ascii="Times New Roman" w:hAnsi="Times New Roman"/>
                <w:color w:val="000000"/>
                <w:sz w:val="24"/>
                <w:szCs w:val="24"/>
                <w:lang w:eastAsia="en-US"/>
              </w:rPr>
              <w:t>%</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F84AA3">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0,26±0,001</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rPr>
              <w:t>0,23-</w:t>
            </w:r>
            <w:r w:rsidRPr="0081426B">
              <w:rPr>
                <w:rFonts w:ascii="Times New Roman" w:hAnsi="Times New Roman"/>
                <w:color w:val="000000"/>
                <w:sz w:val="24"/>
                <w:szCs w:val="24"/>
              </w:rPr>
              <w:t>0,29</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F84AA3">
            <w:pPr>
              <w:spacing w:after="0" w:line="240" w:lineRule="auto"/>
              <w:ind w:right="-109"/>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0,13±0,01</w:t>
            </w:r>
            <w:r w:rsidRPr="00107818">
              <w:rPr>
                <w:rFonts w:ascii="Times New Roman" w:hAnsi="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0,11</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0,14</w:t>
            </w:r>
          </w:p>
        </w:tc>
      </w:tr>
      <w:tr w:rsidR="005A32CA" w:rsidTr="00F84AA3">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WBС (лейкоциты)</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3</w:t>
            </w:r>
            <w:r w:rsidRPr="0081426B">
              <w:rPr>
                <w:rFonts w:ascii="Times New Roman" w:hAnsi="Times New Roman"/>
                <w:color w:val="000000"/>
                <w:sz w:val="24"/>
                <w:szCs w:val="24"/>
                <w:lang w:eastAsia="en-US"/>
              </w:rPr>
              <w:t>,5-7,5*10</w:t>
            </w:r>
            <w:r w:rsidRPr="007D11FB">
              <w:rPr>
                <w:rFonts w:ascii="Times New Roman" w:hAnsi="Times New Roman"/>
                <w:color w:val="000000"/>
                <w:sz w:val="24"/>
                <w:szCs w:val="24"/>
                <w:vertAlign w:val="superscript"/>
                <w:lang w:eastAsia="en-US"/>
              </w:rPr>
              <w:t>9</w:t>
            </w:r>
            <w:r w:rsidRPr="0081426B">
              <w:rPr>
                <w:rFonts w:ascii="Times New Roman" w:hAnsi="Times New Roman"/>
                <w:color w:val="000000"/>
                <w:sz w:val="24"/>
                <w:szCs w:val="24"/>
                <w:lang w:eastAsia="en-US"/>
              </w:rPr>
              <w:t>/л</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F84AA3">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6,32±0,39</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rPr>
              <w:t>5,5</w:t>
            </w:r>
            <w:r w:rsidRPr="0081426B">
              <w:rPr>
                <w:rFonts w:ascii="Times New Roman" w:hAnsi="Times New Roman"/>
                <w:color w:val="000000"/>
                <w:sz w:val="24"/>
                <w:szCs w:val="24"/>
              </w:rPr>
              <w:t>1</w:t>
            </w:r>
            <w:r>
              <w:rPr>
                <w:rFonts w:ascii="Times New Roman" w:hAnsi="Times New Roman"/>
                <w:color w:val="000000"/>
                <w:sz w:val="24"/>
                <w:szCs w:val="24"/>
              </w:rPr>
              <w:t>-</w:t>
            </w:r>
            <w:r w:rsidRPr="0081426B">
              <w:rPr>
                <w:rFonts w:ascii="Times New Roman" w:hAnsi="Times New Roman"/>
                <w:color w:val="000000"/>
                <w:sz w:val="24"/>
                <w:szCs w:val="24"/>
              </w:rPr>
              <w:t>7,13</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F84AA3">
            <w:pPr>
              <w:spacing w:after="0" w:line="240" w:lineRule="auto"/>
              <w:ind w:right="-109"/>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6,27±0,38</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5,47</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7,07</w:t>
            </w:r>
          </w:p>
        </w:tc>
      </w:tr>
      <w:tr w:rsidR="005A32CA" w:rsidTr="00F84AA3">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LYM % (относительное содержание лимфоцитов)</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18-38</w:t>
            </w:r>
            <w:r>
              <w:rPr>
                <w:rFonts w:ascii="Times New Roman" w:hAnsi="Times New Roman"/>
                <w:color w:val="000000"/>
                <w:sz w:val="24"/>
                <w:szCs w:val="24"/>
                <w:lang w:eastAsia="en-US"/>
              </w:rPr>
              <w:t xml:space="preserve"> </w:t>
            </w:r>
            <w:r w:rsidRPr="0081426B">
              <w:rPr>
                <w:rFonts w:ascii="Times New Roman" w:hAnsi="Times New Roman"/>
                <w:color w:val="000000"/>
                <w:sz w:val="24"/>
                <w:szCs w:val="24"/>
                <w:lang w:eastAsia="en-US"/>
              </w:rPr>
              <w:t>%</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F84AA3">
            <w:pPr>
              <w:spacing w:after="0" w:line="240" w:lineRule="auto"/>
              <w:ind w:right="-108"/>
              <w:jc w:val="center"/>
              <w:rPr>
                <w:rFonts w:ascii="Times New Roman" w:hAnsi="Times New Roman"/>
                <w:color w:val="000000"/>
                <w:sz w:val="24"/>
                <w:szCs w:val="24"/>
              </w:rPr>
            </w:pPr>
            <w:r w:rsidRPr="0081426B">
              <w:rPr>
                <w:rFonts w:ascii="Times New Roman" w:hAnsi="Times New Roman"/>
                <w:color w:val="000000"/>
                <w:sz w:val="24"/>
                <w:szCs w:val="24"/>
                <w:lang w:eastAsia="en-US"/>
              </w:rPr>
              <w:t>36,11±1,87</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32,18</w:t>
            </w:r>
            <w:r>
              <w:rPr>
                <w:rFonts w:ascii="Times New Roman" w:hAnsi="Times New Roman"/>
                <w:color w:val="000000"/>
                <w:sz w:val="24"/>
                <w:szCs w:val="24"/>
              </w:rPr>
              <w:t>-</w:t>
            </w:r>
            <w:r w:rsidRPr="0081426B">
              <w:rPr>
                <w:rFonts w:ascii="Times New Roman" w:hAnsi="Times New Roman"/>
                <w:color w:val="000000"/>
                <w:sz w:val="24"/>
                <w:szCs w:val="24"/>
              </w:rPr>
              <w:t>40,02</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F84AA3">
            <w:pPr>
              <w:spacing w:after="0" w:line="240" w:lineRule="auto"/>
              <w:ind w:right="-109"/>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36,54±2,35</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31,62</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41,46</w:t>
            </w:r>
          </w:p>
        </w:tc>
      </w:tr>
      <w:tr w:rsidR="005A32CA" w:rsidTr="00F84AA3">
        <w:trPr>
          <w:trHeight w:val="257"/>
        </w:trPr>
        <w:tc>
          <w:tcPr>
            <w:tcW w:w="29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lang w:eastAsia="en-US"/>
              </w:rPr>
            </w:pPr>
            <w:r w:rsidRPr="0081426B">
              <w:rPr>
                <w:rFonts w:ascii="Times New Roman" w:hAnsi="Times New Roman"/>
                <w:color w:val="000000"/>
                <w:sz w:val="24"/>
                <w:szCs w:val="24"/>
                <w:lang w:eastAsia="en-US"/>
              </w:rPr>
              <w:t>MID % (относительное содержание клеток моноцитов, базофилов и эозинофилов)</w:t>
            </w:r>
          </w:p>
        </w:tc>
        <w:tc>
          <w:tcPr>
            <w:tcW w:w="1699" w:type="dxa"/>
            <w:tcBorders>
              <w:top w:val="single" w:sz="4" w:space="0" w:color="000000"/>
              <w:left w:val="single" w:sz="4" w:space="0" w:color="000000"/>
              <w:bottom w:val="single" w:sz="4" w:space="0" w:color="000000"/>
              <w:right w:val="single" w:sz="4" w:space="0" w:color="000000"/>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7,9-13,3 %</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Default="005A32CA" w:rsidP="00F84AA3">
            <w:pPr>
              <w:spacing w:after="0" w:line="240" w:lineRule="auto"/>
              <w:ind w:right="-108"/>
              <w:rPr>
                <w:rFonts w:ascii="Times New Roman" w:hAnsi="Times New Roman"/>
                <w:sz w:val="24"/>
                <w:szCs w:val="24"/>
                <w:lang w:eastAsia="en-US"/>
              </w:rPr>
            </w:pPr>
            <w:r>
              <w:rPr>
                <w:rFonts w:ascii="Times New Roman" w:hAnsi="Times New Roman"/>
                <w:sz w:val="24"/>
                <w:szCs w:val="24"/>
                <w:lang w:eastAsia="en-US"/>
              </w:rPr>
              <w:t>11,26±0,66</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994E94" w:rsidRDefault="005A32CA" w:rsidP="000206EC">
            <w:pPr>
              <w:spacing w:after="0" w:line="240" w:lineRule="auto"/>
              <w:rPr>
                <w:rFonts w:ascii="Times New Roman" w:hAnsi="Times New Roman"/>
                <w:color w:val="000000"/>
                <w:sz w:val="24"/>
                <w:szCs w:val="24"/>
              </w:rPr>
            </w:pPr>
            <w:r w:rsidRPr="00994E94">
              <w:rPr>
                <w:rFonts w:ascii="Times New Roman" w:hAnsi="Times New Roman"/>
                <w:color w:val="000000"/>
                <w:sz w:val="24"/>
                <w:szCs w:val="24"/>
              </w:rPr>
              <w:t>9,87</w:t>
            </w:r>
            <w:r>
              <w:rPr>
                <w:rFonts w:ascii="Times New Roman" w:hAnsi="Times New Roman"/>
                <w:color w:val="000000"/>
                <w:sz w:val="24"/>
                <w:szCs w:val="24"/>
              </w:rPr>
              <w:t>-</w:t>
            </w:r>
            <w:r w:rsidRPr="00994E94">
              <w:rPr>
                <w:rFonts w:ascii="Times New Roman" w:hAnsi="Times New Roman"/>
                <w:color w:val="000000"/>
                <w:sz w:val="24"/>
                <w:szCs w:val="24"/>
              </w:rPr>
              <w:t>12,66</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F84AA3">
            <w:pPr>
              <w:spacing w:after="0" w:line="240" w:lineRule="auto"/>
              <w:ind w:right="-109"/>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6,71±1,0</w:t>
            </w:r>
            <w:r w:rsidRPr="00107818">
              <w:rPr>
                <w:rFonts w:ascii="Times New Roman" w:hAnsi="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4,61</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8,80</w:t>
            </w:r>
          </w:p>
        </w:tc>
      </w:tr>
      <w:tr w:rsidR="005A32CA" w:rsidTr="00F84AA3">
        <w:trPr>
          <w:trHeight w:val="257"/>
        </w:trPr>
        <w:tc>
          <w:tcPr>
            <w:tcW w:w="29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СОЭ</w:t>
            </w:r>
          </w:p>
        </w:tc>
        <w:tc>
          <w:tcPr>
            <w:tcW w:w="169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2-15 мм/ч</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F84AA3">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5,05±1,01</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rPr>
              <w:t>2,94-</w:t>
            </w:r>
            <w:r w:rsidRPr="0081426B">
              <w:rPr>
                <w:rFonts w:ascii="Times New Roman" w:hAnsi="Times New Roman"/>
                <w:color w:val="000000"/>
                <w:sz w:val="24"/>
                <w:szCs w:val="24"/>
              </w:rPr>
              <w:t>7,16</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F84AA3">
            <w:pPr>
              <w:spacing w:after="0" w:line="240" w:lineRule="auto"/>
              <w:ind w:right="-109"/>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15,25±2,21</w:t>
            </w:r>
            <w:r w:rsidRPr="00107818">
              <w:rPr>
                <w:rFonts w:ascii="Times New Roman" w:hAnsi="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rPr>
                <w:rFonts w:ascii="Times New Roman" w:hAnsi="Times New Roman"/>
                <w:color w:val="000000"/>
                <w:sz w:val="24"/>
                <w:szCs w:val="24"/>
                <w:lang w:eastAsia="en-US"/>
              </w:rPr>
            </w:pPr>
            <w:r w:rsidRPr="00DE64E8">
              <w:rPr>
                <w:rFonts w:ascii="Times New Roman" w:hAnsi="Times New Roman"/>
                <w:color w:val="000000"/>
                <w:sz w:val="24"/>
                <w:szCs w:val="24"/>
                <w:lang w:eastAsia="en-US"/>
              </w:rPr>
              <w:t>10,62</w:t>
            </w:r>
            <w:r>
              <w:rPr>
                <w:rFonts w:ascii="Times New Roman" w:hAnsi="Times New Roman"/>
                <w:color w:val="000000"/>
                <w:sz w:val="24"/>
                <w:szCs w:val="24"/>
                <w:lang w:eastAsia="en-US"/>
              </w:rPr>
              <w:t>-</w:t>
            </w:r>
            <w:r w:rsidRPr="00DE64E8">
              <w:rPr>
                <w:rFonts w:ascii="Times New Roman" w:hAnsi="Times New Roman"/>
                <w:color w:val="000000"/>
                <w:sz w:val="24"/>
                <w:szCs w:val="24"/>
                <w:lang w:eastAsia="en-US"/>
              </w:rPr>
              <w:t>19,88</w:t>
            </w:r>
          </w:p>
        </w:tc>
      </w:tr>
      <w:tr w:rsidR="005A32CA" w:rsidTr="00F84AA3">
        <w:trPr>
          <w:trHeight w:val="257"/>
        </w:trPr>
        <w:tc>
          <w:tcPr>
            <w:tcW w:w="9355" w:type="dxa"/>
            <w:gridSpan w:val="6"/>
            <w:tcBorders>
              <w:top w:val="single" w:sz="4" w:space="0" w:color="000000"/>
              <w:left w:val="single" w:sz="4" w:space="0" w:color="000000"/>
              <w:bottom w:val="single" w:sz="4" w:space="0" w:color="000000"/>
              <w:right w:val="single" w:sz="4" w:space="0" w:color="000000"/>
            </w:tcBorders>
          </w:tcPr>
          <w:p w:rsidR="005A32CA" w:rsidRDefault="005A32CA" w:rsidP="00F84AA3">
            <w:pPr>
              <w:spacing w:after="0" w:line="240" w:lineRule="auto"/>
              <w:ind w:right="-109"/>
              <w:rPr>
                <w:rFonts w:ascii="Times New Roman" w:hAnsi="Times New Roman"/>
                <w:sz w:val="24"/>
                <w:szCs w:val="24"/>
                <w:lang w:eastAsia="en-US"/>
              </w:rPr>
            </w:pPr>
            <w:r w:rsidRPr="00107818">
              <w:rPr>
                <w:rFonts w:ascii="Times New Roman" w:hAnsi="Times New Roman"/>
                <w:sz w:val="24"/>
                <w:szCs w:val="24"/>
                <w:lang w:eastAsia="en-US"/>
              </w:rPr>
              <w:t>Примечание: * - достоверные различая относительно контрольных показателей по Стьюденту р&lt;0,05</w:t>
            </w:r>
          </w:p>
        </w:tc>
      </w:tr>
    </w:tbl>
    <w:p w:rsidR="005A32CA" w:rsidRPr="006C3B3B" w:rsidRDefault="005A32CA" w:rsidP="005A32CA">
      <w:pPr>
        <w:spacing w:after="0" w:line="240" w:lineRule="auto"/>
        <w:ind w:firstLine="567"/>
        <w:jc w:val="both"/>
        <w:rPr>
          <w:rFonts w:ascii="Times New Roman" w:hAnsi="Times New Roman"/>
          <w:color w:val="000000"/>
          <w:sz w:val="28"/>
          <w:szCs w:val="28"/>
        </w:rPr>
      </w:pPr>
      <w:r w:rsidRPr="006C3B3B">
        <w:rPr>
          <w:rFonts w:ascii="Times New Roman" w:hAnsi="Times New Roman"/>
          <w:color w:val="000000"/>
          <w:sz w:val="28"/>
          <w:szCs w:val="28"/>
        </w:rPr>
        <w:t>Также видоизменение тромбоцитов подтверждается частотным анализом, который показал, что у 97 % лиц была повышена относительная ширина распределения тромбоцитов (</w:t>
      </w:r>
      <w:r w:rsidRPr="006C3B3B">
        <w:rPr>
          <w:rFonts w:ascii="Times New Roman" w:hAnsi="Times New Roman"/>
          <w:color w:val="000000"/>
          <w:sz w:val="28"/>
          <w:szCs w:val="28"/>
          <w:lang w:val="en-US"/>
        </w:rPr>
        <w:t>PDW</w:t>
      </w:r>
      <w:r w:rsidRPr="006C3B3B">
        <w:rPr>
          <w:rFonts w:ascii="Times New Roman" w:hAnsi="Times New Roman"/>
          <w:color w:val="000000"/>
          <w:sz w:val="28"/>
          <w:szCs w:val="28"/>
        </w:rPr>
        <w:t>) и у 87 % был снижен средний объём тромбоцитов (</w:t>
      </w:r>
      <w:r w:rsidRPr="006C3B3B">
        <w:rPr>
          <w:rFonts w:ascii="Times New Roman" w:hAnsi="Times New Roman"/>
          <w:color w:val="000000"/>
          <w:sz w:val="28"/>
          <w:szCs w:val="28"/>
          <w:lang w:val="en-US"/>
        </w:rPr>
        <w:t>MPV</w:t>
      </w:r>
      <w:r w:rsidRPr="006C3B3B">
        <w:rPr>
          <w:rFonts w:ascii="Times New Roman" w:hAnsi="Times New Roman"/>
          <w:color w:val="000000"/>
          <w:sz w:val="28"/>
          <w:szCs w:val="28"/>
        </w:rPr>
        <w:t>).</w:t>
      </w:r>
      <w:r>
        <w:rPr>
          <w:rFonts w:ascii="Times New Roman" w:hAnsi="Times New Roman"/>
          <w:color w:val="000000"/>
          <w:sz w:val="28"/>
          <w:szCs w:val="28"/>
        </w:rPr>
        <w:t xml:space="preserve"> Анизоцитоз эритроцитов наблюдается у 70 % лиц по повышению </w:t>
      </w:r>
      <w:r w:rsidRPr="004F7820">
        <w:rPr>
          <w:rFonts w:ascii="Times New Roman" w:hAnsi="Times New Roman"/>
          <w:color w:val="000000"/>
          <w:sz w:val="28"/>
          <w:szCs w:val="28"/>
        </w:rPr>
        <w:t>показателя MCV и всех представителей группы 2 наблюдается снижение RDW (таблица 10). Также наблюдается 57 % со сниженным HGB, 31 % со снижение эритроцитов, 47 % с повышенным HCT, 70 % с повышенным MCH, 36 % со сниженным ЦП, 22 % с увеличенной СОЭ</w:t>
      </w:r>
      <w:r>
        <w:rPr>
          <w:rFonts w:ascii="Times New Roman" w:hAnsi="Times New Roman"/>
          <w:color w:val="000000"/>
          <w:sz w:val="28"/>
          <w:szCs w:val="28"/>
        </w:rPr>
        <w:t xml:space="preserve"> и 72% с </w:t>
      </w:r>
      <w:r w:rsidR="007F308B">
        <w:rPr>
          <w:rFonts w:ascii="Times New Roman" w:hAnsi="Times New Roman"/>
          <w:color w:val="000000"/>
          <w:sz w:val="28"/>
          <w:szCs w:val="28"/>
        </w:rPr>
        <w:t>пониженным</w:t>
      </w:r>
      <w:r>
        <w:rPr>
          <w:rFonts w:ascii="Times New Roman" w:hAnsi="Times New Roman"/>
          <w:color w:val="000000"/>
          <w:sz w:val="28"/>
          <w:szCs w:val="28"/>
        </w:rPr>
        <w:t xml:space="preserve"> </w:t>
      </w:r>
      <w:r w:rsidRPr="004F7820">
        <w:rPr>
          <w:rFonts w:ascii="Times New Roman" w:hAnsi="Times New Roman"/>
          <w:color w:val="000000"/>
          <w:sz w:val="28"/>
          <w:szCs w:val="28"/>
        </w:rPr>
        <w:t>РСТ.</w:t>
      </w:r>
    </w:p>
    <w:p w:rsidR="005A32CA" w:rsidRPr="00FB2FB1" w:rsidRDefault="005A32CA" w:rsidP="005A32CA">
      <w:pPr>
        <w:spacing w:after="0" w:line="240" w:lineRule="auto"/>
        <w:ind w:firstLine="567"/>
        <w:jc w:val="both"/>
        <w:rPr>
          <w:rFonts w:ascii="Times New Roman" w:hAnsi="Times New Roman"/>
          <w:color w:val="000000"/>
          <w:sz w:val="28"/>
          <w:szCs w:val="28"/>
        </w:rPr>
      </w:pPr>
      <w:r w:rsidRPr="004F7820">
        <w:rPr>
          <w:rFonts w:ascii="Times New Roman" w:hAnsi="Times New Roman"/>
          <w:color w:val="000000"/>
          <w:sz w:val="28"/>
          <w:szCs w:val="28"/>
        </w:rPr>
        <w:t>Среди показателей лейкоцитарного ряда, можно отметить, что у 45% группы 2 наблюдается снижение показателя MID % и увеличения показателя LYM у 27 %. Полученные данные, свидетельствуют о продолжительном и остром воспалении, которое происходит в организме и при длительном течении может оказать эффект на активность иммунной системы.</w:t>
      </w:r>
    </w:p>
    <w:p w:rsidR="005A32CA" w:rsidRDefault="005A32CA" w:rsidP="005A32CA">
      <w:pPr>
        <w:shd w:val="clear" w:color="auto" w:fill="FFFFFF"/>
        <w:spacing w:after="0" w:line="240" w:lineRule="auto"/>
        <w:jc w:val="both"/>
        <w:textAlignment w:val="baseline"/>
        <w:rPr>
          <w:rFonts w:ascii="Times New Roman" w:hAnsi="Times New Roman"/>
          <w:sz w:val="28"/>
          <w:szCs w:val="28"/>
        </w:rPr>
      </w:pPr>
    </w:p>
    <w:p w:rsidR="005A32CA" w:rsidRDefault="005A32CA" w:rsidP="005A32CA">
      <w:pPr>
        <w:shd w:val="clear" w:color="auto" w:fill="FFFFFF"/>
        <w:spacing w:after="0" w:line="240" w:lineRule="auto"/>
        <w:jc w:val="both"/>
        <w:textAlignment w:val="baseline"/>
        <w:rPr>
          <w:rFonts w:ascii="Times New Roman" w:hAnsi="Times New Roman"/>
          <w:sz w:val="28"/>
          <w:szCs w:val="28"/>
        </w:rPr>
      </w:pPr>
      <w:r>
        <w:rPr>
          <w:rFonts w:ascii="Times New Roman" w:hAnsi="Times New Roman"/>
          <w:sz w:val="28"/>
          <w:szCs w:val="28"/>
        </w:rPr>
        <w:t>Таблица 10 - Распространенность ч</w:t>
      </w:r>
      <w:r>
        <w:rPr>
          <w:rFonts w:ascii="Times New Roman" w:hAnsi="Times New Roman"/>
          <w:sz w:val="28"/>
          <w:szCs w:val="28"/>
          <w:lang w:val="kk-KZ"/>
        </w:rPr>
        <w:t xml:space="preserve">астоты встречаемости гематологических показателей у представителей </w:t>
      </w:r>
      <w:r>
        <w:rPr>
          <w:rFonts w:ascii="Times New Roman" w:hAnsi="Times New Roman"/>
          <w:sz w:val="28"/>
          <w:szCs w:val="28"/>
        </w:rPr>
        <w:t>группы 2 (</w:t>
      </w:r>
      <w:r w:rsidRPr="00B21878">
        <w:rPr>
          <w:rFonts w:ascii="Times New Roman" w:hAnsi="Times New Roman"/>
          <w:sz w:val="28"/>
          <w:szCs w:val="28"/>
          <w:lang w:eastAsia="en-US"/>
        </w:rPr>
        <w:t>М±m</w:t>
      </w:r>
      <w:r>
        <w:rPr>
          <w:rFonts w:ascii="Times New Roman" w:hAnsi="Times New Roman"/>
          <w:sz w:val="28"/>
          <w:szCs w:val="28"/>
          <w:lang w:eastAsia="en-US"/>
        </w:rPr>
        <w:t xml:space="preserve">, </w:t>
      </w:r>
      <w:r w:rsidRPr="00B21878">
        <w:rPr>
          <w:rFonts w:ascii="Times New Roman" w:hAnsi="Times New Roman"/>
          <w:sz w:val="28"/>
          <w:szCs w:val="28"/>
          <w:lang w:eastAsia="en-US"/>
        </w:rPr>
        <w:t>ДИ 95%</w:t>
      </w:r>
      <w:r>
        <w:rPr>
          <w:rFonts w:ascii="Times New Roman" w:hAnsi="Times New Roman"/>
          <w:sz w:val="28"/>
          <w:szCs w:val="28"/>
        </w:rPr>
        <w:t>)</w:t>
      </w:r>
    </w:p>
    <w:p w:rsidR="005A32CA" w:rsidRDefault="005A32CA" w:rsidP="005A32CA">
      <w:pPr>
        <w:shd w:val="clear" w:color="auto" w:fill="FFFFFF"/>
        <w:spacing w:after="0" w:line="240" w:lineRule="auto"/>
        <w:jc w:val="both"/>
        <w:textAlignment w:val="baseline"/>
        <w:rPr>
          <w:rFonts w:ascii="Times New Roman" w:hAnsi="Times New Roman"/>
          <w:sz w:val="28"/>
          <w:szCs w:val="28"/>
          <w:lang w:val="kk-KZ"/>
        </w:rPr>
      </w:pPr>
    </w:p>
    <w:tbl>
      <w:tblPr>
        <w:tblW w:w="9308" w:type="dxa"/>
        <w:jc w:val="center"/>
        <w:tblLayout w:type="fixed"/>
        <w:tblLook w:val="04A0" w:firstRow="1" w:lastRow="0" w:firstColumn="1" w:lastColumn="0" w:noHBand="0" w:noVBand="1"/>
      </w:tblPr>
      <w:tblGrid>
        <w:gridCol w:w="4213"/>
        <w:gridCol w:w="1723"/>
        <w:gridCol w:w="1681"/>
        <w:gridCol w:w="1691"/>
      </w:tblGrid>
      <w:tr w:rsidR="005A32CA" w:rsidTr="002B4FB9">
        <w:trPr>
          <w:trHeight w:val="411"/>
          <w:jc w:val="center"/>
        </w:trPr>
        <w:tc>
          <w:tcPr>
            <w:tcW w:w="421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Показатель</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Лица с нормальным значением % </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M±m (ДИ)</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Лица с пониженным значением %</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M±m (ДИ)</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Лица с повышенным значением %</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M±m (ДИ)</w:t>
            </w:r>
          </w:p>
        </w:tc>
      </w:tr>
      <w:tr w:rsidR="005A32CA" w:rsidTr="002B4FB9">
        <w:trPr>
          <w:trHeight w:val="411"/>
          <w:jc w:val="center"/>
        </w:trPr>
        <w:tc>
          <w:tcPr>
            <w:tcW w:w="421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HGB</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(гемоглобин)</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sidRPr="00C578BD">
              <w:rPr>
                <w:rFonts w:ascii="Times New Roman" w:hAnsi="Times New Roman"/>
                <w:sz w:val="24"/>
                <w:szCs w:val="24"/>
                <w:lang w:eastAsia="en-US"/>
              </w:rPr>
              <w:t>26</w:t>
            </w:r>
            <w:r>
              <w:rPr>
                <w:rFonts w:ascii="Times New Roman" w:hAnsi="Times New Roman"/>
                <w:sz w:val="24"/>
                <w:szCs w:val="24"/>
                <w:lang w:eastAsia="en-US"/>
              </w:rPr>
              <w:t>,</w:t>
            </w:r>
            <w:r w:rsidRPr="00C578BD">
              <w:rPr>
                <w:rFonts w:ascii="Times New Roman" w:hAnsi="Times New Roman"/>
                <w:sz w:val="24"/>
                <w:szCs w:val="24"/>
                <w:lang w:eastAsia="en-US"/>
              </w:rPr>
              <w:t>32</w:t>
            </w:r>
            <w:r w:rsidRPr="00F15BE4">
              <w:rPr>
                <w:rFonts w:ascii="Times New Roman" w:hAnsi="Times New Roman"/>
                <w:sz w:val="24"/>
                <w:szCs w:val="24"/>
                <w:lang w:eastAsia="en-US"/>
              </w:rPr>
              <w:t xml:space="preserve">± </w:t>
            </w:r>
            <w:r w:rsidRPr="00C578BD">
              <w:rPr>
                <w:rFonts w:ascii="Times New Roman" w:hAnsi="Times New Roman"/>
                <w:sz w:val="24"/>
                <w:szCs w:val="24"/>
                <w:lang w:eastAsia="en-US"/>
              </w:rPr>
              <w:t>7</w:t>
            </w:r>
            <w:r>
              <w:rPr>
                <w:rFonts w:ascii="Times New Roman" w:hAnsi="Times New Roman"/>
                <w:sz w:val="24"/>
                <w:szCs w:val="24"/>
                <w:lang w:eastAsia="en-US"/>
              </w:rPr>
              <w:t>,</w:t>
            </w:r>
            <w:r>
              <w:rPr>
                <w:rFonts w:ascii="Times New Roman" w:hAnsi="Times New Roman"/>
                <w:sz w:val="24"/>
                <w:szCs w:val="24"/>
                <w:lang w:val="en-US" w:eastAsia="en-US"/>
              </w:rPr>
              <w:t>14</w:t>
            </w:r>
            <w:r w:rsidRPr="00F15BE4">
              <w:rPr>
                <w:rFonts w:ascii="Times New Roman" w:hAnsi="Times New Roman"/>
                <w:sz w:val="24"/>
                <w:szCs w:val="24"/>
                <w:lang w:eastAsia="en-US"/>
              </w:rPr>
              <w:t>(</w:t>
            </w:r>
            <w:r>
              <w:rPr>
                <w:rFonts w:ascii="Times New Roman" w:hAnsi="Times New Roman"/>
                <w:sz w:val="24"/>
                <w:szCs w:val="24"/>
                <w:lang w:val="en-US" w:eastAsia="en-US"/>
              </w:rPr>
              <w:t>12</w:t>
            </w:r>
            <w:r w:rsidRPr="00F15BE4">
              <w:rPr>
                <w:rFonts w:ascii="Times New Roman" w:hAnsi="Times New Roman"/>
                <w:sz w:val="24"/>
                <w:szCs w:val="24"/>
                <w:lang w:eastAsia="en-US"/>
              </w:rPr>
              <w:t>,</w:t>
            </w:r>
            <w:r>
              <w:rPr>
                <w:rFonts w:ascii="Times New Roman" w:hAnsi="Times New Roman"/>
                <w:sz w:val="24"/>
                <w:szCs w:val="24"/>
                <w:lang w:val="en-US" w:eastAsia="en-US"/>
              </w:rPr>
              <w:t>03</w:t>
            </w:r>
            <w:r w:rsidRPr="00F15BE4">
              <w:rPr>
                <w:rFonts w:ascii="Times New Roman" w:hAnsi="Times New Roman"/>
                <w:sz w:val="24"/>
                <w:szCs w:val="24"/>
                <w:lang w:eastAsia="en-US"/>
              </w:rPr>
              <w:t>-</w:t>
            </w:r>
            <w:r>
              <w:rPr>
                <w:rFonts w:ascii="Times New Roman" w:hAnsi="Times New Roman"/>
                <w:sz w:val="24"/>
                <w:szCs w:val="24"/>
                <w:lang w:val="en-US" w:eastAsia="en-US"/>
              </w:rPr>
              <w:t>40</w:t>
            </w:r>
            <w:r>
              <w:rPr>
                <w:rFonts w:ascii="Times New Roman" w:hAnsi="Times New Roman"/>
                <w:sz w:val="24"/>
                <w:szCs w:val="24"/>
                <w:lang w:eastAsia="en-US"/>
              </w:rPr>
              <w:t>,6</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57,89</w:t>
            </w:r>
            <w:r w:rsidRPr="00F15BE4">
              <w:rPr>
                <w:rFonts w:ascii="Times New Roman" w:hAnsi="Times New Roman"/>
                <w:sz w:val="24"/>
                <w:szCs w:val="24"/>
                <w:lang w:eastAsia="en-US"/>
              </w:rPr>
              <w:t xml:space="preserve">± </w:t>
            </w:r>
            <w:r>
              <w:rPr>
                <w:rFonts w:ascii="Times New Roman" w:hAnsi="Times New Roman"/>
                <w:sz w:val="24"/>
                <w:szCs w:val="24"/>
                <w:lang w:eastAsia="en-US"/>
              </w:rPr>
              <w:t>8,01</w:t>
            </w:r>
            <w:r w:rsidRPr="00F15BE4">
              <w:rPr>
                <w:rFonts w:ascii="Times New Roman" w:hAnsi="Times New Roman"/>
                <w:sz w:val="24"/>
                <w:szCs w:val="24"/>
                <w:lang w:eastAsia="en-US"/>
              </w:rPr>
              <w:t>(</w:t>
            </w:r>
            <w:r>
              <w:rPr>
                <w:rFonts w:ascii="Times New Roman" w:hAnsi="Times New Roman"/>
                <w:sz w:val="24"/>
                <w:szCs w:val="24"/>
                <w:lang w:eastAsia="en-US"/>
              </w:rPr>
              <w:t>41</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8-</w:t>
            </w:r>
            <w:r>
              <w:rPr>
                <w:rFonts w:ascii="Times New Roman" w:hAnsi="Times New Roman"/>
                <w:sz w:val="24"/>
                <w:szCs w:val="24"/>
                <w:lang w:eastAsia="en-US"/>
              </w:rPr>
              <w:t>73,91</w:t>
            </w:r>
            <w:r w:rsidRPr="00F15BE4">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15,79</w:t>
            </w:r>
            <w:r w:rsidRPr="00F15BE4">
              <w:rPr>
                <w:rFonts w:ascii="Times New Roman" w:hAnsi="Times New Roman"/>
                <w:sz w:val="24"/>
                <w:szCs w:val="24"/>
                <w:lang w:eastAsia="en-US"/>
              </w:rPr>
              <w:t>±</w:t>
            </w:r>
            <w:r>
              <w:rPr>
                <w:rFonts w:ascii="Times New Roman" w:hAnsi="Times New Roman"/>
                <w:sz w:val="24"/>
                <w:szCs w:val="24"/>
                <w:lang w:eastAsia="en-US"/>
              </w:rPr>
              <w:t>5,92</w:t>
            </w:r>
            <w:r w:rsidRPr="00F15BE4">
              <w:rPr>
                <w:rFonts w:ascii="Times New Roman" w:hAnsi="Times New Roman"/>
                <w:sz w:val="24"/>
                <w:szCs w:val="24"/>
                <w:lang w:eastAsia="en-US"/>
              </w:rPr>
              <w:t xml:space="preserve"> (1</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13</w:t>
            </w:r>
            <w:r w:rsidRPr="00F15BE4">
              <w:rPr>
                <w:rFonts w:ascii="Times New Roman" w:hAnsi="Times New Roman"/>
                <w:sz w:val="24"/>
                <w:szCs w:val="24"/>
                <w:lang w:eastAsia="en-US"/>
              </w:rPr>
              <w:t>-1</w:t>
            </w:r>
            <w:r>
              <w:rPr>
                <w:rFonts w:ascii="Times New Roman" w:hAnsi="Times New Roman"/>
                <w:sz w:val="24"/>
                <w:szCs w:val="24"/>
                <w:lang w:eastAsia="en-US"/>
              </w:rPr>
              <w:t>6</w:t>
            </w:r>
            <w:r w:rsidRPr="00F15BE4">
              <w:rPr>
                <w:rFonts w:ascii="Times New Roman" w:hAnsi="Times New Roman"/>
                <w:sz w:val="24"/>
                <w:szCs w:val="24"/>
                <w:lang w:eastAsia="en-US"/>
              </w:rPr>
              <w:t>,4</w:t>
            </w:r>
            <w:r>
              <w:rPr>
                <w:rFonts w:ascii="Times New Roman" w:hAnsi="Times New Roman"/>
                <w:sz w:val="24"/>
                <w:szCs w:val="24"/>
                <w:lang w:eastAsia="en-US"/>
              </w:rPr>
              <w:t>6</w:t>
            </w:r>
            <w:r w:rsidRPr="00F15BE4">
              <w:rPr>
                <w:rFonts w:ascii="Times New Roman" w:hAnsi="Times New Roman"/>
                <w:sz w:val="24"/>
                <w:szCs w:val="24"/>
                <w:lang w:eastAsia="en-US"/>
              </w:rPr>
              <w:t>)</w:t>
            </w:r>
          </w:p>
        </w:tc>
      </w:tr>
      <w:tr w:rsidR="005A32CA" w:rsidTr="002B4FB9">
        <w:trPr>
          <w:trHeight w:val="411"/>
          <w:jc w:val="center"/>
        </w:trPr>
        <w:tc>
          <w:tcPr>
            <w:tcW w:w="421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RBC</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(эритроциты)</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52,63</w:t>
            </w:r>
            <w:r w:rsidRPr="00F15BE4">
              <w:rPr>
                <w:rFonts w:ascii="Times New Roman" w:hAnsi="Times New Roman"/>
                <w:sz w:val="24"/>
                <w:szCs w:val="24"/>
                <w:lang w:eastAsia="en-US"/>
              </w:rPr>
              <w:t xml:space="preserve">± </w:t>
            </w:r>
            <w:r>
              <w:rPr>
                <w:rFonts w:ascii="Times New Roman" w:hAnsi="Times New Roman"/>
                <w:sz w:val="24"/>
                <w:szCs w:val="24"/>
                <w:lang w:eastAsia="en-US"/>
              </w:rPr>
              <w:t>8,1</w:t>
            </w:r>
            <w:r>
              <w:rPr>
                <w:rFonts w:ascii="Times New Roman" w:hAnsi="Times New Roman"/>
                <w:sz w:val="24"/>
                <w:szCs w:val="24"/>
                <w:lang w:val="en-US" w:eastAsia="en-US"/>
              </w:rPr>
              <w:t xml:space="preserve"> </w:t>
            </w:r>
            <w:r w:rsidRPr="00F15BE4">
              <w:rPr>
                <w:rFonts w:ascii="Times New Roman" w:hAnsi="Times New Roman"/>
                <w:sz w:val="24"/>
                <w:szCs w:val="24"/>
                <w:lang w:eastAsia="en-US"/>
              </w:rPr>
              <w:t>(</w:t>
            </w:r>
            <w:r>
              <w:rPr>
                <w:rFonts w:ascii="Times New Roman" w:hAnsi="Times New Roman"/>
                <w:sz w:val="24"/>
                <w:szCs w:val="24"/>
                <w:lang w:eastAsia="en-US"/>
              </w:rPr>
              <w:t>36,43</w:t>
            </w:r>
            <w:r w:rsidRPr="00F15BE4">
              <w:rPr>
                <w:rFonts w:ascii="Times New Roman" w:hAnsi="Times New Roman"/>
                <w:sz w:val="24"/>
                <w:szCs w:val="24"/>
                <w:lang w:eastAsia="en-US"/>
              </w:rPr>
              <w:t>-</w:t>
            </w:r>
            <w:r>
              <w:rPr>
                <w:rFonts w:ascii="Times New Roman" w:hAnsi="Times New Roman"/>
                <w:sz w:val="24"/>
                <w:szCs w:val="24"/>
                <w:lang w:eastAsia="en-US"/>
              </w:rPr>
              <w:t>68,83</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31,58</w:t>
            </w:r>
            <w:r w:rsidRPr="00F15BE4">
              <w:rPr>
                <w:rFonts w:ascii="Times New Roman" w:hAnsi="Times New Roman"/>
                <w:sz w:val="24"/>
                <w:szCs w:val="24"/>
                <w:lang w:eastAsia="en-US"/>
              </w:rPr>
              <w:t>±</w:t>
            </w:r>
            <w:r>
              <w:rPr>
                <w:rFonts w:ascii="Times New Roman" w:hAnsi="Times New Roman"/>
                <w:sz w:val="24"/>
                <w:szCs w:val="24"/>
                <w:lang w:eastAsia="en-US"/>
              </w:rPr>
              <w:t>7,54</w:t>
            </w:r>
            <w:r w:rsidRPr="00F15BE4">
              <w:rPr>
                <w:rFonts w:ascii="Times New Roman" w:hAnsi="Times New Roman"/>
                <w:sz w:val="24"/>
                <w:szCs w:val="24"/>
                <w:lang w:eastAsia="en-US"/>
              </w:rPr>
              <w:t xml:space="preserve"> (</w:t>
            </w:r>
            <w:r>
              <w:rPr>
                <w:rFonts w:ascii="Times New Roman" w:hAnsi="Times New Roman"/>
                <w:sz w:val="24"/>
                <w:szCs w:val="24"/>
                <w:lang w:eastAsia="en-US"/>
              </w:rPr>
              <w:t>16,5</w:t>
            </w:r>
            <w:r w:rsidRPr="00F15BE4">
              <w:rPr>
                <w:rFonts w:ascii="Times New Roman" w:hAnsi="Times New Roman"/>
                <w:sz w:val="24"/>
                <w:szCs w:val="24"/>
                <w:lang w:eastAsia="en-US"/>
              </w:rPr>
              <w:t>-</w:t>
            </w:r>
            <w:r>
              <w:rPr>
                <w:rFonts w:ascii="Times New Roman" w:hAnsi="Times New Roman"/>
                <w:sz w:val="24"/>
                <w:szCs w:val="24"/>
                <w:lang w:eastAsia="en-US"/>
              </w:rPr>
              <w:t>46,66</w:t>
            </w:r>
            <w:r w:rsidRPr="00F15BE4">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15,79</w:t>
            </w:r>
            <w:r w:rsidRPr="00F15BE4">
              <w:rPr>
                <w:rFonts w:ascii="Times New Roman" w:hAnsi="Times New Roman"/>
                <w:sz w:val="24"/>
                <w:szCs w:val="24"/>
                <w:lang w:eastAsia="en-US"/>
              </w:rPr>
              <w:t>±</w:t>
            </w:r>
            <w:r>
              <w:rPr>
                <w:rFonts w:ascii="Times New Roman" w:hAnsi="Times New Roman"/>
                <w:sz w:val="24"/>
                <w:szCs w:val="24"/>
                <w:lang w:eastAsia="en-US"/>
              </w:rPr>
              <w:t>5,92</w:t>
            </w:r>
            <w:r w:rsidRPr="00F15BE4">
              <w:rPr>
                <w:rFonts w:ascii="Times New Roman" w:hAnsi="Times New Roman"/>
                <w:sz w:val="24"/>
                <w:szCs w:val="24"/>
                <w:lang w:eastAsia="en-US"/>
              </w:rPr>
              <w:t xml:space="preserve"> (1</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17</w:t>
            </w:r>
            <w:r w:rsidRPr="00F15BE4">
              <w:rPr>
                <w:rFonts w:ascii="Times New Roman" w:hAnsi="Times New Roman"/>
                <w:sz w:val="24"/>
                <w:szCs w:val="24"/>
                <w:lang w:eastAsia="en-US"/>
              </w:rPr>
              <w:t>-1</w:t>
            </w:r>
            <w:r>
              <w:rPr>
                <w:rFonts w:ascii="Times New Roman" w:hAnsi="Times New Roman"/>
                <w:sz w:val="24"/>
                <w:szCs w:val="24"/>
                <w:lang w:eastAsia="en-US"/>
              </w:rPr>
              <w:t>6</w:t>
            </w:r>
            <w:r w:rsidRPr="00F15BE4">
              <w:rPr>
                <w:rFonts w:ascii="Times New Roman" w:hAnsi="Times New Roman"/>
                <w:sz w:val="24"/>
                <w:szCs w:val="24"/>
                <w:lang w:eastAsia="en-US"/>
              </w:rPr>
              <w:t>,4</w:t>
            </w:r>
            <w:r>
              <w:rPr>
                <w:rFonts w:ascii="Times New Roman" w:hAnsi="Times New Roman"/>
                <w:sz w:val="24"/>
                <w:szCs w:val="24"/>
                <w:lang w:eastAsia="en-US"/>
              </w:rPr>
              <w:t>1</w:t>
            </w:r>
            <w:r w:rsidRPr="00F15BE4">
              <w:rPr>
                <w:rFonts w:ascii="Times New Roman" w:hAnsi="Times New Roman"/>
                <w:sz w:val="24"/>
                <w:szCs w:val="24"/>
                <w:lang w:eastAsia="en-US"/>
              </w:rPr>
              <w:t>)</w:t>
            </w:r>
          </w:p>
        </w:tc>
      </w:tr>
      <w:tr w:rsidR="005A32CA" w:rsidTr="002B4FB9">
        <w:trPr>
          <w:trHeight w:val="411"/>
          <w:jc w:val="center"/>
        </w:trPr>
        <w:tc>
          <w:tcPr>
            <w:tcW w:w="421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ЦП</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(цветной показатель)</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DB59B2"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60</w:t>
            </w:r>
            <w:r w:rsidRPr="00DB59B2">
              <w:rPr>
                <w:rFonts w:ascii="Times New Roman" w:hAnsi="Times New Roman"/>
                <w:sz w:val="24"/>
                <w:szCs w:val="24"/>
                <w:lang w:eastAsia="en-US"/>
              </w:rPr>
              <w:t>,</w:t>
            </w:r>
            <w:r>
              <w:rPr>
                <w:rFonts w:ascii="Times New Roman" w:hAnsi="Times New Roman"/>
                <w:sz w:val="24"/>
                <w:szCs w:val="24"/>
                <w:lang w:eastAsia="en-US"/>
              </w:rPr>
              <w:t>5</w:t>
            </w:r>
            <w:r w:rsidRPr="00DB59B2">
              <w:rPr>
                <w:rFonts w:ascii="Times New Roman" w:hAnsi="Times New Roman"/>
                <w:sz w:val="24"/>
                <w:szCs w:val="24"/>
                <w:lang w:eastAsia="en-US"/>
              </w:rPr>
              <w:t>3±7,</w:t>
            </w:r>
            <w:r>
              <w:rPr>
                <w:rFonts w:ascii="Times New Roman" w:hAnsi="Times New Roman"/>
                <w:sz w:val="24"/>
                <w:szCs w:val="24"/>
                <w:lang w:eastAsia="en-US"/>
              </w:rPr>
              <w:t>93</w:t>
            </w:r>
            <w:r w:rsidRPr="00DB59B2">
              <w:rPr>
                <w:rFonts w:ascii="Times New Roman" w:hAnsi="Times New Roman"/>
                <w:sz w:val="24"/>
                <w:szCs w:val="24"/>
                <w:lang w:eastAsia="en-US"/>
              </w:rPr>
              <w:t xml:space="preserve"> (</w:t>
            </w:r>
            <w:r>
              <w:rPr>
                <w:rFonts w:ascii="Times New Roman" w:hAnsi="Times New Roman"/>
                <w:sz w:val="24"/>
                <w:szCs w:val="24"/>
                <w:lang w:eastAsia="en-US"/>
              </w:rPr>
              <w:t>44</w:t>
            </w:r>
            <w:r w:rsidRPr="00DB59B2">
              <w:rPr>
                <w:rFonts w:ascii="Times New Roman" w:hAnsi="Times New Roman"/>
                <w:sz w:val="24"/>
                <w:szCs w:val="24"/>
                <w:lang w:eastAsia="en-US"/>
              </w:rPr>
              <w:t>,</w:t>
            </w:r>
            <w:r>
              <w:rPr>
                <w:rFonts w:ascii="Times New Roman" w:hAnsi="Times New Roman"/>
                <w:sz w:val="24"/>
                <w:szCs w:val="24"/>
                <w:lang w:eastAsia="en-US"/>
              </w:rPr>
              <w:t>67</w:t>
            </w:r>
            <w:r w:rsidRPr="00DB59B2">
              <w:rPr>
                <w:rFonts w:ascii="Times New Roman" w:hAnsi="Times New Roman"/>
                <w:sz w:val="24"/>
                <w:szCs w:val="24"/>
                <w:lang w:eastAsia="en-US"/>
              </w:rPr>
              <w:t>-</w:t>
            </w:r>
            <w:r>
              <w:rPr>
                <w:rFonts w:ascii="Times New Roman" w:hAnsi="Times New Roman"/>
                <w:sz w:val="24"/>
                <w:szCs w:val="24"/>
                <w:lang w:eastAsia="en-US"/>
              </w:rPr>
              <w:t>76</w:t>
            </w:r>
            <w:r w:rsidRPr="00DB59B2">
              <w:rPr>
                <w:rFonts w:ascii="Times New Roman" w:hAnsi="Times New Roman"/>
                <w:sz w:val="24"/>
                <w:szCs w:val="24"/>
                <w:lang w:eastAsia="en-US"/>
              </w:rPr>
              <w:t>,</w:t>
            </w:r>
            <w:r>
              <w:rPr>
                <w:rFonts w:ascii="Times New Roman" w:hAnsi="Times New Roman"/>
                <w:sz w:val="24"/>
                <w:szCs w:val="24"/>
                <w:lang w:eastAsia="en-US"/>
              </w:rPr>
              <w:t>38</w:t>
            </w:r>
            <w:r w:rsidRPr="00DB59B2">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DB59B2"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w:t>
            </w:r>
            <w:r w:rsidRPr="00DB59B2">
              <w:rPr>
                <w:rFonts w:ascii="Times New Roman" w:hAnsi="Times New Roman"/>
                <w:sz w:val="24"/>
                <w:szCs w:val="24"/>
                <w:lang w:eastAsia="en-US"/>
              </w:rPr>
              <w:t>6,</w:t>
            </w:r>
            <w:r>
              <w:rPr>
                <w:rFonts w:ascii="Times New Roman" w:hAnsi="Times New Roman"/>
                <w:sz w:val="24"/>
                <w:szCs w:val="24"/>
                <w:lang w:eastAsia="en-US"/>
              </w:rPr>
              <w:t>84</w:t>
            </w:r>
            <w:r w:rsidRPr="00DB59B2">
              <w:rPr>
                <w:rFonts w:ascii="Times New Roman" w:hAnsi="Times New Roman"/>
                <w:sz w:val="24"/>
                <w:szCs w:val="24"/>
                <w:lang w:eastAsia="en-US"/>
              </w:rPr>
              <w:t>±7,</w:t>
            </w:r>
            <w:r>
              <w:rPr>
                <w:rFonts w:ascii="Times New Roman" w:hAnsi="Times New Roman"/>
                <w:sz w:val="24"/>
                <w:szCs w:val="24"/>
                <w:lang w:eastAsia="en-US"/>
              </w:rPr>
              <w:t>83</w:t>
            </w:r>
            <w:r w:rsidRPr="00DB59B2">
              <w:rPr>
                <w:rFonts w:ascii="Times New Roman" w:hAnsi="Times New Roman"/>
                <w:sz w:val="24"/>
                <w:szCs w:val="24"/>
                <w:lang w:eastAsia="en-US"/>
              </w:rPr>
              <w:t xml:space="preserve"> (</w:t>
            </w:r>
            <w:r>
              <w:rPr>
                <w:rFonts w:ascii="Times New Roman" w:hAnsi="Times New Roman"/>
                <w:sz w:val="24"/>
                <w:szCs w:val="24"/>
                <w:lang w:eastAsia="en-US"/>
              </w:rPr>
              <w:t>2</w:t>
            </w:r>
            <w:r w:rsidRPr="00DB59B2">
              <w:rPr>
                <w:rFonts w:ascii="Times New Roman" w:hAnsi="Times New Roman"/>
                <w:sz w:val="24"/>
                <w:szCs w:val="24"/>
                <w:lang w:eastAsia="en-US"/>
              </w:rPr>
              <w:t>1,</w:t>
            </w:r>
            <w:r>
              <w:rPr>
                <w:rFonts w:ascii="Times New Roman" w:hAnsi="Times New Roman"/>
                <w:sz w:val="24"/>
                <w:szCs w:val="24"/>
                <w:lang w:eastAsia="en-US"/>
              </w:rPr>
              <w:t>19</w:t>
            </w:r>
            <w:r w:rsidRPr="00DB59B2">
              <w:rPr>
                <w:rFonts w:ascii="Times New Roman" w:hAnsi="Times New Roman"/>
                <w:sz w:val="24"/>
                <w:szCs w:val="24"/>
                <w:lang w:eastAsia="en-US"/>
              </w:rPr>
              <w:t>-</w:t>
            </w:r>
            <w:r>
              <w:rPr>
                <w:rFonts w:ascii="Times New Roman" w:hAnsi="Times New Roman"/>
                <w:sz w:val="24"/>
                <w:szCs w:val="24"/>
                <w:lang w:eastAsia="en-US"/>
              </w:rPr>
              <w:t>52</w:t>
            </w:r>
            <w:r w:rsidRPr="00DB59B2">
              <w:rPr>
                <w:rFonts w:ascii="Times New Roman" w:hAnsi="Times New Roman"/>
                <w:sz w:val="24"/>
                <w:szCs w:val="24"/>
                <w:lang w:eastAsia="en-US"/>
              </w:rPr>
              <w:t>,</w:t>
            </w:r>
            <w:r>
              <w:rPr>
                <w:rFonts w:ascii="Times New Roman" w:hAnsi="Times New Roman"/>
                <w:sz w:val="24"/>
                <w:szCs w:val="24"/>
                <w:lang w:eastAsia="en-US"/>
              </w:rPr>
              <w:t>49</w:t>
            </w:r>
            <w:r w:rsidRPr="00DB59B2">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r w:rsidRPr="00DB59B2">
              <w:rPr>
                <w:rFonts w:ascii="Times New Roman" w:hAnsi="Times New Roman"/>
                <w:sz w:val="24"/>
                <w:szCs w:val="24"/>
                <w:lang w:eastAsia="en-US"/>
              </w:rPr>
              <w:t>,</w:t>
            </w:r>
            <w:r>
              <w:rPr>
                <w:rFonts w:ascii="Times New Roman" w:hAnsi="Times New Roman"/>
                <w:sz w:val="24"/>
                <w:szCs w:val="24"/>
                <w:lang w:eastAsia="en-US"/>
              </w:rPr>
              <w:t>63</w:t>
            </w:r>
            <w:r w:rsidRPr="00DB59B2">
              <w:rPr>
                <w:rFonts w:ascii="Times New Roman" w:hAnsi="Times New Roman"/>
                <w:sz w:val="24"/>
                <w:szCs w:val="24"/>
                <w:lang w:eastAsia="en-US"/>
              </w:rPr>
              <w:t>±</w:t>
            </w:r>
            <w:r>
              <w:rPr>
                <w:rFonts w:ascii="Times New Roman" w:hAnsi="Times New Roman"/>
                <w:sz w:val="24"/>
                <w:szCs w:val="24"/>
                <w:lang w:eastAsia="en-US"/>
              </w:rPr>
              <w:t>2</w:t>
            </w:r>
            <w:r w:rsidRPr="00DB59B2">
              <w:rPr>
                <w:rFonts w:ascii="Times New Roman" w:hAnsi="Times New Roman"/>
                <w:sz w:val="24"/>
                <w:szCs w:val="24"/>
                <w:lang w:eastAsia="en-US"/>
              </w:rPr>
              <w:t>,</w:t>
            </w:r>
            <w:r>
              <w:rPr>
                <w:rFonts w:ascii="Times New Roman" w:hAnsi="Times New Roman"/>
                <w:sz w:val="24"/>
                <w:szCs w:val="24"/>
                <w:lang w:eastAsia="en-US"/>
              </w:rPr>
              <w:t>6</w:t>
            </w:r>
            <w:r w:rsidRPr="00DB59B2">
              <w:rPr>
                <w:rFonts w:ascii="Times New Roman" w:hAnsi="Times New Roman"/>
                <w:sz w:val="24"/>
                <w:szCs w:val="24"/>
                <w:lang w:eastAsia="en-US"/>
              </w:rPr>
              <w:t xml:space="preserve"> (</w:t>
            </w:r>
            <w:r>
              <w:rPr>
                <w:rFonts w:ascii="Times New Roman" w:hAnsi="Times New Roman"/>
                <w:sz w:val="24"/>
                <w:szCs w:val="24"/>
                <w:lang w:eastAsia="en-US"/>
              </w:rPr>
              <w:t>2</w:t>
            </w:r>
            <w:r w:rsidRPr="00DB59B2">
              <w:rPr>
                <w:rFonts w:ascii="Times New Roman" w:hAnsi="Times New Roman"/>
                <w:sz w:val="24"/>
                <w:szCs w:val="24"/>
                <w:lang w:eastAsia="en-US"/>
              </w:rPr>
              <w:t>,</w:t>
            </w:r>
            <w:r>
              <w:rPr>
                <w:rFonts w:ascii="Times New Roman" w:hAnsi="Times New Roman"/>
                <w:sz w:val="24"/>
                <w:szCs w:val="24"/>
                <w:lang w:eastAsia="en-US"/>
              </w:rPr>
              <w:t>34</w:t>
            </w:r>
            <w:r w:rsidRPr="00DB59B2">
              <w:rPr>
                <w:rFonts w:ascii="Times New Roman" w:hAnsi="Times New Roman"/>
                <w:sz w:val="24"/>
                <w:szCs w:val="24"/>
                <w:lang w:eastAsia="en-US"/>
              </w:rPr>
              <w:t>-</w:t>
            </w:r>
            <w:r>
              <w:rPr>
                <w:rFonts w:ascii="Times New Roman" w:hAnsi="Times New Roman"/>
                <w:sz w:val="24"/>
                <w:szCs w:val="24"/>
                <w:lang w:eastAsia="en-US"/>
              </w:rPr>
              <w:t>2</w:t>
            </w:r>
            <w:r w:rsidRPr="00DB59B2">
              <w:rPr>
                <w:rFonts w:ascii="Times New Roman" w:hAnsi="Times New Roman"/>
                <w:sz w:val="24"/>
                <w:szCs w:val="24"/>
                <w:lang w:eastAsia="en-US"/>
              </w:rPr>
              <w:t>,</w:t>
            </w:r>
            <w:r>
              <w:rPr>
                <w:rFonts w:ascii="Times New Roman" w:hAnsi="Times New Roman"/>
                <w:sz w:val="24"/>
                <w:szCs w:val="24"/>
                <w:lang w:eastAsia="en-US"/>
              </w:rPr>
              <w:t>93</w:t>
            </w:r>
            <w:r w:rsidRPr="00DB59B2">
              <w:rPr>
                <w:rFonts w:ascii="Times New Roman" w:hAnsi="Times New Roman"/>
                <w:sz w:val="24"/>
                <w:szCs w:val="24"/>
                <w:lang w:eastAsia="en-US"/>
              </w:rPr>
              <w:t>)</w:t>
            </w:r>
          </w:p>
        </w:tc>
      </w:tr>
      <w:tr w:rsidR="005A32CA" w:rsidTr="002B4FB9">
        <w:trPr>
          <w:trHeight w:val="411"/>
          <w:jc w:val="center"/>
        </w:trPr>
        <w:tc>
          <w:tcPr>
            <w:tcW w:w="421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HCT</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(гематокрит)</w:t>
            </w:r>
          </w:p>
        </w:tc>
        <w:tc>
          <w:tcPr>
            <w:tcW w:w="1723" w:type="dxa"/>
            <w:tcBorders>
              <w:top w:val="single" w:sz="4" w:space="0" w:color="auto"/>
              <w:left w:val="single" w:sz="4" w:space="0" w:color="auto"/>
              <w:bottom w:val="single" w:sz="4" w:space="0" w:color="auto"/>
              <w:right w:val="single" w:sz="4" w:space="0" w:color="auto"/>
            </w:tcBorders>
            <w:vAlign w:val="bottom"/>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27</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w:t>
            </w:r>
            <w:r>
              <w:rPr>
                <w:rFonts w:ascii="Times New Roman" w:hAnsi="Times New Roman"/>
                <w:sz w:val="24"/>
                <w:szCs w:val="24"/>
                <w:lang w:eastAsia="en-US"/>
              </w:rPr>
              <w:t>06</w:t>
            </w:r>
            <w:r w:rsidRPr="00F15BE4">
              <w:rPr>
                <w:rFonts w:ascii="Times New Roman" w:hAnsi="Times New Roman"/>
                <w:sz w:val="24"/>
                <w:szCs w:val="24"/>
                <w:lang w:eastAsia="en-US"/>
              </w:rPr>
              <w:t xml:space="preserve"> (</w:t>
            </w:r>
            <w:r>
              <w:rPr>
                <w:rFonts w:ascii="Times New Roman" w:hAnsi="Times New Roman"/>
                <w:sz w:val="24"/>
                <w:szCs w:val="24"/>
                <w:lang w:eastAsia="en-US"/>
              </w:rPr>
              <w:t>13</w:t>
            </w:r>
            <w:r w:rsidRPr="00F15BE4">
              <w:rPr>
                <w:rFonts w:ascii="Times New Roman" w:hAnsi="Times New Roman"/>
                <w:sz w:val="24"/>
                <w:szCs w:val="24"/>
                <w:lang w:eastAsia="en-US"/>
              </w:rPr>
              <w:t>,</w:t>
            </w:r>
            <w:r>
              <w:rPr>
                <w:rFonts w:ascii="Times New Roman" w:hAnsi="Times New Roman"/>
                <w:sz w:val="24"/>
                <w:szCs w:val="24"/>
                <w:lang w:eastAsia="en-US"/>
              </w:rPr>
              <w:t>38</w:t>
            </w:r>
            <w:r w:rsidRPr="00F15BE4">
              <w:rPr>
                <w:rFonts w:ascii="Times New Roman" w:hAnsi="Times New Roman"/>
                <w:sz w:val="24"/>
                <w:szCs w:val="24"/>
                <w:lang w:eastAsia="en-US"/>
              </w:rPr>
              <w:t>-</w:t>
            </w:r>
            <w:r>
              <w:rPr>
                <w:rFonts w:ascii="Times New Roman" w:hAnsi="Times New Roman"/>
                <w:sz w:val="24"/>
                <w:szCs w:val="24"/>
                <w:lang w:eastAsia="en-US"/>
              </w:rPr>
              <w:t>41</w:t>
            </w:r>
            <w:r w:rsidRPr="00F15BE4">
              <w:rPr>
                <w:rFonts w:ascii="Times New Roman" w:hAnsi="Times New Roman"/>
                <w:sz w:val="24"/>
                <w:szCs w:val="24"/>
                <w:lang w:eastAsia="en-US"/>
              </w:rPr>
              <w:t>,</w:t>
            </w:r>
            <w:r>
              <w:rPr>
                <w:rFonts w:ascii="Times New Roman" w:hAnsi="Times New Roman"/>
                <w:sz w:val="24"/>
                <w:szCs w:val="24"/>
                <w:lang w:eastAsia="en-US"/>
              </w:rPr>
              <w:t>62</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bottom"/>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25</w:t>
            </w:r>
            <w:r w:rsidRPr="00F15BE4">
              <w:rPr>
                <w:rFonts w:ascii="Times New Roman" w:hAnsi="Times New Roman"/>
                <w:sz w:val="24"/>
                <w:szCs w:val="24"/>
                <w:lang w:eastAsia="en-US"/>
              </w:rPr>
              <w:t>,</w:t>
            </w:r>
            <w:r>
              <w:rPr>
                <w:rFonts w:ascii="Times New Roman" w:hAnsi="Times New Roman"/>
                <w:sz w:val="24"/>
                <w:szCs w:val="24"/>
                <w:lang w:eastAsia="en-US"/>
              </w:rPr>
              <w:t>0</w:t>
            </w:r>
            <w:r w:rsidRPr="00F15BE4">
              <w:rPr>
                <w:rFonts w:ascii="Times New Roman" w:hAnsi="Times New Roman"/>
                <w:sz w:val="24"/>
                <w:szCs w:val="24"/>
                <w:lang w:eastAsia="en-US"/>
              </w:rPr>
              <w:t>±</w:t>
            </w:r>
            <w:r>
              <w:rPr>
                <w:rFonts w:ascii="Times New Roman" w:hAnsi="Times New Roman"/>
                <w:sz w:val="24"/>
                <w:szCs w:val="24"/>
                <w:lang w:eastAsia="en-US"/>
              </w:rPr>
              <w:t>6</w:t>
            </w:r>
            <w:r w:rsidRPr="00F15BE4">
              <w:rPr>
                <w:rFonts w:ascii="Times New Roman" w:hAnsi="Times New Roman"/>
                <w:sz w:val="24"/>
                <w:szCs w:val="24"/>
                <w:lang w:eastAsia="en-US"/>
              </w:rPr>
              <w:t>,</w:t>
            </w:r>
            <w:r>
              <w:rPr>
                <w:rFonts w:ascii="Times New Roman" w:hAnsi="Times New Roman"/>
                <w:sz w:val="24"/>
                <w:szCs w:val="24"/>
                <w:lang w:eastAsia="en-US"/>
              </w:rPr>
              <w:t xml:space="preserve">85 </w:t>
            </w:r>
            <w:r w:rsidRPr="00F15BE4">
              <w:rPr>
                <w:rFonts w:ascii="Times New Roman" w:hAnsi="Times New Roman"/>
                <w:sz w:val="24"/>
                <w:szCs w:val="24"/>
                <w:lang w:eastAsia="en-US"/>
              </w:rPr>
              <w:t>(</w:t>
            </w:r>
            <w:r>
              <w:rPr>
                <w:rFonts w:ascii="Times New Roman" w:hAnsi="Times New Roman"/>
                <w:sz w:val="24"/>
                <w:szCs w:val="24"/>
                <w:lang w:eastAsia="en-US"/>
              </w:rPr>
              <w:t>24</w:t>
            </w:r>
            <w:r w:rsidRPr="00F15BE4">
              <w:rPr>
                <w:rFonts w:ascii="Times New Roman" w:hAnsi="Times New Roman"/>
                <w:sz w:val="24"/>
                <w:szCs w:val="24"/>
                <w:lang w:eastAsia="en-US"/>
              </w:rPr>
              <w:t>,</w:t>
            </w:r>
            <w:r>
              <w:rPr>
                <w:rFonts w:ascii="Times New Roman" w:hAnsi="Times New Roman"/>
                <w:sz w:val="24"/>
                <w:szCs w:val="24"/>
                <w:lang w:eastAsia="en-US"/>
              </w:rPr>
              <w:t>39</w:t>
            </w:r>
            <w:r w:rsidRPr="00F15BE4">
              <w:rPr>
                <w:rFonts w:ascii="Times New Roman" w:hAnsi="Times New Roman"/>
                <w:sz w:val="24"/>
                <w:szCs w:val="24"/>
                <w:lang w:eastAsia="en-US"/>
              </w:rPr>
              <w:t>-</w:t>
            </w:r>
            <w:r>
              <w:rPr>
                <w:rFonts w:ascii="Times New Roman" w:hAnsi="Times New Roman"/>
                <w:sz w:val="24"/>
                <w:szCs w:val="24"/>
                <w:lang w:eastAsia="en-US"/>
              </w:rPr>
              <w:t>25</w:t>
            </w:r>
            <w:r w:rsidRPr="00F15BE4">
              <w:rPr>
                <w:rFonts w:ascii="Times New Roman" w:hAnsi="Times New Roman"/>
                <w:sz w:val="24"/>
                <w:szCs w:val="24"/>
                <w:lang w:eastAsia="en-US"/>
              </w:rPr>
              <w:t>,</w:t>
            </w:r>
            <w:r>
              <w:rPr>
                <w:rFonts w:ascii="Times New Roman" w:hAnsi="Times New Roman"/>
                <w:sz w:val="24"/>
                <w:szCs w:val="24"/>
                <w:lang w:eastAsia="en-US"/>
              </w:rPr>
              <w:t>61</w:t>
            </w:r>
            <w:r w:rsidRPr="00F15BE4">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bottom"/>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47</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w:t>
            </w:r>
            <w:r>
              <w:rPr>
                <w:rFonts w:ascii="Times New Roman" w:hAnsi="Times New Roman"/>
                <w:sz w:val="24"/>
                <w:szCs w:val="24"/>
                <w:lang w:eastAsia="en-US"/>
              </w:rPr>
              <w:t>9</w:t>
            </w:r>
            <w:r w:rsidRPr="00F15BE4">
              <w:rPr>
                <w:rFonts w:ascii="Times New Roman" w:hAnsi="Times New Roman"/>
                <w:sz w:val="24"/>
                <w:szCs w:val="24"/>
                <w:lang w:eastAsia="en-US"/>
              </w:rPr>
              <w:t xml:space="preserve"> (</w:t>
            </w:r>
            <w:r>
              <w:rPr>
                <w:rFonts w:ascii="Times New Roman" w:hAnsi="Times New Roman"/>
                <w:sz w:val="24"/>
                <w:szCs w:val="24"/>
                <w:lang w:eastAsia="en-US"/>
              </w:rPr>
              <w:t>31</w:t>
            </w:r>
            <w:r w:rsidRPr="00F15BE4">
              <w:rPr>
                <w:rFonts w:ascii="Times New Roman" w:hAnsi="Times New Roman"/>
                <w:sz w:val="24"/>
                <w:szCs w:val="24"/>
                <w:lang w:eastAsia="en-US"/>
              </w:rPr>
              <w:t>,</w:t>
            </w:r>
            <w:r>
              <w:rPr>
                <w:rFonts w:ascii="Times New Roman" w:hAnsi="Times New Roman"/>
                <w:sz w:val="24"/>
                <w:szCs w:val="24"/>
                <w:lang w:eastAsia="en-US"/>
              </w:rPr>
              <w:t>71</w:t>
            </w:r>
            <w:r w:rsidRPr="00F15BE4">
              <w:rPr>
                <w:rFonts w:ascii="Times New Roman" w:hAnsi="Times New Roman"/>
                <w:sz w:val="24"/>
                <w:szCs w:val="24"/>
                <w:lang w:eastAsia="en-US"/>
              </w:rPr>
              <w:t>-</w:t>
            </w:r>
            <w:r>
              <w:rPr>
                <w:rFonts w:ascii="Times New Roman" w:hAnsi="Times New Roman"/>
                <w:sz w:val="24"/>
                <w:szCs w:val="24"/>
                <w:lang w:eastAsia="en-US"/>
              </w:rPr>
              <w:t>63</w:t>
            </w:r>
            <w:r w:rsidRPr="00F15BE4">
              <w:rPr>
                <w:rFonts w:ascii="Times New Roman" w:hAnsi="Times New Roman"/>
                <w:sz w:val="24"/>
                <w:szCs w:val="24"/>
                <w:lang w:eastAsia="en-US"/>
              </w:rPr>
              <w:t>,</w:t>
            </w:r>
            <w:r>
              <w:rPr>
                <w:rFonts w:ascii="Times New Roman" w:hAnsi="Times New Roman"/>
                <w:sz w:val="24"/>
                <w:szCs w:val="24"/>
                <w:lang w:eastAsia="en-US"/>
              </w:rPr>
              <w:t>29</w:t>
            </w:r>
            <w:r w:rsidRPr="00F15BE4">
              <w:rPr>
                <w:rFonts w:ascii="Times New Roman" w:hAnsi="Times New Roman"/>
                <w:sz w:val="24"/>
                <w:szCs w:val="24"/>
                <w:lang w:eastAsia="en-US"/>
              </w:rPr>
              <w:t>)</w:t>
            </w:r>
          </w:p>
        </w:tc>
      </w:tr>
      <w:tr w:rsidR="005A32CA" w:rsidTr="002B4FB9">
        <w:trPr>
          <w:trHeight w:val="411"/>
          <w:jc w:val="center"/>
        </w:trPr>
        <w:tc>
          <w:tcPr>
            <w:tcW w:w="421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MCH (среднее содержание гемоглобина в эритроците)</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01</w:t>
            </w:r>
          </w:p>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w:t>
            </w:r>
            <w:r>
              <w:rPr>
                <w:rFonts w:ascii="Times New Roman" w:hAnsi="Times New Roman"/>
                <w:sz w:val="24"/>
                <w:szCs w:val="24"/>
                <w:lang w:eastAsia="en-US"/>
              </w:rPr>
              <w:t>17</w:t>
            </w:r>
            <w:r w:rsidRPr="00936C7E">
              <w:rPr>
                <w:rFonts w:ascii="Times New Roman" w:hAnsi="Times New Roman"/>
                <w:sz w:val="24"/>
                <w:szCs w:val="24"/>
                <w:lang w:eastAsia="en-US"/>
              </w:rPr>
              <w:t>,</w:t>
            </w:r>
            <w:r>
              <w:rPr>
                <w:rFonts w:ascii="Times New Roman" w:hAnsi="Times New Roman"/>
                <w:sz w:val="24"/>
                <w:szCs w:val="24"/>
                <w:lang w:eastAsia="en-US"/>
              </w:rPr>
              <w:t>1</w:t>
            </w:r>
            <w:r w:rsidRPr="00936C7E">
              <w:rPr>
                <w:rFonts w:ascii="Times New Roman" w:hAnsi="Times New Roman"/>
                <w:sz w:val="24"/>
                <w:szCs w:val="24"/>
                <w:lang w:eastAsia="en-US"/>
              </w:rPr>
              <w:t>-</w:t>
            </w:r>
            <w:r>
              <w:rPr>
                <w:rFonts w:ascii="Times New Roman" w:hAnsi="Times New Roman"/>
                <w:sz w:val="24"/>
                <w:szCs w:val="24"/>
                <w:lang w:eastAsia="en-US"/>
              </w:rPr>
              <w:t>17</w:t>
            </w:r>
            <w:r w:rsidRPr="00936C7E">
              <w:rPr>
                <w:rFonts w:ascii="Times New Roman" w:hAnsi="Times New Roman"/>
                <w:sz w:val="24"/>
                <w:szCs w:val="24"/>
                <w:lang w:eastAsia="en-US"/>
              </w:rPr>
              <w:t>,</w:t>
            </w:r>
            <w:r>
              <w:rPr>
                <w:rFonts w:ascii="Times New Roman" w:hAnsi="Times New Roman"/>
                <w:sz w:val="24"/>
                <w:szCs w:val="24"/>
                <w:lang w:eastAsia="en-US"/>
              </w:rPr>
              <w:t>91</w:t>
            </w:r>
            <w:r w:rsidRPr="00936C7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12</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23</w:t>
            </w:r>
          </w:p>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w:t>
            </w:r>
            <w:r>
              <w:rPr>
                <w:rFonts w:ascii="Times New Roman" w:hAnsi="Times New Roman"/>
                <w:sz w:val="24"/>
                <w:szCs w:val="24"/>
                <w:lang w:eastAsia="en-US"/>
              </w:rPr>
              <w:t>12</w:t>
            </w:r>
            <w:r w:rsidRPr="00936C7E">
              <w:rPr>
                <w:rFonts w:ascii="Times New Roman" w:hAnsi="Times New Roman"/>
                <w:sz w:val="24"/>
                <w:szCs w:val="24"/>
                <w:lang w:eastAsia="en-US"/>
              </w:rPr>
              <w:t>,</w:t>
            </w:r>
            <w:r>
              <w:rPr>
                <w:rFonts w:ascii="Times New Roman" w:hAnsi="Times New Roman"/>
                <w:sz w:val="24"/>
                <w:szCs w:val="24"/>
                <w:lang w:eastAsia="en-US"/>
              </w:rPr>
              <w:t>15</w:t>
            </w:r>
            <w:r w:rsidRPr="00936C7E">
              <w:rPr>
                <w:rFonts w:ascii="Times New Roman" w:hAnsi="Times New Roman"/>
                <w:sz w:val="24"/>
                <w:szCs w:val="24"/>
                <w:lang w:eastAsia="en-US"/>
              </w:rPr>
              <w:t>-</w:t>
            </w:r>
            <w:r>
              <w:rPr>
                <w:rFonts w:ascii="Times New Roman" w:hAnsi="Times New Roman"/>
                <w:sz w:val="24"/>
                <w:szCs w:val="24"/>
                <w:lang w:eastAsia="en-US"/>
              </w:rPr>
              <w:t>12</w:t>
            </w:r>
            <w:r w:rsidRPr="00936C7E">
              <w:rPr>
                <w:rFonts w:ascii="Times New Roman" w:hAnsi="Times New Roman"/>
                <w:sz w:val="24"/>
                <w:szCs w:val="24"/>
                <w:lang w:eastAsia="en-US"/>
              </w:rPr>
              <w:t>,</w:t>
            </w:r>
            <w:r>
              <w:rPr>
                <w:rFonts w:ascii="Times New Roman" w:hAnsi="Times New Roman"/>
                <w:sz w:val="24"/>
                <w:szCs w:val="24"/>
                <w:lang w:eastAsia="en-US"/>
              </w:rPr>
              <w:t xml:space="preserve"> 85</w:t>
            </w:r>
            <w:r w:rsidRPr="00936C7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70</w:t>
            </w:r>
            <w:r w:rsidRPr="00936C7E">
              <w:rPr>
                <w:rFonts w:ascii="Times New Roman" w:hAnsi="Times New Roman"/>
                <w:sz w:val="24"/>
                <w:szCs w:val="24"/>
                <w:lang w:eastAsia="en-US"/>
              </w:rPr>
              <w:t>,</w:t>
            </w:r>
            <w:r>
              <w:rPr>
                <w:rFonts w:ascii="Times New Roman" w:hAnsi="Times New Roman"/>
                <w:sz w:val="24"/>
                <w:szCs w:val="24"/>
                <w:lang w:eastAsia="en-US"/>
              </w:rPr>
              <w:t>0</w:t>
            </w:r>
            <w:r w:rsidRPr="00936C7E">
              <w:rPr>
                <w:rFonts w:ascii="Times New Roman" w:hAnsi="Times New Roman"/>
                <w:sz w:val="24"/>
                <w:szCs w:val="24"/>
                <w:lang w:eastAsia="en-US"/>
              </w:rPr>
              <w:t>±</w:t>
            </w:r>
            <w:r>
              <w:rPr>
                <w:rFonts w:ascii="Times New Roman" w:hAnsi="Times New Roman"/>
                <w:sz w:val="24"/>
                <w:szCs w:val="24"/>
                <w:lang w:eastAsia="en-US"/>
              </w:rPr>
              <w:t>7,25</w:t>
            </w:r>
            <w:r w:rsidRPr="00936C7E">
              <w:rPr>
                <w:rFonts w:ascii="Times New Roman" w:hAnsi="Times New Roman"/>
                <w:sz w:val="24"/>
                <w:szCs w:val="24"/>
                <w:lang w:eastAsia="en-US"/>
              </w:rPr>
              <w:t xml:space="preserve"> (</w:t>
            </w:r>
            <w:r>
              <w:rPr>
                <w:rFonts w:ascii="Times New Roman" w:hAnsi="Times New Roman"/>
                <w:sz w:val="24"/>
                <w:szCs w:val="24"/>
                <w:lang w:eastAsia="en-US"/>
              </w:rPr>
              <w:t>55</w:t>
            </w:r>
            <w:r w:rsidRPr="00936C7E">
              <w:rPr>
                <w:rFonts w:ascii="Times New Roman" w:hAnsi="Times New Roman"/>
                <w:sz w:val="24"/>
                <w:szCs w:val="24"/>
                <w:lang w:eastAsia="en-US"/>
              </w:rPr>
              <w:t>,</w:t>
            </w:r>
            <w:r>
              <w:rPr>
                <w:rFonts w:ascii="Times New Roman" w:hAnsi="Times New Roman"/>
                <w:sz w:val="24"/>
                <w:szCs w:val="24"/>
                <w:lang w:eastAsia="en-US"/>
              </w:rPr>
              <w:t>51</w:t>
            </w:r>
            <w:r w:rsidRPr="00936C7E">
              <w:rPr>
                <w:rFonts w:ascii="Times New Roman" w:hAnsi="Times New Roman"/>
                <w:sz w:val="24"/>
                <w:szCs w:val="24"/>
                <w:lang w:eastAsia="en-US"/>
              </w:rPr>
              <w:t>-</w:t>
            </w:r>
            <w:r>
              <w:rPr>
                <w:rFonts w:ascii="Times New Roman" w:hAnsi="Times New Roman"/>
                <w:sz w:val="24"/>
                <w:szCs w:val="24"/>
                <w:lang w:eastAsia="en-US"/>
              </w:rPr>
              <w:t>84</w:t>
            </w:r>
            <w:r w:rsidRPr="00936C7E">
              <w:rPr>
                <w:rFonts w:ascii="Times New Roman" w:hAnsi="Times New Roman"/>
                <w:sz w:val="24"/>
                <w:szCs w:val="24"/>
                <w:lang w:eastAsia="en-US"/>
              </w:rPr>
              <w:t>,</w:t>
            </w:r>
            <w:r>
              <w:rPr>
                <w:rFonts w:ascii="Times New Roman" w:hAnsi="Times New Roman"/>
                <w:sz w:val="24"/>
                <w:szCs w:val="24"/>
                <w:lang w:eastAsia="en-US"/>
              </w:rPr>
              <w:t>49</w:t>
            </w:r>
            <w:r w:rsidRPr="00936C7E">
              <w:rPr>
                <w:rFonts w:ascii="Times New Roman" w:hAnsi="Times New Roman"/>
                <w:sz w:val="24"/>
                <w:szCs w:val="24"/>
                <w:lang w:eastAsia="en-US"/>
              </w:rPr>
              <w:t>)</w:t>
            </w:r>
          </w:p>
        </w:tc>
      </w:tr>
      <w:tr w:rsidR="005A32CA" w:rsidTr="002B4FB9">
        <w:trPr>
          <w:trHeight w:val="411"/>
          <w:jc w:val="center"/>
        </w:trPr>
        <w:tc>
          <w:tcPr>
            <w:tcW w:w="421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MCHC (средняя концентрация гемоглобина в эритроците)</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sidRPr="001070EE">
              <w:rPr>
                <w:rFonts w:ascii="Times New Roman" w:hAnsi="Times New Roman"/>
                <w:sz w:val="24"/>
                <w:szCs w:val="24"/>
                <w:lang w:eastAsia="en-US"/>
              </w:rPr>
              <w:t>9</w:t>
            </w:r>
            <w:r>
              <w:rPr>
                <w:rFonts w:ascii="Times New Roman" w:hAnsi="Times New Roman"/>
                <w:sz w:val="24"/>
                <w:szCs w:val="24"/>
                <w:lang w:eastAsia="en-US"/>
              </w:rPr>
              <w:t>5</w:t>
            </w:r>
            <w:r w:rsidRPr="001070EE">
              <w:rPr>
                <w:rFonts w:ascii="Times New Roman" w:hAnsi="Times New Roman"/>
                <w:sz w:val="24"/>
                <w:szCs w:val="24"/>
                <w:lang w:eastAsia="en-US"/>
              </w:rPr>
              <w:t>,</w:t>
            </w:r>
            <w:r>
              <w:rPr>
                <w:rFonts w:ascii="Times New Roman" w:hAnsi="Times New Roman"/>
                <w:sz w:val="24"/>
                <w:szCs w:val="24"/>
                <w:lang w:eastAsia="en-US"/>
              </w:rPr>
              <w:t>0</w:t>
            </w:r>
            <w:r w:rsidRPr="001070EE">
              <w:rPr>
                <w:rFonts w:ascii="Times New Roman" w:hAnsi="Times New Roman"/>
                <w:sz w:val="24"/>
                <w:szCs w:val="24"/>
                <w:lang w:eastAsia="en-US"/>
              </w:rPr>
              <w:t>±3,</w:t>
            </w:r>
            <w:r>
              <w:rPr>
                <w:rFonts w:ascii="Times New Roman" w:hAnsi="Times New Roman"/>
                <w:sz w:val="24"/>
                <w:szCs w:val="24"/>
                <w:lang w:eastAsia="en-US"/>
              </w:rPr>
              <w:t>45</w:t>
            </w:r>
          </w:p>
          <w:p w:rsidR="005A32CA" w:rsidRPr="001070EE" w:rsidRDefault="005A32CA" w:rsidP="000206EC">
            <w:pPr>
              <w:spacing w:after="0" w:line="240" w:lineRule="auto"/>
              <w:jc w:val="center"/>
              <w:rPr>
                <w:rFonts w:ascii="Times New Roman" w:hAnsi="Times New Roman"/>
                <w:sz w:val="24"/>
                <w:szCs w:val="24"/>
                <w:lang w:eastAsia="en-US"/>
              </w:rPr>
            </w:pPr>
            <w:r w:rsidRPr="001070EE">
              <w:rPr>
                <w:rFonts w:ascii="Times New Roman" w:hAnsi="Times New Roman"/>
                <w:sz w:val="24"/>
                <w:szCs w:val="24"/>
                <w:lang w:eastAsia="en-US"/>
              </w:rPr>
              <w:t>(94,</w:t>
            </w:r>
            <w:r>
              <w:rPr>
                <w:rFonts w:ascii="Times New Roman" w:hAnsi="Times New Roman"/>
                <w:sz w:val="24"/>
                <w:szCs w:val="24"/>
                <w:lang w:eastAsia="en-US"/>
              </w:rPr>
              <w:t>78</w:t>
            </w:r>
            <w:r w:rsidRPr="001070EE">
              <w:rPr>
                <w:rFonts w:ascii="Times New Roman" w:hAnsi="Times New Roman"/>
                <w:sz w:val="24"/>
                <w:szCs w:val="24"/>
                <w:lang w:eastAsia="en-US"/>
              </w:rPr>
              <w:t>-95,</w:t>
            </w:r>
            <w:r>
              <w:rPr>
                <w:rFonts w:ascii="Times New Roman" w:hAnsi="Times New Roman"/>
                <w:sz w:val="24"/>
                <w:szCs w:val="24"/>
                <w:lang w:eastAsia="en-US"/>
              </w:rPr>
              <w:t>21</w:t>
            </w:r>
            <w:r w:rsidRPr="001070E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Pr="001070EE">
              <w:rPr>
                <w:rFonts w:ascii="Times New Roman" w:hAnsi="Times New Roman"/>
                <w:sz w:val="24"/>
                <w:szCs w:val="24"/>
                <w:lang w:eastAsia="en-US"/>
              </w:rPr>
              <w:t>,</w:t>
            </w:r>
            <w:r>
              <w:rPr>
                <w:rFonts w:ascii="Times New Roman" w:hAnsi="Times New Roman"/>
                <w:sz w:val="24"/>
                <w:szCs w:val="24"/>
                <w:lang w:eastAsia="en-US"/>
              </w:rPr>
              <w:t>0</w:t>
            </w:r>
            <w:r w:rsidRPr="001070EE">
              <w:rPr>
                <w:rFonts w:ascii="Times New Roman" w:hAnsi="Times New Roman"/>
                <w:sz w:val="24"/>
                <w:szCs w:val="24"/>
                <w:lang w:eastAsia="en-US"/>
              </w:rPr>
              <w:t>±3,</w:t>
            </w:r>
            <w:r>
              <w:rPr>
                <w:rFonts w:ascii="Times New Roman" w:hAnsi="Times New Roman"/>
                <w:sz w:val="24"/>
                <w:szCs w:val="24"/>
                <w:lang w:eastAsia="en-US"/>
              </w:rPr>
              <w:t>45</w:t>
            </w:r>
          </w:p>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r w:rsidRPr="001070EE">
              <w:rPr>
                <w:rFonts w:ascii="Times New Roman" w:hAnsi="Times New Roman"/>
                <w:sz w:val="24"/>
                <w:szCs w:val="24"/>
                <w:lang w:eastAsia="en-US"/>
              </w:rPr>
              <w:t>4,</w:t>
            </w:r>
            <w:r>
              <w:rPr>
                <w:rFonts w:ascii="Times New Roman" w:hAnsi="Times New Roman"/>
                <w:sz w:val="24"/>
                <w:szCs w:val="24"/>
                <w:lang w:eastAsia="en-US"/>
              </w:rPr>
              <w:t>79</w:t>
            </w:r>
            <w:r w:rsidRPr="001070EE">
              <w:rPr>
                <w:rFonts w:ascii="Times New Roman" w:hAnsi="Times New Roman"/>
                <w:sz w:val="24"/>
                <w:szCs w:val="24"/>
                <w:lang w:eastAsia="en-US"/>
              </w:rPr>
              <w:t>-5,</w:t>
            </w:r>
            <w:r>
              <w:rPr>
                <w:rFonts w:ascii="Times New Roman" w:hAnsi="Times New Roman"/>
                <w:sz w:val="24"/>
                <w:szCs w:val="24"/>
                <w:lang w:eastAsia="en-US"/>
              </w:rPr>
              <w:t>22</w:t>
            </w:r>
            <w:r w:rsidRPr="001070E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2B4FB9">
        <w:trPr>
          <w:trHeight w:val="411"/>
          <w:jc w:val="center"/>
        </w:trPr>
        <w:tc>
          <w:tcPr>
            <w:tcW w:w="421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MCV</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(средний объем эритроцитов)</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 xml:space="preserve">6 </w:t>
            </w:r>
          </w:p>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w:t>
            </w: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04</w:t>
            </w:r>
            <w:r w:rsidRPr="00936C7E">
              <w:rPr>
                <w:rFonts w:ascii="Times New Roman" w:hAnsi="Times New Roman"/>
                <w:sz w:val="24"/>
                <w:szCs w:val="24"/>
                <w:lang w:eastAsia="en-US"/>
              </w:rPr>
              <w:t>-</w:t>
            </w: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9</w:t>
            </w:r>
            <w:r w:rsidRPr="00936C7E">
              <w:rPr>
                <w:rFonts w:ascii="Times New Roman" w:hAnsi="Times New Roman"/>
                <w:sz w:val="24"/>
                <w:szCs w:val="24"/>
                <w:lang w:eastAsia="en-US"/>
              </w:rPr>
              <w:t>7)</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4</w:t>
            </w:r>
            <w:r w:rsidRPr="00936C7E">
              <w:rPr>
                <w:rFonts w:ascii="Times New Roman" w:hAnsi="Times New Roman"/>
                <w:sz w:val="24"/>
                <w:szCs w:val="24"/>
                <w:lang w:eastAsia="en-US"/>
              </w:rPr>
              <w:t>,</w:t>
            </w:r>
            <w:r>
              <w:rPr>
                <w:rFonts w:ascii="Times New Roman" w:hAnsi="Times New Roman"/>
                <w:sz w:val="24"/>
                <w:szCs w:val="24"/>
                <w:lang w:eastAsia="en-US"/>
              </w:rPr>
              <w:t xml:space="preserve">16 </w:t>
            </w:r>
            <w:r w:rsidRPr="00936C7E">
              <w:rPr>
                <w:rFonts w:ascii="Times New Roman" w:hAnsi="Times New Roman"/>
                <w:sz w:val="24"/>
                <w:szCs w:val="24"/>
                <w:lang w:eastAsia="en-US"/>
              </w:rPr>
              <w:t>(</w:t>
            </w:r>
            <w:r>
              <w:rPr>
                <w:rFonts w:ascii="Times New Roman" w:hAnsi="Times New Roman"/>
                <w:sz w:val="24"/>
                <w:szCs w:val="24"/>
                <w:lang w:eastAsia="en-US"/>
              </w:rPr>
              <w:t>7</w:t>
            </w:r>
            <w:r w:rsidRPr="00936C7E">
              <w:rPr>
                <w:rFonts w:ascii="Times New Roman" w:hAnsi="Times New Roman"/>
                <w:sz w:val="24"/>
                <w:szCs w:val="24"/>
                <w:lang w:eastAsia="en-US"/>
              </w:rPr>
              <w:t>,</w:t>
            </w:r>
            <w:r>
              <w:rPr>
                <w:rFonts w:ascii="Times New Roman" w:hAnsi="Times New Roman"/>
                <w:sz w:val="24"/>
                <w:szCs w:val="24"/>
                <w:lang w:eastAsia="en-US"/>
              </w:rPr>
              <w:t>21</w:t>
            </w:r>
            <w:r w:rsidRPr="00936C7E">
              <w:rPr>
                <w:rFonts w:ascii="Times New Roman" w:hAnsi="Times New Roman"/>
                <w:sz w:val="24"/>
                <w:szCs w:val="24"/>
                <w:lang w:eastAsia="en-US"/>
              </w:rPr>
              <w:t>-</w:t>
            </w:r>
            <w:r>
              <w:rPr>
                <w:rFonts w:ascii="Times New Roman" w:hAnsi="Times New Roman"/>
                <w:sz w:val="24"/>
                <w:szCs w:val="24"/>
                <w:lang w:eastAsia="en-US"/>
              </w:rPr>
              <w:t>7</w:t>
            </w:r>
            <w:r w:rsidRPr="00936C7E">
              <w:rPr>
                <w:rFonts w:ascii="Times New Roman" w:hAnsi="Times New Roman"/>
                <w:sz w:val="24"/>
                <w:szCs w:val="24"/>
                <w:lang w:eastAsia="en-US"/>
              </w:rPr>
              <w:t>,7</w:t>
            </w:r>
            <w:r>
              <w:rPr>
                <w:rFonts w:ascii="Times New Roman" w:hAnsi="Times New Roman"/>
                <w:sz w:val="24"/>
                <w:szCs w:val="24"/>
                <w:lang w:eastAsia="en-US"/>
              </w:rPr>
              <w:t>9</w:t>
            </w:r>
            <w:r w:rsidRPr="00936C7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70</w:t>
            </w:r>
            <w:r w:rsidRPr="00936C7E">
              <w:rPr>
                <w:rFonts w:ascii="Times New Roman" w:hAnsi="Times New Roman"/>
                <w:sz w:val="24"/>
                <w:szCs w:val="24"/>
                <w:lang w:eastAsia="en-US"/>
              </w:rPr>
              <w:t>,</w:t>
            </w:r>
            <w:r>
              <w:rPr>
                <w:rFonts w:ascii="Times New Roman" w:hAnsi="Times New Roman"/>
                <w:sz w:val="24"/>
                <w:szCs w:val="24"/>
                <w:lang w:eastAsia="en-US"/>
              </w:rPr>
              <w:t>0</w:t>
            </w:r>
            <w:r w:rsidRPr="00936C7E">
              <w:rPr>
                <w:rFonts w:ascii="Times New Roman" w:hAnsi="Times New Roman"/>
                <w:sz w:val="24"/>
                <w:szCs w:val="24"/>
                <w:lang w:eastAsia="en-US"/>
              </w:rPr>
              <w:t>±</w:t>
            </w:r>
            <w:r>
              <w:rPr>
                <w:rFonts w:ascii="Times New Roman" w:hAnsi="Times New Roman"/>
                <w:sz w:val="24"/>
                <w:szCs w:val="24"/>
                <w:lang w:eastAsia="en-US"/>
              </w:rPr>
              <w:t>7</w:t>
            </w:r>
            <w:r w:rsidRPr="00936C7E">
              <w:rPr>
                <w:rFonts w:ascii="Times New Roman" w:hAnsi="Times New Roman"/>
                <w:sz w:val="24"/>
                <w:szCs w:val="24"/>
                <w:lang w:eastAsia="en-US"/>
              </w:rPr>
              <w:t>,</w:t>
            </w:r>
            <w:r>
              <w:rPr>
                <w:rFonts w:ascii="Times New Roman" w:hAnsi="Times New Roman"/>
                <w:sz w:val="24"/>
                <w:szCs w:val="24"/>
                <w:lang w:eastAsia="en-US"/>
              </w:rPr>
              <w:t>25</w:t>
            </w:r>
            <w:r w:rsidRPr="00936C7E">
              <w:rPr>
                <w:rFonts w:ascii="Times New Roman" w:hAnsi="Times New Roman"/>
                <w:sz w:val="24"/>
                <w:szCs w:val="24"/>
                <w:lang w:eastAsia="en-US"/>
              </w:rPr>
              <w:t xml:space="preserve"> (</w:t>
            </w:r>
            <w:r>
              <w:rPr>
                <w:rFonts w:ascii="Times New Roman" w:hAnsi="Times New Roman"/>
                <w:sz w:val="24"/>
                <w:szCs w:val="24"/>
                <w:lang w:eastAsia="en-US"/>
              </w:rPr>
              <w:t>69</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70</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p>
        </w:tc>
      </w:tr>
      <w:tr w:rsidR="005A32CA" w:rsidTr="002B4FB9">
        <w:trPr>
          <w:trHeight w:val="411"/>
          <w:jc w:val="center"/>
        </w:trPr>
        <w:tc>
          <w:tcPr>
            <w:tcW w:w="421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val="en-US" w:eastAsia="en-US"/>
              </w:rPr>
              <w:t>P</w:t>
            </w:r>
            <w:r>
              <w:rPr>
                <w:rFonts w:ascii="Times New Roman" w:hAnsi="Times New Roman"/>
                <w:sz w:val="24"/>
                <w:szCs w:val="24"/>
                <w:lang w:eastAsia="en-US"/>
              </w:rPr>
              <w:t>DW % (относительная ширина распределения тромбоцитов)</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47</w:t>
            </w:r>
            <w:r w:rsidRPr="00F15BE4">
              <w:rPr>
                <w:rFonts w:ascii="Times New Roman" w:hAnsi="Times New Roman"/>
                <w:sz w:val="24"/>
                <w:szCs w:val="24"/>
                <w:lang w:eastAsia="en-US"/>
              </w:rPr>
              <w:t xml:space="preserve"> (</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31</w:t>
            </w: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 xml:space="preserve"> 69</w:t>
            </w:r>
            <w:r w:rsidRPr="00F15BE4">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97</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47</w:t>
            </w:r>
            <w:r w:rsidRPr="00F15BE4">
              <w:rPr>
                <w:rFonts w:ascii="Times New Roman" w:hAnsi="Times New Roman"/>
                <w:sz w:val="24"/>
                <w:szCs w:val="24"/>
                <w:lang w:eastAsia="en-US"/>
              </w:rPr>
              <w:t xml:space="preserve"> (</w:t>
            </w:r>
            <w:r>
              <w:rPr>
                <w:rFonts w:ascii="Times New Roman" w:hAnsi="Times New Roman"/>
                <w:sz w:val="24"/>
                <w:szCs w:val="24"/>
                <w:lang w:eastAsia="en-US"/>
              </w:rPr>
              <w:t>97</w:t>
            </w:r>
            <w:r w:rsidRPr="00F15BE4">
              <w:rPr>
                <w:rFonts w:ascii="Times New Roman" w:hAnsi="Times New Roman"/>
                <w:sz w:val="24"/>
                <w:szCs w:val="24"/>
                <w:lang w:eastAsia="en-US"/>
              </w:rPr>
              <w:t>,</w:t>
            </w:r>
            <w:r>
              <w:rPr>
                <w:rFonts w:ascii="Times New Roman" w:hAnsi="Times New Roman"/>
                <w:sz w:val="24"/>
                <w:szCs w:val="24"/>
                <w:lang w:eastAsia="en-US"/>
              </w:rPr>
              <w:t>31</w:t>
            </w:r>
            <w:r w:rsidRPr="00F15BE4">
              <w:rPr>
                <w:rFonts w:ascii="Times New Roman" w:hAnsi="Times New Roman"/>
                <w:sz w:val="24"/>
                <w:szCs w:val="24"/>
                <w:lang w:eastAsia="en-US"/>
              </w:rPr>
              <w:t>-</w:t>
            </w:r>
            <w:r>
              <w:rPr>
                <w:rFonts w:ascii="Times New Roman" w:hAnsi="Times New Roman"/>
                <w:sz w:val="24"/>
                <w:szCs w:val="24"/>
                <w:lang w:eastAsia="en-US"/>
              </w:rPr>
              <w:t>97</w:t>
            </w:r>
            <w:r w:rsidRPr="00F15BE4">
              <w:rPr>
                <w:rFonts w:ascii="Times New Roman" w:hAnsi="Times New Roman"/>
                <w:sz w:val="24"/>
                <w:szCs w:val="24"/>
                <w:lang w:eastAsia="en-US"/>
              </w:rPr>
              <w:t>,</w:t>
            </w:r>
            <w:r>
              <w:rPr>
                <w:rFonts w:ascii="Times New Roman" w:hAnsi="Times New Roman"/>
                <w:sz w:val="24"/>
                <w:szCs w:val="24"/>
                <w:lang w:eastAsia="en-US"/>
              </w:rPr>
              <w:t>68</w:t>
            </w:r>
            <w:r w:rsidRPr="00F15BE4">
              <w:rPr>
                <w:rFonts w:ascii="Times New Roman" w:hAnsi="Times New Roman"/>
                <w:sz w:val="24"/>
                <w:szCs w:val="24"/>
                <w:lang w:eastAsia="en-US"/>
              </w:rPr>
              <w:t>)</w:t>
            </w:r>
          </w:p>
        </w:tc>
      </w:tr>
      <w:tr w:rsidR="005A32CA" w:rsidTr="002B4FB9">
        <w:trPr>
          <w:trHeight w:val="813"/>
          <w:jc w:val="center"/>
        </w:trPr>
        <w:tc>
          <w:tcPr>
            <w:tcW w:w="4213" w:type="dxa"/>
            <w:tcBorders>
              <w:top w:val="single" w:sz="4" w:space="0" w:color="auto"/>
              <w:left w:val="single" w:sz="4" w:space="0" w:color="auto"/>
              <w:bottom w:val="single" w:sz="4" w:space="0" w:color="auto"/>
              <w:right w:val="single" w:sz="4" w:space="0" w:color="auto"/>
            </w:tcBorders>
            <w:vAlign w:val="center"/>
            <w:hideMark/>
          </w:tcPr>
          <w:p w:rsidR="005A32CA" w:rsidRPr="00952095"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val="en-US" w:eastAsia="en-US"/>
              </w:rPr>
              <w:t>RDW</w:t>
            </w:r>
            <w:r w:rsidRPr="00952095">
              <w:rPr>
                <w:rFonts w:ascii="Times New Roman" w:hAnsi="Times New Roman"/>
                <w:sz w:val="24"/>
                <w:szCs w:val="24"/>
                <w:lang w:eastAsia="en-US"/>
              </w:rPr>
              <w:t>-</w:t>
            </w:r>
            <w:r>
              <w:rPr>
                <w:rFonts w:ascii="Times New Roman" w:hAnsi="Times New Roman"/>
                <w:sz w:val="24"/>
                <w:szCs w:val="24"/>
                <w:lang w:val="en-US" w:eastAsia="en-US"/>
              </w:rPr>
              <w:t>SD</w:t>
            </w:r>
            <w:r w:rsidRPr="00952095">
              <w:rPr>
                <w:rFonts w:ascii="Times New Roman" w:hAnsi="Times New Roman"/>
                <w:sz w:val="24"/>
                <w:szCs w:val="24"/>
                <w:lang w:eastAsia="en-US"/>
              </w:rPr>
              <w:t xml:space="preserve"> </w:t>
            </w:r>
            <w:r>
              <w:rPr>
                <w:rFonts w:ascii="Times New Roman" w:hAnsi="Times New Roman"/>
                <w:sz w:val="24"/>
                <w:szCs w:val="24"/>
                <w:lang w:eastAsia="en-US"/>
              </w:rPr>
              <w:t>(относительная ширина распределения эритроцитов по объему)</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100</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2B4FB9">
        <w:trPr>
          <w:trHeight w:val="564"/>
          <w:jc w:val="center"/>
        </w:trPr>
        <w:tc>
          <w:tcPr>
            <w:tcW w:w="4213" w:type="dxa"/>
            <w:tcBorders>
              <w:top w:val="single" w:sz="4" w:space="0" w:color="auto"/>
              <w:left w:val="single" w:sz="4" w:space="0" w:color="auto"/>
              <w:bottom w:val="single" w:sz="4" w:space="0" w:color="auto"/>
              <w:right w:val="single" w:sz="4" w:space="0" w:color="auto"/>
            </w:tcBorders>
            <w:hideMark/>
          </w:tcPr>
          <w:p w:rsidR="005A32CA" w:rsidRPr="00757986" w:rsidRDefault="005A32CA" w:rsidP="000206EC">
            <w:pPr>
              <w:spacing w:after="0" w:line="240" w:lineRule="auto"/>
              <w:rPr>
                <w:rFonts w:ascii="Times New Roman" w:hAnsi="Times New Roman"/>
                <w:sz w:val="24"/>
                <w:szCs w:val="24"/>
                <w:lang w:eastAsia="en-US"/>
              </w:rPr>
            </w:pPr>
            <w:r w:rsidRPr="00757986">
              <w:rPr>
                <w:rFonts w:ascii="Times New Roman" w:hAnsi="Times New Roman"/>
                <w:sz w:val="24"/>
                <w:szCs w:val="24"/>
                <w:lang w:eastAsia="en-US"/>
              </w:rPr>
              <w:t>PLT</w:t>
            </w:r>
          </w:p>
          <w:p w:rsidR="005A32CA" w:rsidRPr="00757986" w:rsidRDefault="005A32CA" w:rsidP="000206EC">
            <w:pPr>
              <w:spacing w:after="0" w:line="240" w:lineRule="auto"/>
              <w:rPr>
                <w:rFonts w:ascii="Times New Roman" w:hAnsi="Times New Roman"/>
                <w:sz w:val="24"/>
                <w:szCs w:val="24"/>
                <w:lang w:eastAsia="en-US"/>
              </w:rPr>
            </w:pPr>
            <w:r w:rsidRPr="00757986">
              <w:rPr>
                <w:rFonts w:ascii="Times New Roman" w:hAnsi="Times New Roman"/>
                <w:sz w:val="24"/>
                <w:szCs w:val="24"/>
                <w:lang w:eastAsia="en-US"/>
              </w:rPr>
              <w:t>(тромбоциты)</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757986" w:rsidRDefault="005A32CA" w:rsidP="000206EC">
            <w:pPr>
              <w:spacing w:after="0" w:line="240" w:lineRule="auto"/>
              <w:jc w:val="center"/>
              <w:rPr>
                <w:rFonts w:ascii="Times New Roman" w:hAnsi="Times New Roman"/>
                <w:sz w:val="24"/>
                <w:szCs w:val="24"/>
                <w:lang w:eastAsia="en-US"/>
              </w:rPr>
            </w:pPr>
            <w:r w:rsidRPr="00757986">
              <w:rPr>
                <w:rFonts w:ascii="Times New Roman" w:hAnsi="Times New Roman"/>
                <w:sz w:val="24"/>
                <w:szCs w:val="24"/>
                <w:lang w:eastAsia="en-US"/>
              </w:rPr>
              <w:t>78,95±6,61 (78,29-79,59)</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757986" w:rsidRDefault="005A32CA" w:rsidP="000206EC">
            <w:pPr>
              <w:spacing w:after="0" w:line="240" w:lineRule="auto"/>
              <w:jc w:val="center"/>
              <w:rPr>
                <w:rFonts w:ascii="Times New Roman" w:hAnsi="Times New Roman"/>
                <w:sz w:val="24"/>
                <w:szCs w:val="24"/>
                <w:lang w:eastAsia="en-US"/>
              </w:rPr>
            </w:pPr>
            <w:r w:rsidRPr="00757986">
              <w:rPr>
                <w:rFonts w:ascii="Times New Roman" w:hAnsi="Times New Roman"/>
                <w:sz w:val="24"/>
                <w:szCs w:val="24"/>
                <w:lang w:eastAsia="en-US"/>
              </w:rPr>
              <w:t>21,05±6,61 (20,4-21,7)</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757986" w:rsidRDefault="005A32CA" w:rsidP="000206EC">
            <w:pPr>
              <w:spacing w:after="0" w:line="240" w:lineRule="auto"/>
              <w:jc w:val="center"/>
              <w:rPr>
                <w:rFonts w:ascii="Times New Roman" w:hAnsi="Times New Roman"/>
                <w:sz w:val="24"/>
                <w:szCs w:val="24"/>
                <w:lang w:eastAsia="en-US"/>
              </w:rPr>
            </w:pPr>
            <w:r w:rsidRPr="00757986">
              <w:rPr>
                <w:rFonts w:ascii="Times New Roman" w:hAnsi="Times New Roman"/>
                <w:sz w:val="24"/>
                <w:szCs w:val="24"/>
                <w:lang w:eastAsia="en-US"/>
              </w:rPr>
              <w:t>-</w:t>
            </w:r>
          </w:p>
        </w:tc>
      </w:tr>
      <w:tr w:rsidR="005A32CA" w:rsidTr="002B4FB9">
        <w:trPr>
          <w:trHeight w:val="411"/>
          <w:jc w:val="center"/>
        </w:trPr>
        <w:tc>
          <w:tcPr>
            <w:tcW w:w="4213" w:type="dxa"/>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MPV</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(средний объем тромбоцитов)</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12</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 xml:space="preserve">23 </w:t>
            </w:r>
            <w:r w:rsidRPr="00F15BE4">
              <w:rPr>
                <w:rFonts w:ascii="Times New Roman" w:hAnsi="Times New Roman"/>
                <w:sz w:val="24"/>
                <w:szCs w:val="24"/>
                <w:lang w:eastAsia="en-US"/>
              </w:rPr>
              <w:t>(</w:t>
            </w:r>
            <w:r>
              <w:rPr>
                <w:rFonts w:ascii="Times New Roman" w:hAnsi="Times New Roman"/>
                <w:sz w:val="24"/>
                <w:szCs w:val="24"/>
                <w:lang w:eastAsia="en-US"/>
              </w:rPr>
              <w:t>12</w:t>
            </w:r>
            <w:r w:rsidRPr="00F15BE4">
              <w:rPr>
                <w:rFonts w:ascii="Times New Roman" w:hAnsi="Times New Roman"/>
                <w:sz w:val="24"/>
                <w:szCs w:val="24"/>
                <w:lang w:eastAsia="en-US"/>
              </w:rPr>
              <w:t>,</w:t>
            </w:r>
            <w:r>
              <w:rPr>
                <w:rFonts w:ascii="Times New Roman" w:hAnsi="Times New Roman"/>
                <w:sz w:val="24"/>
                <w:szCs w:val="24"/>
                <w:lang w:eastAsia="en-US"/>
              </w:rPr>
              <w:t>08</w:t>
            </w:r>
            <w:r w:rsidRPr="00F15BE4">
              <w:rPr>
                <w:rFonts w:ascii="Times New Roman" w:hAnsi="Times New Roman"/>
                <w:sz w:val="24"/>
                <w:szCs w:val="24"/>
                <w:lang w:eastAsia="en-US"/>
              </w:rPr>
              <w:t>-</w:t>
            </w:r>
            <w:r>
              <w:rPr>
                <w:rFonts w:ascii="Times New Roman" w:hAnsi="Times New Roman"/>
                <w:sz w:val="24"/>
                <w:szCs w:val="24"/>
                <w:lang w:eastAsia="en-US"/>
              </w:rPr>
              <w:t>12</w:t>
            </w:r>
            <w:r w:rsidRPr="00F15BE4">
              <w:rPr>
                <w:rFonts w:ascii="Times New Roman" w:hAnsi="Times New Roman"/>
                <w:sz w:val="24"/>
                <w:szCs w:val="24"/>
                <w:lang w:eastAsia="en-US"/>
              </w:rPr>
              <w:t>,</w:t>
            </w:r>
            <w:r>
              <w:rPr>
                <w:rFonts w:ascii="Times New Roman" w:hAnsi="Times New Roman"/>
                <w:sz w:val="24"/>
                <w:szCs w:val="24"/>
                <w:lang w:eastAsia="en-US"/>
              </w:rPr>
              <w:t>92</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87</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23</w:t>
            </w:r>
            <w:r w:rsidRPr="00F15BE4">
              <w:rPr>
                <w:rFonts w:ascii="Times New Roman" w:hAnsi="Times New Roman"/>
                <w:sz w:val="24"/>
                <w:szCs w:val="24"/>
                <w:lang w:eastAsia="en-US"/>
              </w:rPr>
              <w:t xml:space="preserve"> (</w:t>
            </w:r>
            <w:r>
              <w:rPr>
                <w:rFonts w:ascii="Times New Roman" w:hAnsi="Times New Roman"/>
                <w:sz w:val="24"/>
                <w:szCs w:val="24"/>
                <w:lang w:eastAsia="en-US"/>
              </w:rPr>
              <w:t>87</w:t>
            </w:r>
            <w:r w:rsidRPr="00F15BE4">
              <w:rPr>
                <w:rFonts w:ascii="Times New Roman" w:hAnsi="Times New Roman"/>
                <w:sz w:val="24"/>
                <w:szCs w:val="24"/>
                <w:lang w:eastAsia="en-US"/>
              </w:rPr>
              <w:t>,</w:t>
            </w:r>
            <w:r>
              <w:rPr>
                <w:rFonts w:ascii="Times New Roman" w:hAnsi="Times New Roman"/>
                <w:sz w:val="24"/>
                <w:szCs w:val="24"/>
                <w:lang w:eastAsia="en-US"/>
              </w:rPr>
              <w:t>08</w:t>
            </w:r>
            <w:r w:rsidRPr="00F15BE4">
              <w:rPr>
                <w:rFonts w:ascii="Times New Roman" w:hAnsi="Times New Roman"/>
                <w:sz w:val="24"/>
                <w:szCs w:val="24"/>
                <w:lang w:eastAsia="en-US"/>
              </w:rPr>
              <w:t>-</w:t>
            </w:r>
            <w:r>
              <w:rPr>
                <w:rFonts w:ascii="Times New Roman" w:hAnsi="Times New Roman"/>
                <w:sz w:val="24"/>
                <w:szCs w:val="24"/>
                <w:lang w:eastAsia="en-US"/>
              </w:rPr>
              <w:t>87</w:t>
            </w:r>
            <w:r w:rsidRPr="00F15BE4">
              <w:rPr>
                <w:rFonts w:ascii="Times New Roman" w:hAnsi="Times New Roman"/>
                <w:sz w:val="24"/>
                <w:szCs w:val="24"/>
                <w:lang w:eastAsia="en-US"/>
              </w:rPr>
              <w:t>,</w:t>
            </w:r>
            <w:r>
              <w:rPr>
                <w:rFonts w:ascii="Times New Roman" w:hAnsi="Times New Roman"/>
                <w:sz w:val="24"/>
                <w:szCs w:val="24"/>
                <w:lang w:eastAsia="en-US"/>
              </w:rPr>
              <w:t>92</w:t>
            </w:r>
            <w:r w:rsidRPr="00F15BE4">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2B4FB9">
        <w:trPr>
          <w:trHeight w:val="411"/>
          <w:jc w:val="center"/>
        </w:trPr>
        <w:tc>
          <w:tcPr>
            <w:tcW w:w="4213" w:type="dxa"/>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РСТ (тромбокрит)</w:t>
            </w:r>
          </w:p>
        </w:tc>
        <w:tc>
          <w:tcPr>
            <w:tcW w:w="1723" w:type="dxa"/>
            <w:tcBorders>
              <w:top w:val="single" w:sz="4" w:space="0" w:color="auto"/>
              <w:left w:val="single" w:sz="4" w:space="0" w:color="auto"/>
              <w:bottom w:val="single" w:sz="4" w:space="0" w:color="auto"/>
              <w:right w:val="single" w:sz="4" w:space="0" w:color="auto"/>
            </w:tcBorders>
            <w:vAlign w:val="bottom"/>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 xml:space="preserve"> </w:t>
            </w:r>
          </w:p>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w:t>
            </w: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1</w:t>
            </w:r>
            <w:r w:rsidRPr="00936C7E">
              <w:rPr>
                <w:rFonts w:ascii="Times New Roman" w:hAnsi="Times New Roman"/>
                <w:sz w:val="24"/>
                <w:szCs w:val="24"/>
                <w:lang w:eastAsia="en-US"/>
              </w:rPr>
              <w:t>-</w:t>
            </w: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9</w:t>
            </w:r>
            <w:r w:rsidRPr="00936C7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bottom"/>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72</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w:t>
            </w:r>
            <w:r>
              <w:rPr>
                <w:rFonts w:ascii="Times New Roman" w:hAnsi="Times New Roman"/>
                <w:sz w:val="24"/>
                <w:szCs w:val="24"/>
                <w:lang w:eastAsia="en-US"/>
              </w:rPr>
              <w:t>06</w:t>
            </w:r>
            <w:r w:rsidRPr="00F15BE4">
              <w:rPr>
                <w:rFonts w:ascii="Times New Roman" w:hAnsi="Times New Roman"/>
                <w:sz w:val="24"/>
                <w:szCs w:val="24"/>
                <w:lang w:eastAsia="en-US"/>
              </w:rPr>
              <w:t xml:space="preserve"> (</w:t>
            </w:r>
            <w:r>
              <w:rPr>
                <w:rFonts w:ascii="Times New Roman" w:hAnsi="Times New Roman"/>
                <w:sz w:val="24"/>
                <w:szCs w:val="24"/>
                <w:lang w:eastAsia="en-US"/>
              </w:rPr>
              <w:t>58</w:t>
            </w:r>
            <w:r w:rsidRPr="00F15BE4">
              <w:rPr>
                <w:rFonts w:ascii="Times New Roman" w:hAnsi="Times New Roman"/>
                <w:sz w:val="24"/>
                <w:szCs w:val="24"/>
                <w:lang w:eastAsia="en-US"/>
              </w:rPr>
              <w:t>,</w:t>
            </w:r>
            <w:r>
              <w:rPr>
                <w:rFonts w:ascii="Times New Roman" w:hAnsi="Times New Roman"/>
                <w:sz w:val="24"/>
                <w:szCs w:val="24"/>
                <w:lang w:eastAsia="en-US"/>
              </w:rPr>
              <w:t>38</w:t>
            </w:r>
            <w:r w:rsidRPr="00F15BE4">
              <w:rPr>
                <w:rFonts w:ascii="Times New Roman" w:hAnsi="Times New Roman"/>
                <w:sz w:val="24"/>
                <w:szCs w:val="24"/>
                <w:lang w:eastAsia="en-US"/>
              </w:rPr>
              <w:t>-</w:t>
            </w:r>
            <w:r>
              <w:rPr>
                <w:rFonts w:ascii="Times New Roman" w:hAnsi="Times New Roman"/>
                <w:sz w:val="24"/>
                <w:szCs w:val="24"/>
                <w:lang w:eastAsia="en-US"/>
              </w:rPr>
              <w:t>86</w:t>
            </w:r>
            <w:r w:rsidRPr="00F15BE4">
              <w:rPr>
                <w:rFonts w:ascii="Times New Roman" w:hAnsi="Times New Roman"/>
                <w:sz w:val="24"/>
                <w:szCs w:val="24"/>
                <w:lang w:eastAsia="en-US"/>
              </w:rPr>
              <w:t>,</w:t>
            </w:r>
            <w:r>
              <w:rPr>
                <w:rFonts w:ascii="Times New Roman" w:hAnsi="Times New Roman"/>
                <w:sz w:val="24"/>
                <w:szCs w:val="24"/>
                <w:lang w:eastAsia="en-US"/>
              </w:rPr>
              <w:t>62</w:t>
            </w:r>
            <w:r w:rsidRPr="00F15BE4">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bottom"/>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0</w:t>
            </w:r>
            <w:r w:rsidRPr="00936C7E">
              <w:rPr>
                <w:rFonts w:ascii="Times New Roman" w:hAnsi="Times New Roman"/>
                <w:sz w:val="24"/>
                <w:szCs w:val="24"/>
                <w:lang w:eastAsia="en-US"/>
              </w:rPr>
              <w:t>±</w:t>
            </w:r>
            <w:r>
              <w:rPr>
                <w:rFonts w:ascii="Times New Roman" w:hAnsi="Times New Roman"/>
                <w:sz w:val="24"/>
                <w:szCs w:val="24"/>
                <w:lang w:eastAsia="en-US"/>
              </w:rPr>
              <w:t>3</w:t>
            </w:r>
            <w:r w:rsidRPr="00936C7E">
              <w:rPr>
                <w:rFonts w:ascii="Times New Roman" w:hAnsi="Times New Roman"/>
                <w:sz w:val="24"/>
                <w:szCs w:val="24"/>
                <w:lang w:eastAsia="en-US"/>
              </w:rPr>
              <w:t>,</w:t>
            </w:r>
            <w:r>
              <w:rPr>
                <w:rFonts w:ascii="Times New Roman" w:hAnsi="Times New Roman"/>
                <w:sz w:val="24"/>
                <w:szCs w:val="24"/>
                <w:lang w:eastAsia="en-US"/>
              </w:rPr>
              <w:t>45</w:t>
            </w:r>
          </w:p>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w:t>
            </w:r>
            <w:r>
              <w:rPr>
                <w:rFonts w:ascii="Times New Roman" w:hAnsi="Times New Roman"/>
                <w:sz w:val="24"/>
                <w:szCs w:val="24"/>
                <w:lang w:eastAsia="en-US"/>
              </w:rPr>
              <w:t>4</w:t>
            </w:r>
            <w:r w:rsidRPr="00936C7E">
              <w:rPr>
                <w:rFonts w:ascii="Times New Roman" w:hAnsi="Times New Roman"/>
                <w:sz w:val="24"/>
                <w:szCs w:val="24"/>
                <w:lang w:eastAsia="en-US"/>
              </w:rPr>
              <w:t>,</w:t>
            </w:r>
            <w:r>
              <w:rPr>
                <w:rFonts w:ascii="Times New Roman" w:hAnsi="Times New Roman"/>
                <w:sz w:val="24"/>
                <w:szCs w:val="24"/>
                <w:lang w:eastAsia="en-US"/>
              </w:rPr>
              <w:t>8</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2</w:t>
            </w:r>
            <w:r w:rsidRPr="00936C7E">
              <w:rPr>
                <w:rFonts w:ascii="Times New Roman" w:hAnsi="Times New Roman"/>
                <w:sz w:val="24"/>
                <w:szCs w:val="24"/>
                <w:lang w:eastAsia="en-US"/>
              </w:rPr>
              <w:t>)</w:t>
            </w:r>
          </w:p>
        </w:tc>
      </w:tr>
      <w:tr w:rsidR="007F308B" w:rsidTr="007F308B">
        <w:trPr>
          <w:trHeight w:val="274"/>
          <w:jc w:val="center"/>
        </w:trPr>
        <w:tc>
          <w:tcPr>
            <w:tcW w:w="9308" w:type="dxa"/>
            <w:gridSpan w:val="4"/>
            <w:tcBorders>
              <w:top w:val="single" w:sz="4" w:space="0" w:color="auto"/>
              <w:left w:val="single" w:sz="4" w:space="0" w:color="auto"/>
              <w:bottom w:val="single" w:sz="4" w:space="0" w:color="auto"/>
              <w:right w:val="single" w:sz="4" w:space="0" w:color="auto"/>
            </w:tcBorders>
          </w:tcPr>
          <w:p w:rsidR="007F308B" w:rsidRDefault="007F308B" w:rsidP="007F308B">
            <w:pPr>
              <w:spacing w:after="0" w:line="240" w:lineRule="auto"/>
              <w:rPr>
                <w:rFonts w:ascii="Times New Roman" w:hAnsi="Times New Roman"/>
                <w:sz w:val="24"/>
                <w:szCs w:val="24"/>
                <w:lang w:eastAsia="en-US"/>
              </w:rPr>
            </w:pPr>
            <w:r>
              <w:rPr>
                <w:rFonts w:ascii="Times New Roman" w:hAnsi="Times New Roman"/>
                <w:color w:val="000000"/>
                <w:sz w:val="24"/>
                <w:szCs w:val="24"/>
                <w:lang w:eastAsia="en-US"/>
              </w:rPr>
              <w:t>Продолжение таблицы 10</w:t>
            </w:r>
          </w:p>
        </w:tc>
      </w:tr>
      <w:tr w:rsidR="005A32CA" w:rsidTr="002B4FB9">
        <w:trPr>
          <w:trHeight w:val="570"/>
          <w:jc w:val="center"/>
        </w:trPr>
        <w:tc>
          <w:tcPr>
            <w:tcW w:w="421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WBC</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(лейкоциты)</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73</w:t>
            </w:r>
            <w:r w:rsidRPr="001070EE">
              <w:rPr>
                <w:rFonts w:ascii="Times New Roman" w:hAnsi="Times New Roman"/>
                <w:sz w:val="24"/>
                <w:szCs w:val="24"/>
                <w:lang w:eastAsia="en-US"/>
              </w:rPr>
              <w:t>,</w:t>
            </w:r>
            <w:r>
              <w:rPr>
                <w:rFonts w:ascii="Times New Roman" w:hAnsi="Times New Roman"/>
                <w:sz w:val="24"/>
                <w:szCs w:val="24"/>
                <w:lang w:eastAsia="en-US"/>
              </w:rPr>
              <w:t>68</w:t>
            </w:r>
            <w:r w:rsidRPr="001070EE">
              <w:rPr>
                <w:rFonts w:ascii="Times New Roman" w:hAnsi="Times New Roman"/>
                <w:sz w:val="24"/>
                <w:szCs w:val="24"/>
                <w:lang w:eastAsia="en-US"/>
              </w:rPr>
              <w:t>±7,</w:t>
            </w:r>
            <w:r>
              <w:rPr>
                <w:rFonts w:ascii="Times New Roman" w:hAnsi="Times New Roman"/>
                <w:sz w:val="24"/>
                <w:szCs w:val="24"/>
                <w:lang w:eastAsia="en-US"/>
              </w:rPr>
              <w:t>14</w:t>
            </w:r>
            <w:r w:rsidRPr="001070EE">
              <w:rPr>
                <w:rFonts w:ascii="Times New Roman" w:hAnsi="Times New Roman"/>
                <w:sz w:val="24"/>
                <w:szCs w:val="24"/>
                <w:lang w:eastAsia="en-US"/>
              </w:rPr>
              <w:t xml:space="preserve"> (5</w:t>
            </w:r>
            <w:r>
              <w:rPr>
                <w:rFonts w:ascii="Times New Roman" w:hAnsi="Times New Roman"/>
                <w:sz w:val="24"/>
                <w:szCs w:val="24"/>
                <w:lang w:eastAsia="en-US"/>
              </w:rPr>
              <w:t>9</w:t>
            </w:r>
            <w:r w:rsidRPr="001070EE">
              <w:rPr>
                <w:rFonts w:ascii="Times New Roman" w:hAnsi="Times New Roman"/>
                <w:sz w:val="24"/>
                <w:szCs w:val="24"/>
                <w:lang w:eastAsia="en-US"/>
              </w:rPr>
              <w:t>,4-8</w:t>
            </w:r>
            <w:r>
              <w:rPr>
                <w:rFonts w:ascii="Times New Roman" w:hAnsi="Times New Roman"/>
                <w:sz w:val="24"/>
                <w:szCs w:val="24"/>
                <w:lang w:eastAsia="en-US"/>
              </w:rPr>
              <w:t>7</w:t>
            </w:r>
            <w:r w:rsidRPr="001070EE">
              <w:rPr>
                <w:rFonts w:ascii="Times New Roman" w:hAnsi="Times New Roman"/>
                <w:sz w:val="24"/>
                <w:szCs w:val="24"/>
                <w:lang w:eastAsia="en-US"/>
              </w:rPr>
              <w:t>,</w:t>
            </w:r>
            <w:r>
              <w:rPr>
                <w:rFonts w:ascii="Times New Roman" w:hAnsi="Times New Roman"/>
                <w:sz w:val="24"/>
                <w:szCs w:val="24"/>
                <w:lang w:eastAsia="en-US"/>
              </w:rPr>
              <w:t>97</w:t>
            </w:r>
            <w:r w:rsidRPr="001070E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26</w:t>
            </w:r>
            <w:r w:rsidRPr="001070EE">
              <w:rPr>
                <w:rFonts w:ascii="Times New Roman" w:hAnsi="Times New Roman"/>
                <w:sz w:val="24"/>
                <w:szCs w:val="24"/>
                <w:lang w:eastAsia="en-US"/>
              </w:rPr>
              <w:t>,</w:t>
            </w:r>
            <w:r>
              <w:rPr>
                <w:rFonts w:ascii="Times New Roman" w:hAnsi="Times New Roman"/>
                <w:sz w:val="24"/>
                <w:szCs w:val="24"/>
                <w:lang w:eastAsia="en-US"/>
              </w:rPr>
              <w:t>32</w:t>
            </w:r>
            <w:r w:rsidRPr="001070EE">
              <w:rPr>
                <w:rFonts w:ascii="Times New Roman" w:hAnsi="Times New Roman"/>
                <w:sz w:val="24"/>
                <w:szCs w:val="24"/>
                <w:lang w:eastAsia="en-US"/>
              </w:rPr>
              <w:t>±7,</w:t>
            </w:r>
            <w:r>
              <w:rPr>
                <w:rFonts w:ascii="Times New Roman" w:hAnsi="Times New Roman"/>
                <w:sz w:val="24"/>
                <w:szCs w:val="24"/>
                <w:lang w:eastAsia="en-US"/>
              </w:rPr>
              <w:t>14</w:t>
            </w:r>
            <w:r w:rsidRPr="001070EE">
              <w:rPr>
                <w:rFonts w:ascii="Times New Roman" w:hAnsi="Times New Roman"/>
                <w:sz w:val="24"/>
                <w:szCs w:val="24"/>
                <w:lang w:eastAsia="en-US"/>
              </w:rPr>
              <w:t xml:space="preserve"> (</w:t>
            </w:r>
            <w:r>
              <w:rPr>
                <w:rFonts w:ascii="Times New Roman" w:hAnsi="Times New Roman"/>
                <w:sz w:val="24"/>
                <w:szCs w:val="24"/>
                <w:lang w:eastAsia="en-US"/>
              </w:rPr>
              <w:t>25</w:t>
            </w:r>
            <w:r w:rsidRPr="001070EE">
              <w:rPr>
                <w:rFonts w:ascii="Times New Roman" w:hAnsi="Times New Roman"/>
                <w:sz w:val="24"/>
                <w:szCs w:val="24"/>
                <w:lang w:eastAsia="en-US"/>
              </w:rPr>
              <w:t>,</w:t>
            </w:r>
            <w:r>
              <w:rPr>
                <w:rFonts w:ascii="Times New Roman" w:hAnsi="Times New Roman"/>
                <w:sz w:val="24"/>
                <w:szCs w:val="24"/>
                <w:lang w:eastAsia="en-US"/>
              </w:rPr>
              <w:t>66</w:t>
            </w:r>
            <w:r w:rsidRPr="001070EE">
              <w:rPr>
                <w:rFonts w:ascii="Times New Roman" w:hAnsi="Times New Roman"/>
                <w:sz w:val="24"/>
                <w:szCs w:val="24"/>
                <w:lang w:eastAsia="en-US"/>
              </w:rPr>
              <w:t>4-</w:t>
            </w:r>
            <w:r>
              <w:rPr>
                <w:rFonts w:ascii="Times New Roman" w:hAnsi="Times New Roman"/>
                <w:sz w:val="24"/>
                <w:szCs w:val="24"/>
                <w:lang w:eastAsia="en-US"/>
              </w:rPr>
              <w:t>26</w:t>
            </w:r>
            <w:r w:rsidRPr="001070EE">
              <w:rPr>
                <w:rFonts w:ascii="Times New Roman" w:hAnsi="Times New Roman"/>
                <w:sz w:val="24"/>
                <w:szCs w:val="24"/>
                <w:lang w:eastAsia="en-US"/>
              </w:rPr>
              <w:t>,</w:t>
            </w:r>
            <w:r>
              <w:rPr>
                <w:rFonts w:ascii="Times New Roman" w:hAnsi="Times New Roman"/>
                <w:sz w:val="24"/>
                <w:szCs w:val="24"/>
                <w:lang w:eastAsia="en-US"/>
              </w:rPr>
              <w:t>98</w:t>
            </w:r>
            <w:r w:rsidRPr="001070EE">
              <w:rPr>
                <w:rFonts w:ascii="Times New Roman" w:hAnsi="Times New Roman"/>
                <w:sz w:val="24"/>
                <w:szCs w:val="24"/>
                <w:lang w:eastAsia="en-US"/>
              </w:rPr>
              <w:t>)</w:t>
            </w:r>
          </w:p>
        </w:tc>
      </w:tr>
      <w:tr w:rsidR="005A32CA" w:rsidTr="002B4FB9">
        <w:trPr>
          <w:trHeight w:val="395"/>
          <w:jc w:val="center"/>
        </w:trPr>
        <w:tc>
          <w:tcPr>
            <w:tcW w:w="4213" w:type="dxa"/>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LYM % (относительное содержание лимфоцитов)</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70</w:t>
            </w:r>
            <w:r w:rsidRPr="00F15BE4">
              <w:rPr>
                <w:rFonts w:ascii="Times New Roman" w:hAnsi="Times New Roman"/>
                <w:sz w:val="24"/>
                <w:szCs w:val="24"/>
                <w:lang w:eastAsia="en-US"/>
              </w:rPr>
              <w:t>,</w:t>
            </w:r>
            <w:r>
              <w:rPr>
                <w:rFonts w:ascii="Times New Roman" w:hAnsi="Times New Roman"/>
                <w:sz w:val="24"/>
                <w:szCs w:val="24"/>
                <w:lang w:eastAsia="en-US"/>
              </w:rPr>
              <w:t>0</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w:t>
            </w:r>
            <w:r>
              <w:rPr>
                <w:rFonts w:ascii="Times New Roman" w:hAnsi="Times New Roman"/>
                <w:sz w:val="24"/>
                <w:szCs w:val="24"/>
                <w:lang w:eastAsia="en-US"/>
              </w:rPr>
              <w:t xml:space="preserve">25 </w:t>
            </w:r>
            <w:r w:rsidRPr="00F15BE4">
              <w:rPr>
                <w:rFonts w:ascii="Times New Roman" w:hAnsi="Times New Roman"/>
                <w:sz w:val="24"/>
                <w:szCs w:val="24"/>
                <w:lang w:eastAsia="en-US"/>
              </w:rPr>
              <w:t>(</w:t>
            </w:r>
            <w:r>
              <w:rPr>
                <w:rFonts w:ascii="Times New Roman" w:hAnsi="Times New Roman"/>
                <w:sz w:val="24"/>
                <w:szCs w:val="24"/>
                <w:lang w:eastAsia="en-US"/>
              </w:rPr>
              <w:t>55</w:t>
            </w:r>
            <w:r w:rsidRPr="00F15BE4">
              <w:rPr>
                <w:rFonts w:ascii="Times New Roman" w:hAnsi="Times New Roman"/>
                <w:sz w:val="24"/>
                <w:szCs w:val="24"/>
                <w:lang w:eastAsia="en-US"/>
              </w:rPr>
              <w:t>,</w:t>
            </w:r>
            <w:r>
              <w:rPr>
                <w:rFonts w:ascii="Times New Roman" w:hAnsi="Times New Roman"/>
                <w:sz w:val="24"/>
                <w:szCs w:val="24"/>
                <w:lang w:eastAsia="en-US"/>
              </w:rPr>
              <w:t>51</w:t>
            </w:r>
            <w:r w:rsidRPr="00F15BE4">
              <w:rPr>
                <w:rFonts w:ascii="Times New Roman" w:hAnsi="Times New Roman"/>
                <w:sz w:val="24"/>
                <w:szCs w:val="24"/>
                <w:lang w:eastAsia="en-US"/>
              </w:rPr>
              <w:t>-</w:t>
            </w:r>
            <w:r>
              <w:rPr>
                <w:rFonts w:ascii="Times New Roman" w:hAnsi="Times New Roman"/>
                <w:sz w:val="24"/>
                <w:szCs w:val="24"/>
                <w:lang w:eastAsia="en-US"/>
              </w:rPr>
              <w:t>84</w:t>
            </w:r>
            <w:r w:rsidRPr="00F15BE4">
              <w:rPr>
                <w:rFonts w:ascii="Times New Roman" w:hAnsi="Times New Roman"/>
                <w:sz w:val="24"/>
                <w:szCs w:val="24"/>
                <w:lang w:eastAsia="en-US"/>
              </w:rPr>
              <w:t>,</w:t>
            </w:r>
            <w:r>
              <w:rPr>
                <w:rFonts w:ascii="Times New Roman" w:hAnsi="Times New Roman"/>
                <w:sz w:val="24"/>
                <w:szCs w:val="24"/>
                <w:lang w:eastAsia="en-US"/>
              </w:rPr>
              <w:t>49</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47</w:t>
            </w:r>
            <w:r w:rsidRPr="00F15BE4">
              <w:rPr>
                <w:rFonts w:ascii="Times New Roman" w:hAnsi="Times New Roman"/>
                <w:sz w:val="24"/>
                <w:szCs w:val="24"/>
                <w:lang w:eastAsia="en-US"/>
              </w:rPr>
              <w:t xml:space="preserve"> </w:t>
            </w:r>
            <w:r>
              <w:rPr>
                <w:rFonts w:ascii="Times New Roman" w:hAnsi="Times New Roman"/>
                <w:sz w:val="24"/>
                <w:szCs w:val="24"/>
                <w:lang w:eastAsia="en-US"/>
              </w:rPr>
              <w:t xml:space="preserve">  </w:t>
            </w: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3</w:t>
            </w: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71</w:t>
            </w:r>
            <w:r w:rsidRPr="00F15BE4">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27</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w:t>
            </w:r>
            <w:r>
              <w:rPr>
                <w:rFonts w:ascii="Times New Roman" w:hAnsi="Times New Roman"/>
                <w:sz w:val="24"/>
                <w:szCs w:val="24"/>
                <w:lang w:eastAsia="en-US"/>
              </w:rPr>
              <w:t xml:space="preserve">06 </w:t>
            </w:r>
            <w:r w:rsidRPr="00F15BE4">
              <w:rPr>
                <w:rFonts w:ascii="Times New Roman" w:hAnsi="Times New Roman"/>
                <w:sz w:val="24"/>
                <w:szCs w:val="24"/>
                <w:lang w:eastAsia="en-US"/>
              </w:rPr>
              <w:t>(1</w:t>
            </w:r>
            <w:r>
              <w:rPr>
                <w:rFonts w:ascii="Times New Roman" w:hAnsi="Times New Roman"/>
                <w:sz w:val="24"/>
                <w:szCs w:val="24"/>
                <w:lang w:eastAsia="en-US"/>
              </w:rPr>
              <w:t>3</w:t>
            </w:r>
            <w:r w:rsidRPr="00F15BE4">
              <w:rPr>
                <w:rFonts w:ascii="Times New Roman" w:hAnsi="Times New Roman"/>
                <w:sz w:val="24"/>
                <w:szCs w:val="24"/>
                <w:lang w:eastAsia="en-US"/>
              </w:rPr>
              <w:t>,</w:t>
            </w:r>
            <w:r>
              <w:rPr>
                <w:rFonts w:ascii="Times New Roman" w:hAnsi="Times New Roman"/>
                <w:sz w:val="24"/>
                <w:szCs w:val="24"/>
                <w:lang w:eastAsia="en-US"/>
              </w:rPr>
              <w:t>38</w:t>
            </w:r>
            <w:r w:rsidRPr="00F15BE4">
              <w:rPr>
                <w:rFonts w:ascii="Times New Roman" w:hAnsi="Times New Roman"/>
                <w:sz w:val="24"/>
                <w:szCs w:val="24"/>
                <w:lang w:eastAsia="en-US"/>
              </w:rPr>
              <w:t>-</w:t>
            </w:r>
            <w:r>
              <w:rPr>
                <w:rFonts w:ascii="Times New Roman" w:hAnsi="Times New Roman"/>
                <w:sz w:val="24"/>
                <w:szCs w:val="24"/>
                <w:lang w:eastAsia="en-US"/>
              </w:rPr>
              <w:t>41</w:t>
            </w:r>
            <w:r w:rsidRPr="00F15BE4">
              <w:rPr>
                <w:rFonts w:ascii="Times New Roman" w:hAnsi="Times New Roman"/>
                <w:sz w:val="24"/>
                <w:szCs w:val="24"/>
                <w:lang w:eastAsia="en-US"/>
              </w:rPr>
              <w:t>,</w:t>
            </w:r>
            <w:r>
              <w:rPr>
                <w:rFonts w:ascii="Times New Roman" w:hAnsi="Times New Roman"/>
                <w:sz w:val="24"/>
                <w:szCs w:val="24"/>
                <w:lang w:eastAsia="en-US"/>
              </w:rPr>
              <w:t>62</w:t>
            </w:r>
            <w:r w:rsidRPr="00F15BE4">
              <w:rPr>
                <w:rFonts w:ascii="Times New Roman" w:hAnsi="Times New Roman"/>
                <w:sz w:val="24"/>
                <w:szCs w:val="24"/>
                <w:lang w:eastAsia="en-US"/>
              </w:rPr>
              <w:t>)</w:t>
            </w:r>
          </w:p>
        </w:tc>
      </w:tr>
      <w:tr w:rsidR="005A32CA" w:rsidTr="002B4FB9">
        <w:trPr>
          <w:trHeight w:val="395"/>
          <w:jc w:val="center"/>
        </w:trPr>
        <w:tc>
          <w:tcPr>
            <w:tcW w:w="4213" w:type="dxa"/>
            <w:tcBorders>
              <w:top w:val="single" w:sz="4" w:space="0" w:color="auto"/>
              <w:left w:val="single" w:sz="4" w:space="0" w:color="auto"/>
              <w:bottom w:val="single" w:sz="4" w:space="0" w:color="auto"/>
              <w:right w:val="single" w:sz="4" w:space="0" w:color="auto"/>
            </w:tcBorders>
            <w:hideMark/>
          </w:tcPr>
          <w:p w:rsidR="005A32CA" w:rsidRDefault="005A32CA" w:rsidP="002B4FB9">
            <w:pPr>
              <w:spacing w:after="0" w:line="240" w:lineRule="auto"/>
              <w:ind w:right="-124"/>
              <w:rPr>
                <w:rFonts w:ascii="Times New Roman" w:hAnsi="Times New Roman"/>
                <w:sz w:val="24"/>
                <w:szCs w:val="24"/>
                <w:lang w:eastAsia="en-US"/>
              </w:rPr>
            </w:pPr>
            <w:r>
              <w:rPr>
                <w:rFonts w:ascii="Times New Roman" w:hAnsi="Times New Roman"/>
                <w:sz w:val="24"/>
                <w:szCs w:val="24"/>
                <w:lang w:eastAsia="en-US"/>
              </w:rPr>
              <w:t>MID % (</w:t>
            </w:r>
            <w:r w:rsidR="002B4FB9">
              <w:rPr>
                <w:rFonts w:ascii="Times New Roman" w:hAnsi="Times New Roman"/>
                <w:sz w:val="24"/>
                <w:szCs w:val="24"/>
                <w:lang w:eastAsia="en-US"/>
              </w:rPr>
              <w:t xml:space="preserve">относительное содержание </w:t>
            </w:r>
            <w:r>
              <w:rPr>
                <w:rFonts w:ascii="Times New Roman" w:hAnsi="Times New Roman"/>
                <w:sz w:val="24"/>
                <w:szCs w:val="24"/>
                <w:lang w:eastAsia="en-US"/>
              </w:rPr>
              <w:t>моноцитов, базофилов и эозинофилов)</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32</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7</w:t>
            </w:r>
            <w:r w:rsidRPr="00936C7E">
              <w:rPr>
                <w:rFonts w:ascii="Times New Roman" w:hAnsi="Times New Roman"/>
                <w:sz w:val="24"/>
                <w:szCs w:val="24"/>
                <w:lang w:eastAsia="en-US"/>
              </w:rPr>
              <w:t>,</w:t>
            </w:r>
            <w:r>
              <w:rPr>
                <w:rFonts w:ascii="Times New Roman" w:hAnsi="Times New Roman"/>
                <w:sz w:val="24"/>
                <w:szCs w:val="24"/>
                <w:lang w:eastAsia="en-US"/>
              </w:rPr>
              <w:t>41</w:t>
            </w:r>
          </w:p>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w:t>
            </w:r>
            <w:r>
              <w:rPr>
                <w:rFonts w:ascii="Times New Roman" w:hAnsi="Times New Roman"/>
                <w:sz w:val="24"/>
                <w:szCs w:val="24"/>
                <w:lang w:eastAsia="en-US"/>
              </w:rPr>
              <w:t>17</w:t>
            </w:r>
            <w:r w:rsidRPr="00936C7E">
              <w:rPr>
                <w:rFonts w:ascii="Times New Roman" w:hAnsi="Times New Roman"/>
                <w:sz w:val="24"/>
                <w:szCs w:val="24"/>
                <w:lang w:eastAsia="en-US"/>
              </w:rPr>
              <w:t>,</w:t>
            </w:r>
            <w:r>
              <w:rPr>
                <w:rFonts w:ascii="Times New Roman" w:hAnsi="Times New Roman"/>
                <w:sz w:val="24"/>
                <w:szCs w:val="24"/>
                <w:lang w:eastAsia="en-US"/>
              </w:rPr>
              <w:t>69</w:t>
            </w:r>
            <w:r w:rsidRPr="00936C7E">
              <w:rPr>
                <w:rFonts w:ascii="Times New Roman" w:hAnsi="Times New Roman"/>
                <w:sz w:val="24"/>
                <w:szCs w:val="24"/>
                <w:lang w:eastAsia="en-US"/>
              </w:rPr>
              <w:t>-</w:t>
            </w:r>
            <w:r>
              <w:rPr>
                <w:rFonts w:ascii="Times New Roman" w:hAnsi="Times New Roman"/>
                <w:sz w:val="24"/>
                <w:szCs w:val="24"/>
                <w:lang w:eastAsia="en-US"/>
              </w:rPr>
              <w:t>47</w:t>
            </w:r>
            <w:r w:rsidRPr="00936C7E">
              <w:rPr>
                <w:rFonts w:ascii="Times New Roman" w:hAnsi="Times New Roman"/>
                <w:sz w:val="24"/>
                <w:szCs w:val="24"/>
                <w:lang w:eastAsia="en-US"/>
              </w:rPr>
              <w:t>,</w:t>
            </w:r>
            <w:r>
              <w:rPr>
                <w:rFonts w:ascii="Times New Roman" w:hAnsi="Times New Roman"/>
                <w:sz w:val="24"/>
                <w:szCs w:val="24"/>
                <w:lang w:eastAsia="en-US"/>
              </w:rPr>
              <w:t>31</w:t>
            </w:r>
            <w:r w:rsidRPr="00936C7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45</w:t>
            </w:r>
            <w:r w:rsidRPr="00936C7E">
              <w:rPr>
                <w:rFonts w:ascii="Times New Roman" w:hAnsi="Times New Roman"/>
                <w:sz w:val="24"/>
                <w:szCs w:val="24"/>
                <w:lang w:eastAsia="en-US"/>
              </w:rPr>
              <w:t>,</w:t>
            </w:r>
            <w:r>
              <w:rPr>
                <w:rFonts w:ascii="Times New Roman" w:hAnsi="Times New Roman"/>
                <w:sz w:val="24"/>
                <w:szCs w:val="24"/>
                <w:lang w:eastAsia="en-US"/>
              </w:rPr>
              <w:t>0</w:t>
            </w:r>
            <w:r w:rsidRPr="00936C7E">
              <w:rPr>
                <w:rFonts w:ascii="Times New Roman" w:hAnsi="Times New Roman"/>
                <w:sz w:val="24"/>
                <w:szCs w:val="24"/>
                <w:lang w:eastAsia="en-US"/>
              </w:rPr>
              <w:t>±</w:t>
            </w:r>
            <w:r>
              <w:rPr>
                <w:rFonts w:ascii="Times New Roman" w:hAnsi="Times New Roman"/>
                <w:sz w:val="24"/>
                <w:szCs w:val="24"/>
                <w:lang w:eastAsia="en-US"/>
              </w:rPr>
              <w:t>7</w:t>
            </w:r>
            <w:r w:rsidRPr="00936C7E">
              <w:rPr>
                <w:rFonts w:ascii="Times New Roman" w:hAnsi="Times New Roman"/>
                <w:sz w:val="24"/>
                <w:szCs w:val="24"/>
                <w:lang w:eastAsia="en-US"/>
              </w:rPr>
              <w:t>,</w:t>
            </w:r>
            <w:r>
              <w:rPr>
                <w:rFonts w:ascii="Times New Roman" w:hAnsi="Times New Roman"/>
                <w:sz w:val="24"/>
                <w:szCs w:val="24"/>
                <w:lang w:eastAsia="en-US"/>
              </w:rPr>
              <w:t>87</w:t>
            </w:r>
            <w:r w:rsidRPr="00936C7E">
              <w:rPr>
                <w:rFonts w:ascii="Times New Roman" w:hAnsi="Times New Roman"/>
                <w:sz w:val="24"/>
                <w:szCs w:val="24"/>
                <w:lang w:eastAsia="en-US"/>
              </w:rPr>
              <w:t xml:space="preserve"> (</w:t>
            </w:r>
            <w:r>
              <w:rPr>
                <w:rFonts w:ascii="Times New Roman" w:hAnsi="Times New Roman"/>
                <w:sz w:val="24"/>
                <w:szCs w:val="24"/>
                <w:lang w:eastAsia="en-US"/>
              </w:rPr>
              <w:t>29</w:t>
            </w:r>
            <w:r w:rsidRPr="00936C7E">
              <w:rPr>
                <w:rFonts w:ascii="Times New Roman" w:hAnsi="Times New Roman"/>
                <w:sz w:val="24"/>
                <w:szCs w:val="24"/>
                <w:lang w:eastAsia="en-US"/>
              </w:rPr>
              <w:t>,</w:t>
            </w:r>
            <w:r>
              <w:rPr>
                <w:rFonts w:ascii="Times New Roman" w:hAnsi="Times New Roman"/>
                <w:sz w:val="24"/>
                <w:szCs w:val="24"/>
                <w:lang w:eastAsia="en-US"/>
              </w:rPr>
              <w:t>27</w:t>
            </w:r>
            <w:r w:rsidRPr="00936C7E">
              <w:rPr>
                <w:rFonts w:ascii="Times New Roman" w:hAnsi="Times New Roman"/>
                <w:sz w:val="24"/>
                <w:szCs w:val="24"/>
                <w:lang w:eastAsia="en-US"/>
              </w:rPr>
              <w:t>-</w:t>
            </w:r>
            <w:r>
              <w:rPr>
                <w:rFonts w:ascii="Times New Roman" w:hAnsi="Times New Roman"/>
                <w:sz w:val="24"/>
                <w:szCs w:val="24"/>
                <w:lang w:eastAsia="en-US"/>
              </w:rPr>
              <w:t>60</w:t>
            </w:r>
            <w:r w:rsidRPr="00936C7E">
              <w:rPr>
                <w:rFonts w:ascii="Times New Roman" w:hAnsi="Times New Roman"/>
                <w:sz w:val="24"/>
                <w:szCs w:val="24"/>
                <w:lang w:eastAsia="en-US"/>
              </w:rPr>
              <w:t>,</w:t>
            </w:r>
            <w:r>
              <w:rPr>
                <w:rFonts w:ascii="Times New Roman" w:hAnsi="Times New Roman"/>
                <w:sz w:val="24"/>
                <w:szCs w:val="24"/>
                <w:lang w:eastAsia="en-US"/>
              </w:rPr>
              <w:t>73</w:t>
            </w:r>
            <w:r w:rsidRPr="00936C7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 xml:space="preserve"> (</w:t>
            </w: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1</w:t>
            </w:r>
            <w:r w:rsidRPr="00936C7E">
              <w:rPr>
                <w:rFonts w:ascii="Times New Roman" w:hAnsi="Times New Roman"/>
                <w:sz w:val="24"/>
                <w:szCs w:val="24"/>
                <w:lang w:eastAsia="en-US"/>
              </w:rPr>
              <w:t>-</w:t>
            </w: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9</w:t>
            </w:r>
            <w:r w:rsidRPr="00936C7E">
              <w:rPr>
                <w:rFonts w:ascii="Times New Roman" w:hAnsi="Times New Roman"/>
                <w:sz w:val="24"/>
                <w:szCs w:val="24"/>
                <w:lang w:eastAsia="en-US"/>
              </w:rPr>
              <w:t>)</w:t>
            </w:r>
          </w:p>
        </w:tc>
      </w:tr>
      <w:tr w:rsidR="005A32CA" w:rsidTr="002B4FB9">
        <w:trPr>
          <w:trHeight w:val="395"/>
          <w:jc w:val="center"/>
        </w:trPr>
        <w:tc>
          <w:tcPr>
            <w:tcW w:w="421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СОЭ</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77</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6</w:t>
            </w:r>
            <w:r w:rsidRPr="00F15BE4">
              <w:rPr>
                <w:rFonts w:ascii="Times New Roman" w:hAnsi="Times New Roman"/>
                <w:sz w:val="24"/>
                <w:szCs w:val="24"/>
                <w:lang w:eastAsia="en-US"/>
              </w:rPr>
              <w:t>,</w:t>
            </w:r>
            <w:r>
              <w:rPr>
                <w:rFonts w:ascii="Times New Roman" w:hAnsi="Times New Roman"/>
                <w:sz w:val="24"/>
                <w:szCs w:val="24"/>
                <w:lang w:eastAsia="en-US"/>
              </w:rPr>
              <w:t xml:space="preserve">6 </w:t>
            </w:r>
            <w:r w:rsidRPr="00F15BE4">
              <w:rPr>
                <w:rFonts w:ascii="Times New Roman" w:hAnsi="Times New Roman"/>
                <w:sz w:val="24"/>
                <w:szCs w:val="24"/>
                <w:lang w:eastAsia="en-US"/>
              </w:rPr>
              <w:t>(</w:t>
            </w:r>
            <w:r>
              <w:rPr>
                <w:rFonts w:ascii="Times New Roman" w:hAnsi="Times New Roman"/>
                <w:sz w:val="24"/>
                <w:szCs w:val="24"/>
                <w:lang w:eastAsia="en-US"/>
              </w:rPr>
              <w:t>77</w:t>
            </w:r>
            <w:r w:rsidRPr="00F15BE4">
              <w:rPr>
                <w:rFonts w:ascii="Times New Roman" w:hAnsi="Times New Roman"/>
                <w:sz w:val="24"/>
                <w:szCs w:val="24"/>
                <w:lang w:eastAsia="en-US"/>
              </w:rPr>
              <w:t>,</w:t>
            </w:r>
            <w:r>
              <w:rPr>
                <w:rFonts w:ascii="Times New Roman" w:hAnsi="Times New Roman"/>
                <w:sz w:val="24"/>
                <w:szCs w:val="24"/>
                <w:lang w:eastAsia="en-US"/>
              </w:rPr>
              <w:t>02</w:t>
            </w:r>
            <w:r w:rsidRPr="00F15BE4">
              <w:rPr>
                <w:rFonts w:ascii="Times New Roman" w:hAnsi="Times New Roman"/>
                <w:sz w:val="24"/>
                <w:szCs w:val="24"/>
                <w:lang w:eastAsia="en-US"/>
              </w:rPr>
              <w:t>-</w:t>
            </w:r>
            <w:r>
              <w:rPr>
                <w:rFonts w:ascii="Times New Roman" w:hAnsi="Times New Roman"/>
                <w:sz w:val="24"/>
                <w:szCs w:val="24"/>
                <w:lang w:eastAsia="en-US"/>
              </w:rPr>
              <w:t>77</w:t>
            </w:r>
            <w:r w:rsidRPr="00F15BE4">
              <w:rPr>
                <w:rFonts w:ascii="Times New Roman" w:hAnsi="Times New Roman"/>
                <w:sz w:val="24"/>
                <w:szCs w:val="24"/>
                <w:lang w:eastAsia="en-US"/>
              </w:rPr>
              <w:t>,</w:t>
            </w:r>
            <w:r>
              <w:rPr>
                <w:rFonts w:ascii="Times New Roman" w:hAnsi="Times New Roman"/>
                <w:sz w:val="24"/>
                <w:szCs w:val="24"/>
                <w:lang w:eastAsia="en-US"/>
              </w:rPr>
              <w:t>98</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6</w:t>
            </w:r>
            <w:r w:rsidRPr="00F15BE4">
              <w:rPr>
                <w:rFonts w:ascii="Times New Roman" w:hAnsi="Times New Roman"/>
                <w:sz w:val="24"/>
                <w:szCs w:val="24"/>
                <w:lang w:eastAsia="en-US"/>
              </w:rPr>
              <w:t>,</w:t>
            </w:r>
            <w:r>
              <w:rPr>
                <w:rFonts w:ascii="Times New Roman" w:hAnsi="Times New Roman"/>
                <w:sz w:val="24"/>
                <w:szCs w:val="24"/>
                <w:lang w:eastAsia="en-US"/>
              </w:rPr>
              <w:t>6</w:t>
            </w:r>
            <w:r w:rsidRPr="00F15BE4">
              <w:rPr>
                <w:rFonts w:ascii="Times New Roman" w:hAnsi="Times New Roman"/>
                <w:sz w:val="24"/>
                <w:szCs w:val="24"/>
                <w:lang w:eastAsia="en-US"/>
              </w:rPr>
              <w:t xml:space="preserve"> </w:t>
            </w:r>
          </w:p>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w:t>
            </w:r>
            <w:r>
              <w:rPr>
                <w:rFonts w:ascii="Times New Roman" w:hAnsi="Times New Roman"/>
                <w:sz w:val="24"/>
                <w:szCs w:val="24"/>
                <w:lang w:eastAsia="en-US"/>
              </w:rPr>
              <w:t>22</w:t>
            </w:r>
            <w:r w:rsidRPr="00F15BE4">
              <w:rPr>
                <w:rFonts w:ascii="Times New Roman" w:hAnsi="Times New Roman"/>
                <w:sz w:val="24"/>
                <w:szCs w:val="24"/>
                <w:lang w:eastAsia="en-US"/>
              </w:rPr>
              <w:t>,</w:t>
            </w:r>
            <w:r>
              <w:rPr>
                <w:rFonts w:ascii="Times New Roman" w:hAnsi="Times New Roman"/>
                <w:sz w:val="24"/>
                <w:szCs w:val="24"/>
                <w:lang w:eastAsia="en-US"/>
              </w:rPr>
              <w:t>02</w:t>
            </w:r>
            <w:r w:rsidRPr="00F15BE4">
              <w:rPr>
                <w:rFonts w:ascii="Times New Roman" w:hAnsi="Times New Roman"/>
                <w:sz w:val="24"/>
                <w:szCs w:val="24"/>
                <w:lang w:eastAsia="en-US"/>
              </w:rPr>
              <w:t>-</w:t>
            </w:r>
            <w:r>
              <w:rPr>
                <w:rFonts w:ascii="Times New Roman" w:hAnsi="Times New Roman"/>
                <w:sz w:val="24"/>
                <w:szCs w:val="24"/>
                <w:lang w:eastAsia="en-US"/>
              </w:rPr>
              <w:t>22</w:t>
            </w:r>
            <w:r w:rsidRPr="00F15BE4">
              <w:rPr>
                <w:rFonts w:ascii="Times New Roman" w:hAnsi="Times New Roman"/>
                <w:sz w:val="24"/>
                <w:szCs w:val="24"/>
                <w:lang w:eastAsia="en-US"/>
              </w:rPr>
              <w:t>,</w:t>
            </w:r>
            <w:r>
              <w:rPr>
                <w:rFonts w:ascii="Times New Roman" w:hAnsi="Times New Roman"/>
                <w:sz w:val="24"/>
                <w:szCs w:val="24"/>
                <w:lang w:eastAsia="en-US"/>
              </w:rPr>
              <w:t>98</w:t>
            </w:r>
            <w:r w:rsidRPr="00F15BE4">
              <w:rPr>
                <w:rFonts w:ascii="Times New Roman" w:hAnsi="Times New Roman"/>
                <w:sz w:val="24"/>
                <w:szCs w:val="24"/>
                <w:lang w:eastAsia="en-US"/>
              </w:rPr>
              <w:t>)</w:t>
            </w:r>
          </w:p>
        </w:tc>
      </w:tr>
    </w:tbl>
    <w:p w:rsidR="005A32CA" w:rsidRDefault="005A32CA" w:rsidP="005A32CA">
      <w:pPr>
        <w:spacing w:after="0" w:line="240" w:lineRule="auto"/>
        <w:ind w:firstLine="567"/>
        <w:jc w:val="both"/>
        <w:rPr>
          <w:rFonts w:ascii="Times New Roman" w:hAnsi="Times New Roman"/>
          <w:sz w:val="28"/>
          <w:szCs w:val="28"/>
        </w:rPr>
      </w:pPr>
    </w:p>
    <w:p w:rsidR="005A32CA" w:rsidRPr="00A825F8" w:rsidRDefault="005A32CA" w:rsidP="005A32CA">
      <w:pPr>
        <w:tabs>
          <w:tab w:val="left" w:pos="3285"/>
        </w:tabs>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показатели эритроцитарных параметров у мужского и женского населения свидетельствуют о развитии преданемических состояний, о чем свидетельствует выявленные изменения в крови. Обнаружены тромбоцитопения и анизоцитоз у представителей группы 2, </w:t>
      </w:r>
      <w:r w:rsidRPr="00A825F8">
        <w:rPr>
          <w:rFonts w:ascii="Times New Roman" w:hAnsi="Times New Roman"/>
          <w:sz w:val="28"/>
          <w:szCs w:val="28"/>
        </w:rPr>
        <w:t xml:space="preserve">характеризующиеся цитоморфологическими изменениями клеток крови вследствие восполнения функциональной активности и нарушением процессов биорегуляции при воздействии эктотоксикантов. </w:t>
      </w:r>
    </w:p>
    <w:p w:rsidR="005A32CA" w:rsidRPr="00A825F8" w:rsidRDefault="005A32CA" w:rsidP="005A32CA">
      <w:pPr>
        <w:spacing w:after="0" w:line="240" w:lineRule="auto"/>
        <w:ind w:firstLine="567"/>
        <w:jc w:val="both"/>
        <w:rPr>
          <w:rFonts w:ascii="Times New Roman" w:hAnsi="Times New Roman"/>
          <w:sz w:val="28"/>
          <w:szCs w:val="28"/>
        </w:rPr>
      </w:pPr>
    </w:p>
    <w:p w:rsidR="005A32CA" w:rsidRPr="00A825F8" w:rsidRDefault="005A32CA" w:rsidP="005A32CA">
      <w:pPr>
        <w:shd w:val="clear" w:color="auto" w:fill="FFFFFF"/>
        <w:spacing w:after="0" w:line="240" w:lineRule="auto"/>
        <w:ind w:firstLine="567"/>
        <w:jc w:val="both"/>
        <w:rPr>
          <w:rFonts w:ascii="Times New Roman" w:hAnsi="Times New Roman"/>
          <w:sz w:val="28"/>
          <w:szCs w:val="28"/>
        </w:rPr>
      </w:pPr>
      <w:r w:rsidRPr="00A825F8">
        <w:rPr>
          <w:rFonts w:ascii="Times New Roman" w:hAnsi="Times New Roman"/>
          <w:sz w:val="28"/>
          <w:szCs w:val="28"/>
        </w:rPr>
        <w:t>3.</w:t>
      </w:r>
      <w:r w:rsidR="00521203" w:rsidRPr="00A825F8">
        <w:rPr>
          <w:rFonts w:ascii="Times New Roman" w:hAnsi="Times New Roman"/>
          <w:sz w:val="28"/>
          <w:szCs w:val="28"/>
        </w:rPr>
        <w:t>2</w:t>
      </w:r>
      <w:r w:rsidRPr="00A825F8">
        <w:rPr>
          <w:rFonts w:ascii="Times New Roman" w:hAnsi="Times New Roman"/>
          <w:sz w:val="28"/>
          <w:szCs w:val="28"/>
        </w:rPr>
        <w:t xml:space="preserve">.3 </w:t>
      </w:r>
      <w:r w:rsidR="00B268A1">
        <w:rPr>
          <w:rFonts w:ascii="Times New Roman" w:hAnsi="Times New Roman"/>
          <w:sz w:val="28"/>
          <w:szCs w:val="28"/>
        </w:rPr>
        <w:t>Г</w:t>
      </w:r>
      <w:r w:rsidR="00B268A1" w:rsidRPr="00D86D26">
        <w:rPr>
          <w:rFonts w:ascii="Times New Roman" w:hAnsi="Times New Roman"/>
          <w:sz w:val="28"/>
          <w:szCs w:val="28"/>
        </w:rPr>
        <w:t>ематологически</w:t>
      </w:r>
      <w:r w:rsidR="00B268A1">
        <w:rPr>
          <w:rFonts w:ascii="Times New Roman" w:hAnsi="Times New Roman"/>
          <w:sz w:val="28"/>
          <w:szCs w:val="28"/>
        </w:rPr>
        <w:t xml:space="preserve">е особенности </w:t>
      </w:r>
      <w:r w:rsidR="00B268A1" w:rsidRPr="00D86D26">
        <w:rPr>
          <w:rFonts w:ascii="Times New Roman" w:hAnsi="Times New Roman"/>
          <w:sz w:val="28"/>
          <w:szCs w:val="28"/>
        </w:rPr>
        <w:t>показателей</w:t>
      </w:r>
      <w:r w:rsidR="00B268A1" w:rsidRPr="00A825F8">
        <w:rPr>
          <w:rFonts w:ascii="Times New Roman" w:hAnsi="Times New Roman"/>
          <w:sz w:val="28"/>
          <w:szCs w:val="28"/>
        </w:rPr>
        <w:t xml:space="preserve"> </w:t>
      </w:r>
      <w:r w:rsidRPr="00A825F8">
        <w:rPr>
          <w:rFonts w:ascii="Times New Roman" w:hAnsi="Times New Roman"/>
          <w:sz w:val="28"/>
          <w:szCs w:val="28"/>
        </w:rPr>
        <w:t>крови у лиц, проживающих в г. Усть-Каменогорск (группа 3)</w:t>
      </w:r>
    </w:p>
    <w:p w:rsidR="005A32CA" w:rsidRPr="00A825F8" w:rsidRDefault="005A32CA" w:rsidP="005A32CA">
      <w:pPr>
        <w:tabs>
          <w:tab w:val="left" w:pos="3285"/>
        </w:tabs>
        <w:spacing w:after="0" w:line="240" w:lineRule="auto"/>
        <w:ind w:firstLine="567"/>
        <w:jc w:val="both"/>
        <w:rPr>
          <w:rFonts w:ascii="Times New Roman" w:hAnsi="Times New Roman"/>
          <w:sz w:val="28"/>
          <w:szCs w:val="28"/>
        </w:rPr>
      </w:pPr>
    </w:p>
    <w:p w:rsidR="005A32CA" w:rsidRDefault="005A32CA" w:rsidP="005A32CA">
      <w:pPr>
        <w:tabs>
          <w:tab w:val="left" w:pos="3285"/>
        </w:tabs>
        <w:spacing w:after="0" w:line="240" w:lineRule="auto"/>
        <w:ind w:firstLine="567"/>
        <w:jc w:val="both"/>
        <w:rPr>
          <w:rFonts w:ascii="Times New Roman" w:hAnsi="Times New Roman"/>
          <w:sz w:val="28"/>
          <w:szCs w:val="28"/>
        </w:rPr>
      </w:pPr>
      <w:r w:rsidRPr="00A825F8">
        <w:rPr>
          <w:rFonts w:ascii="Times New Roman" w:hAnsi="Times New Roman"/>
          <w:sz w:val="28"/>
          <w:szCs w:val="28"/>
        </w:rPr>
        <w:t>Количественный анализ полученных данных по общему анализу крови, представленный</w:t>
      </w:r>
      <w:r>
        <w:rPr>
          <w:rFonts w:ascii="Times New Roman" w:hAnsi="Times New Roman"/>
          <w:sz w:val="28"/>
          <w:szCs w:val="28"/>
        </w:rPr>
        <w:t xml:space="preserve"> в таблице </w:t>
      </w:r>
      <w:r>
        <w:rPr>
          <w:rFonts w:ascii="Times New Roman" w:hAnsi="Times New Roman"/>
          <w:sz w:val="28"/>
          <w:szCs w:val="28"/>
          <w:lang w:val="kk-KZ"/>
        </w:rPr>
        <w:t>11</w:t>
      </w:r>
      <w:r>
        <w:rPr>
          <w:rFonts w:ascii="Times New Roman" w:hAnsi="Times New Roman"/>
          <w:sz w:val="28"/>
          <w:szCs w:val="28"/>
        </w:rPr>
        <w:t xml:space="preserve"> у лиц мужского пола, репродуктивного возраста в группе 3 показал, что эритроцитарные, тромбоцитарные и лейкоцитарные параметры располагались в диапазоне нормальных уставленных значений для автоматических гематологических анализаторов. Однако проводя сравнения с контрольной группой, стоит подчеркнуть, что показатель эритроцитов в группе 3 был достоверно ниже на 7 % относительно контроля и концентрация гемоглобина на 4,5 %. При этом наблюдается повышение среднего объема эритроцитов на 10 % и показателя относительной</w:t>
      </w:r>
      <w:r w:rsidRPr="00EB0C35">
        <w:rPr>
          <w:rFonts w:ascii="Times New Roman" w:hAnsi="Times New Roman"/>
          <w:sz w:val="28"/>
          <w:szCs w:val="28"/>
        </w:rPr>
        <w:t xml:space="preserve"> ширин</w:t>
      </w:r>
      <w:r>
        <w:rPr>
          <w:rFonts w:ascii="Times New Roman" w:hAnsi="Times New Roman"/>
          <w:sz w:val="28"/>
          <w:szCs w:val="28"/>
        </w:rPr>
        <w:t>ы</w:t>
      </w:r>
      <w:r w:rsidRPr="00EB0C35">
        <w:rPr>
          <w:rFonts w:ascii="Times New Roman" w:hAnsi="Times New Roman"/>
          <w:sz w:val="28"/>
          <w:szCs w:val="28"/>
        </w:rPr>
        <w:t xml:space="preserve"> распределения эритроцитов по объёму</w:t>
      </w:r>
      <w:r>
        <w:rPr>
          <w:rFonts w:ascii="Times New Roman" w:hAnsi="Times New Roman"/>
          <w:sz w:val="28"/>
          <w:szCs w:val="28"/>
        </w:rPr>
        <w:t xml:space="preserve"> на 8% относительно контроля у мужчин в группе 3.</w:t>
      </w:r>
    </w:p>
    <w:p w:rsidR="005A32CA" w:rsidRDefault="005A32CA" w:rsidP="005A32CA">
      <w:pPr>
        <w:tabs>
          <w:tab w:val="left" w:pos="3285"/>
        </w:tabs>
        <w:spacing w:after="0" w:line="240" w:lineRule="auto"/>
        <w:ind w:firstLine="567"/>
        <w:jc w:val="both"/>
        <w:rPr>
          <w:rFonts w:ascii="Times New Roman" w:hAnsi="Times New Roman"/>
          <w:sz w:val="28"/>
          <w:szCs w:val="28"/>
        </w:rPr>
      </w:pPr>
      <w:r>
        <w:rPr>
          <w:rFonts w:ascii="Times New Roman" w:hAnsi="Times New Roman"/>
          <w:sz w:val="28"/>
          <w:szCs w:val="28"/>
        </w:rPr>
        <w:t>По показателям тромбоцитарного и лейкоцитарного ряда у представителей мужского пола группы 3 достоверно значимых изменений выявлено не было.</w:t>
      </w:r>
    </w:p>
    <w:p w:rsidR="005A32CA" w:rsidRDefault="005A32CA" w:rsidP="005A32CA">
      <w:pPr>
        <w:tabs>
          <w:tab w:val="left" w:pos="3285"/>
        </w:tabs>
        <w:spacing w:after="0" w:line="240" w:lineRule="auto"/>
        <w:ind w:firstLine="567"/>
        <w:jc w:val="both"/>
        <w:rPr>
          <w:rFonts w:ascii="Times New Roman" w:hAnsi="Times New Roman"/>
          <w:sz w:val="28"/>
          <w:szCs w:val="28"/>
        </w:rPr>
      </w:pPr>
    </w:p>
    <w:p w:rsidR="005A32CA" w:rsidRPr="00651478" w:rsidRDefault="005A32CA" w:rsidP="005A32CA">
      <w:pPr>
        <w:spacing w:after="0" w:line="240" w:lineRule="auto"/>
        <w:jc w:val="both"/>
        <w:rPr>
          <w:rFonts w:ascii="Times New Roman" w:hAnsi="Times New Roman"/>
          <w:sz w:val="28"/>
          <w:szCs w:val="28"/>
        </w:rPr>
      </w:pPr>
      <w:r>
        <w:rPr>
          <w:rFonts w:ascii="Times New Roman" w:hAnsi="Times New Roman"/>
          <w:sz w:val="28"/>
          <w:szCs w:val="28"/>
        </w:rPr>
        <w:t>Таблица</w:t>
      </w:r>
      <w:r>
        <w:rPr>
          <w:rFonts w:ascii="Times New Roman" w:hAnsi="Times New Roman"/>
          <w:sz w:val="28"/>
          <w:szCs w:val="28"/>
          <w:lang w:val="kk-KZ"/>
        </w:rPr>
        <w:t xml:space="preserve"> 11 -</w:t>
      </w:r>
      <w:r>
        <w:rPr>
          <w:rFonts w:ascii="Times New Roman" w:hAnsi="Times New Roman"/>
          <w:sz w:val="28"/>
          <w:szCs w:val="28"/>
        </w:rPr>
        <w:t xml:space="preserve"> Параметры гематологических показателей мужского населения группы </w:t>
      </w:r>
      <w:r w:rsidRPr="00651478">
        <w:rPr>
          <w:rFonts w:ascii="Times New Roman" w:hAnsi="Times New Roman"/>
          <w:sz w:val="28"/>
          <w:szCs w:val="28"/>
        </w:rPr>
        <w:t>3</w:t>
      </w:r>
      <w:r>
        <w:rPr>
          <w:rFonts w:ascii="Times New Roman" w:hAnsi="Times New Roman"/>
          <w:sz w:val="28"/>
          <w:szCs w:val="28"/>
        </w:rPr>
        <w:t xml:space="preserve"> (</w:t>
      </w:r>
      <w:r w:rsidRPr="00B21878">
        <w:rPr>
          <w:rFonts w:ascii="Times New Roman" w:hAnsi="Times New Roman"/>
          <w:sz w:val="28"/>
          <w:szCs w:val="28"/>
          <w:lang w:eastAsia="en-US"/>
        </w:rPr>
        <w:t>М±m</w:t>
      </w:r>
      <w:r>
        <w:rPr>
          <w:rFonts w:ascii="Times New Roman" w:hAnsi="Times New Roman"/>
          <w:sz w:val="28"/>
          <w:szCs w:val="28"/>
          <w:lang w:eastAsia="en-US"/>
        </w:rPr>
        <w:t xml:space="preserve">, </w:t>
      </w:r>
      <w:r w:rsidRPr="00B21878">
        <w:rPr>
          <w:rFonts w:ascii="Times New Roman" w:hAnsi="Times New Roman"/>
          <w:sz w:val="28"/>
          <w:szCs w:val="28"/>
          <w:lang w:eastAsia="en-US"/>
        </w:rPr>
        <w:t>ДИ 95%</w:t>
      </w:r>
      <w:r>
        <w:rPr>
          <w:rFonts w:ascii="Times New Roman" w:hAnsi="Times New Roman"/>
          <w:sz w:val="28"/>
          <w:szCs w:val="28"/>
        </w:rPr>
        <w:t>)</w:t>
      </w:r>
    </w:p>
    <w:p w:rsidR="005A32CA" w:rsidRDefault="005A32CA" w:rsidP="005A32CA">
      <w:pPr>
        <w:spacing w:after="0" w:line="240" w:lineRule="auto"/>
        <w:ind w:firstLine="567"/>
        <w:jc w:val="both"/>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672"/>
        <w:gridCol w:w="1447"/>
        <w:gridCol w:w="991"/>
        <w:gridCol w:w="1529"/>
        <w:gridCol w:w="1023"/>
      </w:tblGrid>
      <w:tr w:rsidR="005A32CA" w:rsidRPr="00107818" w:rsidTr="00A825F8">
        <w:trPr>
          <w:trHeight w:val="598"/>
        </w:trPr>
        <w:tc>
          <w:tcPr>
            <w:tcW w:w="2802" w:type="dxa"/>
            <w:tcBorders>
              <w:top w:val="single" w:sz="4" w:space="0" w:color="auto"/>
              <w:left w:val="single" w:sz="4" w:space="0" w:color="auto"/>
              <w:bottom w:val="single" w:sz="4" w:space="0" w:color="auto"/>
              <w:right w:val="single" w:sz="4" w:space="0" w:color="auto"/>
            </w:tcBorders>
            <w:hideMark/>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 xml:space="preserve">Параметр </w:t>
            </w:r>
          </w:p>
        </w:tc>
        <w:tc>
          <w:tcPr>
            <w:tcW w:w="1672" w:type="dxa"/>
            <w:tcBorders>
              <w:top w:val="single" w:sz="4" w:space="0" w:color="auto"/>
              <w:left w:val="single" w:sz="4" w:space="0" w:color="auto"/>
              <w:bottom w:val="single" w:sz="4" w:space="0" w:color="auto"/>
              <w:right w:val="single" w:sz="4" w:space="0" w:color="auto"/>
            </w:tcBorders>
            <w:hideMark/>
          </w:tcPr>
          <w:p w:rsidR="005A32CA" w:rsidRPr="00107818" w:rsidRDefault="005A32CA" w:rsidP="00A825F8">
            <w:pPr>
              <w:spacing w:after="0" w:line="240" w:lineRule="auto"/>
              <w:ind w:right="-137"/>
              <w:rPr>
                <w:rFonts w:ascii="Times New Roman" w:hAnsi="Times New Roman"/>
                <w:sz w:val="24"/>
                <w:szCs w:val="24"/>
                <w:lang w:eastAsia="en-US"/>
              </w:rPr>
            </w:pPr>
            <w:r w:rsidRPr="00107818">
              <w:rPr>
                <w:rFonts w:ascii="Times New Roman" w:hAnsi="Times New Roman"/>
                <w:sz w:val="24"/>
                <w:szCs w:val="24"/>
                <w:lang w:eastAsia="en-US"/>
              </w:rPr>
              <w:t>Физиологичес</w:t>
            </w:r>
            <w:r w:rsidR="00A825F8">
              <w:rPr>
                <w:rFonts w:ascii="Times New Roman" w:hAnsi="Times New Roman"/>
                <w:sz w:val="24"/>
                <w:szCs w:val="24"/>
                <w:lang w:eastAsia="en-US"/>
              </w:rPr>
              <w:t>-</w:t>
            </w:r>
            <w:r w:rsidRPr="00107818">
              <w:rPr>
                <w:rFonts w:ascii="Times New Roman" w:hAnsi="Times New Roman"/>
                <w:sz w:val="24"/>
                <w:szCs w:val="24"/>
                <w:lang w:eastAsia="en-US"/>
              </w:rPr>
              <w:t>кие</w:t>
            </w:r>
          </w:p>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величины</w:t>
            </w:r>
          </w:p>
        </w:tc>
        <w:tc>
          <w:tcPr>
            <w:tcW w:w="1447" w:type="dxa"/>
            <w:tcBorders>
              <w:top w:val="single" w:sz="4" w:space="0" w:color="auto"/>
              <w:left w:val="single" w:sz="4" w:space="0" w:color="auto"/>
              <w:bottom w:val="single" w:sz="4" w:space="0" w:color="auto"/>
              <w:right w:val="single" w:sz="4" w:space="0" w:color="auto"/>
            </w:tcBorders>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Контроль</w:t>
            </w:r>
          </w:p>
          <w:p w:rsidR="005A32CA" w:rsidRPr="00107818" w:rsidRDefault="005A32CA" w:rsidP="000206EC">
            <w:pPr>
              <w:spacing w:after="0" w:line="240" w:lineRule="auto"/>
              <w:rPr>
                <w:rFonts w:ascii="Times New Roman" w:hAnsi="Times New Roman"/>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ДИ 95%</w:t>
            </w:r>
          </w:p>
        </w:tc>
        <w:tc>
          <w:tcPr>
            <w:tcW w:w="1529" w:type="dxa"/>
            <w:tcBorders>
              <w:top w:val="single" w:sz="4" w:space="0" w:color="auto"/>
              <w:left w:val="single" w:sz="4" w:space="0" w:color="auto"/>
              <w:bottom w:val="single" w:sz="4" w:space="0" w:color="auto"/>
              <w:right w:val="single" w:sz="4" w:space="0" w:color="auto"/>
            </w:tcBorders>
            <w:hideMark/>
          </w:tcPr>
          <w:p w:rsidR="005A32CA" w:rsidRPr="00107818"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1023" w:type="dxa"/>
            <w:tcBorders>
              <w:top w:val="single" w:sz="4" w:space="0" w:color="auto"/>
              <w:left w:val="single" w:sz="4" w:space="0" w:color="auto"/>
              <w:bottom w:val="single" w:sz="4" w:space="0" w:color="auto"/>
              <w:right w:val="single" w:sz="4" w:space="0" w:color="auto"/>
            </w:tcBorders>
            <w:hideMark/>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ДИ 95%</w:t>
            </w:r>
          </w:p>
        </w:tc>
      </w:tr>
      <w:tr w:rsidR="005A32CA" w:rsidRPr="00107818" w:rsidTr="00A825F8">
        <w:trPr>
          <w:trHeight w:val="419"/>
        </w:trPr>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HGB (гемоглобин)</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130-160 г/л</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150,63±2,48</w:t>
            </w:r>
          </w:p>
        </w:tc>
        <w:tc>
          <w:tcPr>
            <w:tcW w:w="991"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145,41</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155,85</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150,55±2,31</w:t>
            </w:r>
          </w:p>
        </w:tc>
        <w:tc>
          <w:tcPr>
            <w:tcW w:w="1023"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rPr>
                <w:rFonts w:ascii="Times New Roman" w:hAnsi="Times New Roman"/>
                <w:color w:val="000000"/>
                <w:sz w:val="24"/>
                <w:szCs w:val="24"/>
                <w:lang w:eastAsia="en-US"/>
              </w:rPr>
            </w:pPr>
            <w:r w:rsidRPr="008D7638">
              <w:rPr>
                <w:rFonts w:ascii="Times New Roman" w:hAnsi="Times New Roman"/>
                <w:color w:val="000000"/>
                <w:sz w:val="24"/>
                <w:szCs w:val="24"/>
                <w:lang w:eastAsia="en-US"/>
              </w:rPr>
              <w:t>145,71</w:t>
            </w:r>
            <w:r>
              <w:rPr>
                <w:rFonts w:ascii="Times New Roman" w:hAnsi="Times New Roman"/>
                <w:color w:val="000000"/>
                <w:sz w:val="24"/>
                <w:szCs w:val="24"/>
                <w:lang w:eastAsia="en-US"/>
              </w:rPr>
              <w:t>-</w:t>
            </w:r>
            <w:r w:rsidRPr="008D7638">
              <w:rPr>
                <w:rFonts w:ascii="Times New Roman" w:hAnsi="Times New Roman"/>
                <w:color w:val="000000"/>
                <w:sz w:val="24"/>
                <w:szCs w:val="24"/>
                <w:lang w:eastAsia="en-US"/>
              </w:rPr>
              <w:t>155,39</w:t>
            </w:r>
          </w:p>
        </w:tc>
      </w:tr>
      <w:tr w:rsidR="005A32CA" w:rsidRPr="00107818" w:rsidTr="00A825F8">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RBC (эритроциты)</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4,6-5,0*10</w:t>
            </w:r>
            <w:r w:rsidRPr="00107818">
              <w:rPr>
                <w:rFonts w:ascii="Times New Roman" w:hAnsi="Times New Roman"/>
                <w:color w:val="000000"/>
                <w:sz w:val="24"/>
                <w:szCs w:val="24"/>
                <w:vertAlign w:val="superscript"/>
                <w:lang w:eastAsia="en-US"/>
              </w:rPr>
              <w:t>12</w:t>
            </w:r>
            <w:r w:rsidRPr="00107818">
              <w:rPr>
                <w:rFonts w:ascii="Times New Roman" w:hAnsi="Times New Roman"/>
                <w:color w:val="000000"/>
                <w:sz w:val="24"/>
                <w:szCs w:val="24"/>
                <w:lang w:eastAsia="en-US"/>
              </w:rPr>
              <w:t>/л</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5,39±0,08</w:t>
            </w:r>
          </w:p>
        </w:tc>
        <w:tc>
          <w:tcPr>
            <w:tcW w:w="991"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5,23</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5,55</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5,02±0,09</w:t>
            </w:r>
            <w:r w:rsidRPr="00107818">
              <w:rPr>
                <w:rFonts w:ascii="Times New Roman" w:hAnsi="Times New Roman"/>
                <w:sz w:val="24"/>
                <w:szCs w:val="24"/>
                <w:lang w:eastAsia="en-US"/>
              </w:rPr>
              <w:t>*</w:t>
            </w:r>
          </w:p>
        </w:tc>
        <w:tc>
          <w:tcPr>
            <w:tcW w:w="1023"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rPr>
                <w:rFonts w:ascii="Times New Roman" w:hAnsi="Times New Roman"/>
                <w:color w:val="000000"/>
                <w:sz w:val="24"/>
                <w:szCs w:val="24"/>
                <w:lang w:eastAsia="en-US"/>
              </w:rPr>
            </w:pPr>
            <w:r w:rsidRPr="008D7638">
              <w:rPr>
                <w:rFonts w:ascii="Times New Roman" w:hAnsi="Times New Roman"/>
                <w:color w:val="000000"/>
                <w:sz w:val="24"/>
                <w:szCs w:val="24"/>
                <w:lang w:eastAsia="en-US"/>
              </w:rPr>
              <w:t>4,83</w:t>
            </w:r>
            <w:r>
              <w:rPr>
                <w:rFonts w:ascii="Times New Roman" w:hAnsi="Times New Roman"/>
                <w:color w:val="000000"/>
                <w:sz w:val="24"/>
                <w:szCs w:val="24"/>
                <w:lang w:eastAsia="en-US"/>
              </w:rPr>
              <w:t>-</w:t>
            </w:r>
            <w:r w:rsidRPr="008D7638">
              <w:rPr>
                <w:rFonts w:ascii="Times New Roman" w:hAnsi="Times New Roman"/>
                <w:color w:val="000000"/>
                <w:sz w:val="24"/>
                <w:szCs w:val="24"/>
                <w:lang w:eastAsia="en-US"/>
              </w:rPr>
              <w:t>5,20</w:t>
            </w:r>
          </w:p>
        </w:tc>
      </w:tr>
      <w:tr w:rsidR="007F308B" w:rsidRPr="00107818" w:rsidTr="001706AC">
        <w:tc>
          <w:tcPr>
            <w:tcW w:w="9464" w:type="dxa"/>
            <w:gridSpan w:val="6"/>
            <w:tcBorders>
              <w:top w:val="single" w:sz="4" w:space="0" w:color="auto"/>
              <w:left w:val="single" w:sz="4" w:space="0" w:color="auto"/>
              <w:bottom w:val="single" w:sz="4" w:space="0" w:color="auto"/>
              <w:right w:val="single" w:sz="4" w:space="0" w:color="auto"/>
            </w:tcBorders>
            <w:vAlign w:val="center"/>
          </w:tcPr>
          <w:p w:rsidR="007F308B" w:rsidRPr="008D7638" w:rsidRDefault="007F308B" w:rsidP="000206EC">
            <w:pPr>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Продолжение таблицы 11</w:t>
            </w:r>
          </w:p>
        </w:tc>
      </w:tr>
      <w:tr w:rsidR="005A32CA" w:rsidRPr="00107818" w:rsidTr="00A825F8">
        <w:trPr>
          <w:trHeight w:val="70"/>
        </w:trPr>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ЦП (цветной показатель)</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0,85-1,05</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0,84±0,01</w:t>
            </w:r>
          </w:p>
        </w:tc>
        <w:tc>
          <w:tcPr>
            <w:tcW w:w="991"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0,82</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0,86</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0,90±0,01</w:t>
            </w:r>
            <w:r w:rsidRPr="00107818">
              <w:rPr>
                <w:rFonts w:ascii="Times New Roman" w:hAnsi="Times New Roman"/>
                <w:sz w:val="24"/>
                <w:szCs w:val="24"/>
                <w:lang w:eastAsia="en-US"/>
              </w:rPr>
              <w:t>*</w:t>
            </w:r>
          </w:p>
        </w:tc>
        <w:tc>
          <w:tcPr>
            <w:tcW w:w="1023"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rPr>
                <w:rFonts w:ascii="Times New Roman" w:hAnsi="Times New Roman"/>
                <w:color w:val="000000"/>
                <w:sz w:val="24"/>
                <w:szCs w:val="24"/>
                <w:lang w:eastAsia="en-US"/>
              </w:rPr>
            </w:pPr>
            <w:r w:rsidRPr="008D7638">
              <w:rPr>
                <w:rFonts w:ascii="Times New Roman" w:hAnsi="Times New Roman"/>
                <w:color w:val="000000"/>
                <w:sz w:val="24"/>
                <w:szCs w:val="24"/>
                <w:lang w:eastAsia="en-US"/>
              </w:rPr>
              <w:t>0,88</w:t>
            </w:r>
            <w:r>
              <w:rPr>
                <w:rFonts w:ascii="Times New Roman" w:hAnsi="Times New Roman"/>
                <w:color w:val="000000"/>
                <w:sz w:val="24"/>
                <w:szCs w:val="24"/>
                <w:lang w:eastAsia="en-US"/>
              </w:rPr>
              <w:t>-</w:t>
            </w:r>
            <w:r w:rsidRPr="008D7638">
              <w:rPr>
                <w:rFonts w:ascii="Times New Roman" w:hAnsi="Times New Roman"/>
                <w:color w:val="000000"/>
                <w:sz w:val="24"/>
                <w:szCs w:val="24"/>
                <w:lang w:eastAsia="en-US"/>
              </w:rPr>
              <w:t>0,93</w:t>
            </w:r>
          </w:p>
        </w:tc>
      </w:tr>
      <w:tr w:rsidR="005A32CA" w:rsidRPr="00107818" w:rsidTr="00A825F8">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HCT (гематокрит)</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31,9-37,1 %</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42,69±0,6</w:t>
            </w:r>
          </w:p>
        </w:tc>
        <w:tc>
          <w:tcPr>
            <w:tcW w:w="991"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41,43</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43,95</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44,17±0,6</w:t>
            </w:r>
          </w:p>
        </w:tc>
        <w:tc>
          <w:tcPr>
            <w:tcW w:w="1023"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rPr>
                <w:rFonts w:ascii="Times New Roman" w:hAnsi="Times New Roman"/>
                <w:color w:val="000000"/>
                <w:sz w:val="24"/>
                <w:szCs w:val="24"/>
                <w:lang w:eastAsia="en-US"/>
              </w:rPr>
            </w:pPr>
            <w:r w:rsidRPr="008D7638">
              <w:rPr>
                <w:rFonts w:ascii="Times New Roman" w:hAnsi="Times New Roman"/>
                <w:color w:val="000000"/>
                <w:sz w:val="24"/>
                <w:szCs w:val="24"/>
                <w:lang w:eastAsia="en-US"/>
              </w:rPr>
              <w:t>42,90</w:t>
            </w:r>
            <w:r>
              <w:rPr>
                <w:rFonts w:ascii="Times New Roman" w:hAnsi="Times New Roman"/>
                <w:color w:val="000000"/>
                <w:sz w:val="24"/>
                <w:szCs w:val="24"/>
                <w:lang w:eastAsia="en-US"/>
              </w:rPr>
              <w:t>-</w:t>
            </w:r>
            <w:r w:rsidRPr="008D7638">
              <w:rPr>
                <w:rFonts w:ascii="Times New Roman" w:hAnsi="Times New Roman"/>
                <w:color w:val="000000"/>
                <w:sz w:val="24"/>
                <w:szCs w:val="24"/>
                <w:lang w:eastAsia="en-US"/>
              </w:rPr>
              <w:t>45,43</w:t>
            </w:r>
          </w:p>
        </w:tc>
      </w:tr>
      <w:tr w:rsidR="005A32CA" w:rsidRPr="00107818" w:rsidTr="00A825F8">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MCH (среднее содержание гемоглобина в эритроците)</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27,5-30,7 пг/кл</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28,0±0,35</w:t>
            </w:r>
          </w:p>
        </w:tc>
        <w:tc>
          <w:tcPr>
            <w:tcW w:w="991"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27,26</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28,74</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29,78±0,31</w:t>
            </w:r>
            <w:r w:rsidRPr="00107818">
              <w:rPr>
                <w:rFonts w:ascii="Times New Roman" w:hAnsi="Times New Roman"/>
                <w:sz w:val="24"/>
                <w:szCs w:val="24"/>
                <w:lang w:eastAsia="en-US"/>
              </w:rPr>
              <w:t>*</w:t>
            </w:r>
          </w:p>
        </w:tc>
        <w:tc>
          <w:tcPr>
            <w:tcW w:w="1023"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rPr>
                <w:rFonts w:ascii="Times New Roman" w:hAnsi="Times New Roman"/>
                <w:color w:val="000000"/>
                <w:sz w:val="24"/>
                <w:szCs w:val="24"/>
                <w:lang w:eastAsia="en-US"/>
              </w:rPr>
            </w:pPr>
            <w:r w:rsidRPr="008D7638">
              <w:rPr>
                <w:rFonts w:ascii="Times New Roman" w:hAnsi="Times New Roman"/>
                <w:color w:val="000000"/>
                <w:sz w:val="24"/>
                <w:szCs w:val="24"/>
                <w:lang w:eastAsia="en-US"/>
              </w:rPr>
              <w:t>29,13</w:t>
            </w:r>
            <w:r>
              <w:rPr>
                <w:rFonts w:ascii="Times New Roman" w:hAnsi="Times New Roman"/>
                <w:color w:val="000000"/>
                <w:sz w:val="24"/>
                <w:szCs w:val="24"/>
                <w:lang w:eastAsia="en-US"/>
              </w:rPr>
              <w:t>-</w:t>
            </w:r>
            <w:r w:rsidRPr="008D7638">
              <w:rPr>
                <w:rFonts w:ascii="Times New Roman" w:hAnsi="Times New Roman"/>
                <w:color w:val="000000"/>
                <w:sz w:val="24"/>
                <w:szCs w:val="24"/>
                <w:lang w:eastAsia="en-US"/>
              </w:rPr>
              <w:t>30,43</w:t>
            </w:r>
          </w:p>
        </w:tc>
      </w:tr>
      <w:tr w:rsidR="005A32CA" w:rsidRPr="00107818" w:rsidTr="00A825F8">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MCHC (средняя концентрация гемоглобина в эритроците)</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310-403 г/л (%)</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352,89±2,73</w:t>
            </w:r>
          </w:p>
        </w:tc>
        <w:tc>
          <w:tcPr>
            <w:tcW w:w="991"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347,15</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358,64</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ind w:right="-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340,85±1,82</w:t>
            </w:r>
            <w:r w:rsidRPr="00107818">
              <w:rPr>
                <w:rFonts w:ascii="Times New Roman" w:hAnsi="Times New Roman"/>
                <w:sz w:val="24"/>
                <w:szCs w:val="24"/>
                <w:lang w:eastAsia="en-US"/>
              </w:rPr>
              <w:t>*</w:t>
            </w:r>
          </w:p>
        </w:tc>
        <w:tc>
          <w:tcPr>
            <w:tcW w:w="1023"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rPr>
                <w:rFonts w:ascii="Times New Roman" w:hAnsi="Times New Roman"/>
                <w:color w:val="000000"/>
                <w:sz w:val="24"/>
                <w:szCs w:val="24"/>
                <w:lang w:eastAsia="en-US"/>
              </w:rPr>
            </w:pPr>
            <w:r w:rsidRPr="008D7638">
              <w:rPr>
                <w:rFonts w:ascii="Times New Roman" w:hAnsi="Times New Roman"/>
                <w:color w:val="000000"/>
                <w:sz w:val="24"/>
                <w:szCs w:val="24"/>
                <w:lang w:eastAsia="en-US"/>
              </w:rPr>
              <w:t>337,04</w:t>
            </w:r>
            <w:r>
              <w:rPr>
                <w:rFonts w:ascii="Times New Roman" w:hAnsi="Times New Roman"/>
                <w:color w:val="000000"/>
                <w:sz w:val="24"/>
                <w:szCs w:val="24"/>
                <w:lang w:eastAsia="en-US"/>
              </w:rPr>
              <w:t>-</w:t>
            </w:r>
            <w:r w:rsidRPr="008D7638">
              <w:rPr>
                <w:rFonts w:ascii="Times New Roman" w:hAnsi="Times New Roman"/>
                <w:color w:val="000000"/>
                <w:sz w:val="24"/>
                <w:szCs w:val="24"/>
                <w:lang w:eastAsia="en-US"/>
              </w:rPr>
              <w:t>344,66</w:t>
            </w:r>
          </w:p>
        </w:tc>
      </w:tr>
      <w:tr w:rsidR="005A32CA" w:rsidRPr="00107818" w:rsidTr="00A825F8">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MCV (средний объем эритроцитов)</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73,5-81,1 фл</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79,31±0,63</w:t>
            </w:r>
          </w:p>
        </w:tc>
        <w:tc>
          <w:tcPr>
            <w:tcW w:w="991"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77,99</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80,63</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87,75±0,76</w:t>
            </w:r>
            <w:r w:rsidRPr="00107818">
              <w:rPr>
                <w:rFonts w:ascii="Times New Roman" w:hAnsi="Times New Roman"/>
                <w:sz w:val="24"/>
                <w:szCs w:val="24"/>
                <w:lang w:eastAsia="en-US"/>
              </w:rPr>
              <w:t>*</w:t>
            </w:r>
          </w:p>
        </w:tc>
        <w:tc>
          <w:tcPr>
            <w:tcW w:w="1023"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rPr>
                <w:rFonts w:ascii="Times New Roman" w:hAnsi="Times New Roman"/>
                <w:color w:val="000000"/>
                <w:sz w:val="24"/>
                <w:szCs w:val="24"/>
                <w:lang w:eastAsia="en-US"/>
              </w:rPr>
            </w:pPr>
            <w:r w:rsidRPr="008D7638">
              <w:rPr>
                <w:rFonts w:ascii="Times New Roman" w:hAnsi="Times New Roman"/>
                <w:color w:val="000000"/>
                <w:sz w:val="24"/>
                <w:szCs w:val="24"/>
                <w:lang w:eastAsia="en-US"/>
              </w:rPr>
              <w:t>86,15</w:t>
            </w:r>
            <w:r>
              <w:rPr>
                <w:rFonts w:ascii="Times New Roman" w:hAnsi="Times New Roman"/>
                <w:color w:val="000000"/>
                <w:sz w:val="24"/>
                <w:szCs w:val="24"/>
                <w:lang w:eastAsia="en-US"/>
              </w:rPr>
              <w:t>-</w:t>
            </w:r>
            <w:r w:rsidRPr="008D7638">
              <w:rPr>
                <w:rFonts w:ascii="Times New Roman" w:hAnsi="Times New Roman"/>
                <w:color w:val="000000"/>
                <w:sz w:val="24"/>
                <w:szCs w:val="24"/>
                <w:lang w:eastAsia="en-US"/>
              </w:rPr>
              <w:t>89,34</w:t>
            </w:r>
          </w:p>
        </w:tc>
      </w:tr>
      <w:tr w:rsidR="005A32CA" w:rsidRPr="00107818" w:rsidTr="00A825F8">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PDW% (относительная ширина распределения тромбоцитов)</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7,9-9,7 %</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11,41±0,32</w:t>
            </w:r>
          </w:p>
        </w:tc>
        <w:tc>
          <w:tcPr>
            <w:tcW w:w="991"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10,74</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12,07</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11,48±0,25</w:t>
            </w:r>
          </w:p>
        </w:tc>
        <w:tc>
          <w:tcPr>
            <w:tcW w:w="1023"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rPr>
                <w:rFonts w:ascii="Times New Roman" w:hAnsi="Times New Roman"/>
                <w:color w:val="000000"/>
                <w:sz w:val="24"/>
                <w:szCs w:val="24"/>
                <w:lang w:eastAsia="en-US"/>
              </w:rPr>
            </w:pPr>
            <w:r w:rsidRPr="008D7638">
              <w:rPr>
                <w:rFonts w:ascii="Times New Roman" w:hAnsi="Times New Roman"/>
                <w:color w:val="000000"/>
                <w:sz w:val="24"/>
                <w:szCs w:val="24"/>
                <w:lang w:eastAsia="en-US"/>
              </w:rPr>
              <w:t>10,95</w:t>
            </w:r>
            <w:r>
              <w:rPr>
                <w:rFonts w:ascii="Times New Roman" w:hAnsi="Times New Roman"/>
                <w:color w:val="000000"/>
                <w:sz w:val="24"/>
                <w:szCs w:val="24"/>
                <w:lang w:eastAsia="en-US"/>
              </w:rPr>
              <w:t>-</w:t>
            </w:r>
            <w:r w:rsidRPr="008D7638">
              <w:rPr>
                <w:rFonts w:ascii="Times New Roman" w:hAnsi="Times New Roman"/>
                <w:color w:val="000000"/>
                <w:sz w:val="24"/>
                <w:szCs w:val="24"/>
                <w:lang w:eastAsia="en-US"/>
              </w:rPr>
              <w:t>12,00</w:t>
            </w:r>
          </w:p>
        </w:tc>
      </w:tr>
      <w:tr w:rsidR="005A32CA" w:rsidRPr="00107818" w:rsidTr="00A825F8">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RDW</w:t>
            </w:r>
            <w:r>
              <w:rPr>
                <w:rFonts w:ascii="Times New Roman" w:hAnsi="Times New Roman"/>
                <w:color w:val="000000"/>
                <w:sz w:val="24"/>
                <w:szCs w:val="24"/>
                <w:lang w:eastAsia="en-US"/>
              </w:rPr>
              <w:t>-</w:t>
            </w:r>
            <w:r w:rsidRPr="0081426B">
              <w:rPr>
                <w:rFonts w:ascii="Times New Roman" w:hAnsi="Times New Roman"/>
                <w:color w:val="000000"/>
                <w:sz w:val="24"/>
                <w:szCs w:val="24"/>
                <w:lang w:eastAsia="en-US"/>
              </w:rPr>
              <w:t>SD</w:t>
            </w:r>
            <w:r w:rsidRPr="00107818">
              <w:rPr>
                <w:rFonts w:ascii="Times New Roman" w:hAnsi="Times New Roman"/>
                <w:color w:val="000000"/>
                <w:sz w:val="24"/>
                <w:szCs w:val="24"/>
                <w:lang w:eastAsia="en-US"/>
              </w:rPr>
              <w:t xml:space="preserve"> (относительная ширина распределения эритроцитов по объёму)</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rPr>
              <w:t>27,5-30,7 %</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40,08±0,54</w:t>
            </w:r>
          </w:p>
        </w:tc>
        <w:tc>
          <w:tcPr>
            <w:tcW w:w="991"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38,95</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41,21</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43,36±0,65</w:t>
            </w:r>
            <w:r w:rsidRPr="00107818">
              <w:rPr>
                <w:rFonts w:ascii="Times New Roman" w:hAnsi="Times New Roman"/>
                <w:sz w:val="24"/>
                <w:szCs w:val="24"/>
                <w:lang w:eastAsia="en-US"/>
              </w:rPr>
              <w:t>*</w:t>
            </w:r>
          </w:p>
        </w:tc>
        <w:tc>
          <w:tcPr>
            <w:tcW w:w="1023"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rPr>
                <w:rFonts w:ascii="Times New Roman" w:hAnsi="Times New Roman"/>
                <w:color w:val="000000"/>
                <w:sz w:val="24"/>
                <w:szCs w:val="24"/>
                <w:lang w:eastAsia="en-US"/>
              </w:rPr>
            </w:pPr>
            <w:r w:rsidRPr="008D7638">
              <w:rPr>
                <w:rFonts w:ascii="Times New Roman" w:hAnsi="Times New Roman"/>
                <w:color w:val="000000"/>
                <w:sz w:val="24"/>
                <w:szCs w:val="24"/>
                <w:lang w:eastAsia="en-US"/>
              </w:rPr>
              <w:t>42,00</w:t>
            </w:r>
            <w:r>
              <w:rPr>
                <w:rFonts w:ascii="Times New Roman" w:hAnsi="Times New Roman"/>
                <w:color w:val="000000"/>
                <w:sz w:val="24"/>
                <w:szCs w:val="24"/>
                <w:lang w:eastAsia="en-US"/>
              </w:rPr>
              <w:t>-</w:t>
            </w:r>
            <w:r w:rsidRPr="008D7638">
              <w:rPr>
                <w:rFonts w:ascii="Times New Roman" w:hAnsi="Times New Roman"/>
                <w:color w:val="000000"/>
                <w:sz w:val="24"/>
                <w:szCs w:val="24"/>
                <w:lang w:eastAsia="en-US"/>
              </w:rPr>
              <w:t>44,72</w:t>
            </w:r>
          </w:p>
        </w:tc>
      </w:tr>
      <w:tr w:rsidR="005A32CA" w:rsidRPr="00107818" w:rsidTr="00A825F8">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PLT (тромбоциты)</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197-340*10</w:t>
            </w:r>
            <w:r w:rsidRPr="00107818">
              <w:rPr>
                <w:rFonts w:ascii="Times New Roman" w:hAnsi="Times New Roman"/>
                <w:color w:val="000000"/>
                <w:sz w:val="24"/>
                <w:szCs w:val="24"/>
                <w:vertAlign w:val="superscript"/>
                <w:lang w:eastAsia="en-US"/>
              </w:rPr>
              <w:t>9</w:t>
            </w:r>
            <w:r w:rsidRPr="00107818">
              <w:rPr>
                <w:rFonts w:ascii="Times New Roman" w:hAnsi="Times New Roman"/>
                <w:color w:val="000000"/>
                <w:sz w:val="24"/>
                <w:szCs w:val="24"/>
                <w:lang w:eastAsia="en-US"/>
              </w:rPr>
              <w:t>/л</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243,42±9,05</w:t>
            </w:r>
          </w:p>
        </w:tc>
        <w:tc>
          <w:tcPr>
            <w:tcW w:w="991"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224,42</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262,42</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280±21,18</w:t>
            </w:r>
          </w:p>
        </w:tc>
        <w:tc>
          <w:tcPr>
            <w:tcW w:w="1023"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rPr>
                <w:rFonts w:ascii="Times New Roman" w:hAnsi="Times New Roman"/>
                <w:color w:val="000000"/>
                <w:sz w:val="24"/>
                <w:szCs w:val="24"/>
                <w:lang w:eastAsia="en-US"/>
              </w:rPr>
            </w:pPr>
            <w:r w:rsidRPr="008D7638">
              <w:rPr>
                <w:rFonts w:ascii="Times New Roman" w:hAnsi="Times New Roman"/>
                <w:color w:val="000000"/>
                <w:sz w:val="24"/>
                <w:szCs w:val="24"/>
                <w:lang w:eastAsia="en-US"/>
              </w:rPr>
              <w:t>235,68</w:t>
            </w:r>
            <w:r>
              <w:rPr>
                <w:rFonts w:ascii="Times New Roman" w:hAnsi="Times New Roman"/>
                <w:color w:val="000000"/>
                <w:sz w:val="24"/>
                <w:szCs w:val="24"/>
                <w:lang w:eastAsia="en-US"/>
              </w:rPr>
              <w:t>-</w:t>
            </w:r>
            <w:r w:rsidRPr="008D7638">
              <w:rPr>
                <w:rFonts w:ascii="Times New Roman" w:hAnsi="Times New Roman"/>
                <w:color w:val="000000"/>
                <w:sz w:val="24"/>
                <w:szCs w:val="24"/>
                <w:lang w:eastAsia="en-US"/>
              </w:rPr>
              <w:t>324,32</w:t>
            </w:r>
          </w:p>
        </w:tc>
      </w:tr>
      <w:tr w:rsidR="005A32CA" w:rsidRPr="00107818" w:rsidTr="00A825F8">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MPV (средний объем тромбоцитов)</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8,0-11,0 фл</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9,36±0,21</w:t>
            </w:r>
          </w:p>
        </w:tc>
        <w:tc>
          <w:tcPr>
            <w:tcW w:w="991"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8,93</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9,79</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9,34±0,15</w:t>
            </w:r>
          </w:p>
        </w:tc>
        <w:tc>
          <w:tcPr>
            <w:tcW w:w="1023"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rPr>
                <w:rFonts w:ascii="Times New Roman" w:hAnsi="Times New Roman"/>
                <w:color w:val="000000"/>
                <w:sz w:val="24"/>
                <w:szCs w:val="24"/>
                <w:lang w:eastAsia="en-US"/>
              </w:rPr>
            </w:pPr>
            <w:r w:rsidRPr="008D7638">
              <w:rPr>
                <w:rFonts w:ascii="Times New Roman" w:hAnsi="Times New Roman"/>
                <w:color w:val="000000"/>
                <w:sz w:val="24"/>
                <w:szCs w:val="24"/>
                <w:lang w:eastAsia="en-US"/>
              </w:rPr>
              <w:t>9,09</w:t>
            </w:r>
            <w:r>
              <w:rPr>
                <w:rFonts w:ascii="Times New Roman" w:hAnsi="Times New Roman"/>
                <w:color w:val="000000"/>
                <w:sz w:val="24"/>
                <w:szCs w:val="24"/>
                <w:lang w:eastAsia="en-US"/>
              </w:rPr>
              <w:t>-</w:t>
            </w:r>
            <w:r w:rsidRPr="008D7638">
              <w:rPr>
                <w:rFonts w:ascii="Times New Roman" w:hAnsi="Times New Roman"/>
                <w:color w:val="000000"/>
                <w:sz w:val="24"/>
                <w:szCs w:val="24"/>
                <w:lang w:eastAsia="en-US"/>
              </w:rPr>
              <w:t>9,70</w:t>
            </w:r>
          </w:p>
        </w:tc>
      </w:tr>
      <w:tr w:rsidR="005A32CA" w:rsidRPr="00107818" w:rsidTr="00A825F8">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РСТ (тромбокрит)</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0,15-0,40%</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0,23±0,01</w:t>
            </w:r>
          </w:p>
        </w:tc>
        <w:tc>
          <w:tcPr>
            <w:tcW w:w="991"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0,21</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0,25</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0,26±0,02</w:t>
            </w:r>
          </w:p>
        </w:tc>
        <w:tc>
          <w:tcPr>
            <w:tcW w:w="1023"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rPr>
                <w:rFonts w:ascii="Times New Roman" w:hAnsi="Times New Roman"/>
                <w:color w:val="000000"/>
                <w:sz w:val="24"/>
                <w:szCs w:val="24"/>
                <w:lang w:eastAsia="en-US"/>
              </w:rPr>
            </w:pPr>
            <w:r w:rsidRPr="008D7638">
              <w:rPr>
                <w:rFonts w:ascii="Times New Roman" w:hAnsi="Times New Roman"/>
                <w:color w:val="000000"/>
                <w:sz w:val="24"/>
                <w:szCs w:val="24"/>
                <w:lang w:eastAsia="en-US"/>
              </w:rPr>
              <w:t>0,22</w:t>
            </w:r>
            <w:r>
              <w:rPr>
                <w:rFonts w:ascii="Times New Roman" w:hAnsi="Times New Roman"/>
                <w:color w:val="000000"/>
                <w:sz w:val="24"/>
                <w:szCs w:val="24"/>
                <w:lang w:eastAsia="en-US"/>
              </w:rPr>
              <w:t>-</w:t>
            </w:r>
            <w:r w:rsidRPr="008D7638">
              <w:rPr>
                <w:rFonts w:ascii="Times New Roman" w:hAnsi="Times New Roman"/>
                <w:color w:val="000000"/>
                <w:sz w:val="24"/>
                <w:szCs w:val="24"/>
                <w:lang w:eastAsia="en-US"/>
              </w:rPr>
              <w:t>0,30</w:t>
            </w:r>
          </w:p>
        </w:tc>
      </w:tr>
      <w:tr w:rsidR="005A32CA" w:rsidRPr="00107818" w:rsidTr="00A825F8">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WBС (лейкоциты)</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3,5-7,5*10</w:t>
            </w:r>
            <w:r w:rsidRPr="00107818">
              <w:rPr>
                <w:rFonts w:ascii="Times New Roman" w:hAnsi="Times New Roman"/>
                <w:color w:val="000000"/>
                <w:sz w:val="24"/>
                <w:szCs w:val="24"/>
                <w:vertAlign w:val="superscript"/>
                <w:lang w:eastAsia="en-US"/>
              </w:rPr>
              <w:t>9</w:t>
            </w:r>
            <w:r w:rsidRPr="00107818">
              <w:rPr>
                <w:rFonts w:ascii="Times New Roman" w:hAnsi="Times New Roman"/>
                <w:color w:val="000000"/>
                <w:sz w:val="24"/>
                <w:szCs w:val="24"/>
                <w:lang w:eastAsia="en-US"/>
              </w:rPr>
              <w:t>/л</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7,29±0,44</w:t>
            </w:r>
          </w:p>
        </w:tc>
        <w:tc>
          <w:tcPr>
            <w:tcW w:w="991"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6,36</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8,22</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6,81±0,36</w:t>
            </w:r>
          </w:p>
        </w:tc>
        <w:tc>
          <w:tcPr>
            <w:tcW w:w="1023"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rPr>
                <w:rFonts w:ascii="Times New Roman" w:hAnsi="Times New Roman"/>
                <w:color w:val="000000"/>
                <w:sz w:val="24"/>
                <w:szCs w:val="24"/>
                <w:lang w:eastAsia="en-US"/>
              </w:rPr>
            </w:pPr>
            <w:r w:rsidRPr="008D7638">
              <w:rPr>
                <w:rFonts w:ascii="Times New Roman" w:hAnsi="Times New Roman"/>
                <w:color w:val="000000"/>
                <w:sz w:val="24"/>
                <w:szCs w:val="24"/>
                <w:lang w:eastAsia="en-US"/>
              </w:rPr>
              <w:t>6,06</w:t>
            </w:r>
            <w:r>
              <w:rPr>
                <w:rFonts w:ascii="Times New Roman" w:hAnsi="Times New Roman"/>
                <w:color w:val="000000"/>
                <w:sz w:val="24"/>
                <w:szCs w:val="24"/>
                <w:lang w:eastAsia="en-US"/>
              </w:rPr>
              <w:t>-</w:t>
            </w:r>
            <w:r w:rsidRPr="008D7638">
              <w:rPr>
                <w:rFonts w:ascii="Times New Roman" w:hAnsi="Times New Roman"/>
                <w:color w:val="000000"/>
                <w:sz w:val="24"/>
                <w:szCs w:val="24"/>
                <w:lang w:eastAsia="en-US"/>
              </w:rPr>
              <w:t>7,56</w:t>
            </w:r>
          </w:p>
        </w:tc>
      </w:tr>
      <w:tr w:rsidR="005A32CA" w:rsidRPr="00107818" w:rsidTr="00A825F8">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LYM % (относительное содержание лимфоцитов)</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jc w:val="center"/>
              <w:rPr>
                <w:rFonts w:ascii="Times New Roman" w:hAnsi="Times New Roman"/>
                <w:color w:val="000000"/>
                <w:sz w:val="24"/>
                <w:szCs w:val="24"/>
              </w:rPr>
            </w:pPr>
            <w:r w:rsidRPr="00107818">
              <w:rPr>
                <w:rFonts w:ascii="Times New Roman" w:hAnsi="Times New Roman"/>
                <w:color w:val="000000"/>
                <w:sz w:val="24"/>
                <w:szCs w:val="24"/>
                <w:lang w:eastAsia="en-US"/>
              </w:rPr>
              <w:t>18-38%</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33,97±2,18</w:t>
            </w:r>
          </w:p>
        </w:tc>
        <w:tc>
          <w:tcPr>
            <w:tcW w:w="991"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29,39</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38,55</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57,48±20,26</w:t>
            </w:r>
          </w:p>
        </w:tc>
        <w:tc>
          <w:tcPr>
            <w:tcW w:w="1023"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rPr>
                <w:rFonts w:ascii="Times New Roman" w:hAnsi="Times New Roman"/>
                <w:color w:val="000000"/>
                <w:sz w:val="24"/>
                <w:szCs w:val="24"/>
                <w:lang w:eastAsia="en-US"/>
              </w:rPr>
            </w:pPr>
            <w:r w:rsidRPr="008D7638">
              <w:rPr>
                <w:rFonts w:ascii="Times New Roman" w:hAnsi="Times New Roman"/>
                <w:color w:val="000000"/>
                <w:sz w:val="24"/>
                <w:szCs w:val="24"/>
                <w:lang w:eastAsia="en-US"/>
              </w:rPr>
              <w:t>15,07</w:t>
            </w:r>
            <w:r>
              <w:rPr>
                <w:rFonts w:ascii="Times New Roman" w:hAnsi="Times New Roman"/>
                <w:color w:val="000000"/>
                <w:sz w:val="24"/>
                <w:szCs w:val="24"/>
                <w:lang w:eastAsia="en-US"/>
              </w:rPr>
              <w:t>-</w:t>
            </w:r>
            <w:r w:rsidRPr="008D7638">
              <w:rPr>
                <w:rFonts w:ascii="Times New Roman" w:hAnsi="Times New Roman"/>
                <w:color w:val="000000"/>
                <w:sz w:val="24"/>
                <w:szCs w:val="24"/>
                <w:lang w:eastAsia="en-US"/>
              </w:rPr>
              <w:t>99,88</w:t>
            </w:r>
          </w:p>
        </w:tc>
      </w:tr>
      <w:tr w:rsidR="005A32CA" w:rsidRPr="00107818" w:rsidTr="00A825F8">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MID % (относительное содержание клеток моноцитов, базофилов и эозинофилов)</w:t>
            </w:r>
          </w:p>
        </w:tc>
        <w:tc>
          <w:tcPr>
            <w:tcW w:w="1672" w:type="dxa"/>
            <w:tcBorders>
              <w:top w:val="single" w:sz="4" w:space="0" w:color="auto"/>
              <w:left w:val="single" w:sz="4" w:space="0" w:color="auto"/>
              <w:bottom w:val="single" w:sz="4" w:space="0" w:color="auto"/>
              <w:right w:val="single" w:sz="4" w:space="0" w:color="auto"/>
            </w:tcBorders>
          </w:tcPr>
          <w:p w:rsidR="005A32CA" w:rsidRPr="00107818" w:rsidRDefault="005A32CA" w:rsidP="000206EC">
            <w:pPr>
              <w:spacing w:after="0" w:line="240" w:lineRule="auto"/>
              <w:jc w:val="center"/>
              <w:rPr>
                <w:rFonts w:ascii="Times New Roman" w:hAnsi="Times New Roman"/>
                <w:sz w:val="24"/>
                <w:szCs w:val="24"/>
                <w:lang w:eastAsia="en-US"/>
              </w:rPr>
            </w:pPr>
            <w:r w:rsidRPr="00107818">
              <w:rPr>
                <w:rFonts w:ascii="Times New Roman" w:hAnsi="Times New Roman"/>
                <w:sz w:val="24"/>
                <w:szCs w:val="24"/>
                <w:lang w:eastAsia="en-US"/>
              </w:rPr>
              <w:t>7,9-13,3%</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10,41±0,55</w:t>
            </w:r>
          </w:p>
        </w:tc>
        <w:tc>
          <w:tcPr>
            <w:tcW w:w="991"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9,25</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11,57</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10,01±0,43</w:t>
            </w:r>
          </w:p>
        </w:tc>
        <w:tc>
          <w:tcPr>
            <w:tcW w:w="1023"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rPr>
                <w:rFonts w:ascii="Times New Roman" w:hAnsi="Times New Roman"/>
                <w:color w:val="000000"/>
                <w:sz w:val="24"/>
                <w:szCs w:val="24"/>
                <w:lang w:eastAsia="en-US"/>
              </w:rPr>
            </w:pPr>
            <w:r w:rsidRPr="008D7638">
              <w:rPr>
                <w:rFonts w:ascii="Times New Roman" w:hAnsi="Times New Roman"/>
                <w:color w:val="000000"/>
                <w:sz w:val="24"/>
                <w:szCs w:val="24"/>
                <w:lang w:eastAsia="en-US"/>
              </w:rPr>
              <w:t>9,11</w:t>
            </w:r>
            <w:r>
              <w:rPr>
                <w:rFonts w:ascii="Times New Roman" w:hAnsi="Times New Roman"/>
                <w:color w:val="000000"/>
                <w:sz w:val="24"/>
                <w:szCs w:val="24"/>
                <w:lang w:eastAsia="en-US"/>
              </w:rPr>
              <w:t>-</w:t>
            </w:r>
            <w:r w:rsidRPr="008D7638">
              <w:rPr>
                <w:rFonts w:ascii="Times New Roman" w:hAnsi="Times New Roman"/>
                <w:color w:val="000000"/>
                <w:sz w:val="24"/>
                <w:szCs w:val="24"/>
                <w:lang w:eastAsia="en-US"/>
              </w:rPr>
              <w:t>10,90</w:t>
            </w:r>
          </w:p>
        </w:tc>
      </w:tr>
      <w:tr w:rsidR="005A32CA" w:rsidRPr="00107818" w:rsidTr="00A825F8">
        <w:tc>
          <w:tcPr>
            <w:tcW w:w="280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СОЭ</w:t>
            </w:r>
          </w:p>
        </w:tc>
        <w:tc>
          <w:tcPr>
            <w:tcW w:w="1672" w:type="dxa"/>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2-10 мм/ч</w:t>
            </w:r>
          </w:p>
        </w:tc>
        <w:tc>
          <w:tcPr>
            <w:tcW w:w="1447"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3,89±0,88</w:t>
            </w:r>
          </w:p>
        </w:tc>
        <w:tc>
          <w:tcPr>
            <w:tcW w:w="991" w:type="dxa"/>
            <w:tcBorders>
              <w:top w:val="single" w:sz="4" w:space="0" w:color="auto"/>
              <w:left w:val="single" w:sz="4" w:space="0" w:color="auto"/>
              <w:bottom w:val="single" w:sz="4" w:space="0" w:color="auto"/>
              <w:right w:val="single" w:sz="4" w:space="0" w:color="auto"/>
            </w:tcBorders>
            <w:vAlign w:val="center"/>
          </w:tcPr>
          <w:p w:rsidR="005A32CA" w:rsidRPr="000A14BB" w:rsidRDefault="005A32CA" w:rsidP="000206EC">
            <w:pPr>
              <w:spacing w:after="0" w:line="240" w:lineRule="auto"/>
              <w:rPr>
                <w:rFonts w:ascii="Times New Roman" w:hAnsi="Times New Roman"/>
                <w:color w:val="000000"/>
                <w:sz w:val="24"/>
                <w:szCs w:val="24"/>
                <w:lang w:eastAsia="en-US"/>
              </w:rPr>
            </w:pPr>
            <w:r w:rsidRPr="000A14BB">
              <w:rPr>
                <w:rFonts w:ascii="Times New Roman" w:hAnsi="Times New Roman"/>
                <w:color w:val="000000"/>
                <w:sz w:val="24"/>
                <w:szCs w:val="24"/>
                <w:lang w:eastAsia="en-US"/>
              </w:rPr>
              <w:t>2,05</w:t>
            </w:r>
            <w:r>
              <w:rPr>
                <w:rFonts w:ascii="Times New Roman" w:hAnsi="Times New Roman"/>
                <w:color w:val="000000"/>
                <w:sz w:val="24"/>
                <w:szCs w:val="24"/>
                <w:lang w:eastAsia="en-US"/>
              </w:rPr>
              <w:t>-</w:t>
            </w:r>
            <w:r w:rsidRPr="000A14BB">
              <w:rPr>
                <w:rFonts w:ascii="Times New Roman" w:hAnsi="Times New Roman"/>
                <w:color w:val="000000"/>
                <w:sz w:val="24"/>
                <w:szCs w:val="24"/>
                <w:lang w:eastAsia="en-US"/>
              </w:rPr>
              <w:t>5,74</w:t>
            </w:r>
          </w:p>
        </w:tc>
        <w:tc>
          <w:tcPr>
            <w:tcW w:w="1529"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3,45±0,63</w:t>
            </w:r>
          </w:p>
        </w:tc>
        <w:tc>
          <w:tcPr>
            <w:tcW w:w="1023" w:type="dxa"/>
            <w:tcBorders>
              <w:top w:val="single" w:sz="4" w:space="0" w:color="auto"/>
              <w:left w:val="single" w:sz="4" w:space="0" w:color="auto"/>
              <w:bottom w:val="single" w:sz="4" w:space="0" w:color="auto"/>
              <w:right w:val="single" w:sz="4" w:space="0" w:color="auto"/>
            </w:tcBorders>
            <w:vAlign w:val="center"/>
          </w:tcPr>
          <w:p w:rsidR="005A32CA" w:rsidRPr="008D7638" w:rsidRDefault="005A32CA" w:rsidP="000206EC">
            <w:pPr>
              <w:spacing w:after="0" w:line="240" w:lineRule="auto"/>
              <w:rPr>
                <w:rFonts w:ascii="Times New Roman" w:hAnsi="Times New Roman"/>
                <w:color w:val="000000"/>
                <w:sz w:val="24"/>
                <w:szCs w:val="24"/>
                <w:lang w:eastAsia="en-US"/>
              </w:rPr>
            </w:pPr>
            <w:r w:rsidRPr="008D7638">
              <w:rPr>
                <w:rFonts w:ascii="Times New Roman" w:hAnsi="Times New Roman"/>
                <w:color w:val="000000"/>
                <w:sz w:val="24"/>
                <w:szCs w:val="24"/>
                <w:lang w:eastAsia="en-US"/>
              </w:rPr>
              <w:t>2,14</w:t>
            </w:r>
            <w:r>
              <w:rPr>
                <w:rFonts w:ascii="Times New Roman" w:hAnsi="Times New Roman"/>
                <w:color w:val="000000"/>
                <w:sz w:val="24"/>
                <w:szCs w:val="24"/>
                <w:lang w:eastAsia="en-US"/>
              </w:rPr>
              <w:t>-</w:t>
            </w:r>
            <w:r w:rsidRPr="008D7638">
              <w:rPr>
                <w:rFonts w:ascii="Times New Roman" w:hAnsi="Times New Roman"/>
                <w:color w:val="000000"/>
                <w:sz w:val="24"/>
                <w:szCs w:val="24"/>
                <w:lang w:eastAsia="en-US"/>
              </w:rPr>
              <w:t>4,76</w:t>
            </w:r>
          </w:p>
        </w:tc>
      </w:tr>
      <w:tr w:rsidR="005A32CA" w:rsidRPr="00107818" w:rsidTr="00A825F8">
        <w:tc>
          <w:tcPr>
            <w:tcW w:w="9464" w:type="dxa"/>
            <w:gridSpan w:val="6"/>
            <w:tcBorders>
              <w:top w:val="single" w:sz="4" w:space="0" w:color="auto"/>
              <w:left w:val="single" w:sz="4" w:space="0" w:color="auto"/>
              <w:bottom w:val="single" w:sz="4" w:space="0" w:color="auto"/>
              <w:right w:val="single" w:sz="4" w:space="0" w:color="auto"/>
            </w:tcBorders>
            <w:vAlign w:val="center"/>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Примечание: * - достоверные различая относительно контрольных показателей по Стьюденту р&lt;0,05</w:t>
            </w:r>
          </w:p>
        </w:tc>
      </w:tr>
    </w:tbl>
    <w:p w:rsidR="005A32CA" w:rsidRPr="000D7EE0" w:rsidRDefault="005A32CA" w:rsidP="005A32CA">
      <w:pPr>
        <w:spacing w:after="0" w:line="240" w:lineRule="auto"/>
        <w:ind w:firstLine="567"/>
        <w:jc w:val="both"/>
        <w:rPr>
          <w:rFonts w:ascii="Times New Roman" w:hAnsi="Times New Roman"/>
          <w:sz w:val="28"/>
          <w:szCs w:val="28"/>
        </w:rPr>
      </w:pPr>
    </w:p>
    <w:p w:rsidR="005A32CA" w:rsidRDefault="005A32CA" w:rsidP="005A32CA">
      <w:pPr>
        <w:tabs>
          <w:tab w:val="left" w:pos="3285"/>
        </w:tabs>
        <w:spacing w:after="0" w:line="240" w:lineRule="auto"/>
        <w:ind w:firstLine="567"/>
        <w:jc w:val="both"/>
        <w:rPr>
          <w:rFonts w:ascii="Times New Roman" w:hAnsi="Times New Roman"/>
          <w:sz w:val="28"/>
          <w:szCs w:val="28"/>
        </w:rPr>
      </w:pPr>
      <w:r>
        <w:rPr>
          <w:rFonts w:ascii="Times New Roman" w:hAnsi="Times New Roman"/>
          <w:sz w:val="28"/>
          <w:szCs w:val="28"/>
        </w:rPr>
        <w:t>Гематологические показатели крови женского населения репродуктивного возраста группы 3 представлены в таблице 12. Количественный анализ данных показал, что все эритроцитарные, тромбоцитарные и лейкоцитарные показатели находились  в пределах физиологических норм, установленных для лиц женского пола в автоматических гематологических анализаторов, и не отличались от контрольных значений. Необходимо отметить, что средний объем эритроцитов у женщин группы 3 на 12 % превышал значения в контрольной группе.</w:t>
      </w:r>
    </w:p>
    <w:p w:rsidR="005A32CA" w:rsidRDefault="005A32CA" w:rsidP="005A32CA">
      <w:pPr>
        <w:spacing w:after="0" w:line="240" w:lineRule="auto"/>
        <w:jc w:val="both"/>
        <w:rPr>
          <w:rFonts w:ascii="Times New Roman" w:hAnsi="Times New Roman"/>
          <w:sz w:val="28"/>
          <w:szCs w:val="28"/>
          <w:lang w:val="kk-KZ"/>
        </w:rPr>
      </w:pPr>
    </w:p>
    <w:p w:rsidR="005A32CA" w:rsidRDefault="005A32CA" w:rsidP="005A32CA">
      <w:pPr>
        <w:spacing w:after="0" w:line="240" w:lineRule="auto"/>
        <w:jc w:val="both"/>
        <w:rPr>
          <w:rFonts w:ascii="Times New Roman" w:hAnsi="Times New Roman"/>
          <w:sz w:val="28"/>
          <w:szCs w:val="28"/>
        </w:rPr>
      </w:pPr>
      <w:r>
        <w:rPr>
          <w:rFonts w:ascii="Times New Roman" w:hAnsi="Times New Roman"/>
          <w:sz w:val="28"/>
          <w:szCs w:val="28"/>
        </w:rPr>
        <w:t>Таблица 12 - Параметры гематологических показателей женского населения группы 3</w:t>
      </w:r>
    </w:p>
    <w:p w:rsidR="005A32CA" w:rsidRDefault="005A32CA" w:rsidP="005A32CA">
      <w:pPr>
        <w:spacing w:after="0" w:line="240" w:lineRule="auto"/>
        <w:jc w:val="both"/>
        <w:rPr>
          <w:rFonts w:ascii="Times New Roman" w:hAnsi="Times New Roman"/>
          <w:sz w:val="28"/>
          <w:szCs w:val="28"/>
        </w:rPr>
      </w:pPr>
    </w:p>
    <w:tbl>
      <w:tblPr>
        <w:tblW w:w="93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699"/>
        <w:gridCol w:w="1277"/>
        <w:gridCol w:w="992"/>
        <w:gridCol w:w="1418"/>
        <w:gridCol w:w="994"/>
      </w:tblGrid>
      <w:tr w:rsidR="005A32CA" w:rsidTr="00A825F8">
        <w:trPr>
          <w:trHeight w:val="503"/>
        </w:trPr>
        <w:tc>
          <w:tcPr>
            <w:tcW w:w="2977" w:type="dxa"/>
            <w:tcBorders>
              <w:top w:val="single" w:sz="4" w:space="0" w:color="000000"/>
              <w:left w:val="single" w:sz="4" w:space="0" w:color="000000"/>
              <w:bottom w:val="single" w:sz="4" w:space="0" w:color="000000"/>
              <w:right w:val="single" w:sz="4" w:space="0" w:color="000000"/>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Показатель</w:t>
            </w:r>
          </w:p>
        </w:tc>
        <w:tc>
          <w:tcPr>
            <w:tcW w:w="1699" w:type="dxa"/>
            <w:tcBorders>
              <w:top w:val="single" w:sz="4" w:space="0" w:color="000000"/>
              <w:left w:val="single" w:sz="4" w:space="0" w:color="000000"/>
              <w:bottom w:val="single" w:sz="4" w:space="0" w:color="000000"/>
              <w:right w:val="single" w:sz="4" w:space="0" w:color="000000"/>
            </w:tcBorders>
            <w:hideMark/>
          </w:tcPr>
          <w:p w:rsidR="005A32CA" w:rsidRDefault="005A32CA" w:rsidP="00A825F8">
            <w:pPr>
              <w:spacing w:after="0" w:line="240" w:lineRule="auto"/>
              <w:ind w:right="-110"/>
              <w:rPr>
                <w:rFonts w:ascii="Times New Roman" w:hAnsi="Times New Roman"/>
                <w:sz w:val="24"/>
                <w:szCs w:val="24"/>
                <w:lang w:eastAsia="en-US"/>
              </w:rPr>
            </w:pPr>
            <w:r>
              <w:rPr>
                <w:rFonts w:ascii="Times New Roman" w:hAnsi="Times New Roman"/>
                <w:sz w:val="24"/>
                <w:szCs w:val="24"/>
                <w:lang w:eastAsia="en-US"/>
              </w:rPr>
              <w:t>Физиологичес</w:t>
            </w:r>
            <w:r w:rsidR="00A825F8">
              <w:rPr>
                <w:rFonts w:ascii="Times New Roman" w:hAnsi="Times New Roman"/>
                <w:sz w:val="24"/>
                <w:szCs w:val="24"/>
                <w:lang w:eastAsia="en-US"/>
              </w:rPr>
              <w:t>-</w:t>
            </w:r>
            <w:r>
              <w:rPr>
                <w:rFonts w:ascii="Times New Roman" w:hAnsi="Times New Roman"/>
                <w:sz w:val="24"/>
                <w:szCs w:val="24"/>
                <w:lang w:eastAsia="en-US"/>
              </w:rPr>
              <w:t>кие нормы</w:t>
            </w:r>
          </w:p>
        </w:tc>
        <w:tc>
          <w:tcPr>
            <w:tcW w:w="1277" w:type="dxa"/>
            <w:tcBorders>
              <w:top w:val="single" w:sz="4" w:space="0" w:color="000000"/>
              <w:left w:val="single" w:sz="4" w:space="0" w:color="000000"/>
              <w:bottom w:val="single" w:sz="4" w:space="0" w:color="000000"/>
              <w:right w:val="single" w:sz="4" w:space="0" w:color="000000"/>
            </w:tcBorders>
          </w:tcPr>
          <w:p w:rsidR="005A32CA" w:rsidRPr="00107818" w:rsidRDefault="005A32CA" w:rsidP="00A825F8">
            <w:pPr>
              <w:spacing w:after="0" w:line="240" w:lineRule="auto"/>
              <w:ind w:right="-108"/>
              <w:rPr>
                <w:rFonts w:ascii="Times New Roman" w:hAnsi="Times New Roman"/>
                <w:sz w:val="24"/>
                <w:szCs w:val="24"/>
                <w:lang w:eastAsia="en-US"/>
              </w:rPr>
            </w:pPr>
            <w:r w:rsidRPr="00107818">
              <w:rPr>
                <w:rFonts w:ascii="Times New Roman" w:hAnsi="Times New Roman"/>
                <w:sz w:val="24"/>
                <w:szCs w:val="24"/>
                <w:lang w:eastAsia="en-US"/>
              </w:rPr>
              <w:t>Контроль</w:t>
            </w:r>
          </w:p>
          <w:p w:rsidR="005A32CA" w:rsidRPr="00107818" w:rsidRDefault="005A32CA" w:rsidP="00A825F8">
            <w:pPr>
              <w:spacing w:after="0" w:line="240" w:lineRule="auto"/>
              <w:ind w:right="-108"/>
              <w:rPr>
                <w:rFonts w:ascii="Times New Roman" w:hAnsi="Times New Roman"/>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hideMark/>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ДИ 95%</w:t>
            </w:r>
          </w:p>
        </w:tc>
        <w:tc>
          <w:tcPr>
            <w:tcW w:w="1418" w:type="dxa"/>
            <w:tcBorders>
              <w:top w:val="single" w:sz="4" w:space="0" w:color="000000"/>
              <w:left w:val="single" w:sz="4" w:space="0" w:color="000000"/>
              <w:bottom w:val="single" w:sz="4" w:space="0" w:color="000000"/>
              <w:right w:val="single" w:sz="4" w:space="0" w:color="000000"/>
            </w:tcBorders>
            <w:hideMark/>
          </w:tcPr>
          <w:p w:rsidR="005A32CA" w:rsidRPr="00107818" w:rsidRDefault="005A32CA" w:rsidP="00A825F8">
            <w:pPr>
              <w:tabs>
                <w:tab w:val="left" w:pos="1168"/>
              </w:tabs>
              <w:spacing w:after="0" w:line="240" w:lineRule="auto"/>
              <w:ind w:left="-107" w:right="-108"/>
              <w:rPr>
                <w:rFonts w:ascii="Times New Roman" w:hAnsi="Times New Roman"/>
                <w:sz w:val="24"/>
                <w:szCs w:val="24"/>
                <w:lang w:eastAsia="en-US"/>
              </w:rPr>
            </w:pPr>
            <w:r>
              <w:rPr>
                <w:rFonts w:ascii="Times New Roman" w:hAnsi="Times New Roman"/>
                <w:sz w:val="24"/>
                <w:szCs w:val="24"/>
                <w:lang w:eastAsia="en-US"/>
              </w:rPr>
              <w:t>Группа 3</w:t>
            </w:r>
          </w:p>
        </w:tc>
        <w:tc>
          <w:tcPr>
            <w:tcW w:w="994" w:type="dxa"/>
            <w:tcBorders>
              <w:top w:val="single" w:sz="4" w:space="0" w:color="000000"/>
              <w:left w:val="single" w:sz="4" w:space="0" w:color="000000"/>
              <w:bottom w:val="single" w:sz="4" w:space="0" w:color="000000"/>
              <w:right w:val="single" w:sz="4" w:space="0" w:color="000000"/>
            </w:tcBorders>
            <w:hideMark/>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ДИ 95%</w:t>
            </w:r>
          </w:p>
        </w:tc>
      </w:tr>
      <w:tr w:rsidR="005A32CA" w:rsidTr="00A825F8">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HGB (гемоглобин)</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1</w:t>
            </w:r>
            <w:r>
              <w:rPr>
                <w:rFonts w:ascii="Times New Roman" w:hAnsi="Times New Roman"/>
                <w:color w:val="000000"/>
                <w:sz w:val="24"/>
                <w:szCs w:val="24"/>
                <w:lang w:eastAsia="en-US"/>
              </w:rPr>
              <w:t>20</w:t>
            </w:r>
            <w:r w:rsidRPr="0081426B">
              <w:rPr>
                <w:rFonts w:ascii="Times New Roman" w:hAnsi="Times New Roman"/>
                <w:color w:val="000000"/>
                <w:sz w:val="24"/>
                <w:szCs w:val="24"/>
                <w:lang w:eastAsia="en-US"/>
              </w:rPr>
              <w:t>-140 г/л</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A825F8">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116,4±5,26</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105,38</w:t>
            </w:r>
            <w:r>
              <w:rPr>
                <w:rFonts w:ascii="Times New Roman" w:hAnsi="Times New Roman"/>
                <w:color w:val="000000"/>
                <w:sz w:val="24"/>
                <w:szCs w:val="24"/>
              </w:rPr>
              <w:t>-</w:t>
            </w:r>
            <w:r w:rsidRPr="0081426B">
              <w:rPr>
                <w:rFonts w:ascii="Times New Roman" w:hAnsi="Times New Roman"/>
                <w:color w:val="000000"/>
                <w:sz w:val="24"/>
                <w:szCs w:val="24"/>
              </w:rPr>
              <w:t>127,42</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A825F8">
            <w:pPr>
              <w:tabs>
                <w:tab w:val="left" w:pos="1168"/>
              </w:tabs>
              <w:spacing w:after="0" w:line="240" w:lineRule="auto"/>
              <w:ind w:left="-107" w:right="-108"/>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118,13±5,7</w:t>
            </w:r>
          </w:p>
        </w:tc>
        <w:tc>
          <w:tcPr>
            <w:tcW w:w="994"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rPr>
                <w:rFonts w:ascii="Times New Roman" w:hAnsi="Times New Roman"/>
                <w:color w:val="000000"/>
                <w:sz w:val="24"/>
                <w:szCs w:val="24"/>
                <w:lang w:eastAsia="en-US"/>
              </w:rPr>
            </w:pPr>
            <w:r w:rsidRPr="008E65FA">
              <w:rPr>
                <w:rFonts w:ascii="Times New Roman" w:hAnsi="Times New Roman"/>
                <w:color w:val="000000"/>
                <w:sz w:val="24"/>
                <w:szCs w:val="24"/>
                <w:lang w:eastAsia="en-US"/>
              </w:rPr>
              <w:t>105,91</w:t>
            </w:r>
            <w:r>
              <w:rPr>
                <w:rFonts w:ascii="Times New Roman" w:hAnsi="Times New Roman"/>
                <w:color w:val="000000"/>
                <w:sz w:val="24"/>
                <w:szCs w:val="24"/>
                <w:lang w:eastAsia="en-US"/>
              </w:rPr>
              <w:t>-</w:t>
            </w:r>
            <w:r w:rsidRPr="008E65FA">
              <w:rPr>
                <w:rFonts w:ascii="Times New Roman" w:hAnsi="Times New Roman"/>
                <w:color w:val="000000"/>
                <w:sz w:val="24"/>
                <w:szCs w:val="24"/>
                <w:lang w:eastAsia="en-US"/>
              </w:rPr>
              <w:t>130,36</w:t>
            </w:r>
          </w:p>
        </w:tc>
      </w:tr>
      <w:tr w:rsidR="005A32CA" w:rsidTr="00A825F8">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RBC (эритроциты)</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3,9-4,7*10</w:t>
            </w:r>
            <w:r w:rsidRPr="00A27B8F">
              <w:rPr>
                <w:rFonts w:ascii="Times New Roman" w:hAnsi="Times New Roman"/>
                <w:color w:val="000000"/>
                <w:sz w:val="24"/>
                <w:szCs w:val="24"/>
                <w:vertAlign w:val="superscript"/>
                <w:lang w:eastAsia="en-US"/>
              </w:rPr>
              <w:t>12</w:t>
            </w:r>
            <w:r w:rsidRPr="0081426B">
              <w:rPr>
                <w:rFonts w:ascii="Times New Roman" w:hAnsi="Times New Roman"/>
                <w:color w:val="000000"/>
                <w:sz w:val="24"/>
                <w:szCs w:val="24"/>
                <w:lang w:eastAsia="en-US"/>
              </w:rPr>
              <w:t>/л</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A825F8">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4,59±0,1</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4,38</w:t>
            </w:r>
            <w:r>
              <w:rPr>
                <w:rFonts w:ascii="Times New Roman" w:hAnsi="Times New Roman"/>
                <w:color w:val="000000"/>
                <w:sz w:val="24"/>
                <w:szCs w:val="24"/>
              </w:rPr>
              <w:t>-</w:t>
            </w:r>
            <w:r w:rsidRPr="0081426B">
              <w:rPr>
                <w:rFonts w:ascii="Times New Roman" w:hAnsi="Times New Roman"/>
                <w:color w:val="000000"/>
                <w:sz w:val="24"/>
                <w:szCs w:val="24"/>
              </w:rPr>
              <w:t>4,80</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A825F8">
            <w:pPr>
              <w:tabs>
                <w:tab w:val="left" w:pos="1168"/>
              </w:tabs>
              <w:spacing w:after="0" w:line="240" w:lineRule="auto"/>
              <w:ind w:left="-107" w:right="-108"/>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4,63±0,09</w:t>
            </w:r>
          </w:p>
        </w:tc>
        <w:tc>
          <w:tcPr>
            <w:tcW w:w="994"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rPr>
                <w:rFonts w:ascii="Times New Roman" w:hAnsi="Times New Roman"/>
                <w:color w:val="000000"/>
                <w:sz w:val="24"/>
                <w:szCs w:val="24"/>
                <w:lang w:eastAsia="en-US"/>
              </w:rPr>
            </w:pPr>
            <w:r w:rsidRPr="008E65FA">
              <w:rPr>
                <w:rFonts w:ascii="Times New Roman" w:hAnsi="Times New Roman"/>
                <w:color w:val="000000"/>
                <w:sz w:val="24"/>
                <w:szCs w:val="24"/>
                <w:lang w:eastAsia="en-US"/>
              </w:rPr>
              <w:t>4,43</w:t>
            </w:r>
            <w:r>
              <w:rPr>
                <w:rFonts w:ascii="Times New Roman" w:hAnsi="Times New Roman"/>
                <w:color w:val="000000"/>
                <w:sz w:val="24"/>
                <w:szCs w:val="24"/>
                <w:lang w:eastAsia="en-US"/>
              </w:rPr>
              <w:t>-</w:t>
            </w:r>
            <w:r w:rsidRPr="008E65FA">
              <w:rPr>
                <w:rFonts w:ascii="Times New Roman" w:hAnsi="Times New Roman"/>
                <w:color w:val="000000"/>
                <w:sz w:val="24"/>
                <w:szCs w:val="24"/>
                <w:lang w:eastAsia="en-US"/>
              </w:rPr>
              <w:t>4,83</w:t>
            </w:r>
          </w:p>
        </w:tc>
      </w:tr>
      <w:tr w:rsidR="005A32CA" w:rsidTr="00A825F8">
        <w:trPr>
          <w:trHeight w:val="257"/>
        </w:trPr>
        <w:tc>
          <w:tcPr>
            <w:tcW w:w="2977" w:type="dxa"/>
            <w:tcBorders>
              <w:top w:val="single" w:sz="4" w:space="0" w:color="000000"/>
              <w:left w:val="single" w:sz="4" w:space="0" w:color="000000"/>
              <w:bottom w:val="single" w:sz="4" w:space="0" w:color="auto"/>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ЦП (цветной показатель)</w:t>
            </w:r>
          </w:p>
        </w:tc>
        <w:tc>
          <w:tcPr>
            <w:tcW w:w="1699" w:type="dxa"/>
            <w:tcBorders>
              <w:top w:val="single" w:sz="4" w:space="0" w:color="000000"/>
              <w:left w:val="single" w:sz="4" w:space="0" w:color="000000"/>
              <w:bottom w:val="single" w:sz="4" w:space="0" w:color="auto"/>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0,85-1,05</w:t>
            </w:r>
          </w:p>
        </w:tc>
        <w:tc>
          <w:tcPr>
            <w:tcW w:w="1277" w:type="dxa"/>
            <w:tcBorders>
              <w:top w:val="single" w:sz="4" w:space="0" w:color="000000"/>
              <w:left w:val="single" w:sz="4" w:space="0" w:color="000000"/>
              <w:bottom w:val="single" w:sz="4" w:space="0" w:color="auto"/>
              <w:right w:val="single" w:sz="4" w:space="0" w:color="000000"/>
            </w:tcBorders>
            <w:vAlign w:val="center"/>
          </w:tcPr>
          <w:p w:rsidR="005A32CA" w:rsidRPr="0081426B" w:rsidRDefault="005A32CA" w:rsidP="00A825F8">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0,75±0,03</w:t>
            </w:r>
          </w:p>
        </w:tc>
        <w:tc>
          <w:tcPr>
            <w:tcW w:w="992" w:type="dxa"/>
            <w:tcBorders>
              <w:top w:val="single" w:sz="4" w:space="0" w:color="000000"/>
              <w:left w:val="single" w:sz="4" w:space="0" w:color="000000"/>
              <w:bottom w:val="single" w:sz="4" w:space="0" w:color="auto"/>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0,70</w:t>
            </w:r>
            <w:r>
              <w:rPr>
                <w:rFonts w:ascii="Times New Roman" w:hAnsi="Times New Roman"/>
                <w:color w:val="000000"/>
                <w:sz w:val="24"/>
                <w:szCs w:val="24"/>
              </w:rPr>
              <w:t>-</w:t>
            </w:r>
            <w:r w:rsidRPr="0081426B">
              <w:rPr>
                <w:rFonts w:ascii="Times New Roman" w:hAnsi="Times New Roman"/>
                <w:color w:val="000000"/>
                <w:sz w:val="24"/>
                <w:szCs w:val="24"/>
              </w:rPr>
              <w:t>0,81</w:t>
            </w:r>
          </w:p>
        </w:tc>
        <w:tc>
          <w:tcPr>
            <w:tcW w:w="1418" w:type="dxa"/>
            <w:tcBorders>
              <w:top w:val="single" w:sz="4" w:space="0" w:color="000000"/>
              <w:left w:val="single" w:sz="4" w:space="0" w:color="000000"/>
              <w:bottom w:val="single" w:sz="4" w:space="0" w:color="auto"/>
              <w:right w:val="single" w:sz="4" w:space="0" w:color="000000"/>
            </w:tcBorders>
            <w:vAlign w:val="center"/>
          </w:tcPr>
          <w:p w:rsidR="005A32CA" w:rsidRPr="008E65FA" w:rsidRDefault="005A32CA" w:rsidP="00A825F8">
            <w:pPr>
              <w:tabs>
                <w:tab w:val="left" w:pos="1168"/>
              </w:tabs>
              <w:spacing w:after="0" w:line="240" w:lineRule="auto"/>
              <w:ind w:left="-107" w:right="-108"/>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0,77±0,04</w:t>
            </w:r>
          </w:p>
        </w:tc>
        <w:tc>
          <w:tcPr>
            <w:tcW w:w="994" w:type="dxa"/>
            <w:tcBorders>
              <w:top w:val="single" w:sz="4" w:space="0" w:color="000000"/>
              <w:left w:val="single" w:sz="4" w:space="0" w:color="000000"/>
              <w:bottom w:val="single" w:sz="4" w:space="0" w:color="auto"/>
              <w:right w:val="single" w:sz="4" w:space="0" w:color="000000"/>
            </w:tcBorders>
            <w:vAlign w:val="center"/>
          </w:tcPr>
          <w:p w:rsidR="005A32CA" w:rsidRPr="008E65FA" w:rsidRDefault="005A32CA" w:rsidP="000206EC">
            <w:pPr>
              <w:spacing w:after="0" w:line="240" w:lineRule="auto"/>
              <w:rPr>
                <w:rFonts w:ascii="Times New Roman" w:hAnsi="Times New Roman"/>
                <w:color w:val="000000"/>
                <w:sz w:val="24"/>
                <w:szCs w:val="24"/>
                <w:lang w:eastAsia="en-US"/>
              </w:rPr>
            </w:pPr>
            <w:r w:rsidRPr="008E65FA">
              <w:rPr>
                <w:rFonts w:ascii="Times New Roman" w:hAnsi="Times New Roman"/>
                <w:color w:val="000000"/>
                <w:sz w:val="24"/>
                <w:szCs w:val="24"/>
                <w:lang w:eastAsia="en-US"/>
              </w:rPr>
              <w:t>0,69</w:t>
            </w:r>
            <w:r>
              <w:rPr>
                <w:rFonts w:ascii="Times New Roman" w:hAnsi="Times New Roman"/>
                <w:color w:val="000000"/>
                <w:sz w:val="24"/>
                <w:szCs w:val="24"/>
                <w:lang w:eastAsia="en-US"/>
              </w:rPr>
              <w:t>-</w:t>
            </w:r>
            <w:r w:rsidRPr="008E65FA">
              <w:rPr>
                <w:rFonts w:ascii="Times New Roman" w:hAnsi="Times New Roman"/>
                <w:color w:val="000000"/>
                <w:sz w:val="24"/>
                <w:szCs w:val="24"/>
                <w:lang w:eastAsia="en-US"/>
              </w:rPr>
              <w:t>0,84</w:t>
            </w:r>
          </w:p>
        </w:tc>
      </w:tr>
      <w:tr w:rsidR="005A32CA" w:rsidTr="00A825F8">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HCT (гематокрит)</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31,9-37,1 %</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A825F8">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34,24±1,12</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31,90</w:t>
            </w:r>
            <w:r>
              <w:rPr>
                <w:rFonts w:ascii="Times New Roman" w:hAnsi="Times New Roman"/>
                <w:color w:val="000000"/>
                <w:sz w:val="24"/>
                <w:szCs w:val="24"/>
              </w:rPr>
              <w:t>-</w:t>
            </w:r>
            <w:r w:rsidRPr="0081426B">
              <w:rPr>
                <w:rFonts w:ascii="Times New Roman" w:hAnsi="Times New Roman"/>
                <w:color w:val="000000"/>
                <w:sz w:val="24"/>
                <w:szCs w:val="24"/>
              </w:rPr>
              <w:t>36,58</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A825F8">
            <w:pPr>
              <w:tabs>
                <w:tab w:val="left" w:pos="1168"/>
              </w:tabs>
              <w:spacing w:after="0" w:line="240" w:lineRule="auto"/>
              <w:ind w:left="-107" w:right="-108"/>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37,05±1,23</w:t>
            </w:r>
          </w:p>
        </w:tc>
        <w:tc>
          <w:tcPr>
            <w:tcW w:w="994"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rPr>
                <w:rFonts w:ascii="Times New Roman" w:hAnsi="Times New Roman"/>
                <w:color w:val="000000"/>
                <w:sz w:val="24"/>
                <w:szCs w:val="24"/>
                <w:lang w:eastAsia="en-US"/>
              </w:rPr>
            </w:pPr>
            <w:r w:rsidRPr="008E65FA">
              <w:rPr>
                <w:rFonts w:ascii="Times New Roman" w:hAnsi="Times New Roman"/>
                <w:color w:val="000000"/>
                <w:sz w:val="24"/>
                <w:szCs w:val="24"/>
                <w:lang w:eastAsia="en-US"/>
              </w:rPr>
              <w:t>34,40</w:t>
            </w:r>
            <w:r>
              <w:rPr>
                <w:rFonts w:ascii="Times New Roman" w:hAnsi="Times New Roman"/>
                <w:color w:val="000000"/>
                <w:sz w:val="24"/>
                <w:szCs w:val="24"/>
                <w:lang w:eastAsia="en-US"/>
              </w:rPr>
              <w:t>-</w:t>
            </w:r>
            <w:r w:rsidRPr="008E65FA">
              <w:rPr>
                <w:rFonts w:ascii="Times New Roman" w:hAnsi="Times New Roman"/>
                <w:color w:val="000000"/>
                <w:sz w:val="24"/>
                <w:szCs w:val="24"/>
                <w:lang w:eastAsia="en-US"/>
              </w:rPr>
              <w:t>39,69</w:t>
            </w:r>
          </w:p>
        </w:tc>
      </w:tr>
      <w:tr w:rsidR="005A32CA" w:rsidTr="00A825F8">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MCH (среднее содержание гемоглобина в эритроците)</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 xml:space="preserve">27,5-30,7 </w:t>
            </w:r>
            <w:r w:rsidRPr="0081426B">
              <w:rPr>
                <w:rFonts w:ascii="Times New Roman" w:hAnsi="Times New Roman"/>
                <w:color w:val="000000"/>
                <w:sz w:val="24"/>
                <w:szCs w:val="24"/>
                <w:lang w:eastAsia="en-US"/>
              </w:rPr>
              <w:t>пг/кл</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A825F8">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25,22±0,85</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23,44</w:t>
            </w:r>
            <w:r>
              <w:rPr>
                <w:rFonts w:ascii="Times New Roman" w:hAnsi="Times New Roman"/>
                <w:color w:val="000000"/>
                <w:sz w:val="24"/>
                <w:szCs w:val="24"/>
              </w:rPr>
              <w:t>-</w:t>
            </w:r>
            <w:r w:rsidRPr="0081426B">
              <w:rPr>
                <w:rFonts w:ascii="Times New Roman" w:hAnsi="Times New Roman"/>
                <w:color w:val="000000"/>
                <w:sz w:val="24"/>
                <w:szCs w:val="24"/>
                <w:lang w:eastAsia="en-US"/>
              </w:rPr>
              <w:t>28,91</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A825F8">
            <w:pPr>
              <w:tabs>
                <w:tab w:val="left" w:pos="1168"/>
              </w:tabs>
              <w:spacing w:after="0" w:line="240" w:lineRule="auto"/>
              <w:ind w:left="-107" w:right="-108"/>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24,9±1,54</w:t>
            </w:r>
          </w:p>
        </w:tc>
        <w:tc>
          <w:tcPr>
            <w:tcW w:w="994"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rPr>
                <w:rFonts w:ascii="Times New Roman" w:hAnsi="Times New Roman"/>
                <w:color w:val="000000"/>
                <w:sz w:val="24"/>
                <w:szCs w:val="24"/>
                <w:lang w:eastAsia="en-US"/>
              </w:rPr>
            </w:pPr>
            <w:r w:rsidRPr="008E65FA">
              <w:rPr>
                <w:rFonts w:ascii="Times New Roman" w:hAnsi="Times New Roman"/>
                <w:color w:val="000000"/>
                <w:sz w:val="24"/>
                <w:szCs w:val="24"/>
                <w:lang w:eastAsia="en-US"/>
              </w:rPr>
              <w:t>21,57</w:t>
            </w:r>
            <w:r>
              <w:rPr>
                <w:rFonts w:ascii="Times New Roman" w:hAnsi="Times New Roman"/>
                <w:color w:val="000000"/>
                <w:sz w:val="24"/>
                <w:szCs w:val="24"/>
                <w:lang w:eastAsia="en-US"/>
              </w:rPr>
              <w:t>-</w:t>
            </w:r>
            <w:r w:rsidRPr="008E65FA">
              <w:rPr>
                <w:rFonts w:ascii="Times New Roman" w:hAnsi="Times New Roman"/>
                <w:color w:val="000000"/>
                <w:sz w:val="24"/>
                <w:szCs w:val="24"/>
                <w:lang w:eastAsia="en-US"/>
              </w:rPr>
              <w:t>28,23</w:t>
            </w:r>
          </w:p>
        </w:tc>
      </w:tr>
      <w:tr w:rsidR="005A32CA" w:rsidTr="00A825F8">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MCHC (средняя концентрация гемоглобина в эритроците)</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310-</w:t>
            </w:r>
            <w:r w:rsidRPr="00A27B8F">
              <w:rPr>
                <w:rFonts w:ascii="Times New Roman" w:hAnsi="Times New Roman"/>
                <w:color w:val="000000"/>
                <w:sz w:val="24"/>
                <w:szCs w:val="24"/>
                <w:lang w:eastAsia="en-US"/>
              </w:rPr>
              <w:t>403 г/л</w:t>
            </w:r>
            <w:r w:rsidRPr="0004063B">
              <w:rPr>
                <w:rFonts w:ascii="Times New Roman" w:hAnsi="Times New Roman"/>
                <w:color w:val="000000"/>
                <w:sz w:val="24"/>
                <w:szCs w:val="24"/>
                <w:lang w:eastAsia="en-US"/>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A825F8">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336,6±5,99</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324,05</w:t>
            </w:r>
            <w:r>
              <w:rPr>
                <w:rFonts w:ascii="Times New Roman" w:hAnsi="Times New Roman"/>
                <w:color w:val="000000"/>
                <w:sz w:val="24"/>
                <w:szCs w:val="24"/>
              </w:rPr>
              <w:t>-</w:t>
            </w:r>
            <w:r w:rsidRPr="0081426B">
              <w:rPr>
                <w:rFonts w:ascii="Times New Roman" w:hAnsi="Times New Roman"/>
                <w:color w:val="000000"/>
                <w:sz w:val="24"/>
                <w:szCs w:val="24"/>
              </w:rPr>
              <w:t>349,15</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A825F8">
            <w:pPr>
              <w:tabs>
                <w:tab w:val="left" w:pos="1168"/>
              </w:tabs>
              <w:spacing w:after="0" w:line="240" w:lineRule="auto"/>
              <w:ind w:left="-107" w:right="-108"/>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316,47±6,15</w:t>
            </w:r>
            <w:r w:rsidRPr="00107818">
              <w:rPr>
                <w:rFonts w:ascii="Times New Roman" w:hAnsi="Times New Roman"/>
                <w:sz w:val="24"/>
                <w:szCs w:val="24"/>
                <w:lang w:eastAsia="en-US"/>
              </w:rPr>
              <w:t>*</w:t>
            </w:r>
          </w:p>
        </w:tc>
        <w:tc>
          <w:tcPr>
            <w:tcW w:w="994"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rPr>
                <w:rFonts w:ascii="Times New Roman" w:hAnsi="Times New Roman"/>
                <w:color w:val="000000"/>
                <w:sz w:val="24"/>
                <w:szCs w:val="24"/>
                <w:lang w:eastAsia="en-US"/>
              </w:rPr>
            </w:pPr>
            <w:r w:rsidRPr="008E65FA">
              <w:rPr>
                <w:rFonts w:ascii="Times New Roman" w:hAnsi="Times New Roman"/>
                <w:color w:val="000000"/>
                <w:sz w:val="24"/>
                <w:szCs w:val="24"/>
                <w:lang w:eastAsia="en-US"/>
              </w:rPr>
              <w:t>303,28</w:t>
            </w:r>
            <w:r>
              <w:rPr>
                <w:rFonts w:ascii="Times New Roman" w:hAnsi="Times New Roman"/>
                <w:color w:val="000000"/>
                <w:sz w:val="24"/>
                <w:szCs w:val="24"/>
                <w:lang w:eastAsia="en-US"/>
              </w:rPr>
              <w:t>-</w:t>
            </w:r>
            <w:r w:rsidRPr="008E65FA">
              <w:rPr>
                <w:rFonts w:ascii="Times New Roman" w:hAnsi="Times New Roman"/>
                <w:color w:val="000000"/>
                <w:sz w:val="24"/>
                <w:szCs w:val="24"/>
                <w:lang w:eastAsia="en-US"/>
              </w:rPr>
              <w:t>329,66</w:t>
            </w:r>
          </w:p>
        </w:tc>
      </w:tr>
      <w:tr w:rsidR="005A32CA" w:rsidTr="00A825F8">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MCV (средний объем эритроцитов)</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73,5-81,1 фл</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A825F8">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74,51±1,41</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71,56</w:t>
            </w:r>
            <w:r>
              <w:rPr>
                <w:rFonts w:ascii="Times New Roman" w:hAnsi="Times New Roman"/>
                <w:color w:val="000000"/>
                <w:sz w:val="24"/>
                <w:szCs w:val="24"/>
              </w:rPr>
              <w:t>-</w:t>
            </w:r>
            <w:r w:rsidRPr="0081426B">
              <w:rPr>
                <w:rFonts w:ascii="Times New Roman" w:hAnsi="Times New Roman"/>
                <w:color w:val="000000"/>
                <w:sz w:val="24"/>
                <w:szCs w:val="24"/>
              </w:rPr>
              <w:t>77,45</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A825F8">
            <w:pPr>
              <w:tabs>
                <w:tab w:val="left" w:pos="1168"/>
              </w:tabs>
              <w:spacing w:after="0" w:line="240" w:lineRule="auto"/>
              <w:ind w:left="-107" w:right="-108"/>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79,96±2,43</w:t>
            </w:r>
            <w:r w:rsidRPr="00107818">
              <w:rPr>
                <w:rFonts w:ascii="Times New Roman" w:hAnsi="Times New Roman"/>
                <w:sz w:val="24"/>
                <w:szCs w:val="24"/>
                <w:lang w:eastAsia="en-US"/>
              </w:rPr>
              <w:t>*</w:t>
            </w:r>
          </w:p>
        </w:tc>
        <w:tc>
          <w:tcPr>
            <w:tcW w:w="994"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rPr>
                <w:rFonts w:ascii="Times New Roman" w:hAnsi="Times New Roman"/>
                <w:color w:val="000000"/>
                <w:sz w:val="24"/>
                <w:szCs w:val="24"/>
                <w:lang w:eastAsia="en-US"/>
              </w:rPr>
            </w:pPr>
            <w:r w:rsidRPr="008E65FA">
              <w:rPr>
                <w:rFonts w:ascii="Times New Roman" w:hAnsi="Times New Roman"/>
                <w:color w:val="000000"/>
                <w:sz w:val="24"/>
                <w:szCs w:val="24"/>
                <w:lang w:eastAsia="en-US"/>
              </w:rPr>
              <w:t>74,74</w:t>
            </w:r>
            <w:r>
              <w:rPr>
                <w:rFonts w:ascii="Times New Roman" w:hAnsi="Times New Roman"/>
                <w:color w:val="000000"/>
                <w:sz w:val="24"/>
                <w:szCs w:val="24"/>
                <w:lang w:eastAsia="en-US"/>
              </w:rPr>
              <w:t>-</w:t>
            </w:r>
            <w:r w:rsidRPr="008E65FA">
              <w:rPr>
                <w:rFonts w:ascii="Times New Roman" w:hAnsi="Times New Roman"/>
                <w:color w:val="000000"/>
                <w:sz w:val="24"/>
                <w:szCs w:val="24"/>
                <w:lang w:eastAsia="en-US"/>
              </w:rPr>
              <w:t>85,18</w:t>
            </w:r>
          </w:p>
        </w:tc>
      </w:tr>
      <w:tr w:rsidR="005A32CA" w:rsidTr="00A825F8">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 xml:space="preserve">PDW% (относительная ширина распределения </w:t>
            </w:r>
            <w:r>
              <w:rPr>
                <w:rFonts w:ascii="Times New Roman" w:hAnsi="Times New Roman"/>
                <w:color w:val="000000"/>
                <w:sz w:val="24"/>
                <w:szCs w:val="24"/>
                <w:lang w:eastAsia="en-US"/>
              </w:rPr>
              <w:t>тромбоцитов</w:t>
            </w:r>
            <w:r w:rsidRPr="0081426B">
              <w:rPr>
                <w:rFonts w:ascii="Times New Roman" w:hAnsi="Times New Roman"/>
                <w:color w:val="000000"/>
                <w:sz w:val="24"/>
                <w:szCs w:val="24"/>
                <w:lang w:eastAsia="en-US"/>
              </w:rPr>
              <w:t>)</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7,9-9,7 %</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A825F8">
            <w:pPr>
              <w:spacing w:after="0" w:line="240" w:lineRule="auto"/>
              <w:ind w:right="-108"/>
              <w:rPr>
                <w:rFonts w:ascii="Times New Roman" w:hAnsi="Times New Roman"/>
                <w:color w:val="000000"/>
                <w:sz w:val="24"/>
                <w:szCs w:val="24"/>
              </w:rPr>
            </w:pPr>
            <w:r>
              <w:rPr>
                <w:rFonts w:ascii="Times New Roman" w:hAnsi="Times New Roman"/>
                <w:color w:val="000000"/>
                <w:sz w:val="24"/>
                <w:szCs w:val="24"/>
                <w:lang w:eastAsia="en-US"/>
              </w:rPr>
              <w:t>11,84</w:t>
            </w:r>
            <w:r w:rsidRPr="0081426B">
              <w:rPr>
                <w:rFonts w:ascii="Times New Roman" w:hAnsi="Times New Roman"/>
                <w:color w:val="000000"/>
                <w:sz w:val="24"/>
                <w:szCs w:val="24"/>
                <w:lang w:eastAsia="en-US"/>
              </w:rPr>
              <w:t>±</w:t>
            </w:r>
            <w:r>
              <w:rPr>
                <w:rFonts w:ascii="Times New Roman" w:hAnsi="Times New Roman"/>
                <w:color w:val="000000"/>
                <w:sz w:val="24"/>
                <w:szCs w:val="24"/>
                <w:lang w:eastAsia="en-US"/>
              </w:rPr>
              <w:t>0,31</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rPr>
              <w:t>11,19-12,49</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A825F8">
            <w:pPr>
              <w:tabs>
                <w:tab w:val="left" w:pos="1168"/>
              </w:tabs>
              <w:spacing w:after="0" w:line="240" w:lineRule="auto"/>
              <w:ind w:left="-107" w:right="-108"/>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11,87±0,37</w:t>
            </w:r>
          </w:p>
        </w:tc>
        <w:tc>
          <w:tcPr>
            <w:tcW w:w="994"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rPr>
                <w:rFonts w:ascii="Times New Roman" w:hAnsi="Times New Roman"/>
                <w:color w:val="000000"/>
                <w:sz w:val="24"/>
                <w:szCs w:val="24"/>
                <w:lang w:eastAsia="en-US"/>
              </w:rPr>
            </w:pPr>
            <w:r w:rsidRPr="008E65FA">
              <w:rPr>
                <w:rFonts w:ascii="Times New Roman" w:hAnsi="Times New Roman"/>
                <w:color w:val="000000"/>
                <w:sz w:val="24"/>
                <w:szCs w:val="24"/>
                <w:lang w:eastAsia="en-US"/>
              </w:rPr>
              <w:t>11,08</w:t>
            </w:r>
            <w:r>
              <w:rPr>
                <w:rFonts w:ascii="Times New Roman" w:hAnsi="Times New Roman"/>
                <w:color w:val="000000"/>
                <w:sz w:val="24"/>
                <w:szCs w:val="24"/>
                <w:lang w:eastAsia="en-US"/>
              </w:rPr>
              <w:t>-</w:t>
            </w:r>
            <w:r w:rsidRPr="008E65FA">
              <w:rPr>
                <w:rFonts w:ascii="Times New Roman" w:hAnsi="Times New Roman"/>
                <w:color w:val="000000"/>
                <w:sz w:val="24"/>
                <w:szCs w:val="24"/>
                <w:lang w:eastAsia="en-US"/>
              </w:rPr>
              <w:t>12,67</w:t>
            </w:r>
          </w:p>
        </w:tc>
      </w:tr>
      <w:tr w:rsidR="005A32CA" w:rsidTr="00A825F8">
        <w:trPr>
          <w:trHeight w:val="732"/>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RDW-</w:t>
            </w:r>
            <w:r w:rsidRPr="0081426B">
              <w:rPr>
                <w:rFonts w:ascii="Times New Roman" w:hAnsi="Times New Roman"/>
                <w:color w:val="000000"/>
                <w:sz w:val="24"/>
                <w:szCs w:val="24"/>
                <w:lang w:eastAsia="en-US"/>
              </w:rPr>
              <w:t>SD</w:t>
            </w:r>
            <w:r>
              <w:rPr>
                <w:rFonts w:ascii="Times New Roman" w:hAnsi="Times New Roman"/>
                <w:color w:val="000000"/>
                <w:sz w:val="24"/>
                <w:szCs w:val="24"/>
                <w:lang w:eastAsia="en-US"/>
              </w:rPr>
              <w:t xml:space="preserve"> (</w:t>
            </w:r>
            <w:r w:rsidRPr="006B01C5">
              <w:rPr>
                <w:rFonts w:ascii="Times New Roman" w:hAnsi="Times New Roman"/>
                <w:color w:val="000000"/>
                <w:sz w:val="24"/>
                <w:szCs w:val="24"/>
                <w:lang w:eastAsia="en-US"/>
              </w:rPr>
              <w:t>отн</w:t>
            </w:r>
            <w:r>
              <w:rPr>
                <w:rFonts w:ascii="Times New Roman" w:hAnsi="Times New Roman"/>
                <w:color w:val="000000"/>
                <w:sz w:val="24"/>
                <w:szCs w:val="24"/>
                <w:lang w:eastAsia="en-US"/>
              </w:rPr>
              <w:t xml:space="preserve">осительная ширина распределения эритроцитов </w:t>
            </w:r>
            <w:r w:rsidRPr="006B01C5">
              <w:rPr>
                <w:rFonts w:ascii="Times New Roman" w:hAnsi="Times New Roman"/>
                <w:color w:val="000000"/>
                <w:sz w:val="24"/>
                <w:szCs w:val="24"/>
                <w:lang w:eastAsia="en-US"/>
              </w:rPr>
              <w:t>по объёму</w:t>
            </w:r>
            <w:r>
              <w:rPr>
                <w:rFonts w:ascii="Times New Roman" w:hAnsi="Times New Roman"/>
                <w:color w:val="000000"/>
                <w:sz w:val="24"/>
                <w:szCs w:val="24"/>
                <w:lang w:eastAsia="en-US"/>
              </w:rPr>
              <w:t>)</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27,5-30,7 %</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A825F8">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40,76±0,95</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38,77</w:t>
            </w:r>
            <w:r>
              <w:rPr>
                <w:rFonts w:ascii="Times New Roman" w:hAnsi="Times New Roman"/>
                <w:color w:val="000000"/>
                <w:sz w:val="24"/>
                <w:szCs w:val="24"/>
              </w:rPr>
              <w:t>-</w:t>
            </w:r>
            <w:r w:rsidRPr="0081426B">
              <w:rPr>
                <w:rFonts w:ascii="Times New Roman" w:hAnsi="Times New Roman"/>
                <w:color w:val="000000"/>
                <w:sz w:val="24"/>
                <w:szCs w:val="24"/>
              </w:rPr>
              <w:t>42,74</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A825F8">
            <w:pPr>
              <w:tabs>
                <w:tab w:val="left" w:pos="1168"/>
              </w:tabs>
              <w:spacing w:after="0" w:line="240" w:lineRule="auto"/>
              <w:ind w:left="-107" w:right="-108"/>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43,1±0,63</w:t>
            </w:r>
          </w:p>
        </w:tc>
        <w:tc>
          <w:tcPr>
            <w:tcW w:w="994"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rPr>
                <w:rFonts w:ascii="Times New Roman" w:hAnsi="Times New Roman"/>
                <w:color w:val="000000"/>
                <w:sz w:val="24"/>
                <w:szCs w:val="24"/>
                <w:lang w:eastAsia="en-US"/>
              </w:rPr>
            </w:pPr>
            <w:r w:rsidRPr="008E65FA">
              <w:rPr>
                <w:rFonts w:ascii="Times New Roman" w:hAnsi="Times New Roman"/>
                <w:color w:val="000000"/>
                <w:sz w:val="24"/>
                <w:szCs w:val="24"/>
                <w:lang w:eastAsia="en-US"/>
              </w:rPr>
              <w:t>41,75</w:t>
            </w:r>
            <w:r>
              <w:rPr>
                <w:rFonts w:ascii="Times New Roman" w:hAnsi="Times New Roman"/>
                <w:color w:val="000000"/>
                <w:sz w:val="24"/>
                <w:szCs w:val="24"/>
                <w:lang w:eastAsia="en-US"/>
              </w:rPr>
              <w:t>-</w:t>
            </w:r>
            <w:r w:rsidRPr="008E65FA">
              <w:rPr>
                <w:rFonts w:ascii="Times New Roman" w:hAnsi="Times New Roman"/>
                <w:color w:val="000000"/>
                <w:sz w:val="24"/>
                <w:szCs w:val="24"/>
                <w:lang w:eastAsia="en-US"/>
              </w:rPr>
              <w:t>44,45</w:t>
            </w:r>
          </w:p>
        </w:tc>
      </w:tr>
      <w:tr w:rsidR="005A32CA" w:rsidTr="00A825F8">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PLT (тромбоциты)</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180-</w:t>
            </w:r>
            <w:r>
              <w:rPr>
                <w:rFonts w:ascii="Times New Roman" w:hAnsi="Times New Roman"/>
                <w:color w:val="000000"/>
                <w:sz w:val="24"/>
                <w:szCs w:val="24"/>
                <w:lang w:eastAsia="en-US"/>
              </w:rPr>
              <w:t>340</w:t>
            </w:r>
            <w:r w:rsidRPr="0081426B">
              <w:rPr>
                <w:rFonts w:ascii="Times New Roman" w:hAnsi="Times New Roman"/>
                <w:color w:val="000000"/>
                <w:sz w:val="24"/>
                <w:szCs w:val="24"/>
                <w:lang w:eastAsia="en-US"/>
              </w:rPr>
              <w:t>*10</w:t>
            </w:r>
            <w:r w:rsidRPr="00BC0D70">
              <w:rPr>
                <w:rFonts w:ascii="Times New Roman" w:hAnsi="Times New Roman"/>
                <w:color w:val="000000"/>
                <w:sz w:val="24"/>
                <w:szCs w:val="24"/>
                <w:vertAlign w:val="superscript"/>
                <w:lang w:eastAsia="en-US"/>
              </w:rPr>
              <w:t>9</w:t>
            </w:r>
            <w:r w:rsidRPr="0081426B">
              <w:rPr>
                <w:rFonts w:ascii="Times New Roman" w:hAnsi="Times New Roman"/>
                <w:color w:val="000000"/>
                <w:sz w:val="24"/>
                <w:szCs w:val="24"/>
                <w:lang w:eastAsia="en-US"/>
              </w:rPr>
              <w:t>/л</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A825F8">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267,2±18,52</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228,43</w:t>
            </w:r>
            <w:r>
              <w:rPr>
                <w:rFonts w:ascii="Times New Roman" w:hAnsi="Times New Roman"/>
                <w:color w:val="000000"/>
                <w:sz w:val="24"/>
                <w:szCs w:val="24"/>
              </w:rPr>
              <w:t>-</w:t>
            </w:r>
            <w:r w:rsidRPr="0081426B">
              <w:rPr>
                <w:rFonts w:ascii="Times New Roman" w:hAnsi="Times New Roman"/>
                <w:color w:val="000000"/>
                <w:sz w:val="24"/>
                <w:szCs w:val="24"/>
              </w:rPr>
              <w:t>305,96</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A825F8">
            <w:pPr>
              <w:tabs>
                <w:tab w:val="left" w:pos="1168"/>
              </w:tabs>
              <w:spacing w:after="0" w:line="240" w:lineRule="auto"/>
              <w:ind w:left="-107" w:right="-108"/>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271,8±19,15</w:t>
            </w:r>
          </w:p>
        </w:tc>
        <w:tc>
          <w:tcPr>
            <w:tcW w:w="994"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rPr>
                <w:rFonts w:ascii="Times New Roman" w:hAnsi="Times New Roman"/>
                <w:color w:val="000000"/>
                <w:sz w:val="24"/>
                <w:szCs w:val="24"/>
                <w:lang w:eastAsia="en-US"/>
              </w:rPr>
            </w:pPr>
            <w:r w:rsidRPr="008E65FA">
              <w:rPr>
                <w:rFonts w:ascii="Times New Roman" w:hAnsi="Times New Roman"/>
                <w:color w:val="000000"/>
                <w:sz w:val="24"/>
                <w:szCs w:val="24"/>
                <w:lang w:eastAsia="en-US"/>
              </w:rPr>
              <w:t>230,74</w:t>
            </w:r>
            <w:r>
              <w:rPr>
                <w:rFonts w:ascii="Times New Roman" w:hAnsi="Times New Roman"/>
                <w:color w:val="000000"/>
                <w:sz w:val="24"/>
                <w:szCs w:val="24"/>
                <w:lang w:eastAsia="en-US"/>
              </w:rPr>
              <w:t>-</w:t>
            </w:r>
            <w:r w:rsidRPr="008E65FA">
              <w:rPr>
                <w:rFonts w:ascii="Times New Roman" w:hAnsi="Times New Roman"/>
                <w:color w:val="000000"/>
                <w:sz w:val="24"/>
                <w:szCs w:val="24"/>
                <w:lang w:eastAsia="en-US"/>
              </w:rPr>
              <w:t>312,86</w:t>
            </w:r>
          </w:p>
        </w:tc>
      </w:tr>
      <w:tr w:rsidR="005A32CA" w:rsidTr="00A825F8">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MPV (средний объем тромбоцитов)</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8,0-11,0 фл</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A825F8">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9,56±0,17</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rPr>
              <w:t>9,20-</w:t>
            </w:r>
            <w:r w:rsidRPr="0081426B">
              <w:rPr>
                <w:rFonts w:ascii="Times New Roman" w:hAnsi="Times New Roman"/>
                <w:color w:val="000000"/>
                <w:sz w:val="24"/>
                <w:szCs w:val="24"/>
              </w:rPr>
              <w:t>9,93</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A825F8">
            <w:pPr>
              <w:tabs>
                <w:tab w:val="left" w:pos="1168"/>
              </w:tabs>
              <w:spacing w:after="0" w:line="240" w:lineRule="auto"/>
              <w:ind w:left="-107" w:right="-108"/>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9,57±0,2</w:t>
            </w:r>
          </w:p>
        </w:tc>
        <w:tc>
          <w:tcPr>
            <w:tcW w:w="994"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rPr>
                <w:rFonts w:ascii="Times New Roman" w:hAnsi="Times New Roman"/>
                <w:color w:val="000000"/>
                <w:sz w:val="24"/>
                <w:szCs w:val="24"/>
                <w:lang w:eastAsia="en-US"/>
              </w:rPr>
            </w:pPr>
            <w:r w:rsidRPr="008E65FA">
              <w:rPr>
                <w:rFonts w:ascii="Times New Roman" w:hAnsi="Times New Roman"/>
                <w:color w:val="000000"/>
                <w:sz w:val="24"/>
                <w:szCs w:val="24"/>
                <w:lang w:eastAsia="en-US"/>
              </w:rPr>
              <w:t>9,15</w:t>
            </w:r>
            <w:r>
              <w:rPr>
                <w:rFonts w:ascii="Times New Roman" w:hAnsi="Times New Roman"/>
                <w:color w:val="000000"/>
                <w:sz w:val="24"/>
                <w:szCs w:val="24"/>
                <w:lang w:eastAsia="en-US"/>
              </w:rPr>
              <w:t>-</w:t>
            </w:r>
            <w:r w:rsidRPr="008E65FA">
              <w:rPr>
                <w:rFonts w:ascii="Times New Roman" w:hAnsi="Times New Roman"/>
                <w:color w:val="000000"/>
                <w:sz w:val="24"/>
                <w:szCs w:val="24"/>
                <w:lang w:eastAsia="en-US"/>
              </w:rPr>
              <w:t>10,00</w:t>
            </w:r>
          </w:p>
        </w:tc>
      </w:tr>
      <w:tr w:rsidR="005A32CA" w:rsidTr="00A825F8">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РСТ (тромбокрит)</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0,15-0,40</w:t>
            </w:r>
            <w:r>
              <w:rPr>
                <w:rFonts w:ascii="Times New Roman" w:hAnsi="Times New Roman"/>
                <w:color w:val="000000"/>
                <w:sz w:val="24"/>
                <w:szCs w:val="24"/>
                <w:lang w:eastAsia="en-US"/>
              </w:rPr>
              <w:t xml:space="preserve"> </w:t>
            </w:r>
            <w:r w:rsidRPr="0081426B">
              <w:rPr>
                <w:rFonts w:ascii="Times New Roman" w:hAnsi="Times New Roman"/>
                <w:color w:val="000000"/>
                <w:sz w:val="24"/>
                <w:szCs w:val="24"/>
                <w:lang w:eastAsia="en-US"/>
              </w:rPr>
              <w:t>%</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A825F8">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0,26±0,001</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rPr>
              <w:t>0,23-</w:t>
            </w:r>
            <w:r w:rsidRPr="0081426B">
              <w:rPr>
                <w:rFonts w:ascii="Times New Roman" w:hAnsi="Times New Roman"/>
                <w:color w:val="000000"/>
                <w:sz w:val="24"/>
                <w:szCs w:val="24"/>
              </w:rPr>
              <w:t>0,29</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A825F8">
            <w:pPr>
              <w:tabs>
                <w:tab w:val="left" w:pos="1168"/>
              </w:tabs>
              <w:spacing w:after="0" w:line="240" w:lineRule="auto"/>
              <w:ind w:left="-107" w:right="-108"/>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0,26±0,02</w:t>
            </w:r>
          </w:p>
        </w:tc>
        <w:tc>
          <w:tcPr>
            <w:tcW w:w="994"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rPr>
                <w:rFonts w:ascii="Times New Roman" w:hAnsi="Times New Roman"/>
                <w:color w:val="000000"/>
                <w:sz w:val="24"/>
                <w:szCs w:val="24"/>
                <w:lang w:eastAsia="en-US"/>
              </w:rPr>
            </w:pPr>
            <w:r w:rsidRPr="008E65FA">
              <w:rPr>
                <w:rFonts w:ascii="Times New Roman" w:hAnsi="Times New Roman"/>
                <w:color w:val="000000"/>
                <w:sz w:val="24"/>
                <w:szCs w:val="24"/>
                <w:lang w:eastAsia="en-US"/>
              </w:rPr>
              <w:t>0,22</w:t>
            </w:r>
            <w:r>
              <w:rPr>
                <w:rFonts w:ascii="Times New Roman" w:hAnsi="Times New Roman"/>
                <w:color w:val="000000"/>
                <w:sz w:val="24"/>
                <w:szCs w:val="24"/>
                <w:lang w:eastAsia="en-US"/>
              </w:rPr>
              <w:t>-</w:t>
            </w:r>
            <w:r w:rsidRPr="008E65FA">
              <w:rPr>
                <w:rFonts w:ascii="Times New Roman" w:hAnsi="Times New Roman"/>
                <w:color w:val="000000"/>
                <w:sz w:val="24"/>
                <w:szCs w:val="24"/>
                <w:lang w:eastAsia="en-US"/>
              </w:rPr>
              <w:t>0,30</w:t>
            </w:r>
          </w:p>
        </w:tc>
      </w:tr>
      <w:tr w:rsidR="005A32CA" w:rsidTr="00A825F8">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WBС (лейкоциты)</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3</w:t>
            </w:r>
            <w:r w:rsidRPr="0081426B">
              <w:rPr>
                <w:rFonts w:ascii="Times New Roman" w:hAnsi="Times New Roman"/>
                <w:color w:val="000000"/>
                <w:sz w:val="24"/>
                <w:szCs w:val="24"/>
                <w:lang w:eastAsia="en-US"/>
              </w:rPr>
              <w:t>,5-7,5*10</w:t>
            </w:r>
            <w:r w:rsidRPr="007D11FB">
              <w:rPr>
                <w:rFonts w:ascii="Times New Roman" w:hAnsi="Times New Roman"/>
                <w:color w:val="000000"/>
                <w:sz w:val="24"/>
                <w:szCs w:val="24"/>
                <w:vertAlign w:val="superscript"/>
                <w:lang w:eastAsia="en-US"/>
              </w:rPr>
              <w:t>9</w:t>
            </w:r>
            <w:r w:rsidRPr="0081426B">
              <w:rPr>
                <w:rFonts w:ascii="Times New Roman" w:hAnsi="Times New Roman"/>
                <w:color w:val="000000"/>
                <w:sz w:val="24"/>
                <w:szCs w:val="24"/>
                <w:lang w:eastAsia="en-US"/>
              </w:rPr>
              <w:t>/л</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A825F8">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6,32±0,39</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rPr>
              <w:t>5,5</w:t>
            </w:r>
            <w:r w:rsidRPr="0081426B">
              <w:rPr>
                <w:rFonts w:ascii="Times New Roman" w:hAnsi="Times New Roman"/>
                <w:color w:val="000000"/>
                <w:sz w:val="24"/>
                <w:szCs w:val="24"/>
              </w:rPr>
              <w:t>1</w:t>
            </w:r>
            <w:r>
              <w:rPr>
                <w:rFonts w:ascii="Times New Roman" w:hAnsi="Times New Roman"/>
                <w:color w:val="000000"/>
                <w:sz w:val="24"/>
                <w:szCs w:val="24"/>
              </w:rPr>
              <w:t>-</w:t>
            </w:r>
            <w:r w:rsidRPr="0081426B">
              <w:rPr>
                <w:rFonts w:ascii="Times New Roman" w:hAnsi="Times New Roman"/>
                <w:color w:val="000000"/>
                <w:sz w:val="24"/>
                <w:szCs w:val="24"/>
              </w:rPr>
              <w:t>7,13</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A825F8">
            <w:pPr>
              <w:tabs>
                <w:tab w:val="left" w:pos="1168"/>
              </w:tabs>
              <w:spacing w:after="0" w:line="240" w:lineRule="auto"/>
              <w:ind w:left="-107" w:right="-108"/>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5,66±0,2</w:t>
            </w:r>
          </w:p>
        </w:tc>
        <w:tc>
          <w:tcPr>
            <w:tcW w:w="994"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rPr>
                <w:rFonts w:ascii="Times New Roman" w:hAnsi="Times New Roman"/>
                <w:color w:val="000000"/>
                <w:sz w:val="24"/>
                <w:szCs w:val="24"/>
                <w:lang w:eastAsia="en-US"/>
              </w:rPr>
            </w:pPr>
            <w:r w:rsidRPr="008E65FA">
              <w:rPr>
                <w:rFonts w:ascii="Times New Roman" w:hAnsi="Times New Roman"/>
                <w:color w:val="000000"/>
                <w:sz w:val="24"/>
                <w:szCs w:val="24"/>
                <w:lang w:eastAsia="en-US"/>
              </w:rPr>
              <w:t>5,23</w:t>
            </w:r>
            <w:r>
              <w:rPr>
                <w:rFonts w:ascii="Times New Roman" w:hAnsi="Times New Roman"/>
                <w:color w:val="000000"/>
                <w:sz w:val="24"/>
                <w:szCs w:val="24"/>
                <w:lang w:eastAsia="en-US"/>
              </w:rPr>
              <w:t>-</w:t>
            </w:r>
            <w:r w:rsidRPr="008E65FA">
              <w:rPr>
                <w:rFonts w:ascii="Times New Roman" w:hAnsi="Times New Roman"/>
                <w:color w:val="000000"/>
                <w:sz w:val="24"/>
                <w:szCs w:val="24"/>
                <w:lang w:eastAsia="en-US"/>
              </w:rPr>
              <w:t>6,09</w:t>
            </w:r>
          </w:p>
        </w:tc>
      </w:tr>
      <w:tr w:rsidR="005A32CA" w:rsidTr="00A825F8">
        <w:trPr>
          <w:trHeight w:val="257"/>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LYM % (относительное содержание лимфоцитов)</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18-38</w:t>
            </w:r>
            <w:r>
              <w:rPr>
                <w:rFonts w:ascii="Times New Roman" w:hAnsi="Times New Roman"/>
                <w:color w:val="000000"/>
                <w:sz w:val="24"/>
                <w:szCs w:val="24"/>
                <w:lang w:eastAsia="en-US"/>
              </w:rPr>
              <w:t xml:space="preserve"> </w:t>
            </w:r>
            <w:r w:rsidRPr="0081426B">
              <w:rPr>
                <w:rFonts w:ascii="Times New Roman" w:hAnsi="Times New Roman"/>
                <w:color w:val="000000"/>
                <w:sz w:val="24"/>
                <w:szCs w:val="24"/>
                <w:lang w:eastAsia="en-US"/>
              </w:rPr>
              <w:t>%</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A825F8">
            <w:pPr>
              <w:spacing w:after="0" w:line="240" w:lineRule="auto"/>
              <w:ind w:right="-108"/>
              <w:jc w:val="center"/>
              <w:rPr>
                <w:rFonts w:ascii="Times New Roman" w:hAnsi="Times New Roman"/>
                <w:color w:val="000000"/>
                <w:sz w:val="24"/>
                <w:szCs w:val="24"/>
              </w:rPr>
            </w:pPr>
            <w:r w:rsidRPr="0081426B">
              <w:rPr>
                <w:rFonts w:ascii="Times New Roman" w:hAnsi="Times New Roman"/>
                <w:color w:val="000000"/>
                <w:sz w:val="24"/>
                <w:szCs w:val="24"/>
                <w:lang w:eastAsia="en-US"/>
              </w:rPr>
              <w:t>36,11±1,87</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32,18</w:t>
            </w:r>
            <w:r>
              <w:rPr>
                <w:rFonts w:ascii="Times New Roman" w:hAnsi="Times New Roman"/>
                <w:color w:val="000000"/>
                <w:sz w:val="24"/>
                <w:szCs w:val="24"/>
              </w:rPr>
              <w:t>-</w:t>
            </w:r>
            <w:r w:rsidRPr="0081426B">
              <w:rPr>
                <w:rFonts w:ascii="Times New Roman" w:hAnsi="Times New Roman"/>
                <w:color w:val="000000"/>
                <w:sz w:val="24"/>
                <w:szCs w:val="24"/>
              </w:rPr>
              <w:t>40,02</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A825F8">
            <w:pPr>
              <w:tabs>
                <w:tab w:val="left" w:pos="1168"/>
              </w:tabs>
              <w:spacing w:after="0" w:line="240" w:lineRule="auto"/>
              <w:ind w:left="-107" w:right="-108"/>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30,79±1,88</w:t>
            </w:r>
          </w:p>
        </w:tc>
        <w:tc>
          <w:tcPr>
            <w:tcW w:w="994"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rPr>
                <w:rFonts w:ascii="Times New Roman" w:hAnsi="Times New Roman"/>
                <w:color w:val="000000"/>
                <w:sz w:val="24"/>
                <w:szCs w:val="24"/>
                <w:lang w:eastAsia="en-US"/>
              </w:rPr>
            </w:pPr>
            <w:r w:rsidRPr="008E65FA">
              <w:rPr>
                <w:rFonts w:ascii="Times New Roman" w:hAnsi="Times New Roman"/>
                <w:color w:val="000000"/>
                <w:sz w:val="24"/>
                <w:szCs w:val="24"/>
                <w:lang w:eastAsia="en-US"/>
              </w:rPr>
              <w:t>26,77</w:t>
            </w:r>
            <w:r>
              <w:rPr>
                <w:rFonts w:ascii="Times New Roman" w:hAnsi="Times New Roman"/>
                <w:color w:val="000000"/>
                <w:sz w:val="24"/>
                <w:szCs w:val="24"/>
                <w:lang w:eastAsia="en-US"/>
              </w:rPr>
              <w:t>-</w:t>
            </w:r>
            <w:r w:rsidRPr="008E65FA">
              <w:rPr>
                <w:rFonts w:ascii="Times New Roman" w:hAnsi="Times New Roman"/>
                <w:color w:val="000000"/>
                <w:sz w:val="24"/>
                <w:szCs w:val="24"/>
                <w:lang w:eastAsia="en-US"/>
              </w:rPr>
              <w:t>34,82</w:t>
            </w:r>
          </w:p>
        </w:tc>
      </w:tr>
      <w:tr w:rsidR="005A32CA" w:rsidTr="00A825F8">
        <w:trPr>
          <w:trHeight w:val="257"/>
        </w:trPr>
        <w:tc>
          <w:tcPr>
            <w:tcW w:w="29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lang w:eastAsia="en-US"/>
              </w:rPr>
            </w:pPr>
            <w:r w:rsidRPr="0081426B">
              <w:rPr>
                <w:rFonts w:ascii="Times New Roman" w:hAnsi="Times New Roman"/>
                <w:color w:val="000000"/>
                <w:sz w:val="24"/>
                <w:szCs w:val="24"/>
                <w:lang w:eastAsia="en-US"/>
              </w:rPr>
              <w:t>MID % (относительное содержание клеток моноцитов, базофилов и эозинофилов)</w:t>
            </w:r>
          </w:p>
        </w:tc>
        <w:tc>
          <w:tcPr>
            <w:tcW w:w="1699" w:type="dxa"/>
            <w:tcBorders>
              <w:top w:val="single" w:sz="4" w:space="0" w:color="000000"/>
              <w:left w:val="single" w:sz="4" w:space="0" w:color="000000"/>
              <w:bottom w:val="single" w:sz="4" w:space="0" w:color="000000"/>
              <w:right w:val="single" w:sz="4" w:space="0" w:color="000000"/>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7,9-13,3 %</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Default="005A32CA" w:rsidP="00A825F8">
            <w:pPr>
              <w:spacing w:after="0" w:line="240" w:lineRule="auto"/>
              <w:ind w:right="-108"/>
              <w:rPr>
                <w:rFonts w:ascii="Times New Roman" w:hAnsi="Times New Roman"/>
                <w:sz w:val="24"/>
                <w:szCs w:val="24"/>
                <w:lang w:eastAsia="en-US"/>
              </w:rPr>
            </w:pPr>
            <w:r>
              <w:rPr>
                <w:rFonts w:ascii="Times New Roman" w:hAnsi="Times New Roman"/>
                <w:sz w:val="24"/>
                <w:szCs w:val="24"/>
                <w:lang w:eastAsia="en-US"/>
              </w:rPr>
              <w:t>11,26±0,66</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994E94" w:rsidRDefault="005A32CA" w:rsidP="000206EC">
            <w:pPr>
              <w:spacing w:after="0" w:line="240" w:lineRule="auto"/>
              <w:rPr>
                <w:rFonts w:ascii="Times New Roman" w:hAnsi="Times New Roman"/>
                <w:color w:val="000000"/>
                <w:sz w:val="24"/>
                <w:szCs w:val="24"/>
              </w:rPr>
            </w:pPr>
            <w:r w:rsidRPr="00994E94">
              <w:rPr>
                <w:rFonts w:ascii="Times New Roman" w:hAnsi="Times New Roman"/>
                <w:color w:val="000000"/>
                <w:sz w:val="24"/>
                <w:szCs w:val="24"/>
              </w:rPr>
              <w:t>9,87</w:t>
            </w:r>
            <w:r>
              <w:rPr>
                <w:rFonts w:ascii="Times New Roman" w:hAnsi="Times New Roman"/>
                <w:color w:val="000000"/>
                <w:sz w:val="24"/>
                <w:szCs w:val="24"/>
              </w:rPr>
              <w:t>-</w:t>
            </w:r>
            <w:r w:rsidRPr="00994E94">
              <w:rPr>
                <w:rFonts w:ascii="Times New Roman" w:hAnsi="Times New Roman"/>
                <w:color w:val="000000"/>
                <w:sz w:val="24"/>
                <w:szCs w:val="24"/>
              </w:rPr>
              <w:t>12,66</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A825F8">
            <w:pPr>
              <w:tabs>
                <w:tab w:val="left" w:pos="1168"/>
              </w:tabs>
              <w:spacing w:after="0" w:line="240" w:lineRule="auto"/>
              <w:ind w:left="-107" w:right="-108"/>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9,78±0,62</w:t>
            </w:r>
          </w:p>
        </w:tc>
        <w:tc>
          <w:tcPr>
            <w:tcW w:w="994"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rPr>
                <w:rFonts w:ascii="Times New Roman" w:hAnsi="Times New Roman"/>
                <w:color w:val="000000"/>
                <w:sz w:val="24"/>
                <w:szCs w:val="24"/>
                <w:lang w:eastAsia="en-US"/>
              </w:rPr>
            </w:pPr>
            <w:r w:rsidRPr="008E65FA">
              <w:rPr>
                <w:rFonts w:ascii="Times New Roman" w:hAnsi="Times New Roman"/>
                <w:color w:val="000000"/>
                <w:sz w:val="24"/>
                <w:szCs w:val="24"/>
                <w:lang w:eastAsia="en-US"/>
              </w:rPr>
              <w:t>8,43</w:t>
            </w:r>
            <w:r>
              <w:rPr>
                <w:rFonts w:ascii="Times New Roman" w:hAnsi="Times New Roman"/>
                <w:color w:val="000000"/>
                <w:sz w:val="24"/>
                <w:szCs w:val="24"/>
                <w:lang w:eastAsia="en-US"/>
              </w:rPr>
              <w:t>-</w:t>
            </w:r>
            <w:r w:rsidRPr="008E65FA">
              <w:rPr>
                <w:rFonts w:ascii="Times New Roman" w:hAnsi="Times New Roman"/>
                <w:color w:val="000000"/>
                <w:sz w:val="24"/>
                <w:szCs w:val="24"/>
                <w:lang w:eastAsia="en-US"/>
              </w:rPr>
              <w:t>11,12</w:t>
            </w:r>
          </w:p>
        </w:tc>
      </w:tr>
      <w:tr w:rsidR="005A32CA" w:rsidTr="00A825F8">
        <w:trPr>
          <w:trHeight w:val="257"/>
        </w:trPr>
        <w:tc>
          <w:tcPr>
            <w:tcW w:w="29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СОЭ</w:t>
            </w:r>
          </w:p>
        </w:tc>
        <w:tc>
          <w:tcPr>
            <w:tcW w:w="169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2-15 мм/ч</w:t>
            </w:r>
          </w:p>
        </w:tc>
        <w:tc>
          <w:tcPr>
            <w:tcW w:w="1277"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A825F8">
            <w:pPr>
              <w:spacing w:after="0" w:line="240" w:lineRule="auto"/>
              <w:ind w:right="-108"/>
              <w:rPr>
                <w:rFonts w:ascii="Times New Roman" w:hAnsi="Times New Roman"/>
                <w:color w:val="000000"/>
                <w:sz w:val="24"/>
                <w:szCs w:val="24"/>
              </w:rPr>
            </w:pPr>
            <w:r w:rsidRPr="0081426B">
              <w:rPr>
                <w:rFonts w:ascii="Times New Roman" w:hAnsi="Times New Roman"/>
                <w:color w:val="000000"/>
                <w:sz w:val="24"/>
                <w:szCs w:val="24"/>
                <w:lang w:eastAsia="en-US"/>
              </w:rPr>
              <w:t>5,05±1,01</w:t>
            </w:r>
          </w:p>
        </w:tc>
        <w:tc>
          <w:tcPr>
            <w:tcW w:w="992"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rPr>
              <w:t>2,94-</w:t>
            </w:r>
            <w:r w:rsidRPr="0081426B">
              <w:rPr>
                <w:rFonts w:ascii="Times New Roman" w:hAnsi="Times New Roman"/>
                <w:color w:val="000000"/>
                <w:sz w:val="24"/>
                <w:szCs w:val="24"/>
              </w:rPr>
              <w:t>7,16</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A825F8">
            <w:pPr>
              <w:tabs>
                <w:tab w:val="left" w:pos="1168"/>
              </w:tabs>
              <w:spacing w:after="0" w:line="240" w:lineRule="auto"/>
              <w:ind w:left="-107" w:right="-108"/>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4,07±0,72</w:t>
            </w:r>
          </w:p>
        </w:tc>
        <w:tc>
          <w:tcPr>
            <w:tcW w:w="994"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rPr>
                <w:rFonts w:ascii="Times New Roman" w:hAnsi="Times New Roman"/>
                <w:color w:val="000000"/>
                <w:sz w:val="24"/>
                <w:szCs w:val="24"/>
                <w:lang w:eastAsia="en-US"/>
              </w:rPr>
            </w:pPr>
            <w:r w:rsidRPr="008E65FA">
              <w:rPr>
                <w:rFonts w:ascii="Times New Roman" w:hAnsi="Times New Roman"/>
                <w:color w:val="000000"/>
                <w:sz w:val="24"/>
                <w:szCs w:val="24"/>
                <w:lang w:eastAsia="en-US"/>
              </w:rPr>
              <w:t>2,52</w:t>
            </w:r>
            <w:r>
              <w:rPr>
                <w:rFonts w:ascii="Times New Roman" w:hAnsi="Times New Roman"/>
                <w:color w:val="000000"/>
                <w:sz w:val="24"/>
                <w:szCs w:val="24"/>
                <w:lang w:eastAsia="en-US"/>
              </w:rPr>
              <w:t>-</w:t>
            </w:r>
            <w:r w:rsidRPr="008E65FA">
              <w:rPr>
                <w:rFonts w:ascii="Times New Roman" w:hAnsi="Times New Roman"/>
                <w:color w:val="000000"/>
                <w:sz w:val="24"/>
                <w:szCs w:val="24"/>
                <w:lang w:eastAsia="en-US"/>
              </w:rPr>
              <w:t>5,61</w:t>
            </w:r>
          </w:p>
        </w:tc>
      </w:tr>
      <w:tr w:rsidR="005A32CA" w:rsidTr="00A825F8">
        <w:trPr>
          <w:trHeight w:val="257"/>
        </w:trPr>
        <w:tc>
          <w:tcPr>
            <w:tcW w:w="9357" w:type="dxa"/>
            <w:gridSpan w:val="6"/>
            <w:tcBorders>
              <w:top w:val="single" w:sz="4" w:space="0" w:color="000000"/>
              <w:left w:val="single" w:sz="4" w:space="0" w:color="000000"/>
              <w:bottom w:val="single" w:sz="4" w:space="0" w:color="000000"/>
              <w:right w:val="single" w:sz="4" w:space="0" w:color="000000"/>
            </w:tcBorders>
          </w:tcPr>
          <w:p w:rsidR="005A32CA" w:rsidRDefault="005A32CA" w:rsidP="00A825F8">
            <w:pPr>
              <w:tabs>
                <w:tab w:val="left" w:pos="1168"/>
              </w:tabs>
              <w:spacing w:after="0" w:line="240" w:lineRule="auto"/>
              <w:ind w:left="-107" w:right="-108"/>
              <w:rPr>
                <w:rFonts w:ascii="Times New Roman" w:hAnsi="Times New Roman"/>
                <w:sz w:val="24"/>
                <w:szCs w:val="24"/>
                <w:lang w:eastAsia="en-US"/>
              </w:rPr>
            </w:pPr>
            <w:r w:rsidRPr="00107818">
              <w:rPr>
                <w:rFonts w:ascii="Times New Roman" w:hAnsi="Times New Roman"/>
                <w:sz w:val="24"/>
                <w:szCs w:val="24"/>
                <w:lang w:eastAsia="en-US"/>
              </w:rPr>
              <w:t>Примечание: * - достоверные различая относительно контрольных показателей по Стьюденту р&lt;0,05</w:t>
            </w:r>
          </w:p>
        </w:tc>
      </w:tr>
    </w:tbl>
    <w:p w:rsidR="005A32CA" w:rsidRDefault="005A32CA" w:rsidP="005A32CA">
      <w:pPr>
        <w:spacing w:after="0" w:line="240" w:lineRule="auto"/>
        <w:ind w:firstLine="567"/>
        <w:jc w:val="both"/>
        <w:rPr>
          <w:rFonts w:ascii="Times New Roman" w:hAnsi="Times New Roman"/>
          <w:sz w:val="28"/>
          <w:szCs w:val="28"/>
        </w:rPr>
      </w:pPr>
    </w:p>
    <w:p w:rsidR="005A32CA" w:rsidRDefault="005A32CA" w:rsidP="005A32CA">
      <w:pPr>
        <w:spacing w:after="0" w:line="240" w:lineRule="auto"/>
        <w:ind w:firstLine="567"/>
        <w:jc w:val="both"/>
        <w:rPr>
          <w:rFonts w:ascii="Times New Roman" w:hAnsi="Times New Roman"/>
          <w:color w:val="000000"/>
          <w:sz w:val="28"/>
          <w:szCs w:val="28"/>
        </w:rPr>
      </w:pPr>
      <w:r w:rsidRPr="00E0356E">
        <w:rPr>
          <w:rFonts w:ascii="Times New Roman" w:hAnsi="Times New Roman"/>
          <w:color w:val="000000"/>
          <w:sz w:val="28"/>
          <w:szCs w:val="28"/>
        </w:rPr>
        <w:t xml:space="preserve">Необходимо отметить, что при выявленных средних значениях показателей в пределах физиологических норм, наблюдается процент лиц с пониженным или с повышенным значением </w:t>
      </w:r>
      <w:r>
        <w:rPr>
          <w:rFonts w:ascii="Times New Roman" w:hAnsi="Times New Roman"/>
          <w:color w:val="000000"/>
          <w:sz w:val="28"/>
          <w:szCs w:val="28"/>
        </w:rPr>
        <w:t xml:space="preserve">показателя: так, обнаружено 82 % лиц с повышенным значением среднего объёма эритроцитов и 100% с повышением </w:t>
      </w:r>
      <w:r w:rsidRPr="00C309AF">
        <w:rPr>
          <w:rFonts w:ascii="Times New Roman" w:hAnsi="Times New Roman"/>
          <w:color w:val="000000"/>
          <w:sz w:val="28"/>
          <w:szCs w:val="28"/>
        </w:rPr>
        <w:t>относительной ширины распределения эритроцитов</w:t>
      </w:r>
      <w:r>
        <w:rPr>
          <w:rFonts w:ascii="Times New Roman" w:hAnsi="Times New Roman"/>
          <w:color w:val="000000"/>
          <w:sz w:val="28"/>
          <w:szCs w:val="28"/>
        </w:rPr>
        <w:t xml:space="preserve">. </w:t>
      </w:r>
    </w:p>
    <w:p w:rsidR="005A32CA" w:rsidRDefault="005A32CA" w:rsidP="005A32CA">
      <w:pPr>
        <w:tabs>
          <w:tab w:val="left" w:pos="3285"/>
        </w:tabs>
        <w:spacing w:after="0" w:line="240" w:lineRule="auto"/>
        <w:ind w:firstLine="567"/>
        <w:jc w:val="both"/>
        <w:rPr>
          <w:rFonts w:ascii="Times New Roman" w:hAnsi="Times New Roman"/>
          <w:color w:val="000000"/>
          <w:sz w:val="28"/>
          <w:szCs w:val="28"/>
        </w:rPr>
      </w:pPr>
      <w:r w:rsidRPr="00787524">
        <w:rPr>
          <w:rFonts w:ascii="Times New Roman" w:hAnsi="Times New Roman"/>
          <w:color w:val="000000"/>
          <w:sz w:val="28"/>
          <w:szCs w:val="28"/>
        </w:rPr>
        <w:t>Исследуя распределения тромбоцитарных параметров, выявлено что относительная ширина распределения тромбоцитов было увеличена у 97 % группы 3,</w:t>
      </w:r>
      <w:r w:rsidRPr="00C309AF">
        <w:rPr>
          <w:rFonts w:ascii="Times New Roman" w:hAnsi="Times New Roman"/>
          <w:color w:val="000000"/>
          <w:sz w:val="28"/>
          <w:szCs w:val="28"/>
        </w:rPr>
        <w:t xml:space="preserve"> средний объем тромбоцитов у 28 %</w:t>
      </w:r>
      <w:r>
        <w:rPr>
          <w:rFonts w:ascii="Times New Roman" w:hAnsi="Times New Roman"/>
          <w:color w:val="000000"/>
          <w:sz w:val="28"/>
          <w:szCs w:val="28"/>
        </w:rPr>
        <w:t xml:space="preserve"> (таблица 13)</w:t>
      </w:r>
      <w:r w:rsidRPr="00C309AF">
        <w:rPr>
          <w:rFonts w:ascii="Times New Roman" w:hAnsi="Times New Roman"/>
          <w:color w:val="000000"/>
          <w:sz w:val="28"/>
          <w:szCs w:val="28"/>
        </w:rPr>
        <w:t>.</w:t>
      </w:r>
    </w:p>
    <w:p w:rsidR="005A32CA" w:rsidRPr="00396870" w:rsidRDefault="005A32CA" w:rsidP="005A32CA">
      <w:pPr>
        <w:spacing w:after="0" w:line="240" w:lineRule="auto"/>
        <w:ind w:firstLine="567"/>
        <w:jc w:val="both"/>
        <w:rPr>
          <w:rFonts w:ascii="Times New Roman" w:hAnsi="Times New Roman"/>
          <w:sz w:val="28"/>
          <w:szCs w:val="28"/>
          <w:highlight w:val="yellow"/>
        </w:rPr>
      </w:pPr>
      <w:r>
        <w:rPr>
          <w:rFonts w:ascii="Times New Roman" w:hAnsi="Times New Roman"/>
          <w:color w:val="000000"/>
          <w:sz w:val="28"/>
          <w:szCs w:val="28"/>
        </w:rPr>
        <w:t>Также можно отметить, что было выявлено 20 % со сниженным HGB, 85 % с повышенным HCT, 23 % со сниженным MCH, 31</w:t>
      </w:r>
      <w:r w:rsidRPr="00E0356E">
        <w:rPr>
          <w:rFonts w:ascii="Times New Roman" w:hAnsi="Times New Roman"/>
          <w:color w:val="000000"/>
          <w:sz w:val="28"/>
          <w:szCs w:val="28"/>
        </w:rPr>
        <w:t xml:space="preserve"> % со сниженным ЦП</w:t>
      </w:r>
      <w:r>
        <w:rPr>
          <w:rFonts w:ascii="Times New Roman" w:hAnsi="Times New Roman"/>
          <w:color w:val="000000"/>
          <w:sz w:val="28"/>
          <w:szCs w:val="28"/>
        </w:rPr>
        <w:t xml:space="preserve"> и 42</w:t>
      </w:r>
      <w:r w:rsidRPr="00E0356E">
        <w:rPr>
          <w:rFonts w:ascii="Times New Roman" w:hAnsi="Times New Roman"/>
          <w:color w:val="000000"/>
          <w:sz w:val="28"/>
          <w:szCs w:val="28"/>
        </w:rPr>
        <w:t xml:space="preserve"> % </w:t>
      </w:r>
      <w:r>
        <w:rPr>
          <w:rFonts w:ascii="Times New Roman" w:hAnsi="Times New Roman"/>
          <w:color w:val="000000"/>
          <w:sz w:val="28"/>
          <w:szCs w:val="28"/>
        </w:rPr>
        <w:t>с повышенными тромбоцитами.</w:t>
      </w:r>
    </w:p>
    <w:p w:rsidR="005A32CA" w:rsidRDefault="005A32CA" w:rsidP="005A32CA">
      <w:pPr>
        <w:spacing w:after="0" w:line="240" w:lineRule="auto"/>
        <w:ind w:firstLine="567"/>
        <w:jc w:val="both"/>
        <w:rPr>
          <w:rFonts w:ascii="Times New Roman" w:hAnsi="Times New Roman"/>
          <w:color w:val="000000"/>
          <w:sz w:val="28"/>
          <w:szCs w:val="28"/>
        </w:rPr>
      </w:pPr>
      <w:r w:rsidRPr="00E0356E">
        <w:rPr>
          <w:rFonts w:ascii="Times New Roman" w:hAnsi="Times New Roman"/>
          <w:color w:val="000000"/>
          <w:sz w:val="28"/>
          <w:szCs w:val="28"/>
        </w:rPr>
        <w:t xml:space="preserve">Среди лейкоцитарных показателей, выявлено снижение показателя MID </w:t>
      </w:r>
      <w:r>
        <w:rPr>
          <w:rFonts w:ascii="Times New Roman" w:hAnsi="Times New Roman"/>
          <w:color w:val="000000"/>
          <w:sz w:val="28"/>
          <w:szCs w:val="28"/>
        </w:rPr>
        <w:t xml:space="preserve"> у 17</w:t>
      </w:r>
      <w:r w:rsidRPr="00E0356E">
        <w:rPr>
          <w:rFonts w:ascii="Times New Roman" w:hAnsi="Times New Roman"/>
          <w:color w:val="000000"/>
          <w:sz w:val="28"/>
          <w:szCs w:val="28"/>
        </w:rPr>
        <w:t xml:space="preserve"> % </w:t>
      </w:r>
      <w:r>
        <w:rPr>
          <w:rFonts w:ascii="Times New Roman" w:hAnsi="Times New Roman"/>
          <w:color w:val="000000"/>
          <w:sz w:val="28"/>
          <w:szCs w:val="28"/>
        </w:rPr>
        <w:t>и признаки лимфоцитоза у 17 % обследованных группы 3.</w:t>
      </w:r>
    </w:p>
    <w:p w:rsidR="005A32CA" w:rsidRDefault="005A32CA" w:rsidP="005A32CA">
      <w:pPr>
        <w:shd w:val="clear" w:color="auto" w:fill="FFFFFF"/>
        <w:spacing w:after="0" w:line="240" w:lineRule="auto"/>
        <w:jc w:val="both"/>
        <w:textAlignment w:val="baseline"/>
        <w:rPr>
          <w:rFonts w:ascii="Times New Roman" w:hAnsi="Times New Roman"/>
          <w:sz w:val="28"/>
          <w:szCs w:val="28"/>
        </w:rPr>
      </w:pPr>
    </w:p>
    <w:p w:rsidR="005A32CA" w:rsidRDefault="005A32CA" w:rsidP="005A32CA">
      <w:pPr>
        <w:shd w:val="clear" w:color="auto" w:fill="FFFFFF"/>
        <w:spacing w:after="0" w:line="240" w:lineRule="auto"/>
        <w:jc w:val="both"/>
        <w:textAlignment w:val="baseline"/>
        <w:rPr>
          <w:rFonts w:ascii="Times New Roman" w:hAnsi="Times New Roman"/>
          <w:sz w:val="28"/>
          <w:szCs w:val="28"/>
        </w:rPr>
      </w:pPr>
      <w:r>
        <w:rPr>
          <w:rFonts w:ascii="Times New Roman" w:hAnsi="Times New Roman"/>
          <w:sz w:val="28"/>
          <w:szCs w:val="28"/>
        </w:rPr>
        <w:t>Таблица 13 - Распространенность ч</w:t>
      </w:r>
      <w:r>
        <w:rPr>
          <w:rFonts w:ascii="Times New Roman" w:hAnsi="Times New Roman"/>
          <w:sz w:val="28"/>
          <w:szCs w:val="28"/>
          <w:lang w:val="kk-KZ"/>
        </w:rPr>
        <w:t xml:space="preserve">астоты встречаемости гематологических показателей у представителей </w:t>
      </w:r>
      <w:r>
        <w:rPr>
          <w:rFonts w:ascii="Times New Roman" w:hAnsi="Times New Roman"/>
          <w:sz w:val="28"/>
          <w:szCs w:val="28"/>
        </w:rPr>
        <w:t>группы 3 (</w:t>
      </w:r>
      <w:r w:rsidRPr="00B21878">
        <w:rPr>
          <w:rFonts w:ascii="Times New Roman" w:hAnsi="Times New Roman"/>
          <w:sz w:val="28"/>
          <w:szCs w:val="28"/>
          <w:lang w:eastAsia="en-US"/>
        </w:rPr>
        <w:t>М±m</w:t>
      </w:r>
      <w:r>
        <w:rPr>
          <w:rFonts w:ascii="Times New Roman" w:hAnsi="Times New Roman"/>
          <w:sz w:val="28"/>
          <w:szCs w:val="28"/>
          <w:lang w:eastAsia="en-US"/>
        </w:rPr>
        <w:t xml:space="preserve">, </w:t>
      </w:r>
      <w:r w:rsidRPr="00B21878">
        <w:rPr>
          <w:rFonts w:ascii="Times New Roman" w:hAnsi="Times New Roman"/>
          <w:sz w:val="28"/>
          <w:szCs w:val="28"/>
          <w:lang w:eastAsia="en-US"/>
        </w:rPr>
        <w:t>ДИ 95%</w:t>
      </w:r>
      <w:r>
        <w:rPr>
          <w:rFonts w:ascii="Times New Roman" w:hAnsi="Times New Roman"/>
          <w:sz w:val="28"/>
          <w:szCs w:val="28"/>
        </w:rPr>
        <w:t>)</w:t>
      </w:r>
    </w:p>
    <w:p w:rsidR="005A32CA" w:rsidRDefault="005A32CA" w:rsidP="005A32CA">
      <w:pPr>
        <w:shd w:val="clear" w:color="auto" w:fill="FFFFFF"/>
        <w:spacing w:after="0" w:line="240" w:lineRule="auto"/>
        <w:jc w:val="both"/>
        <w:textAlignment w:val="baseline"/>
        <w:rPr>
          <w:rFonts w:ascii="Times New Roman" w:hAnsi="Times New Roman"/>
          <w:sz w:val="28"/>
          <w:szCs w:val="28"/>
          <w:lang w:val="kk-KZ"/>
        </w:rPr>
      </w:pPr>
    </w:p>
    <w:tbl>
      <w:tblPr>
        <w:tblW w:w="9780" w:type="dxa"/>
        <w:jc w:val="center"/>
        <w:tblLayout w:type="fixed"/>
        <w:tblLook w:val="04A0" w:firstRow="1" w:lastRow="0" w:firstColumn="1" w:lastColumn="0" w:noHBand="0" w:noVBand="1"/>
      </w:tblPr>
      <w:tblGrid>
        <w:gridCol w:w="4685"/>
        <w:gridCol w:w="1723"/>
        <w:gridCol w:w="1681"/>
        <w:gridCol w:w="1691"/>
      </w:tblGrid>
      <w:tr w:rsidR="005A32CA" w:rsidTr="00F319BF">
        <w:trPr>
          <w:trHeight w:val="1403"/>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Показатель</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Лица с нормальным значением % </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M±m (ДИ)</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Лица с пониженным значением %</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M±m (ДИ)</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Лица с повышенным значением %</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M±m (ДИ)</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HGB</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(гемоглобин)</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68</w:t>
            </w:r>
            <w:r w:rsidRPr="00F15BE4">
              <w:rPr>
                <w:rFonts w:ascii="Times New Roman" w:hAnsi="Times New Roman"/>
                <w:sz w:val="24"/>
                <w:szCs w:val="24"/>
                <w:lang w:eastAsia="en-US"/>
              </w:rPr>
              <w:t>,</w:t>
            </w:r>
            <w:r>
              <w:rPr>
                <w:rFonts w:ascii="Times New Roman" w:hAnsi="Times New Roman"/>
                <w:sz w:val="24"/>
                <w:szCs w:val="24"/>
                <w:lang w:val="en-US" w:eastAsia="en-US"/>
              </w:rPr>
              <w:t>57</w:t>
            </w:r>
            <w:r w:rsidRPr="00F15BE4">
              <w:rPr>
                <w:rFonts w:ascii="Times New Roman" w:hAnsi="Times New Roman"/>
                <w:sz w:val="24"/>
                <w:szCs w:val="24"/>
                <w:lang w:eastAsia="en-US"/>
              </w:rPr>
              <w:t>±</w:t>
            </w:r>
            <w:r>
              <w:rPr>
                <w:rFonts w:ascii="Times New Roman" w:hAnsi="Times New Roman"/>
                <w:sz w:val="24"/>
                <w:szCs w:val="24"/>
                <w:lang w:val="en-US" w:eastAsia="en-US"/>
              </w:rPr>
              <w:t>7</w:t>
            </w:r>
            <w:r w:rsidRPr="00F15BE4">
              <w:rPr>
                <w:rFonts w:ascii="Times New Roman" w:hAnsi="Times New Roman"/>
                <w:sz w:val="24"/>
                <w:szCs w:val="24"/>
                <w:lang w:eastAsia="en-US"/>
              </w:rPr>
              <w:t>,</w:t>
            </w:r>
            <w:r>
              <w:rPr>
                <w:rFonts w:ascii="Times New Roman" w:hAnsi="Times New Roman"/>
                <w:sz w:val="24"/>
                <w:szCs w:val="24"/>
                <w:lang w:val="en-US" w:eastAsia="en-US"/>
              </w:rPr>
              <w:t>85</w:t>
            </w:r>
            <w:r w:rsidRPr="00F15BE4">
              <w:rPr>
                <w:rFonts w:ascii="Times New Roman" w:hAnsi="Times New Roman"/>
                <w:sz w:val="24"/>
                <w:szCs w:val="24"/>
                <w:lang w:eastAsia="en-US"/>
              </w:rPr>
              <w:t xml:space="preserve">  (</w:t>
            </w:r>
            <w:r>
              <w:rPr>
                <w:rFonts w:ascii="Times New Roman" w:hAnsi="Times New Roman"/>
                <w:sz w:val="24"/>
                <w:szCs w:val="24"/>
                <w:lang w:val="en-US" w:eastAsia="en-US"/>
              </w:rPr>
              <w:t>52</w:t>
            </w:r>
            <w:r w:rsidRPr="00F15BE4">
              <w:rPr>
                <w:rFonts w:ascii="Times New Roman" w:hAnsi="Times New Roman"/>
                <w:sz w:val="24"/>
                <w:szCs w:val="24"/>
                <w:lang w:eastAsia="en-US"/>
              </w:rPr>
              <w:t>,</w:t>
            </w:r>
            <w:r>
              <w:rPr>
                <w:rFonts w:ascii="Times New Roman" w:hAnsi="Times New Roman"/>
                <w:sz w:val="24"/>
                <w:szCs w:val="24"/>
                <w:lang w:val="en-US" w:eastAsia="en-US"/>
              </w:rPr>
              <w:t>88</w:t>
            </w:r>
            <w:r w:rsidRPr="00F15BE4">
              <w:rPr>
                <w:rFonts w:ascii="Times New Roman" w:hAnsi="Times New Roman"/>
                <w:sz w:val="24"/>
                <w:szCs w:val="24"/>
                <w:lang w:eastAsia="en-US"/>
              </w:rPr>
              <w:t>-</w:t>
            </w:r>
            <w:r>
              <w:rPr>
                <w:rFonts w:ascii="Times New Roman" w:hAnsi="Times New Roman"/>
                <w:sz w:val="24"/>
                <w:szCs w:val="24"/>
                <w:lang w:val="en-US" w:eastAsia="en-US"/>
              </w:rPr>
              <w:t>84</w:t>
            </w:r>
            <w:r w:rsidRPr="00F15BE4">
              <w:rPr>
                <w:rFonts w:ascii="Times New Roman" w:hAnsi="Times New Roman"/>
                <w:sz w:val="24"/>
                <w:szCs w:val="24"/>
                <w:lang w:eastAsia="en-US"/>
              </w:rPr>
              <w:t>,</w:t>
            </w:r>
            <w:r>
              <w:rPr>
                <w:rFonts w:ascii="Times New Roman" w:hAnsi="Times New Roman"/>
                <w:sz w:val="24"/>
                <w:szCs w:val="24"/>
                <w:lang w:val="en-US" w:eastAsia="en-US"/>
              </w:rPr>
              <w:t>27</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2</w:t>
            </w:r>
            <w:r>
              <w:rPr>
                <w:rFonts w:ascii="Times New Roman" w:hAnsi="Times New Roman"/>
                <w:sz w:val="24"/>
                <w:szCs w:val="24"/>
                <w:lang w:eastAsia="en-US"/>
              </w:rPr>
              <w:t>0</w:t>
            </w:r>
            <w:r w:rsidRPr="00F15BE4">
              <w:rPr>
                <w:rFonts w:ascii="Times New Roman" w:hAnsi="Times New Roman"/>
                <w:sz w:val="24"/>
                <w:szCs w:val="24"/>
                <w:lang w:eastAsia="en-US"/>
              </w:rPr>
              <w:t>,</w:t>
            </w:r>
            <w:r>
              <w:rPr>
                <w:rFonts w:ascii="Times New Roman" w:hAnsi="Times New Roman"/>
                <w:sz w:val="24"/>
                <w:szCs w:val="24"/>
                <w:lang w:eastAsia="en-US"/>
              </w:rPr>
              <w:t>0</w:t>
            </w:r>
            <w:r w:rsidRPr="00F15BE4">
              <w:rPr>
                <w:rFonts w:ascii="Times New Roman" w:hAnsi="Times New Roman"/>
                <w:sz w:val="24"/>
                <w:szCs w:val="24"/>
                <w:lang w:eastAsia="en-US"/>
              </w:rPr>
              <w:t>±</w:t>
            </w:r>
            <w:r>
              <w:rPr>
                <w:rFonts w:ascii="Times New Roman" w:hAnsi="Times New Roman"/>
                <w:sz w:val="24"/>
                <w:szCs w:val="24"/>
                <w:lang w:val="en-US" w:eastAsia="en-US"/>
              </w:rPr>
              <w:t>6</w:t>
            </w:r>
            <w:r w:rsidRPr="00F15BE4">
              <w:rPr>
                <w:rFonts w:ascii="Times New Roman" w:hAnsi="Times New Roman"/>
                <w:sz w:val="24"/>
                <w:szCs w:val="24"/>
                <w:lang w:eastAsia="en-US"/>
              </w:rPr>
              <w:t>,</w:t>
            </w:r>
            <w:r>
              <w:rPr>
                <w:rFonts w:ascii="Times New Roman" w:hAnsi="Times New Roman"/>
                <w:sz w:val="24"/>
                <w:szCs w:val="24"/>
                <w:lang w:val="en-US" w:eastAsia="en-US"/>
              </w:rPr>
              <w:t xml:space="preserve">76 </w:t>
            </w:r>
            <w:r w:rsidRPr="00F15BE4">
              <w:rPr>
                <w:rFonts w:ascii="Times New Roman" w:hAnsi="Times New Roman"/>
                <w:sz w:val="24"/>
                <w:szCs w:val="24"/>
                <w:lang w:eastAsia="en-US"/>
              </w:rPr>
              <w:t>(</w:t>
            </w:r>
            <w:r>
              <w:rPr>
                <w:rFonts w:ascii="Times New Roman" w:hAnsi="Times New Roman"/>
                <w:sz w:val="24"/>
                <w:szCs w:val="24"/>
                <w:lang w:val="en-US" w:eastAsia="en-US"/>
              </w:rPr>
              <w:t>19</w:t>
            </w:r>
            <w:r w:rsidRPr="00F15BE4">
              <w:rPr>
                <w:rFonts w:ascii="Times New Roman" w:hAnsi="Times New Roman"/>
                <w:sz w:val="24"/>
                <w:szCs w:val="24"/>
                <w:lang w:eastAsia="en-US"/>
              </w:rPr>
              <w:t>,</w:t>
            </w:r>
            <w:r>
              <w:rPr>
                <w:rFonts w:ascii="Times New Roman" w:hAnsi="Times New Roman"/>
                <w:sz w:val="24"/>
                <w:szCs w:val="24"/>
                <w:lang w:val="en-US" w:eastAsia="en-US"/>
              </w:rPr>
              <w:t>27</w:t>
            </w:r>
            <w:r w:rsidRPr="00F15BE4">
              <w:rPr>
                <w:rFonts w:ascii="Times New Roman" w:hAnsi="Times New Roman"/>
                <w:sz w:val="24"/>
                <w:szCs w:val="24"/>
                <w:lang w:eastAsia="en-US"/>
              </w:rPr>
              <w:t>-</w:t>
            </w:r>
            <w:r>
              <w:rPr>
                <w:rFonts w:ascii="Times New Roman" w:hAnsi="Times New Roman"/>
                <w:sz w:val="24"/>
                <w:szCs w:val="24"/>
                <w:lang w:val="en-US" w:eastAsia="en-US"/>
              </w:rPr>
              <w:t>20</w:t>
            </w:r>
            <w:r w:rsidRPr="00F15BE4">
              <w:rPr>
                <w:rFonts w:ascii="Times New Roman" w:hAnsi="Times New Roman"/>
                <w:sz w:val="24"/>
                <w:szCs w:val="24"/>
                <w:lang w:eastAsia="en-US"/>
              </w:rPr>
              <w:t>,</w:t>
            </w:r>
            <w:r>
              <w:rPr>
                <w:rFonts w:ascii="Times New Roman" w:hAnsi="Times New Roman"/>
                <w:sz w:val="24"/>
                <w:szCs w:val="24"/>
                <w:lang w:val="en-US" w:eastAsia="en-US"/>
              </w:rPr>
              <w:t>73</w:t>
            </w:r>
            <w:r w:rsidRPr="00F15BE4">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11</w:t>
            </w:r>
            <w:r w:rsidRPr="00F15BE4">
              <w:rPr>
                <w:rFonts w:ascii="Times New Roman" w:hAnsi="Times New Roman"/>
                <w:sz w:val="24"/>
                <w:szCs w:val="24"/>
                <w:lang w:eastAsia="en-US"/>
              </w:rPr>
              <w:t>,</w:t>
            </w:r>
            <w:r>
              <w:rPr>
                <w:rFonts w:ascii="Times New Roman" w:hAnsi="Times New Roman"/>
                <w:sz w:val="24"/>
                <w:szCs w:val="24"/>
                <w:lang w:val="en-US" w:eastAsia="en-US"/>
              </w:rPr>
              <w:t>43</w:t>
            </w:r>
            <w:r w:rsidRPr="00F15BE4">
              <w:rPr>
                <w:rFonts w:ascii="Times New Roman" w:hAnsi="Times New Roman"/>
                <w:sz w:val="24"/>
                <w:szCs w:val="24"/>
                <w:lang w:eastAsia="en-US"/>
              </w:rPr>
              <w:t>±</w:t>
            </w:r>
            <w:r>
              <w:rPr>
                <w:rFonts w:ascii="Times New Roman" w:hAnsi="Times New Roman"/>
                <w:sz w:val="24"/>
                <w:szCs w:val="24"/>
                <w:lang w:val="en-US" w:eastAsia="en-US"/>
              </w:rPr>
              <w:t>5</w:t>
            </w:r>
            <w:r w:rsidRPr="00F15BE4">
              <w:rPr>
                <w:rFonts w:ascii="Times New Roman" w:hAnsi="Times New Roman"/>
                <w:sz w:val="24"/>
                <w:szCs w:val="24"/>
                <w:lang w:eastAsia="en-US"/>
              </w:rPr>
              <w:t>,</w:t>
            </w:r>
            <w:r>
              <w:rPr>
                <w:rFonts w:ascii="Times New Roman" w:hAnsi="Times New Roman"/>
                <w:sz w:val="24"/>
                <w:szCs w:val="24"/>
                <w:lang w:val="en-US" w:eastAsia="en-US"/>
              </w:rPr>
              <w:t xml:space="preserve">38 </w:t>
            </w:r>
            <w:r w:rsidRPr="00F15BE4">
              <w:rPr>
                <w:rFonts w:ascii="Times New Roman" w:hAnsi="Times New Roman"/>
                <w:sz w:val="24"/>
                <w:szCs w:val="24"/>
                <w:lang w:eastAsia="en-US"/>
              </w:rPr>
              <w:t>(</w:t>
            </w:r>
            <w:r>
              <w:rPr>
                <w:rFonts w:ascii="Times New Roman" w:hAnsi="Times New Roman"/>
                <w:sz w:val="24"/>
                <w:szCs w:val="24"/>
                <w:lang w:val="en-US" w:eastAsia="en-US"/>
              </w:rPr>
              <w:t>10</w:t>
            </w:r>
            <w:r w:rsidRPr="00F15BE4">
              <w:rPr>
                <w:rFonts w:ascii="Times New Roman" w:hAnsi="Times New Roman"/>
                <w:sz w:val="24"/>
                <w:szCs w:val="24"/>
                <w:lang w:eastAsia="en-US"/>
              </w:rPr>
              <w:t>,</w:t>
            </w:r>
            <w:r>
              <w:rPr>
                <w:rFonts w:ascii="Times New Roman" w:hAnsi="Times New Roman"/>
                <w:sz w:val="24"/>
                <w:szCs w:val="24"/>
                <w:lang w:val="en-US" w:eastAsia="en-US"/>
              </w:rPr>
              <w:t>85</w:t>
            </w:r>
            <w:r w:rsidRPr="00F15BE4">
              <w:rPr>
                <w:rFonts w:ascii="Times New Roman" w:hAnsi="Times New Roman"/>
                <w:sz w:val="24"/>
                <w:szCs w:val="24"/>
                <w:lang w:eastAsia="en-US"/>
              </w:rPr>
              <w:t>-</w:t>
            </w:r>
            <w:r>
              <w:rPr>
                <w:rFonts w:ascii="Times New Roman" w:hAnsi="Times New Roman"/>
                <w:sz w:val="24"/>
                <w:szCs w:val="24"/>
                <w:lang w:val="en-US" w:eastAsia="en-US"/>
              </w:rPr>
              <w:t>12</w:t>
            </w:r>
            <w:r w:rsidRPr="00F15BE4">
              <w:rPr>
                <w:rFonts w:ascii="Times New Roman" w:hAnsi="Times New Roman"/>
                <w:sz w:val="24"/>
                <w:szCs w:val="24"/>
                <w:lang w:eastAsia="en-US"/>
              </w:rPr>
              <w:t>,</w:t>
            </w:r>
            <w:r>
              <w:rPr>
                <w:rFonts w:ascii="Times New Roman" w:hAnsi="Times New Roman"/>
                <w:sz w:val="24"/>
                <w:szCs w:val="24"/>
                <w:lang w:val="en-US" w:eastAsia="en-US"/>
              </w:rPr>
              <w:t>01</w:t>
            </w:r>
            <w:r w:rsidRPr="00F15BE4">
              <w:rPr>
                <w:rFonts w:ascii="Times New Roman" w:hAnsi="Times New Roman"/>
                <w:sz w:val="24"/>
                <w:szCs w:val="24"/>
                <w:lang w:eastAsia="en-US"/>
              </w:rPr>
              <w:t>)</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RBC</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(эритроциты)</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48</w:t>
            </w:r>
            <w:r w:rsidRPr="00F15BE4">
              <w:rPr>
                <w:rFonts w:ascii="Times New Roman" w:hAnsi="Times New Roman"/>
                <w:sz w:val="24"/>
                <w:szCs w:val="24"/>
                <w:lang w:eastAsia="en-US"/>
              </w:rPr>
              <w:t>,</w:t>
            </w:r>
            <w:r>
              <w:rPr>
                <w:rFonts w:ascii="Times New Roman" w:hAnsi="Times New Roman"/>
                <w:sz w:val="24"/>
                <w:szCs w:val="24"/>
                <w:lang w:val="en-US" w:eastAsia="en-US"/>
              </w:rPr>
              <w:t>57</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val="en-US" w:eastAsia="en-US"/>
              </w:rPr>
              <w:t>45</w:t>
            </w:r>
            <w:r w:rsidRPr="00F15BE4">
              <w:rPr>
                <w:rFonts w:ascii="Times New Roman" w:hAnsi="Times New Roman"/>
                <w:sz w:val="24"/>
                <w:szCs w:val="24"/>
                <w:lang w:eastAsia="en-US"/>
              </w:rPr>
              <w:t xml:space="preserve"> (</w:t>
            </w:r>
            <w:r>
              <w:rPr>
                <w:rFonts w:ascii="Times New Roman" w:hAnsi="Times New Roman"/>
                <w:sz w:val="24"/>
                <w:szCs w:val="24"/>
                <w:lang w:val="en-US" w:eastAsia="en-US"/>
              </w:rPr>
              <w:t>31</w:t>
            </w:r>
            <w:r w:rsidRPr="00F15BE4">
              <w:rPr>
                <w:rFonts w:ascii="Times New Roman" w:hAnsi="Times New Roman"/>
                <w:sz w:val="24"/>
                <w:szCs w:val="24"/>
                <w:lang w:eastAsia="en-US"/>
              </w:rPr>
              <w:t>,</w:t>
            </w:r>
            <w:r>
              <w:rPr>
                <w:rFonts w:ascii="Times New Roman" w:hAnsi="Times New Roman"/>
                <w:sz w:val="24"/>
                <w:szCs w:val="24"/>
                <w:lang w:val="en-US" w:eastAsia="en-US"/>
              </w:rPr>
              <w:t>68</w:t>
            </w:r>
            <w:r w:rsidRPr="00F15BE4">
              <w:rPr>
                <w:rFonts w:ascii="Times New Roman" w:hAnsi="Times New Roman"/>
                <w:sz w:val="24"/>
                <w:szCs w:val="24"/>
                <w:lang w:eastAsia="en-US"/>
              </w:rPr>
              <w:t>-</w:t>
            </w:r>
            <w:r>
              <w:rPr>
                <w:rFonts w:ascii="Times New Roman" w:hAnsi="Times New Roman"/>
                <w:sz w:val="24"/>
                <w:szCs w:val="24"/>
                <w:lang w:val="en-US" w:eastAsia="en-US"/>
              </w:rPr>
              <w:t>65</w:t>
            </w:r>
            <w:r w:rsidRPr="00F15BE4">
              <w:rPr>
                <w:rFonts w:ascii="Times New Roman" w:hAnsi="Times New Roman"/>
                <w:sz w:val="24"/>
                <w:szCs w:val="24"/>
                <w:lang w:eastAsia="en-US"/>
              </w:rPr>
              <w:t>,</w:t>
            </w:r>
            <w:r>
              <w:rPr>
                <w:rFonts w:ascii="Times New Roman" w:hAnsi="Times New Roman"/>
                <w:sz w:val="24"/>
                <w:szCs w:val="24"/>
                <w:lang w:val="en-US" w:eastAsia="en-US"/>
              </w:rPr>
              <w:t>47</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8</w:t>
            </w:r>
            <w:r w:rsidRPr="00F15BE4">
              <w:rPr>
                <w:rFonts w:ascii="Times New Roman" w:hAnsi="Times New Roman"/>
                <w:sz w:val="24"/>
                <w:szCs w:val="24"/>
                <w:lang w:eastAsia="en-US"/>
              </w:rPr>
              <w:t>,</w:t>
            </w:r>
            <w:r>
              <w:rPr>
                <w:rFonts w:ascii="Times New Roman" w:hAnsi="Times New Roman"/>
                <w:sz w:val="24"/>
                <w:szCs w:val="24"/>
                <w:lang w:val="en-US" w:eastAsia="en-US"/>
              </w:rPr>
              <w:t>57</w:t>
            </w:r>
            <w:r w:rsidRPr="00F15BE4">
              <w:rPr>
                <w:rFonts w:ascii="Times New Roman" w:hAnsi="Times New Roman"/>
                <w:sz w:val="24"/>
                <w:szCs w:val="24"/>
                <w:lang w:eastAsia="en-US"/>
              </w:rPr>
              <w:t>±</w:t>
            </w:r>
            <w:r>
              <w:rPr>
                <w:rFonts w:ascii="Times New Roman" w:hAnsi="Times New Roman"/>
                <w:sz w:val="24"/>
                <w:szCs w:val="24"/>
                <w:lang w:val="en-US" w:eastAsia="en-US"/>
              </w:rPr>
              <w:t>4</w:t>
            </w:r>
            <w:r w:rsidRPr="00F15BE4">
              <w:rPr>
                <w:rFonts w:ascii="Times New Roman" w:hAnsi="Times New Roman"/>
                <w:sz w:val="24"/>
                <w:szCs w:val="24"/>
                <w:lang w:eastAsia="en-US"/>
              </w:rPr>
              <w:t>,</w:t>
            </w:r>
            <w:r>
              <w:rPr>
                <w:rFonts w:ascii="Times New Roman" w:hAnsi="Times New Roman"/>
                <w:sz w:val="24"/>
                <w:szCs w:val="24"/>
                <w:lang w:eastAsia="en-US"/>
              </w:rPr>
              <w:t>7</w:t>
            </w:r>
            <w:r>
              <w:rPr>
                <w:rFonts w:ascii="Times New Roman" w:hAnsi="Times New Roman"/>
                <w:sz w:val="24"/>
                <w:szCs w:val="24"/>
                <w:lang w:val="en-US" w:eastAsia="en-US"/>
              </w:rPr>
              <w:t>3</w:t>
            </w:r>
            <w:r>
              <w:rPr>
                <w:rFonts w:ascii="Times New Roman" w:hAnsi="Times New Roman"/>
                <w:sz w:val="24"/>
                <w:szCs w:val="24"/>
                <w:lang w:eastAsia="en-US"/>
              </w:rPr>
              <w:t xml:space="preserve"> </w:t>
            </w:r>
            <w:r w:rsidRPr="00F15BE4">
              <w:rPr>
                <w:rFonts w:ascii="Times New Roman" w:hAnsi="Times New Roman"/>
                <w:sz w:val="24"/>
                <w:szCs w:val="24"/>
                <w:lang w:eastAsia="en-US"/>
              </w:rPr>
              <w:t>(</w:t>
            </w:r>
            <w:r>
              <w:rPr>
                <w:rFonts w:ascii="Times New Roman" w:hAnsi="Times New Roman"/>
                <w:sz w:val="24"/>
                <w:szCs w:val="24"/>
                <w:lang w:val="en-US" w:eastAsia="en-US"/>
              </w:rPr>
              <w:t>8</w:t>
            </w:r>
            <w:r w:rsidRPr="00F15BE4">
              <w:rPr>
                <w:rFonts w:ascii="Times New Roman" w:hAnsi="Times New Roman"/>
                <w:sz w:val="24"/>
                <w:szCs w:val="24"/>
                <w:lang w:eastAsia="en-US"/>
              </w:rPr>
              <w:t>,</w:t>
            </w:r>
            <w:r>
              <w:rPr>
                <w:rFonts w:ascii="Times New Roman" w:hAnsi="Times New Roman"/>
                <w:sz w:val="24"/>
                <w:szCs w:val="24"/>
                <w:lang w:val="en-US" w:eastAsia="en-US"/>
              </w:rPr>
              <w:t>09</w:t>
            </w:r>
            <w:r w:rsidRPr="00F15BE4">
              <w:rPr>
                <w:rFonts w:ascii="Times New Roman" w:hAnsi="Times New Roman"/>
                <w:sz w:val="24"/>
                <w:szCs w:val="24"/>
                <w:lang w:eastAsia="en-US"/>
              </w:rPr>
              <w:t>-</w:t>
            </w:r>
            <w:r>
              <w:rPr>
                <w:rFonts w:ascii="Times New Roman" w:hAnsi="Times New Roman"/>
                <w:sz w:val="24"/>
                <w:szCs w:val="24"/>
                <w:lang w:val="en-US" w:eastAsia="en-US"/>
              </w:rPr>
              <w:t>9</w:t>
            </w:r>
            <w:r w:rsidRPr="00F15BE4">
              <w:rPr>
                <w:rFonts w:ascii="Times New Roman" w:hAnsi="Times New Roman"/>
                <w:sz w:val="24"/>
                <w:szCs w:val="24"/>
                <w:lang w:eastAsia="en-US"/>
              </w:rPr>
              <w:t>,</w:t>
            </w:r>
            <w:r>
              <w:rPr>
                <w:rFonts w:ascii="Times New Roman" w:hAnsi="Times New Roman"/>
                <w:sz w:val="24"/>
                <w:szCs w:val="24"/>
                <w:lang w:val="en-US" w:eastAsia="en-US"/>
              </w:rPr>
              <w:t>06</w:t>
            </w:r>
            <w:r w:rsidRPr="00F15BE4">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42</w:t>
            </w:r>
            <w:r w:rsidRPr="00F15BE4">
              <w:rPr>
                <w:rFonts w:ascii="Times New Roman" w:hAnsi="Times New Roman"/>
                <w:sz w:val="24"/>
                <w:szCs w:val="24"/>
                <w:lang w:eastAsia="en-US"/>
              </w:rPr>
              <w:t>,</w:t>
            </w:r>
            <w:r>
              <w:rPr>
                <w:rFonts w:ascii="Times New Roman" w:hAnsi="Times New Roman"/>
                <w:sz w:val="24"/>
                <w:szCs w:val="24"/>
                <w:lang w:val="en-US" w:eastAsia="en-US"/>
              </w:rPr>
              <w:t>86</w:t>
            </w:r>
            <w:r w:rsidRPr="00F15BE4">
              <w:rPr>
                <w:rFonts w:ascii="Times New Roman" w:hAnsi="Times New Roman"/>
                <w:sz w:val="24"/>
                <w:szCs w:val="24"/>
                <w:lang w:eastAsia="en-US"/>
              </w:rPr>
              <w:t>±</w:t>
            </w:r>
            <w:r>
              <w:rPr>
                <w:rFonts w:ascii="Times New Roman" w:hAnsi="Times New Roman"/>
                <w:sz w:val="24"/>
                <w:szCs w:val="24"/>
                <w:lang w:val="en-US" w:eastAsia="en-US"/>
              </w:rPr>
              <w:t>8</w:t>
            </w:r>
            <w:r w:rsidRPr="00F15BE4">
              <w:rPr>
                <w:rFonts w:ascii="Times New Roman" w:hAnsi="Times New Roman"/>
                <w:sz w:val="24"/>
                <w:szCs w:val="24"/>
                <w:lang w:eastAsia="en-US"/>
              </w:rPr>
              <w:t>,</w:t>
            </w:r>
            <w:r>
              <w:rPr>
                <w:rFonts w:ascii="Times New Roman" w:hAnsi="Times New Roman"/>
                <w:sz w:val="24"/>
                <w:szCs w:val="24"/>
                <w:lang w:val="en-US" w:eastAsia="en-US"/>
              </w:rPr>
              <w:t xml:space="preserve">36 </w:t>
            </w:r>
            <w:r w:rsidRPr="00F15BE4">
              <w:rPr>
                <w:rFonts w:ascii="Times New Roman" w:hAnsi="Times New Roman"/>
                <w:sz w:val="24"/>
                <w:szCs w:val="24"/>
                <w:lang w:eastAsia="en-US"/>
              </w:rPr>
              <w:t>(</w:t>
            </w:r>
            <w:r>
              <w:rPr>
                <w:rFonts w:ascii="Times New Roman" w:hAnsi="Times New Roman"/>
                <w:sz w:val="24"/>
                <w:szCs w:val="24"/>
                <w:lang w:val="en-US" w:eastAsia="en-US"/>
              </w:rPr>
              <w:t>26</w:t>
            </w:r>
            <w:r w:rsidRPr="00F15BE4">
              <w:rPr>
                <w:rFonts w:ascii="Times New Roman" w:hAnsi="Times New Roman"/>
                <w:sz w:val="24"/>
                <w:szCs w:val="24"/>
                <w:lang w:eastAsia="en-US"/>
              </w:rPr>
              <w:t>,</w:t>
            </w:r>
            <w:r>
              <w:rPr>
                <w:rFonts w:ascii="Times New Roman" w:hAnsi="Times New Roman"/>
                <w:sz w:val="24"/>
                <w:szCs w:val="24"/>
                <w:lang w:val="en-US" w:eastAsia="en-US"/>
              </w:rPr>
              <w:t>13</w:t>
            </w:r>
            <w:r w:rsidRPr="00F15BE4">
              <w:rPr>
                <w:rFonts w:ascii="Times New Roman" w:hAnsi="Times New Roman"/>
                <w:sz w:val="24"/>
                <w:szCs w:val="24"/>
                <w:lang w:eastAsia="en-US"/>
              </w:rPr>
              <w:t>-</w:t>
            </w:r>
            <w:r>
              <w:rPr>
                <w:rFonts w:ascii="Times New Roman" w:hAnsi="Times New Roman"/>
                <w:sz w:val="24"/>
                <w:szCs w:val="24"/>
                <w:lang w:val="en-US" w:eastAsia="en-US"/>
              </w:rPr>
              <w:t>59</w:t>
            </w:r>
            <w:r w:rsidRPr="00F15BE4">
              <w:rPr>
                <w:rFonts w:ascii="Times New Roman" w:hAnsi="Times New Roman"/>
                <w:sz w:val="24"/>
                <w:szCs w:val="24"/>
                <w:lang w:eastAsia="en-US"/>
              </w:rPr>
              <w:t>,</w:t>
            </w:r>
            <w:r>
              <w:rPr>
                <w:rFonts w:ascii="Times New Roman" w:hAnsi="Times New Roman"/>
                <w:sz w:val="24"/>
                <w:szCs w:val="24"/>
                <w:lang w:val="en-US" w:eastAsia="en-US"/>
              </w:rPr>
              <w:t>59</w:t>
            </w:r>
            <w:r w:rsidRPr="00F15BE4">
              <w:rPr>
                <w:rFonts w:ascii="Times New Roman" w:hAnsi="Times New Roman"/>
                <w:sz w:val="24"/>
                <w:szCs w:val="24"/>
                <w:lang w:eastAsia="en-US"/>
              </w:rPr>
              <w:t>)</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ЦП</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(цветной показатель)</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DB59B2"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68</w:t>
            </w:r>
            <w:r w:rsidRPr="00DB59B2">
              <w:rPr>
                <w:rFonts w:ascii="Times New Roman" w:hAnsi="Times New Roman"/>
                <w:sz w:val="24"/>
                <w:szCs w:val="24"/>
                <w:lang w:eastAsia="en-US"/>
              </w:rPr>
              <w:t>,</w:t>
            </w:r>
            <w:r>
              <w:rPr>
                <w:rFonts w:ascii="Times New Roman" w:hAnsi="Times New Roman"/>
                <w:sz w:val="24"/>
                <w:szCs w:val="24"/>
                <w:lang w:val="en-US" w:eastAsia="en-US"/>
              </w:rPr>
              <w:t>57</w:t>
            </w:r>
            <w:r w:rsidRPr="00DB59B2">
              <w:rPr>
                <w:rFonts w:ascii="Times New Roman" w:hAnsi="Times New Roman"/>
                <w:sz w:val="24"/>
                <w:szCs w:val="24"/>
                <w:lang w:eastAsia="en-US"/>
              </w:rPr>
              <w:t>±</w:t>
            </w:r>
            <w:r>
              <w:rPr>
                <w:rFonts w:ascii="Times New Roman" w:hAnsi="Times New Roman"/>
                <w:sz w:val="24"/>
                <w:szCs w:val="24"/>
                <w:lang w:val="en-US" w:eastAsia="en-US"/>
              </w:rPr>
              <w:t>7</w:t>
            </w:r>
            <w:r w:rsidRPr="00DB59B2">
              <w:rPr>
                <w:rFonts w:ascii="Times New Roman" w:hAnsi="Times New Roman"/>
                <w:sz w:val="24"/>
                <w:szCs w:val="24"/>
                <w:lang w:eastAsia="en-US"/>
              </w:rPr>
              <w:t>,</w:t>
            </w:r>
            <w:r>
              <w:rPr>
                <w:rFonts w:ascii="Times New Roman" w:hAnsi="Times New Roman"/>
                <w:sz w:val="24"/>
                <w:szCs w:val="24"/>
                <w:lang w:eastAsia="en-US"/>
              </w:rPr>
              <w:t>4</w:t>
            </w:r>
            <w:r>
              <w:rPr>
                <w:rFonts w:ascii="Times New Roman" w:hAnsi="Times New Roman"/>
                <w:sz w:val="24"/>
                <w:szCs w:val="24"/>
                <w:lang w:val="en-US" w:eastAsia="en-US"/>
              </w:rPr>
              <w:t>3</w:t>
            </w:r>
            <w:r w:rsidRPr="00DB59B2">
              <w:rPr>
                <w:rFonts w:ascii="Times New Roman" w:hAnsi="Times New Roman"/>
                <w:sz w:val="24"/>
                <w:szCs w:val="24"/>
                <w:lang w:eastAsia="en-US"/>
              </w:rPr>
              <w:t xml:space="preserve"> (</w:t>
            </w:r>
            <w:r>
              <w:rPr>
                <w:rFonts w:ascii="Times New Roman" w:hAnsi="Times New Roman"/>
                <w:sz w:val="24"/>
                <w:szCs w:val="24"/>
                <w:lang w:val="en-US" w:eastAsia="en-US"/>
              </w:rPr>
              <w:t>53</w:t>
            </w:r>
            <w:r w:rsidRPr="00DB59B2">
              <w:rPr>
                <w:rFonts w:ascii="Times New Roman" w:hAnsi="Times New Roman"/>
                <w:sz w:val="24"/>
                <w:szCs w:val="24"/>
                <w:lang w:eastAsia="en-US"/>
              </w:rPr>
              <w:t>,</w:t>
            </w:r>
            <w:r>
              <w:rPr>
                <w:rFonts w:ascii="Times New Roman" w:hAnsi="Times New Roman"/>
                <w:sz w:val="24"/>
                <w:szCs w:val="24"/>
                <w:lang w:eastAsia="en-US"/>
              </w:rPr>
              <w:t>7</w:t>
            </w:r>
            <w:r w:rsidRPr="00DB59B2">
              <w:rPr>
                <w:rFonts w:ascii="Times New Roman" w:hAnsi="Times New Roman"/>
                <w:sz w:val="24"/>
                <w:szCs w:val="24"/>
                <w:lang w:eastAsia="en-US"/>
              </w:rPr>
              <w:t>-</w:t>
            </w:r>
            <w:r>
              <w:rPr>
                <w:rFonts w:ascii="Times New Roman" w:hAnsi="Times New Roman"/>
                <w:sz w:val="24"/>
                <w:szCs w:val="24"/>
                <w:lang w:val="en-US" w:eastAsia="en-US"/>
              </w:rPr>
              <w:t>83</w:t>
            </w:r>
            <w:r w:rsidRPr="00DB59B2">
              <w:rPr>
                <w:rFonts w:ascii="Times New Roman" w:hAnsi="Times New Roman"/>
                <w:sz w:val="24"/>
                <w:szCs w:val="24"/>
                <w:lang w:eastAsia="en-US"/>
              </w:rPr>
              <w:t>,</w:t>
            </w:r>
            <w:r>
              <w:rPr>
                <w:rFonts w:ascii="Times New Roman" w:hAnsi="Times New Roman"/>
                <w:sz w:val="24"/>
                <w:szCs w:val="24"/>
                <w:lang w:val="en-US" w:eastAsia="en-US"/>
              </w:rPr>
              <w:t>43</w:t>
            </w:r>
            <w:r w:rsidRPr="00DB59B2">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DB59B2"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31</w:t>
            </w:r>
            <w:r w:rsidRPr="00DB59B2">
              <w:rPr>
                <w:rFonts w:ascii="Times New Roman" w:hAnsi="Times New Roman"/>
                <w:sz w:val="24"/>
                <w:szCs w:val="24"/>
                <w:lang w:eastAsia="en-US"/>
              </w:rPr>
              <w:t>,</w:t>
            </w:r>
            <w:r>
              <w:rPr>
                <w:rFonts w:ascii="Times New Roman" w:hAnsi="Times New Roman"/>
                <w:sz w:val="24"/>
                <w:szCs w:val="24"/>
                <w:lang w:val="en-US" w:eastAsia="en-US"/>
              </w:rPr>
              <w:t>43</w:t>
            </w:r>
            <w:r w:rsidRPr="00DB59B2">
              <w:rPr>
                <w:rFonts w:ascii="Times New Roman" w:hAnsi="Times New Roman"/>
                <w:sz w:val="24"/>
                <w:szCs w:val="24"/>
                <w:lang w:eastAsia="en-US"/>
              </w:rPr>
              <w:t>±</w:t>
            </w:r>
            <w:r>
              <w:rPr>
                <w:rFonts w:ascii="Times New Roman" w:hAnsi="Times New Roman"/>
                <w:sz w:val="24"/>
                <w:szCs w:val="24"/>
                <w:lang w:val="en-US" w:eastAsia="en-US"/>
              </w:rPr>
              <w:t>7</w:t>
            </w:r>
            <w:r w:rsidRPr="00DB59B2">
              <w:rPr>
                <w:rFonts w:ascii="Times New Roman" w:hAnsi="Times New Roman"/>
                <w:sz w:val="24"/>
                <w:szCs w:val="24"/>
                <w:lang w:eastAsia="en-US"/>
              </w:rPr>
              <w:t>,</w:t>
            </w:r>
            <w:r>
              <w:rPr>
                <w:rFonts w:ascii="Times New Roman" w:hAnsi="Times New Roman"/>
                <w:sz w:val="24"/>
                <w:szCs w:val="24"/>
                <w:lang w:eastAsia="en-US"/>
              </w:rPr>
              <w:t>4</w:t>
            </w:r>
            <w:r>
              <w:rPr>
                <w:rFonts w:ascii="Times New Roman" w:hAnsi="Times New Roman"/>
                <w:sz w:val="24"/>
                <w:szCs w:val="24"/>
                <w:lang w:val="en-US" w:eastAsia="en-US"/>
              </w:rPr>
              <w:t>3</w:t>
            </w:r>
            <w:r>
              <w:rPr>
                <w:rFonts w:ascii="Times New Roman" w:hAnsi="Times New Roman"/>
                <w:sz w:val="24"/>
                <w:szCs w:val="24"/>
                <w:lang w:eastAsia="en-US"/>
              </w:rPr>
              <w:t xml:space="preserve"> </w:t>
            </w:r>
            <w:r w:rsidRPr="00DB59B2">
              <w:rPr>
                <w:rFonts w:ascii="Times New Roman" w:hAnsi="Times New Roman"/>
                <w:sz w:val="24"/>
                <w:szCs w:val="24"/>
                <w:lang w:eastAsia="en-US"/>
              </w:rPr>
              <w:t>(</w:t>
            </w:r>
            <w:r>
              <w:rPr>
                <w:rFonts w:ascii="Times New Roman" w:hAnsi="Times New Roman"/>
                <w:sz w:val="24"/>
                <w:szCs w:val="24"/>
                <w:lang w:val="en-US" w:eastAsia="en-US"/>
              </w:rPr>
              <w:t>16</w:t>
            </w:r>
            <w:r w:rsidRPr="00DB59B2">
              <w:rPr>
                <w:rFonts w:ascii="Times New Roman" w:hAnsi="Times New Roman"/>
                <w:sz w:val="24"/>
                <w:szCs w:val="24"/>
                <w:lang w:eastAsia="en-US"/>
              </w:rPr>
              <w:t>,</w:t>
            </w:r>
            <w:r>
              <w:rPr>
                <w:rFonts w:ascii="Times New Roman" w:hAnsi="Times New Roman"/>
                <w:sz w:val="24"/>
                <w:szCs w:val="24"/>
                <w:lang w:val="en-US" w:eastAsia="en-US"/>
              </w:rPr>
              <w:t>56</w:t>
            </w:r>
            <w:r w:rsidRPr="00DB59B2">
              <w:rPr>
                <w:rFonts w:ascii="Times New Roman" w:hAnsi="Times New Roman"/>
                <w:sz w:val="24"/>
                <w:szCs w:val="24"/>
                <w:lang w:eastAsia="en-US"/>
              </w:rPr>
              <w:t>-</w:t>
            </w:r>
            <w:r>
              <w:rPr>
                <w:rFonts w:ascii="Times New Roman" w:hAnsi="Times New Roman"/>
                <w:sz w:val="24"/>
                <w:szCs w:val="24"/>
                <w:lang w:val="en-US" w:eastAsia="en-US"/>
              </w:rPr>
              <w:t>46</w:t>
            </w:r>
            <w:r w:rsidRPr="00DB59B2">
              <w:rPr>
                <w:rFonts w:ascii="Times New Roman" w:hAnsi="Times New Roman"/>
                <w:sz w:val="24"/>
                <w:szCs w:val="24"/>
                <w:lang w:eastAsia="en-US"/>
              </w:rPr>
              <w:t>,</w:t>
            </w:r>
            <w:r>
              <w:rPr>
                <w:rFonts w:ascii="Times New Roman" w:hAnsi="Times New Roman"/>
                <w:sz w:val="24"/>
                <w:szCs w:val="24"/>
                <w:lang w:val="en-US" w:eastAsia="en-US"/>
              </w:rPr>
              <w:t>29</w:t>
            </w:r>
            <w:r w:rsidRPr="00DB59B2">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HCT</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(гематокрит)</w:t>
            </w:r>
          </w:p>
        </w:tc>
        <w:tc>
          <w:tcPr>
            <w:tcW w:w="1723" w:type="dxa"/>
            <w:tcBorders>
              <w:top w:val="single" w:sz="4" w:space="0" w:color="auto"/>
              <w:left w:val="single" w:sz="4" w:space="0" w:color="auto"/>
              <w:bottom w:val="single" w:sz="4" w:space="0" w:color="auto"/>
              <w:right w:val="single" w:sz="4" w:space="0" w:color="auto"/>
            </w:tcBorders>
            <w:vAlign w:val="bottom"/>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val="en-US" w:eastAsia="en-US"/>
              </w:rPr>
              <w:t>71</w:t>
            </w:r>
            <w:r w:rsidRPr="00F15BE4">
              <w:rPr>
                <w:rFonts w:ascii="Times New Roman" w:hAnsi="Times New Roman"/>
                <w:sz w:val="24"/>
                <w:szCs w:val="24"/>
                <w:lang w:eastAsia="en-US"/>
              </w:rPr>
              <w:t>±</w:t>
            </w:r>
            <w:r>
              <w:rPr>
                <w:rFonts w:ascii="Times New Roman" w:hAnsi="Times New Roman"/>
                <w:sz w:val="24"/>
                <w:szCs w:val="24"/>
                <w:lang w:val="en-US" w:eastAsia="en-US"/>
              </w:rPr>
              <w:t>3</w:t>
            </w:r>
            <w:r w:rsidRPr="00F15BE4">
              <w:rPr>
                <w:rFonts w:ascii="Times New Roman" w:hAnsi="Times New Roman"/>
                <w:sz w:val="24"/>
                <w:szCs w:val="24"/>
                <w:lang w:eastAsia="en-US"/>
              </w:rPr>
              <w:t>,</w:t>
            </w:r>
            <w:r>
              <w:rPr>
                <w:rFonts w:ascii="Times New Roman" w:hAnsi="Times New Roman"/>
                <w:sz w:val="24"/>
                <w:szCs w:val="24"/>
                <w:lang w:val="en-US" w:eastAsia="en-US"/>
              </w:rPr>
              <w:t xml:space="preserve">92 </w:t>
            </w:r>
            <w:r w:rsidRPr="00F15BE4">
              <w:rPr>
                <w:rFonts w:ascii="Times New Roman" w:hAnsi="Times New Roman"/>
                <w:sz w:val="24"/>
                <w:szCs w:val="24"/>
                <w:lang w:eastAsia="en-US"/>
              </w:rPr>
              <w:t>(</w:t>
            </w:r>
            <w:r>
              <w:rPr>
                <w:rFonts w:ascii="Times New Roman" w:hAnsi="Times New Roman"/>
                <w:sz w:val="24"/>
                <w:szCs w:val="24"/>
                <w:lang w:val="en-US" w:eastAsia="en-US"/>
              </w:rPr>
              <w:t>5</w:t>
            </w:r>
            <w:r w:rsidRPr="00F15BE4">
              <w:rPr>
                <w:rFonts w:ascii="Times New Roman" w:hAnsi="Times New Roman"/>
                <w:sz w:val="24"/>
                <w:szCs w:val="24"/>
                <w:lang w:eastAsia="en-US"/>
              </w:rPr>
              <w:t>,</w:t>
            </w:r>
            <w:r>
              <w:rPr>
                <w:rFonts w:ascii="Times New Roman" w:hAnsi="Times New Roman"/>
                <w:sz w:val="24"/>
                <w:szCs w:val="24"/>
                <w:lang w:val="en-US" w:eastAsia="en-US"/>
              </w:rPr>
              <w:t>39</w:t>
            </w:r>
            <w:r w:rsidRPr="00F15BE4">
              <w:rPr>
                <w:rFonts w:ascii="Times New Roman" w:hAnsi="Times New Roman"/>
                <w:sz w:val="24"/>
                <w:szCs w:val="24"/>
                <w:lang w:eastAsia="en-US"/>
              </w:rPr>
              <w:t>-</w:t>
            </w:r>
            <w:r>
              <w:rPr>
                <w:rFonts w:ascii="Times New Roman" w:hAnsi="Times New Roman"/>
                <w:sz w:val="24"/>
                <w:szCs w:val="24"/>
                <w:lang w:val="en-US" w:eastAsia="en-US"/>
              </w:rPr>
              <w:t>6</w:t>
            </w:r>
            <w:r w:rsidRPr="00F15BE4">
              <w:rPr>
                <w:rFonts w:ascii="Times New Roman" w:hAnsi="Times New Roman"/>
                <w:sz w:val="24"/>
                <w:szCs w:val="24"/>
                <w:lang w:eastAsia="en-US"/>
              </w:rPr>
              <w:t>,</w:t>
            </w:r>
            <w:r>
              <w:rPr>
                <w:rFonts w:ascii="Times New Roman" w:hAnsi="Times New Roman"/>
                <w:sz w:val="24"/>
                <w:szCs w:val="24"/>
                <w:lang w:val="en-US" w:eastAsia="en-US"/>
              </w:rPr>
              <w:t>05</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bottom"/>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8</w:t>
            </w:r>
            <w:r w:rsidRPr="00F15BE4">
              <w:rPr>
                <w:rFonts w:ascii="Times New Roman" w:hAnsi="Times New Roman"/>
                <w:sz w:val="24"/>
                <w:szCs w:val="24"/>
                <w:lang w:eastAsia="en-US"/>
              </w:rPr>
              <w:t>,</w:t>
            </w:r>
            <w:r>
              <w:rPr>
                <w:rFonts w:ascii="Times New Roman" w:hAnsi="Times New Roman"/>
                <w:sz w:val="24"/>
                <w:szCs w:val="24"/>
                <w:lang w:val="en-US" w:eastAsia="en-US"/>
              </w:rPr>
              <w:t>57</w:t>
            </w:r>
            <w:r w:rsidRPr="00F15BE4">
              <w:rPr>
                <w:rFonts w:ascii="Times New Roman" w:hAnsi="Times New Roman"/>
                <w:sz w:val="24"/>
                <w:szCs w:val="24"/>
                <w:lang w:eastAsia="en-US"/>
              </w:rPr>
              <w:t>±</w:t>
            </w:r>
            <w:r>
              <w:rPr>
                <w:rFonts w:ascii="Times New Roman" w:hAnsi="Times New Roman"/>
                <w:sz w:val="24"/>
                <w:szCs w:val="24"/>
                <w:lang w:val="en-US" w:eastAsia="en-US"/>
              </w:rPr>
              <w:t>4</w:t>
            </w:r>
            <w:r w:rsidRPr="00F15BE4">
              <w:rPr>
                <w:rFonts w:ascii="Times New Roman" w:hAnsi="Times New Roman"/>
                <w:sz w:val="24"/>
                <w:szCs w:val="24"/>
                <w:lang w:eastAsia="en-US"/>
              </w:rPr>
              <w:t>,</w:t>
            </w:r>
            <w:r>
              <w:rPr>
                <w:rFonts w:ascii="Times New Roman" w:hAnsi="Times New Roman"/>
                <w:sz w:val="24"/>
                <w:szCs w:val="24"/>
                <w:lang w:val="en-US" w:eastAsia="en-US"/>
              </w:rPr>
              <w:t>73</w:t>
            </w:r>
            <w:r w:rsidRPr="00F15BE4">
              <w:rPr>
                <w:rFonts w:ascii="Times New Roman" w:hAnsi="Times New Roman"/>
                <w:sz w:val="24"/>
                <w:szCs w:val="24"/>
                <w:lang w:eastAsia="en-US"/>
              </w:rPr>
              <w:t xml:space="preserve"> (</w:t>
            </w:r>
            <w:r>
              <w:rPr>
                <w:rFonts w:ascii="Times New Roman" w:hAnsi="Times New Roman"/>
                <w:sz w:val="24"/>
                <w:szCs w:val="24"/>
                <w:lang w:val="en-US" w:eastAsia="en-US"/>
              </w:rPr>
              <w:t>8</w:t>
            </w:r>
            <w:r w:rsidRPr="00F15BE4">
              <w:rPr>
                <w:rFonts w:ascii="Times New Roman" w:hAnsi="Times New Roman"/>
                <w:sz w:val="24"/>
                <w:szCs w:val="24"/>
                <w:lang w:eastAsia="en-US"/>
              </w:rPr>
              <w:t>,</w:t>
            </w:r>
            <w:r>
              <w:rPr>
                <w:rFonts w:ascii="Times New Roman" w:hAnsi="Times New Roman"/>
                <w:sz w:val="24"/>
                <w:szCs w:val="24"/>
                <w:lang w:eastAsia="en-US"/>
              </w:rPr>
              <w:t>1</w:t>
            </w:r>
            <w:r>
              <w:rPr>
                <w:rFonts w:ascii="Times New Roman" w:hAnsi="Times New Roman"/>
                <w:sz w:val="24"/>
                <w:szCs w:val="24"/>
                <w:lang w:val="en-US" w:eastAsia="en-US"/>
              </w:rPr>
              <w:t>8</w:t>
            </w:r>
            <w:r w:rsidRPr="00F15BE4">
              <w:rPr>
                <w:rFonts w:ascii="Times New Roman" w:hAnsi="Times New Roman"/>
                <w:sz w:val="24"/>
                <w:szCs w:val="24"/>
                <w:lang w:eastAsia="en-US"/>
              </w:rPr>
              <w:t>-</w:t>
            </w:r>
            <w:r>
              <w:rPr>
                <w:rFonts w:ascii="Times New Roman" w:hAnsi="Times New Roman"/>
                <w:sz w:val="24"/>
                <w:szCs w:val="24"/>
                <w:lang w:val="en-US" w:eastAsia="en-US"/>
              </w:rPr>
              <w:t>8</w:t>
            </w:r>
            <w:r w:rsidRPr="00F15BE4">
              <w:rPr>
                <w:rFonts w:ascii="Times New Roman" w:hAnsi="Times New Roman"/>
                <w:sz w:val="24"/>
                <w:szCs w:val="24"/>
                <w:lang w:eastAsia="en-US"/>
              </w:rPr>
              <w:t>,</w:t>
            </w:r>
            <w:r>
              <w:rPr>
                <w:rFonts w:ascii="Times New Roman" w:hAnsi="Times New Roman"/>
                <w:sz w:val="24"/>
                <w:szCs w:val="24"/>
                <w:lang w:val="en-US" w:eastAsia="en-US"/>
              </w:rPr>
              <w:t>97</w:t>
            </w:r>
            <w:r w:rsidRPr="00F15BE4">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bottom"/>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85</w:t>
            </w:r>
            <w:r w:rsidRPr="00F15BE4">
              <w:rPr>
                <w:rFonts w:ascii="Times New Roman" w:hAnsi="Times New Roman"/>
                <w:sz w:val="24"/>
                <w:szCs w:val="24"/>
                <w:lang w:eastAsia="en-US"/>
              </w:rPr>
              <w:t>,</w:t>
            </w:r>
            <w:r>
              <w:rPr>
                <w:rFonts w:ascii="Times New Roman" w:hAnsi="Times New Roman"/>
                <w:sz w:val="24"/>
                <w:szCs w:val="24"/>
                <w:lang w:val="en-US" w:eastAsia="en-US"/>
              </w:rPr>
              <w:t>72</w:t>
            </w:r>
            <w:r w:rsidRPr="00F15BE4">
              <w:rPr>
                <w:rFonts w:ascii="Times New Roman" w:hAnsi="Times New Roman"/>
                <w:sz w:val="24"/>
                <w:szCs w:val="24"/>
                <w:lang w:eastAsia="en-US"/>
              </w:rPr>
              <w:t>±</w:t>
            </w:r>
            <w:r>
              <w:rPr>
                <w:rFonts w:ascii="Times New Roman" w:hAnsi="Times New Roman"/>
                <w:sz w:val="24"/>
                <w:szCs w:val="24"/>
                <w:lang w:val="en-US" w:eastAsia="en-US"/>
              </w:rPr>
              <w:t>5</w:t>
            </w:r>
            <w:r w:rsidRPr="00F15BE4">
              <w:rPr>
                <w:rFonts w:ascii="Times New Roman" w:hAnsi="Times New Roman"/>
                <w:sz w:val="24"/>
                <w:szCs w:val="24"/>
                <w:lang w:eastAsia="en-US"/>
              </w:rPr>
              <w:t>,</w:t>
            </w:r>
            <w:r>
              <w:rPr>
                <w:rFonts w:ascii="Times New Roman" w:hAnsi="Times New Roman"/>
                <w:sz w:val="24"/>
                <w:szCs w:val="24"/>
                <w:lang w:val="en-US" w:eastAsia="en-US"/>
              </w:rPr>
              <w:t xml:space="preserve">91 </w:t>
            </w:r>
            <w:r w:rsidRPr="00F15BE4">
              <w:rPr>
                <w:rFonts w:ascii="Times New Roman" w:hAnsi="Times New Roman"/>
                <w:sz w:val="24"/>
                <w:szCs w:val="24"/>
                <w:lang w:eastAsia="en-US"/>
              </w:rPr>
              <w:t>(</w:t>
            </w:r>
            <w:r>
              <w:rPr>
                <w:rFonts w:ascii="Times New Roman" w:hAnsi="Times New Roman"/>
                <w:sz w:val="24"/>
                <w:szCs w:val="24"/>
                <w:lang w:val="en-US" w:eastAsia="en-US"/>
              </w:rPr>
              <w:t>85</w:t>
            </w:r>
            <w:r w:rsidRPr="00F15BE4">
              <w:rPr>
                <w:rFonts w:ascii="Times New Roman" w:hAnsi="Times New Roman"/>
                <w:sz w:val="24"/>
                <w:szCs w:val="24"/>
                <w:lang w:eastAsia="en-US"/>
              </w:rPr>
              <w:t>,</w:t>
            </w:r>
            <w:r>
              <w:rPr>
                <w:rFonts w:ascii="Times New Roman" w:hAnsi="Times New Roman"/>
                <w:sz w:val="24"/>
                <w:szCs w:val="24"/>
                <w:lang w:val="en-US" w:eastAsia="en-US"/>
              </w:rPr>
              <w:t>22</w:t>
            </w:r>
            <w:r w:rsidRPr="00F15BE4">
              <w:rPr>
                <w:rFonts w:ascii="Times New Roman" w:hAnsi="Times New Roman"/>
                <w:sz w:val="24"/>
                <w:szCs w:val="24"/>
                <w:lang w:eastAsia="en-US"/>
              </w:rPr>
              <w:t>-</w:t>
            </w:r>
            <w:r>
              <w:rPr>
                <w:rFonts w:ascii="Times New Roman" w:hAnsi="Times New Roman"/>
                <w:sz w:val="24"/>
                <w:szCs w:val="24"/>
                <w:lang w:val="en-US" w:eastAsia="en-US"/>
              </w:rPr>
              <w:t>86</w:t>
            </w:r>
            <w:r w:rsidRPr="00F15BE4">
              <w:rPr>
                <w:rFonts w:ascii="Times New Roman" w:hAnsi="Times New Roman"/>
                <w:sz w:val="24"/>
                <w:szCs w:val="24"/>
                <w:lang w:eastAsia="en-US"/>
              </w:rPr>
              <w:t>,</w:t>
            </w:r>
            <w:r>
              <w:rPr>
                <w:rFonts w:ascii="Times New Roman" w:hAnsi="Times New Roman"/>
                <w:sz w:val="24"/>
                <w:szCs w:val="24"/>
                <w:lang w:val="en-US" w:eastAsia="en-US"/>
              </w:rPr>
              <w:t>2</w:t>
            </w:r>
            <w:r w:rsidRPr="00F15BE4">
              <w:rPr>
                <w:rFonts w:ascii="Times New Roman" w:hAnsi="Times New Roman"/>
                <w:sz w:val="24"/>
                <w:szCs w:val="24"/>
                <w:lang w:eastAsia="en-US"/>
              </w:rPr>
              <w:t>)</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MCH (среднее содержание гемоглобина в эритроците)</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61</w:t>
            </w:r>
            <w:r w:rsidRPr="00936C7E">
              <w:rPr>
                <w:rFonts w:ascii="Times New Roman" w:hAnsi="Times New Roman"/>
                <w:sz w:val="24"/>
                <w:szCs w:val="24"/>
                <w:lang w:eastAsia="en-US"/>
              </w:rPr>
              <w:t>,</w:t>
            </w:r>
            <w:r>
              <w:rPr>
                <w:rFonts w:ascii="Times New Roman" w:hAnsi="Times New Roman"/>
                <w:sz w:val="24"/>
                <w:szCs w:val="24"/>
                <w:lang w:val="en-US" w:eastAsia="en-US"/>
              </w:rPr>
              <w:t>76</w:t>
            </w:r>
            <w:r w:rsidRPr="00936C7E">
              <w:rPr>
                <w:rFonts w:ascii="Times New Roman" w:hAnsi="Times New Roman"/>
                <w:sz w:val="24"/>
                <w:szCs w:val="24"/>
                <w:lang w:eastAsia="en-US"/>
              </w:rPr>
              <w:t>±</w:t>
            </w:r>
            <w:r>
              <w:rPr>
                <w:rFonts w:ascii="Times New Roman" w:hAnsi="Times New Roman"/>
                <w:sz w:val="24"/>
                <w:szCs w:val="24"/>
                <w:lang w:eastAsia="en-US"/>
              </w:rPr>
              <w:t>8</w:t>
            </w:r>
            <w:r w:rsidRPr="00936C7E">
              <w:rPr>
                <w:rFonts w:ascii="Times New Roman" w:hAnsi="Times New Roman"/>
                <w:sz w:val="24"/>
                <w:szCs w:val="24"/>
                <w:lang w:eastAsia="en-US"/>
              </w:rPr>
              <w:t>,</w:t>
            </w:r>
            <w:r>
              <w:rPr>
                <w:rFonts w:ascii="Times New Roman" w:hAnsi="Times New Roman"/>
                <w:sz w:val="24"/>
                <w:szCs w:val="24"/>
                <w:lang w:val="en-US" w:eastAsia="en-US"/>
              </w:rPr>
              <w:t>33</w:t>
            </w:r>
            <w:r w:rsidRPr="00936C7E">
              <w:rPr>
                <w:rFonts w:ascii="Times New Roman" w:hAnsi="Times New Roman"/>
                <w:sz w:val="24"/>
                <w:szCs w:val="24"/>
                <w:lang w:eastAsia="en-US"/>
              </w:rPr>
              <w:t xml:space="preserve"> (</w:t>
            </w:r>
            <w:r>
              <w:rPr>
                <w:rFonts w:ascii="Times New Roman" w:hAnsi="Times New Roman"/>
                <w:sz w:val="24"/>
                <w:szCs w:val="24"/>
                <w:lang w:val="en-US" w:eastAsia="en-US"/>
              </w:rPr>
              <w:t>45</w:t>
            </w:r>
            <w:r w:rsidRPr="00936C7E">
              <w:rPr>
                <w:rFonts w:ascii="Times New Roman" w:hAnsi="Times New Roman"/>
                <w:sz w:val="24"/>
                <w:szCs w:val="24"/>
                <w:lang w:eastAsia="en-US"/>
              </w:rPr>
              <w:t>,</w:t>
            </w:r>
            <w:r>
              <w:rPr>
                <w:rFonts w:ascii="Times New Roman" w:hAnsi="Times New Roman"/>
                <w:sz w:val="24"/>
                <w:szCs w:val="24"/>
                <w:lang w:val="en-US" w:eastAsia="en-US"/>
              </w:rPr>
              <w:t>1</w:t>
            </w:r>
            <w:r w:rsidRPr="00936C7E">
              <w:rPr>
                <w:rFonts w:ascii="Times New Roman" w:hAnsi="Times New Roman"/>
                <w:sz w:val="24"/>
                <w:szCs w:val="24"/>
                <w:lang w:eastAsia="en-US"/>
              </w:rPr>
              <w:t>-</w:t>
            </w:r>
            <w:r>
              <w:rPr>
                <w:rFonts w:ascii="Times New Roman" w:hAnsi="Times New Roman"/>
                <w:sz w:val="24"/>
                <w:szCs w:val="24"/>
                <w:lang w:eastAsia="en-US"/>
              </w:rPr>
              <w:t>7</w:t>
            </w:r>
            <w:r>
              <w:rPr>
                <w:rFonts w:ascii="Times New Roman" w:hAnsi="Times New Roman"/>
                <w:sz w:val="24"/>
                <w:szCs w:val="24"/>
                <w:lang w:val="en-US" w:eastAsia="en-US"/>
              </w:rPr>
              <w:t>8</w:t>
            </w:r>
            <w:r w:rsidRPr="00936C7E">
              <w:rPr>
                <w:rFonts w:ascii="Times New Roman" w:hAnsi="Times New Roman"/>
                <w:sz w:val="24"/>
                <w:szCs w:val="24"/>
                <w:lang w:eastAsia="en-US"/>
              </w:rPr>
              <w:t>,</w:t>
            </w:r>
            <w:r>
              <w:rPr>
                <w:rFonts w:ascii="Times New Roman" w:hAnsi="Times New Roman"/>
                <w:sz w:val="24"/>
                <w:szCs w:val="24"/>
                <w:lang w:val="en-US" w:eastAsia="en-US"/>
              </w:rPr>
              <w:t>4</w:t>
            </w:r>
            <w:r>
              <w:rPr>
                <w:rFonts w:ascii="Times New Roman" w:hAnsi="Times New Roman"/>
                <w:sz w:val="24"/>
                <w:szCs w:val="24"/>
                <w:lang w:eastAsia="en-US"/>
              </w:rPr>
              <w:t>3</w:t>
            </w:r>
            <w:r w:rsidRPr="00936C7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23</w:t>
            </w:r>
            <w:r w:rsidRPr="00936C7E">
              <w:rPr>
                <w:rFonts w:ascii="Times New Roman" w:hAnsi="Times New Roman"/>
                <w:sz w:val="24"/>
                <w:szCs w:val="24"/>
                <w:lang w:eastAsia="en-US"/>
              </w:rPr>
              <w:t>,</w:t>
            </w:r>
            <w:r>
              <w:rPr>
                <w:rFonts w:ascii="Times New Roman" w:hAnsi="Times New Roman"/>
                <w:sz w:val="24"/>
                <w:szCs w:val="24"/>
                <w:lang w:val="en-US" w:eastAsia="en-US"/>
              </w:rPr>
              <w:t>53</w:t>
            </w:r>
            <w:r w:rsidRPr="00936C7E">
              <w:rPr>
                <w:rFonts w:ascii="Times New Roman" w:hAnsi="Times New Roman"/>
                <w:sz w:val="24"/>
                <w:szCs w:val="24"/>
                <w:lang w:eastAsia="en-US"/>
              </w:rPr>
              <w:t>±</w:t>
            </w:r>
            <w:r>
              <w:rPr>
                <w:rFonts w:ascii="Times New Roman" w:hAnsi="Times New Roman"/>
                <w:sz w:val="24"/>
                <w:szCs w:val="24"/>
                <w:lang w:val="en-US" w:eastAsia="en-US"/>
              </w:rPr>
              <w:t>7</w:t>
            </w:r>
            <w:r w:rsidRPr="00936C7E">
              <w:rPr>
                <w:rFonts w:ascii="Times New Roman" w:hAnsi="Times New Roman"/>
                <w:sz w:val="24"/>
                <w:szCs w:val="24"/>
                <w:lang w:eastAsia="en-US"/>
              </w:rPr>
              <w:t>,</w:t>
            </w:r>
            <w:r>
              <w:rPr>
                <w:rFonts w:ascii="Times New Roman" w:hAnsi="Times New Roman"/>
                <w:sz w:val="24"/>
                <w:szCs w:val="24"/>
                <w:lang w:val="en-US" w:eastAsia="en-US"/>
              </w:rPr>
              <w:t>2</w:t>
            </w:r>
            <w:r>
              <w:rPr>
                <w:rFonts w:ascii="Times New Roman" w:hAnsi="Times New Roman"/>
                <w:sz w:val="24"/>
                <w:szCs w:val="24"/>
                <w:lang w:eastAsia="en-US"/>
              </w:rPr>
              <w:t>7</w:t>
            </w:r>
            <w:r w:rsidRPr="00936C7E">
              <w:rPr>
                <w:rFonts w:ascii="Times New Roman" w:hAnsi="Times New Roman"/>
                <w:sz w:val="24"/>
                <w:szCs w:val="24"/>
                <w:lang w:eastAsia="en-US"/>
              </w:rPr>
              <w:t xml:space="preserve"> (</w:t>
            </w:r>
            <w:r>
              <w:rPr>
                <w:rFonts w:ascii="Times New Roman" w:hAnsi="Times New Roman"/>
                <w:sz w:val="24"/>
                <w:szCs w:val="24"/>
                <w:lang w:val="en-US" w:eastAsia="en-US"/>
              </w:rPr>
              <w:t>23</w:t>
            </w:r>
            <w:r w:rsidRPr="00936C7E">
              <w:rPr>
                <w:rFonts w:ascii="Times New Roman" w:hAnsi="Times New Roman"/>
                <w:sz w:val="24"/>
                <w:szCs w:val="24"/>
                <w:lang w:eastAsia="en-US"/>
              </w:rPr>
              <w:t>,</w:t>
            </w:r>
            <w:r>
              <w:rPr>
                <w:rFonts w:ascii="Times New Roman" w:hAnsi="Times New Roman"/>
                <w:sz w:val="24"/>
                <w:szCs w:val="24"/>
                <w:lang w:val="en-US" w:eastAsia="en-US"/>
              </w:rPr>
              <w:t>08</w:t>
            </w:r>
            <w:r w:rsidRPr="00936C7E">
              <w:rPr>
                <w:rFonts w:ascii="Times New Roman" w:hAnsi="Times New Roman"/>
                <w:sz w:val="24"/>
                <w:szCs w:val="24"/>
                <w:lang w:eastAsia="en-US"/>
              </w:rPr>
              <w:t>-</w:t>
            </w:r>
            <w:r>
              <w:rPr>
                <w:rFonts w:ascii="Times New Roman" w:hAnsi="Times New Roman"/>
                <w:sz w:val="24"/>
                <w:szCs w:val="24"/>
                <w:lang w:val="en-US" w:eastAsia="en-US"/>
              </w:rPr>
              <w:t>23</w:t>
            </w:r>
            <w:r w:rsidRPr="00936C7E">
              <w:rPr>
                <w:rFonts w:ascii="Times New Roman" w:hAnsi="Times New Roman"/>
                <w:sz w:val="24"/>
                <w:szCs w:val="24"/>
                <w:lang w:eastAsia="en-US"/>
              </w:rPr>
              <w:t>,</w:t>
            </w:r>
            <w:r>
              <w:rPr>
                <w:rFonts w:ascii="Times New Roman" w:hAnsi="Times New Roman"/>
                <w:sz w:val="24"/>
                <w:szCs w:val="24"/>
                <w:lang w:val="en-US" w:eastAsia="en-US"/>
              </w:rPr>
              <w:t>98</w:t>
            </w:r>
            <w:r w:rsidRPr="00936C7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14</w:t>
            </w:r>
            <w:r w:rsidRPr="00936C7E">
              <w:rPr>
                <w:rFonts w:ascii="Times New Roman" w:hAnsi="Times New Roman"/>
                <w:sz w:val="24"/>
                <w:szCs w:val="24"/>
                <w:lang w:eastAsia="en-US"/>
              </w:rPr>
              <w:t>,</w:t>
            </w:r>
            <w:r>
              <w:rPr>
                <w:rFonts w:ascii="Times New Roman" w:hAnsi="Times New Roman"/>
                <w:sz w:val="24"/>
                <w:szCs w:val="24"/>
                <w:lang w:val="en-US" w:eastAsia="en-US"/>
              </w:rPr>
              <w:t>71</w:t>
            </w:r>
            <w:r w:rsidRPr="00936C7E">
              <w:rPr>
                <w:rFonts w:ascii="Times New Roman" w:hAnsi="Times New Roman"/>
                <w:sz w:val="24"/>
                <w:szCs w:val="24"/>
                <w:lang w:eastAsia="en-US"/>
              </w:rPr>
              <w:t>±</w:t>
            </w:r>
            <w:r>
              <w:rPr>
                <w:rFonts w:ascii="Times New Roman" w:hAnsi="Times New Roman"/>
                <w:sz w:val="24"/>
                <w:szCs w:val="24"/>
                <w:lang w:val="en-US" w:eastAsia="en-US"/>
              </w:rPr>
              <w:t>6</w:t>
            </w:r>
            <w:r w:rsidRPr="00936C7E">
              <w:rPr>
                <w:rFonts w:ascii="Times New Roman" w:hAnsi="Times New Roman"/>
                <w:sz w:val="24"/>
                <w:szCs w:val="24"/>
                <w:lang w:eastAsia="en-US"/>
              </w:rPr>
              <w:t>,</w:t>
            </w:r>
            <w:r>
              <w:rPr>
                <w:rFonts w:ascii="Times New Roman" w:hAnsi="Times New Roman"/>
                <w:sz w:val="24"/>
                <w:szCs w:val="24"/>
                <w:lang w:val="en-US" w:eastAsia="en-US"/>
              </w:rPr>
              <w:t>07</w:t>
            </w:r>
            <w:r w:rsidRPr="00936C7E">
              <w:rPr>
                <w:rFonts w:ascii="Times New Roman" w:hAnsi="Times New Roman"/>
                <w:sz w:val="24"/>
                <w:szCs w:val="24"/>
                <w:lang w:eastAsia="en-US"/>
              </w:rPr>
              <w:t xml:space="preserve"> (</w:t>
            </w:r>
            <w:r>
              <w:rPr>
                <w:rFonts w:ascii="Times New Roman" w:hAnsi="Times New Roman"/>
                <w:sz w:val="24"/>
                <w:szCs w:val="24"/>
                <w:lang w:eastAsia="en-US"/>
              </w:rPr>
              <w:t>1</w:t>
            </w:r>
            <w:r>
              <w:rPr>
                <w:rFonts w:ascii="Times New Roman" w:hAnsi="Times New Roman"/>
                <w:sz w:val="24"/>
                <w:szCs w:val="24"/>
                <w:lang w:val="en-US" w:eastAsia="en-US"/>
              </w:rPr>
              <w:t>4</w:t>
            </w:r>
            <w:r w:rsidRPr="00936C7E">
              <w:rPr>
                <w:rFonts w:ascii="Times New Roman" w:hAnsi="Times New Roman"/>
                <w:sz w:val="24"/>
                <w:szCs w:val="24"/>
                <w:lang w:eastAsia="en-US"/>
              </w:rPr>
              <w:t>,</w:t>
            </w:r>
            <w:r>
              <w:rPr>
                <w:rFonts w:ascii="Times New Roman" w:hAnsi="Times New Roman"/>
                <w:sz w:val="24"/>
                <w:szCs w:val="24"/>
                <w:lang w:eastAsia="en-US"/>
              </w:rPr>
              <w:t>3</w:t>
            </w:r>
            <w:r>
              <w:rPr>
                <w:rFonts w:ascii="Times New Roman" w:hAnsi="Times New Roman"/>
                <w:sz w:val="24"/>
                <w:szCs w:val="24"/>
                <w:lang w:val="en-US" w:eastAsia="en-US"/>
              </w:rPr>
              <w:t>4</w:t>
            </w:r>
            <w:r w:rsidRPr="00936C7E">
              <w:rPr>
                <w:rFonts w:ascii="Times New Roman" w:hAnsi="Times New Roman"/>
                <w:sz w:val="24"/>
                <w:szCs w:val="24"/>
                <w:lang w:eastAsia="en-US"/>
              </w:rPr>
              <w:t>-</w:t>
            </w:r>
            <w:r>
              <w:rPr>
                <w:rFonts w:ascii="Times New Roman" w:hAnsi="Times New Roman"/>
                <w:sz w:val="24"/>
                <w:szCs w:val="24"/>
                <w:lang w:val="en-US" w:eastAsia="en-US"/>
              </w:rPr>
              <w:t>15</w:t>
            </w:r>
            <w:r w:rsidRPr="00936C7E">
              <w:rPr>
                <w:rFonts w:ascii="Times New Roman" w:hAnsi="Times New Roman"/>
                <w:sz w:val="24"/>
                <w:szCs w:val="24"/>
                <w:lang w:eastAsia="en-US"/>
              </w:rPr>
              <w:t>,</w:t>
            </w:r>
            <w:r>
              <w:rPr>
                <w:rFonts w:ascii="Times New Roman" w:hAnsi="Times New Roman"/>
                <w:sz w:val="24"/>
                <w:szCs w:val="24"/>
                <w:lang w:val="en-US" w:eastAsia="en-US"/>
              </w:rPr>
              <w:t>08</w:t>
            </w:r>
            <w:r w:rsidRPr="00936C7E">
              <w:rPr>
                <w:rFonts w:ascii="Times New Roman" w:hAnsi="Times New Roman"/>
                <w:sz w:val="24"/>
                <w:szCs w:val="24"/>
                <w:lang w:eastAsia="en-US"/>
              </w:rPr>
              <w:t>)</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MCHC (средняя концентрация гемоглобина в эритроците)</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88</w:t>
            </w:r>
            <w:r w:rsidRPr="001070EE">
              <w:rPr>
                <w:rFonts w:ascii="Times New Roman" w:hAnsi="Times New Roman"/>
                <w:sz w:val="24"/>
                <w:szCs w:val="24"/>
                <w:lang w:eastAsia="en-US"/>
              </w:rPr>
              <w:t>,</w:t>
            </w:r>
            <w:r>
              <w:rPr>
                <w:rFonts w:ascii="Times New Roman" w:hAnsi="Times New Roman"/>
                <w:sz w:val="24"/>
                <w:szCs w:val="24"/>
                <w:lang w:val="en-US" w:eastAsia="en-US"/>
              </w:rPr>
              <w:t>57</w:t>
            </w:r>
            <w:r w:rsidRPr="001070EE">
              <w:rPr>
                <w:rFonts w:ascii="Times New Roman" w:hAnsi="Times New Roman"/>
                <w:sz w:val="24"/>
                <w:szCs w:val="24"/>
                <w:lang w:eastAsia="en-US"/>
              </w:rPr>
              <w:t>±</w:t>
            </w:r>
            <w:r>
              <w:rPr>
                <w:rFonts w:ascii="Times New Roman" w:hAnsi="Times New Roman"/>
                <w:sz w:val="24"/>
                <w:szCs w:val="24"/>
                <w:lang w:val="en-US" w:eastAsia="en-US"/>
              </w:rPr>
              <w:t>5</w:t>
            </w:r>
            <w:r w:rsidRPr="001070EE">
              <w:rPr>
                <w:rFonts w:ascii="Times New Roman" w:hAnsi="Times New Roman"/>
                <w:sz w:val="24"/>
                <w:szCs w:val="24"/>
                <w:lang w:eastAsia="en-US"/>
              </w:rPr>
              <w:t>,</w:t>
            </w:r>
            <w:r>
              <w:rPr>
                <w:rFonts w:ascii="Times New Roman" w:hAnsi="Times New Roman"/>
                <w:sz w:val="24"/>
                <w:szCs w:val="24"/>
                <w:lang w:val="en-US" w:eastAsia="en-US"/>
              </w:rPr>
              <w:t>38</w:t>
            </w:r>
            <w:r w:rsidRPr="001070EE">
              <w:rPr>
                <w:rFonts w:ascii="Times New Roman" w:hAnsi="Times New Roman"/>
                <w:sz w:val="24"/>
                <w:szCs w:val="24"/>
                <w:lang w:eastAsia="en-US"/>
              </w:rPr>
              <w:t xml:space="preserve"> (</w:t>
            </w:r>
            <w:r>
              <w:rPr>
                <w:rFonts w:ascii="Times New Roman" w:hAnsi="Times New Roman"/>
                <w:sz w:val="24"/>
                <w:szCs w:val="24"/>
                <w:lang w:val="en-US" w:eastAsia="en-US"/>
              </w:rPr>
              <w:t>88</w:t>
            </w:r>
            <w:r w:rsidRPr="001070EE">
              <w:rPr>
                <w:rFonts w:ascii="Times New Roman" w:hAnsi="Times New Roman"/>
                <w:sz w:val="24"/>
                <w:szCs w:val="24"/>
                <w:lang w:eastAsia="en-US"/>
              </w:rPr>
              <w:t>,</w:t>
            </w:r>
            <w:r>
              <w:rPr>
                <w:rFonts w:ascii="Times New Roman" w:hAnsi="Times New Roman"/>
                <w:sz w:val="24"/>
                <w:szCs w:val="24"/>
                <w:lang w:val="en-US" w:eastAsia="en-US"/>
              </w:rPr>
              <w:t>25</w:t>
            </w:r>
            <w:r w:rsidRPr="001070EE">
              <w:rPr>
                <w:rFonts w:ascii="Times New Roman" w:hAnsi="Times New Roman"/>
                <w:sz w:val="24"/>
                <w:szCs w:val="24"/>
                <w:lang w:eastAsia="en-US"/>
              </w:rPr>
              <w:t>-</w:t>
            </w:r>
            <w:r>
              <w:rPr>
                <w:rFonts w:ascii="Times New Roman" w:hAnsi="Times New Roman"/>
                <w:sz w:val="24"/>
                <w:szCs w:val="24"/>
                <w:lang w:val="en-US" w:eastAsia="en-US"/>
              </w:rPr>
              <w:t>88</w:t>
            </w:r>
            <w:r w:rsidRPr="001070EE">
              <w:rPr>
                <w:rFonts w:ascii="Times New Roman" w:hAnsi="Times New Roman"/>
                <w:sz w:val="24"/>
                <w:szCs w:val="24"/>
                <w:lang w:eastAsia="en-US"/>
              </w:rPr>
              <w:t>,</w:t>
            </w:r>
            <w:r>
              <w:rPr>
                <w:rFonts w:ascii="Times New Roman" w:hAnsi="Times New Roman"/>
                <w:sz w:val="24"/>
                <w:szCs w:val="24"/>
                <w:lang w:val="en-US" w:eastAsia="en-US"/>
              </w:rPr>
              <w:t>89</w:t>
            </w:r>
            <w:r w:rsidRPr="001070E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11</w:t>
            </w:r>
            <w:r w:rsidRPr="001070EE">
              <w:rPr>
                <w:rFonts w:ascii="Times New Roman" w:hAnsi="Times New Roman"/>
                <w:sz w:val="24"/>
                <w:szCs w:val="24"/>
                <w:lang w:eastAsia="en-US"/>
              </w:rPr>
              <w:t>,</w:t>
            </w:r>
            <w:r>
              <w:rPr>
                <w:rFonts w:ascii="Times New Roman" w:hAnsi="Times New Roman"/>
                <w:sz w:val="24"/>
                <w:szCs w:val="24"/>
                <w:lang w:val="en-US" w:eastAsia="en-US"/>
              </w:rPr>
              <w:t>43</w:t>
            </w:r>
            <w:r w:rsidRPr="001070EE">
              <w:rPr>
                <w:rFonts w:ascii="Times New Roman" w:hAnsi="Times New Roman"/>
                <w:sz w:val="24"/>
                <w:szCs w:val="24"/>
                <w:lang w:eastAsia="en-US"/>
              </w:rPr>
              <w:t>±</w:t>
            </w:r>
            <w:r>
              <w:rPr>
                <w:rFonts w:ascii="Times New Roman" w:hAnsi="Times New Roman"/>
                <w:sz w:val="24"/>
                <w:szCs w:val="24"/>
                <w:lang w:val="en-US" w:eastAsia="en-US"/>
              </w:rPr>
              <w:t>5</w:t>
            </w:r>
            <w:r w:rsidRPr="001070EE">
              <w:rPr>
                <w:rFonts w:ascii="Times New Roman" w:hAnsi="Times New Roman"/>
                <w:sz w:val="24"/>
                <w:szCs w:val="24"/>
                <w:lang w:eastAsia="en-US"/>
              </w:rPr>
              <w:t>,</w:t>
            </w:r>
            <w:r>
              <w:rPr>
                <w:rFonts w:ascii="Times New Roman" w:hAnsi="Times New Roman"/>
                <w:sz w:val="24"/>
                <w:szCs w:val="24"/>
                <w:lang w:val="en-US" w:eastAsia="en-US"/>
              </w:rPr>
              <w:t>38</w:t>
            </w:r>
            <w:r>
              <w:rPr>
                <w:rFonts w:ascii="Times New Roman" w:hAnsi="Times New Roman"/>
                <w:sz w:val="24"/>
                <w:szCs w:val="24"/>
                <w:lang w:eastAsia="en-US"/>
              </w:rPr>
              <w:t xml:space="preserve"> </w:t>
            </w:r>
            <w:r w:rsidRPr="001070EE">
              <w:rPr>
                <w:rFonts w:ascii="Times New Roman" w:hAnsi="Times New Roman"/>
                <w:sz w:val="24"/>
                <w:szCs w:val="24"/>
                <w:lang w:eastAsia="en-US"/>
              </w:rPr>
              <w:t>(</w:t>
            </w:r>
            <w:r>
              <w:rPr>
                <w:rFonts w:ascii="Times New Roman" w:hAnsi="Times New Roman"/>
                <w:sz w:val="24"/>
                <w:szCs w:val="24"/>
                <w:lang w:val="en-US" w:eastAsia="en-US"/>
              </w:rPr>
              <w:t>11</w:t>
            </w:r>
            <w:r w:rsidRPr="001070EE">
              <w:rPr>
                <w:rFonts w:ascii="Times New Roman" w:hAnsi="Times New Roman"/>
                <w:sz w:val="24"/>
                <w:szCs w:val="24"/>
                <w:lang w:eastAsia="en-US"/>
              </w:rPr>
              <w:t>,</w:t>
            </w:r>
            <w:r>
              <w:rPr>
                <w:rFonts w:ascii="Times New Roman" w:hAnsi="Times New Roman"/>
                <w:sz w:val="24"/>
                <w:szCs w:val="24"/>
                <w:lang w:val="en-US" w:eastAsia="en-US"/>
              </w:rPr>
              <w:t>12</w:t>
            </w:r>
            <w:r w:rsidRPr="001070EE">
              <w:rPr>
                <w:rFonts w:ascii="Times New Roman" w:hAnsi="Times New Roman"/>
                <w:sz w:val="24"/>
                <w:szCs w:val="24"/>
                <w:lang w:eastAsia="en-US"/>
              </w:rPr>
              <w:t>-</w:t>
            </w:r>
            <w:r>
              <w:rPr>
                <w:rFonts w:ascii="Times New Roman" w:hAnsi="Times New Roman"/>
                <w:sz w:val="24"/>
                <w:szCs w:val="24"/>
                <w:lang w:val="en-US" w:eastAsia="en-US"/>
              </w:rPr>
              <w:t>11</w:t>
            </w:r>
            <w:r w:rsidRPr="001070EE">
              <w:rPr>
                <w:rFonts w:ascii="Times New Roman" w:hAnsi="Times New Roman"/>
                <w:sz w:val="24"/>
                <w:szCs w:val="24"/>
                <w:lang w:eastAsia="en-US"/>
              </w:rPr>
              <w:t>,</w:t>
            </w:r>
            <w:r>
              <w:rPr>
                <w:rFonts w:ascii="Times New Roman" w:hAnsi="Times New Roman"/>
                <w:sz w:val="24"/>
                <w:szCs w:val="24"/>
                <w:lang w:val="en-US" w:eastAsia="en-US"/>
              </w:rPr>
              <w:t>75</w:t>
            </w:r>
            <w:r w:rsidRPr="001070E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MCV</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(средний объем эритроцитов)</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5</w:t>
            </w:r>
            <w:r w:rsidRPr="00936C7E">
              <w:rPr>
                <w:rFonts w:ascii="Times New Roman" w:hAnsi="Times New Roman"/>
                <w:sz w:val="24"/>
                <w:szCs w:val="24"/>
                <w:lang w:eastAsia="en-US"/>
              </w:rPr>
              <w:t>,</w:t>
            </w:r>
            <w:r>
              <w:rPr>
                <w:rFonts w:ascii="Times New Roman" w:hAnsi="Times New Roman"/>
                <w:sz w:val="24"/>
                <w:szCs w:val="24"/>
                <w:lang w:val="en-US" w:eastAsia="en-US"/>
              </w:rPr>
              <w:t>7</w:t>
            </w:r>
            <w:r w:rsidRPr="00936C7E">
              <w:rPr>
                <w:rFonts w:ascii="Times New Roman" w:hAnsi="Times New Roman"/>
                <w:sz w:val="24"/>
                <w:szCs w:val="24"/>
                <w:lang w:eastAsia="en-US"/>
              </w:rPr>
              <w:t>1±</w:t>
            </w:r>
            <w:r>
              <w:rPr>
                <w:rFonts w:ascii="Times New Roman" w:hAnsi="Times New Roman"/>
                <w:sz w:val="24"/>
                <w:szCs w:val="24"/>
                <w:lang w:val="en-US" w:eastAsia="en-US"/>
              </w:rPr>
              <w:t>3</w:t>
            </w:r>
            <w:r w:rsidRPr="00936C7E">
              <w:rPr>
                <w:rFonts w:ascii="Times New Roman" w:hAnsi="Times New Roman"/>
                <w:sz w:val="24"/>
                <w:szCs w:val="24"/>
                <w:lang w:eastAsia="en-US"/>
              </w:rPr>
              <w:t>,</w:t>
            </w:r>
            <w:r>
              <w:rPr>
                <w:rFonts w:ascii="Times New Roman" w:hAnsi="Times New Roman"/>
                <w:sz w:val="24"/>
                <w:szCs w:val="24"/>
                <w:lang w:val="en-US" w:eastAsia="en-US"/>
              </w:rPr>
              <w:t xml:space="preserve">92 </w:t>
            </w:r>
            <w:r w:rsidRPr="00936C7E">
              <w:rPr>
                <w:rFonts w:ascii="Times New Roman" w:hAnsi="Times New Roman"/>
                <w:sz w:val="24"/>
                <w:szCs w:val="24"/>
                <w:lang w:eastAsia="en-US"/>
              </w:rPr>
              <w:t>(</w:t>
            </w:r>
            <w:r>
              <w:rPr>
                <w:rFonts w:ascii="Times New Roman" w:hAnsi="Times New Roman"/>
                <w:sz w:val="24"/>
                <w:szCs w:val="24"/>
                <w:lang w:val="en-US" w:eastAsia="en-US"/>
              </w:rPr>
              <w:t>5</w:t>
            </w:r>
            <w:r w:rsidRPr="00936C7E">
              <w:rPr>
                <w:rFonts w:ascii="Times New Roman" w:hAnsi="Times New Roman"/>
                <w:sz w:val="24"/>
                <w:szCs w:val="24"/>
                <w:lang w:eastAsia="en-US"/>
              </w:rPr>
              <w:t>,</w:t>
            </w:r>
            <w:r>
              <w:rPr>
                <w:rFonts w:ascii="Times New Roman" w:hAnsi="Times New Roman"/>
                <w:sz w:val="24"/>
                <w:szCs w:val="24"/>
                <w:lang w:val="en-US" w:eastAsia="en-US"/>
              </w:rPr>
              <w:t>46</w:t>
            </w:r>
            <w:r w:rsidRPr="00936C7E">
              <w:rPr>
                <w:rFonts w:ascii="Times New Roman" w:hAnsi="Times New Roman"/>
                <w:sz w:val="24"/>
                <w:szCs w:val="24"/>
                <w:lang w:eastAsia="en-US"/>
              </w:rPr>
              <w:t>-</w:t>
            </w:r>
            <w:r>
              <w:rPr>
                <w:rFonts w:ascii="Times New Roman" w:hAnsi="Times New Roman"/>
                <w:sz w:val="24"/>
                <w:szCs w:val="24"/>
                <w:lang w:val="en-US" w:eastAsia="en-US"/>
              </w:rPr>
              <w:t>5</w:t>
            </w:r>
            <w:r w:rsidRPr="00936C7E">
              <w:rPr>
                <w:rFonts w:ascii="Times New Roman" w:hAnsi="Times New Roman"/>
                <w:sz w:val="24"/>
                <w:szCs w:val="24"/>
                <w:lang w:eastAsia="en-US"/>
              </w:rPr>
              <w:t>,</w:t>
            </w:r>
            <w:r>
              <w:rPr>
                <w:rFonts w:ascii="Times New Roman" w:hAnsi="Times New Roman"/>
                <w:sz w:val="24"/>
                <w:szCs w:val="24"/>
                <w:lang w:val="en-US" w:eastAsia="en-US"/>
              </w:rPr>
              <w:t>97</w:t>
            </w:r>
            <w:r w:rsidRPr="00936C7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11</w:t>
            </w:r>
            <w:r w:rsidRPr="00936C7E">
              <w:rPr>
                <w:rFonts w:ascii="Times New Roman" w:hAnsi="Times New Roman"/>
                <w:sz w:val="24"/>
                <w:szCs w:val="24"/>
                <w:lang w:eastAsia="en-US"/>
              </w:rPr>
              <w:t>,</w:t>
            </w:r>
            <w:r>
              <w:rPr>
                <w:rFonts w:ascii="Times New Roman" w:hAnsi="Times New Roman"/>
                <w:sz w:val="24"/>
                <w:szCs w:val="24"/>
                <w:lang w:val="en-US" w:eastAsia="en-US"/>
              </w:rPr>
              <w:t>43</w:t>
            </w:r>
            <w:r w:rsidRPr="00936C7E">
              <w:rPr>
                <w:rFonts w:ascii="Times New Roman" w:hAnsi="Times New Roman"/>
                <w:sz w:val="24"/>
                <w:szCs w:val="24"/>
                <w:lang w:eastAsia="en-US"/>
              </w:rPr>
              <w:t>±</w:t>
            </w:r>
            <w:r>
              <w:rPr>
                <w:rFonts w:ascii="Times New Roman" w:hAnsi="Times New Roman"/>
                <w:sz w:val="24"/>
                <w:szCs w:val="24"/>
                <w:lang w:val="en-US" w:eastAsia="en-US"/>
              </w:rPr>
              <w:t>5</w:t>
            </w:r>
            <w:r w:rsidRPr="00936C7E">
              <w:rPr>
                <w:rFonts w:ascii="Times New Roman" w:hAnsi="Times New Roman"/>
                <w:sz w:val="24"/>
                <w:szCs w:val="24"/>
                <w:lang w:eastAsia="en-US"/>
              </w:rPr>
              <w:t>,</w:t>
            </w:r>
            <w:r>
              <w:rPr>
                <w:rFonts w:ascii="Times New Roman" w:hAnsi="Times New Roman"/>
                <w:sz w:val="24"/>
                <w:szCs w:val="24"/>
                <w:lang w:val="en-US" w:eastAsia="en-US"/>
              </w:rPr>
              <w:t xml:space="preserve">38 </w:t>
            </w:r>
            <w:r w:rsidRPr="00936C7E">
              <w:rPr>
                <w:rFonts w:ascii="Times New Roman" w:hAnsi="Times New Roman"/>
                <w:sz w:val="24"/>
                <w:szCs w:val="24"/>
                <w:lang w:eastAsia="en-US"/>
              </w:rPr>
              <w:t>(</w:t>
            </w:r>
            <w:r>
              <w:rPr>
                <w:rFonts w:ascii="Times New Roman" w:hAnsi="Times New Roman"/>
                <w:sz w:val="24"/>
                <w:szCs w:val="24"/>
                <w:lang w:val="en-US" w:eastAsia="en-US"/>
              </w:rPr>
              <w:t>11</w:t>
            </w:r>
            <w:r w:rsidRPr="00936C7E">
              <w:rPr>
                <w:rFonts w:ascii="Times New Roman" w:hAnsi="Times New Roman"/>
                <w:sz w:val="24"/>
                <w:szCs w:val="24"/>
                <w:lang w:eastAsia="en-US"/>
              </w:rPr>
              <w:t>,</w:t>
            </w:r>
            <w:r>
              <w:rPr>
                <w:rFonts w:ascii="Times New Roman" w:hAnsi="Times New Roman"/>
                <w:sz w:val="24"/>
                <w:szCs w:val="24"/>
                <w:lang w:val="en-US" w:eastAsia="en-US"/>
              </w:rPr>
              <w:t>08</w:t>
            </w:r>
            <w:r w:rsidRPr="00936C7E">
              <w:rPr>
                <w:rFonts w:ascii="Times New Roman" w:hAnsi="Times New Roman"/>
                <w:sz w:val="24"/>
                <w:szCs w:val="24"/>
                <w:lang w:eastAsia="en-US"/>
              </w:rPr>
              <w:t>-</w:t>
            </w:r>
            <w:r>
              <w:rPr>
                <w:rFonts w:ascii="Times New Roman" w:hAnsi="Times New Roman"/>
                <w:sz w:val="24"/>
                <w:szCs w:val="24"/>
                <w:lang w:val="en-US" w:eastAsia="en-US"/>
              </w:rPr>
              <w:t>11</w:t>
            </w:r>
            <w:r w:rsidRPr="00936C7E">
              <w:rPr>
                <w:rFonts w:ascii="Times New Roman" w:hAnsi="Times New Roman"/>
                <w:sz w:val="24"/>
                <w:szCs w:val="24"/>
                <w:lang w:eastAsia="en-US"/>
              </w:rPr>
              <w:t>,7</w:t>
            </w:r>
            <w:r>
              <w:rPr>
                <w:rFonts w:ascii="Times New Roman" w:hAnsi="Times New Roman"/>
                <w:sz w:val="24"/>
                <w:szCs w:val="24"/>
                <w:lang w:val="en-US" w:eastAsia="en-US"/>
              </w:rPr>
              <w:t>8</w:t>
            </w:r>
            <w:r w:rsidRPr="00936C7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82</w:t>
            </w:r>
            <w:r w:rsidRPr="00936C7E">
              <w:rPr>
                <w:rFonts w:ascii="Times New Roman" w:hAnsi="Times New Roman"/>
                <w:sz w:val="24"/>
                <w:szCs w:val="24"/>
                <w:lang w:eastAsia="en-US"/>
              </w:rPr>
              <w:t>,</w:t>
            </w:r>
            <w:r>
              <w:rPr>
                <w:rFonts w:ascii="Times New Roman" w:hAnsi="Times New Roman"/>
                <w:sz w:val="24"/>
                <w:szCs w:val="24"/>
                <w:lang w:val="en-US" w:eastAsia="en-US"/>
              </w:rPr>
              <w:t>86</w:t>
            </w:r>
            <w:r w:rsidRPr="00936C7E">
              <w:rPr>
                <w:rFonts w:ascii="Times New Roman" w:hAnsi="Times New Roman"/>
                <w:sz w:val="24"/>
                <w:szCs w:val="24"/>
                <w:lang w:eastAsia="en-US"/>
              </w:rPr>
              <w:t>±</w:t>
            </w:r>
            <w:r>
              <w:rPr>
                <w:rFonts w:ascii="Times New Roman" w:hAnsi="Times New Roman"/>
                <w:sz w:val="24"/>
                <w:szCs w:val="24"/>
                <w:lang w:val="en-US" w:eastAsia="en-US"/>
              </w:rPr>
              <w:t>6</w:t>
            </w:r>
            <w:r w:rsidRPr="00936C7E">
              <w:rPr>
                <w:rFonts w:ascii="Times New Roman" w:hAnsi="Times New Roman"/>
                <w:sz w:val="24"/>
                <w:szCs w:val="24"/>
                <w:lang w:eastAsia="en-US"/>
              </w:rPr>
              <w:t>,</w:t>
            </w:r>
            <w:r>
              <w:rPr>
                <w:rFonts w:ascii="Times New Roman" w:hAnsi="Times New Roman"/>
                <w:sz w:val="24"/>
                <w:szCs w:val="24"/>
                <w:lang w:val="en-US" w:eastAsia="en-US"/>
              </w:rPr>
              <w:t>37</w:t>
            </w:r>
            <w:r w:rsidRPr="00936C7E">
              <w:rPr>
                <w:rFonts w:ascii="Times New Roman" w:hAnsi="Times New Roman"/>
                <w:sz w:val="24"/>
                <w:szCs w:val="24"/>
                <w:lang w:eastAsia="en-US"/>
              </w:rPr>
              <w:t xml:space="preserve"> (</w:t>
            </w:r>
            <w:r>
              <w:rPr>
                <w:rFonts w:ascii="Times New Roman" w:hAnsi="Times New Roman"/>
                <w:sz w:val="24"/>
                <w:szCs w:val="24"/>
                <w:lang w:val="en-US" w:eastAsia="en-US"/>
              </w:rPr>
              <w:t>82</w:t>
            </w:r>
            <w:r w:rsidRPr="00936C7E">
              <w:rPr>
                <w:rFonts w:ascii="Times New Roman" w:hAnsi="Times New Roman"/>
                <w:sz w:val="24"/>
                <w:szCs w:val="24"/>
                <w:lang w:eastAsia="en-US"/>
              </w:rPr>
              <w:t>,</w:t>
            </w:r>
            <w:r>
              <w:rPr>
                <w:rFonts w:ascii="Times New Roman" w:hAnsi="Times New Roman"/>
                <w:sz w:val="24"/>
                <w:szCs w:val="24"/>
                <w:lang w:val="en-US" w:eastAsia="en-US"/>
              </w:rPr>
              <w:t>44</w:t>
            </w:r>
            <w:r w:rsidRPr="00936C7E">
              <w:rPr>
                <w:rFonts w:ascii="Times New Roman" w:hAnsi="Times New Roman"/>
                <w:sz w:val="24"/>
                <w:szCs w:val="24"/>
                <w:lang w:eastAsia="en-US"/>
              </w:rPr>
              <w:t>-</w:t>
            </w:r>
            <w:r>
              <w:rPr>
                <w:rFonts w:ascii="Times New Roman" w:hAnsi="Times New Roman"/>
                <w:sz w:val="24"/>
                <w:szCs w:val="24"/>
                <w:lang w:val="en-US" w:eastAsia="en-US"/>
              </w:rPr>
              <w:t>83</w:t>
            </w:r>
            <w:r w:rsidRPr="00936C7E">
              <w:rPr>
                <w:rFonts w:ascii="Times New Roman" w:hAnsi="Times New Roman"/>
                <w:sz w:val="24"/>
                <w:szCs w:val="24"/>
                <w:lang w:eastAsia="en-US"/>
              </w:rPr>
              <w:t>,</w:t>
            </w:r>
            <w:r>
              <w:rPr>
                <w:rFonts w:ascii="Times New Roman" w:hAnsi="Times New Roman"/>
                <w:sz w:val="24"/>
                <w:szCs w:val="24"/>
                <w:lang w:val="en-US" w:eastAsia="en-US"/>
              </w:rPr>
              <w:t>27</w:t>
            </w:r>
            <w:r w:rsidRPr="00936C7E">
              <w:rPr>
                <w:rFonts w:ascii="Times New Roman" w:hAnsi="Times New Roman"/>
                <w:sz w:val="24"/>
                <w:szCs w:val="24"/>
                <w:lang w:eastAsia="en-US"/>
              </w:rPr>
              <w:t>)</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val="en-US" w:eastAsia="en-US"/>
              </w:rPr>
              <w:t>P</w:t>
            </w:r>
            <w:r>
              <w:rPr>
                <w:rFonts w:ascii="Times New Roman" w:hAnsi="Times New Roman"/>
                <w:sz w:val="24"/>
                <w:szCs w:val="24"/>
                <w:lang w:eastAsia="en-US"/>
              </w:rPr>
              <w:t>DW % (относительная ширина распределения тромбоцитов)</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2</w:t>
            </w:r>
            <w:r w:rsidRPr="00F15BE4">
              <w:rPr>
                <w:rFonts w:ascii="Times New Roman" w:hAnsi="Times New Roman"/>
                <w:sz w:val="24"/>
                <w:szCs w:val="24"/>
                <w:lang w:eastAsia="en-US"/>
              </w:rPr>
              <w:t>,</w:t>
            </w:r>
            <w:r>
              <w:rPr>
                <w:rFonts w:ascii="Times New Roman" w:hAnsi="Times New Roman"/>
                <w:sz w:val="24"/>
                <w:szCs w:val="24"/>
                <w:lang w:val="en-US" w:eastAsia="en-US"/>
              </w:rPr>
              <w:t>86</w:t>
            </w:r>
            <w:r w:rsidRPr="00F15BE4">
              <w:rPr>
                <w:rFonts w:ascii="Times New Roman" w:hAnsi="Times New Roman"/>
                <w:sz w:val="24"/>
                <w:szCs w:val="24"/>
                <w:lang w:eastAsia="en-US"/>
              </w:rPr>
              <w:t>±</w:t>
            </w:r>
            <w:r>
              <w:rPr>
                <w:rFonts w:ascii="Times New Roman" w:hAnsi="Times New Roman"/>
                <w:sz w:val="24"/>
                <w:szCs w:val="24"/>
                <w:lang w:val="en-US" w:eastAsia="en-US"/>
              </w:rPr>
              <w:t>2</w:t>
            </w:r>
            <w:r w:rsidRPr="00F15BE4">
              <w:rPr>
                <w:rFonts w:ascii="Times New Roman" w:hAnsi="Times New Roman"/>
                <w:sz w:val="24"/>
                <w:szCs w:val="24"/>
                <w:lang w:eastAsia="en-US"/>
              </w:rPr>
              <w:t>,</w:t>
            </w:r>
            <w:r>
              <w:rPr>
                <w:rFonts w:ascii="Times New Roman" w:hAnsi="Times New Roman"/>
                <w:sz w:val="24"/>
                <w:szCs w:val="24"/>
                <w:lang w:val="en-US" w:eastAsia="en-US"/>
              </w:rPr>
              <w:t>82</w:t>
            </w:r>
            <w:r w:rsidRPr="00F15BE4">
              <w:rPr>
                <w:rFonts w:ascii="Times New Roman" w:hAnsi="Times New Roman"/>
                <w:sz w:val="24"/>
                <w:szCs w:val="24"/>
                <w:lang w:eastAsia="en-US"/>
              </w:rPr>
              <w:t xml:space="preserve"> (</w:t>
            </w:r>
            <w:r>
              <w:rPr>
                <w:rFonts w:ascii="Times New Roman" w:hAnsi="Times New Roman"/>
                <w:sz w:val="24"/>
                <w:szCs w:val="24"/>
                <w:lang w:val="en-US" w:eastAsia="en-US"/>
              </w:rPr>
              <w:t>2</w:t>
            </w:r>
            <w:r w:rsidRPr="00F15BE4">
              <w:rPr>
                <w:rFonts w:ascii="Times New Roman" w:hAnsi="Times New Roman"/>
                <w:sz w:val="24"/>
                <w:szCs w:val="24"/>
                <w:lang w:eastAsia="en-US"/>
              </w:rPr>
              <w:t>,</w:t>
            </w:r>
            <w:r>
              <w:rPr>
                <w:rFonts w:ascii="Times New Roman" w:hAnsi="Times New Roman"/>
                <w:sz w:val="24"/>
                <w:szCs w:val="24"/>
                <w:lang w:val="en-US" w:eastAsia="en-US"/>
              </w:rPr>
              <w:t>66</w:t>
            </w:r>
            <w:r w:rsidRPr="00F15BE4">
              <w:rPr>
                <w:rFonts w:ascii="Times New Roman" w:hAnsi="Times New Roman"/>
                <w:sz w:val="24"/>
                <w:szCs w:val="24"/>
                <w:lang w:eastAsia="en-US"/>
              </w:rPr>
              <w:t>-</w:t>
            </w:r>
            <w:r>
              <w:rPr>
                <w:rFonts w:ascii="Times New Roman" w:hAnsi="Times New Roman"/>
                <w:sz w:val="24"/>
                <w:szCs w:val="24"/>
                <w:lang w:val="en-US" w:eastAsia="en-US"/>
              </w:rPr>
              <w:t>3</w:t>
            </w:r>
            <w:r w:rsidRPr="00F15BE4">
              <w:rPr>
                <w:rFonts w:ascii="Times New Roman" w:hAnsi="Times New Roman"/>
                <w:sz w:val="24"/>
                <w:szCs w:val="24"/>
                <w:lang w:eastAsia="en-US"/>
              </w:rPr>
              <w:t>,</w:t>
            </w:r>
            <w:r>
              <w:rPr>
                <w:rFonts w:ascii="Times New Roman" w:hAnsi="Times New Roman"/>
                <w:sz w:val="24"/>
                <w:szCs w:val="24"/>
                <w:lang w:val="en-US" w:eastAsia="en-US"/>
              </w:rPr>
              <w:t>06</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9</w:t>
            </w:r>
            <w:r>
              <w:rPr>
                <w:rFonts w:ascii="Times New Roman" w:hAnsi="Times New Roman"/>
                <w:sz w:val="24"/>
                <w:szCs w:val="24"/>
                <w:lang w:val="en-US" w:eastAsia="en-US"/>
              </w:rPr>
              <w:t>7</w:t>
            </w:r>
            <w:r w:rsidRPr="00F15BE4">
              <w:rPr>
                <w:rFonts w:ascii="Times New Roman" w:hAnsi="Times New Roman"/>
                <w:sz w:val="24"/>
                <w:szCs w:val="24"/>
                <w:lang w:eastAsia="en-US"/>
              </w:rPr>
              <w:t>,</w:t>
            </w:r>
            <w:r>
              <w:rPr>
                <w:rFonts w:ascii="Times New Roman" w:hAnsi="Times New Roman"/>
                <w:sz w:val="24"/>
                <w:szCs w:val="24"/>
                <w:lang w:val="en-US" w:eastAsia="en-US"/>
              </w:rPr>
              <w:t>14</w:t>
            </w:r>
            <w:r w:rsidRPr="00F15BE4">
              <w:rPr>
                <w:rFonts w:ascii="Times New Roman" w:hAnsi="Times New Roman"/>
                <w:sz w:val="24"/>
                <w:szCs w:val="24"/>
                <w:lang w:eastAsia="en-US"/>
              </w:rPr>
              <w:t>±</w:t>
            </w:r>
            <w:r>
              <w:rPr>
                <w:rFonts w:ascii="Times New Roman" w:hAnsi="Times New Roman"/>
                <w:sz w:val="24"/>
                <w:szCs w:val="24"/>
                <w:lang w:val="en-US" w:eastAsia="en-US"/>
              </w:rPr>
              <w:t>2</w:t>
            </w:r>
            <w:r w:rsidRPr="00F15BE4">
              <w:rPr>
                <w:rFonts w:ascii="Times New Roman" w:hAnsi="Times New Roman"/>
                <w:sz w:val="24"/>
                <w:szCs w:val="24"/>
                <w:lang w:eastAsia="en-US"/>
              </w:rPr>
              <w:t>,</w:t>
            </w:r>
            <w:r>
              <w:rPr>
                <w:rFonts w:ascii="Times New Roman" w:hAnsi="Times New Roman"/>
                <w:sz w:val="24"/>
                <w:szCs w:val="24"/>
                <w:lang w:val="en-US" w:eastAsia="en-US"/>
              </w:rPr>
              <w:t>82</w:t>
            </w:r>
            <w:r>
              <w:rPr>
                <w:rFonts w:ascii="Times New Roman" w:hAnsi="Times New Roman"/>
                <w:sz w:val="24"/>
                <w:szCs w:val="24"/>
                <w:lang w:eastAsia="en-US"/>
              </w:rPr>
              <w:t xml:space="preserve"> </w:t>
            </w:r>
            <w:r w:rsidRPr="00F15BE4">
              <w:rPr>
                <w:rFonts w:ascii="Times New Roman" w:hAnsi="Times New Roman"/>
                <w:sz w:val="24"/>
                <w:szCs w:val="24"/>
                <w:lang w:eastAsia="en-US"/>
              </w:rPr>
              <w:t>(9</w:t>
            </w:r>
            <w:r>
              <w:rPr>
                <w:rFonts w:ascii="Times New Roman" w:hAnsi="Times New Roman"/>
                <w:sz w:val="24"/>
                <w:szCs w:val="24"/>
                <w:lang w:val="en-US" w:eastAsia="en-US"/>
              </w:rPr>
              <w:t>6</w:t>
            </w:r>
            <w:r w:rsidRPr="00F15BE4">
              <w:rPr>
                <w:rFonts w:ascii="Times New Roman" w:hAnsi="Times New Roman"/>
                <w:sz w:val="24"/>
                <w:szCs w:val="24"/>
                <w:lang w:eastAsia="en-US"/>
              </w:rPr>
              <w:t>,</w:t>
            </w:r>
            <w:r>
              <w:rPr>
                <w:rFonts w:ascii="Times New Roman" w:hAnsi="Times New Roman"/>
                <w:sz w:val="24"/>
                <w:szCs w:val="24"/>
                <w:lang w:val="en-US" w:eastAsia="en-US"/>
              </w:rPr>
              <w:t>94</w:t>
            </w:r>
            <w:r w:rsidRPr="00F15BE4">
              <w:rPr>
                <w:rFonts w:ascii="Times New Roman" w:hAnsi="Times New Roman"/>
                <w:sz w:val="24"/>
                <w:szCs w:val="24"/>
                <w:lang w:eastAsia="en-US"/>
              </w:rPr>
              <w:t>-9</w:t>
            </w:r>
            <w:r>
              <w:rPr>
                <w:rFonts w:ascii="Times New Roman" w:hAnsi="Times New Roman"/>
                <w:sz w:val="24"/>
                <w:szCs w:val="24"/>
                <w:lang w:val="en-US" w:eastAsia="en-US"/>
              </w:rPr>
              <w:t>7</w:t>
            </w:r>
            <w:r w:rsidRPr="00F15BE4">
              <w:rPr>
                <w:rFonts w:ascii="Times New Roman" w:hAnsi="Times New Roman"/>
                <w:sz w:val="24"/>
                <w:szCs w:val="24"/>
                <w:lang w:eastAsia="en-US"/>
              </w:rPr>
              <w:t>,</w:t>
            </w:r>
            <w:r>
              <w:rPr>
                <w:rFonts w:ascii="Times New Roman" w:hAnsi="Times New Roman"/>
                <w:sz w:val="24"/>
                <w:szCs w:val="24"/>
                <w:lang w:val="en-US" w:eastAsia="en-US"/>
              </w:rPr>
              <w:t>34</w:t>
            </w:r>
            <w:r w:rsidRPr="00F15BE4">
              <w:rPr>
                <w:rFonts w:ascii="Times New Roman" w:hAnsi="Times New Roman"/>
                <w:sz w:val="24"/>
                <w:szCs w:val="24"/>
                <w:lang w:eastAsia="en-US"/>
              </w:rPr>
              <w:t>)</w:t>
            </w:r>
          </w:p>
        </w:tc>
      </w:tr>
      <w:tr w:rsidR="005A32CA" w:rsidTr="000206EC">
        <w:trPr>
          <w:trHeight w:val="813"/>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Pr="00952095"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val="en-US" w:eastAsia="en-US"/>
              </w:rPr>
              <w:t>RDW</w:t>
            </w:r>
            <w:r w:rsidRPr="00952095">
              <w:rPr>
                <w:rFonts w:ascii="Times New Roman" w:hAnsi="Times New Roman"/>
                <w:sz w:val="24"/>
                <w:szCs w:val="24"/>
                <w:lang w:eastAsia="en-US"/>
              </w:rPr>
              <w:t>-</w:t>
            </w:r>
            <w:r>
              <w:rPr>
                <w:rFonts w:ascii="Times New Roman" w:hAnsi="Times New Roman"/>
                <w:sz w:val="24"/>
                <w:szCs w:val="24"/>
                <w:lang w:val="en-US" w:eastAsia="en-US"/>
              </w:rPr>
              <w:t>SD</w:t>
            </w:r>
            <w:r w:rsidRPr="00952095">
              <w:rPr>
                <w:rFonts w:ascii="Times New Roman" w:hAnsi="Times New Roman"/>
                <w:sz w:val="24"/>
                <w:szCs w:val="24"/>
                <w:lang w:eastAsia="en-US"/>
              </w:rPr>
              <w:t xml:space="preserve"> </w:t>
            </w:r>
            <w:r>
              <w:rPr>
                <w:rFonts w:ascii="Times New Roman" w:hAnsi="Times New Roman"/>
                <w:sz w:val="24"/>
                <w:szCs w:val="24"/>
                <w:lang w:eastAsia="en-US"/>
              </w:rPr>
              <w:t>(относительная ширина распределения эритроцитов по объему)</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157BDB" w:rsidRDefault="005A32CA" w:rsidP="000206EC">
            <w:pPr>
              <w:spacing w:after="0" w:line="240" w:lineRule="auto"/>
              <w:jc w:val="center"/>
              <w:rPr>
                <w:rFonts w:ascii="Times New Roman" w:hAnsi="Times New Roman"/>
                <w:sz w:val="24"/>
                <w:szCs w:val="24"/>
                <w:lang w:val="en-US" w:eastAsia="en-US"/>
              </w:rPr>
            </w:pPr>
            <w:r>
              <w:rPr>
                <w:rFonts w:ascii="Times New Roman" w:hAnsi="Times New Roman"/>
                <w:sz w:val="24"/>
                <w:szCs w:val="24"/>
                <w:lang w:val="en-US"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100</w:t>
            </w:r>
          </w:p>
        </w:tc>
      </w:tr>
      <w:tr w:rsidR="005A32CA" w:rsidTr="000206EC">
        <w:trPr>
          <w:trHeight w:val="564"/>
          <w:jc w:val="center"/>
        </w:trPr>
        <w:tc>
          <w:tcPr>
            <w:tcW w:w="4685" w:type="dxa"/>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PLT</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(тромбоциты)</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77</w:t>
            </w:r>
            <w:r w:rsidRPr="001070EE">
              <w:rPr>
                <w:rFonts w:ascii="Times New Roman" w:hAnsi="Times New Roman"/>
                <w:sz w:val="24"/>
                <w:szCs w:val="24"/>
                <w:lang w:eastAsia="en-US"/>
              </w:rPr>
              <w:t>,</w:t>
            </w:r>
            <w:r>
              <w:rPr>
                <w:rFonts w:ascii="Times New Roman" w:hAnsi="Times New Roman"/>
                <w:sz w:val="24"/>
                <w:szCs w:val="24"/>
                <w:lang w:eastAsia="en-US"/>
              </w:rPr>
              <w:t>14</w:t>
            </w:r>
            <w:r w:rsidRPr="001070EE">
              <w:rPr>
                <w:rFonts w:ascii="Times New Roman" w:hAnsi="Times New Roman"/>
                <w:sz w:val="24"/>
                <w:szCs w:val="24"/>
                <w:lang w:eastAsia="en-US"/>
              </w:rPr>
              <w:t>±</w:t>
            </w:r>
            <w:r>
              <w:rPr>
                <w:rFonts w:ascii="Times New Roman" w:hAnsi="Times New Roman"/>
                <w:sz w:val="24"/>
                <w:szCs w:val="24"/>
                <w:lang w:val="en-US" w:eastAsia="en-US"/>
              </w:rPr>
              <w:t>6</w:t>
            </w:r>
            <w:r w:rsidRPr="001070EE">
              <w:rPr>
                <w:rFonts w:ascii="Times New Roman" w:hAnsi="Times New Roman"/>
                <w:sz w:val="24"/>
                <w:szCs w:val="24"/>
                <w:lang w:eastAsia="en-US"/>
              </w:rPr>
              <w:t>,</w:t>
            </w:r>
            <w:r>
              <w:rPr>
                <w:rFonts w:ascii="Times New Roman" w:hAnsi="Times New Roman"/>
                <w:sz w:val="24"/>
                <w:szCs w:val="24"/>
                <w:lang w:val="en-US" w:eastAsia="en-US"/>
              </w:rPr>
              <w:t>72</w:t>
            </w:r>
            <w:r>
              <w:rPr>
                <w:rFonts w:ascii="Times New Roman" w:hAnsi="Times New Roman"/>
                <w:sz w:val="24"/>
                <w:szCs w:val="24"/>
                <w:lang w:eastAsia="en-US"/>
              </w:rPr>
              <w:t xml:space="preserve"> </w:t>
            </w:r>
            <w:r w:rsidRPr="001070EE">
              <w:rPr>
                <w:rFonts w:ascii="Times New Roman" w:hAnsi="Times New Roman"/>
                <w:sz w:val="24"/>
                <w:szCs w:val="24"/>
                <w:lang w:eastAsia="en-US"/>
              </w:rPr>
              <w:t>(</w:t>
            </w:r>
            <w:r>
              <w:rPr>
                <w:rFonts w:ascii="Times New Roman" w:hAnsi="Times New Roman"/>
                <w:sz w:val="24"/>
                <w:szCs w:val="24"/>
                <w:lang w:eastAsia="en-US"/>
              </w:rPr>
              <w:t>76</w:t>
            </w:r>
            <w:r w:rsidRPr="001070EE">
              <w:rPr>
                <w:rFonts w:ascii="Times New Roman" w:hAnsi="Times New Roman"/>
                <w:sz w:val="24"/>
                <w:szCs w:val="24"/>
                <w:lang w:eastAsia="en-US"/>
              </w:rPr>
              <w:t>,</w:t>
            </w:r>
            <w:r>
              <w:rPr>
                <w:rFonts w:ascii="Times New Roman" w:hAnsi="Times New Roman"/>
                <w:sz w:val="24"/>
                <w:szCs w:val="24"/>
                <w:lang w:eastAsia="en-US"/>
              </w:rPr>
              <w:t>4</w:t>
            </w:r>
            <w:r>
              <w:rPr>
                <w:rFonts w:ascii="Times New Roman" w:hAnsi="Times New Roman"/>
                <w:sz w:val="24"/>
                <w:szCs w:val="24"/>
                <w:lang w:val="en-US" w:eastAsia="en-US"/>
              </w:rPr>
              <w:t>7</w:t>
            </w:r>
            <w:r w:rsidRPr="001070EE">
              <w:rPr>
                <w:rFonts w:ascii="Times New Roman" w:hAnsi="Times New Roman"/>
                <w:sz w:val="24"/>
                <w:szCs w:val="24"/>
                <w:lang w:eastAsia="en-US"/>
              </w:rPr>
              <w:t>-</w:t>
            </w:r>
            <w:r>
              <w:rPr>
                <w:rFonts w:ascii="Times New Roman" w:hAnsi="Times New Roman"/>
                <w:sz w:val="24"/>
                <w:szCs w:val="24"/>
                <w:lang w:eastAsia="en-US"/>
              </w:rPr>
              <w:t>77</w:t>
            </w:r>
            <w:r w:rsidRPr="001070EE">
              <w:rPr>
                <w:rFonts w:ascii="Times New Roman" w:hAnsi="Times New Roman"/>
                <w:sz w:val="24"/>
                <w:szCs w:val="24"/>
                <w:lang w:eastAsia="en-US"/>
              </w:rPr>
              <w:t>,81)</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11</w:t>
            </w:r>
            <w:r w:rsidRPr="001070EE">
              <w:rPr>
                <w:rFonts w:ascii="Times New Roman" w:hAnsi="Times New Roman"/>
                <w:sz w:val="24"/>
                <w:szCs w:val="24"/>
                <w:lang w:eastAsia="en-US"/>
              </w:rPr>
              <w:t>,</w:t>
            </w:r>
            <w:r>
              <w:rPr>
                <w:rFonts w:ascii="Times New Roman" w:hAnsi="Times New Roman"/>
                <w:sz w:val="24"/>
                <w:szCs w:val="24"/>
                <w:lang w:val="en-US" w:eastAsia="en-US"/>
              </w:rPr>
              <w:t>43</w:t>
            </w:r>
            <w:r w:rsidRPr="001070EE">
              <w:rPr>
                <w:rFonts w:ascii="Times New Roman" w:hAnsi="Times New Roman"/>
                <w:sz w:val="24"/>
                <w:szCs w:val="24"/>
                <w:lang w:eastAsia="en-US"/>
              </w:rPr>
              <w:t>±</w:t>
            </w:r>
            <w:r>
              <w:rPr>
                <w:rFonts w:ascii="Times New Roman" w:hAnsi="Times New Roman"/>
                <w:sz w:val="24"/>
                <w:szCs w:val="24"/>
                <w:lang w:val="en-US" w:eastAsia="en-US"/>
              </w:rPr>
              <w:t>5</w:t>
            </w:r>
            <w:r w:rsidRPr="001070EE">
              <w:rPr>
                <w:rFonts w:ascii="Times New Roman" w:hAnsi="Times New Roman"/>
                <w:sz w:val="24"/>
                <w:szCs w:val="24"/>
                <w:lang w:eastAsia="en-US"/>
              </w:rPr>
              <w:t>,</w:t>
            </w:r>
            <w:r>
              <w:rPr>
                <w:rFonts w:ascii="Times New Roman" w:hAnsi="Times New Roman"/>
                <w:sz w:val="24"/>
                <w:szCs w:val="24"/>
                <w:lang w:val="en-US" w:eastAsia="en-US"/>
              </w:rPr>
              <w:t>09</w:t>
            </w:r>
            <w:r w:rsidRPr="001070EE">
              <w:rPr>
                <w:rFonts w:ascii="Times New Roman" w:hAnsi="Times New Roman"/>
                <w:sz w:val="24"/>
                <w:szCs w:val="24"/>
                <w:lang w:eastAsia="en-US"/>
              </w:rPr>
              <w:t xml:space="preserve"> (</w:t>
            </w:r>
            <w:r>
              <w:rPr>
                <w:rFonts w:ascii="Times New Roman" w:hAnsi="Times New Roman"/>
                <w:sz w:val="24"/>
                <w:szCs w:val="24"/>
                <w:lang w:val="en-US" w:eastAsia="en-US"/>
              </w:rPr>
              <w:t>10</w:t>
            </w:r>
            <w:r w:rsidRPr="001070EE">
              <w:rPr>
                <w:rFonts w:ascii="Times New Roman" w:hAnsi="Times New Roman"/>
                <w:sz w:val="24"/>
                <w:szCs w:val="24"/>
                <w:lang w:eastAsia="en-US"/>
              </w:rPr>
              <w:t>,</w:t>
            </w:r>
            <w:r>
              <w:rPr>
                <w:rFonts w:ascii="Times New Roman" w:hAnsi="Times New Roman"/>
                <w:sz w:val="24"/>
                <w:szCs w:val="24"/>
                <w:lang w:val="en-US" w:eastAsia="en-US"/>
              </w:rPr>
              <w:t>93</w:t>
            </w:r>
            <w:r w:rsidRPr="001070EE">
              <w:rPr>
                <w:rFonts w:ascii="Times New Roman" w:hAnsi="Times New Roman"/>
                <w:sz w:val="24"/>
                <w:szCs w:val="24"/>
                <w:lang w:eastAsia="en-US"/>
              </w:rPr>
              <w:t>-</w:t>
            </w:r>
            <w:r>
              <w:rPr>
                <w:rFonts w:ascii="Times New Roman" w:hAnsi="Times New Roman"/>
                <w:sz w:val="24"/>
                <w:szCs w:val="24"/>
                <w:lang w:val="en-US" w:eastAsia="en-US"/>
              </w:rPr>
              <w:t>11</w:t>
            </w:r>
            <w:r w:rsidRPr="001070EE">
              <w:rPr>
                <w:rFonts w:ascii="Times New Roman" w:hAnsi="Times New Roman"/>
                <w:sz w:val="24"/>
                <w:szCs w:val="24"/>
                <w:lang w:eastAsia="en-US"/>
              </w:rPr>
              <w:t>,</w:t>
            </w:r>
            <w:r>
              <w:rPr>
                <w:rFonts w:ascii="Times New Roman" w:hAnsi="Times New Roman"/>
                <w:sz w:val="24"/>
                <w:szCs w:val="24"/>
                <w:lang w:val="en-US" w:eastAsia="en-US"/>
              </w:rPr>
              <w:t>94</w:t>
            </w:r>
            <w:r w:rsidRPr="001070E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11</w:t>
            </w:r>
            <w:r w:rsidRPr="001070EE">
              <w:rPr>
                <w:rFonts w:ascii="Times New Roman" w:hAnsi="Times New Roman"/>
                <w:sz w:val="24"/>
                <w:szCs w:val="24"/>
                <w:lang w:eastAsia="en-US"/>
              </w:rPr>
              <w:t>,</w:t>
            </w:r>
            <w:r>
              <w:rPr>
                <w:rFonts w:ascii="Times New Roman" w:hAnsi="Times New Roman"/>
                <w:sz w:val="24"/>
                <w:szCs w:val="24"/>
                <w:lang w:val="en-US" w:eastAsia="en-US"/>
              </w:rPr>
              <w:t>43</w:t>
            </w:r>
            <w:r w:rsidRPr="001070EE">
              <w:rPr>
                <w:rFonts w:ascii="Times New Roman" w:hAnsi="Times New Roman"/>
                <w:sz w:val="24"/>
                <w:szCs w:val="24"/>
                <w:lang w:eastAsia="en-US"/>
              </w:rPr>
              <w:t>±</w:t>
            </w:r>
            <w:r>
              <w:rPr>
                <w:rFonts w:ascii="Times New Roman" w:hAnsi="Times New Roman"/>
                <w:sz w:val="24"/>
                <w:szCs w:val="24"/>
                <w:lang w:val="en-US" w:eastAsia="en-US"/>
              </w:rPr>
              <w:t>5</w:t>
            </w:r>
            <w:r w:rsidRPr="001070EE">
              <w:rPr>
                <w:rFonts w:ascii="Times New Roman" w:hAnsi="Times New Roman"/>
                <w:sz w:val="24"/>
                <w:szCs w:val="24"/>
                <w:lang w:eastAsia="en-US"/>
              </w:rPr>
              <w:t>,</w:t>
            </w:r>
            <w:r>
              <w:rPr>
                <w:rFonts w:ascii="Times New Roman" w:hAnsi="Times New Roman"/>
                <w:sz w:val="24"/>
                <w:szCs w:val="24"/>
                <w:lang w:val="en-US" w:eastAsia="en-US"/>
              </w:rPr>
              <w:t>09</w:t>
            </w:r>
            <w:r w:rsidRPr="001070EE">
              <w:rPr>
                <w:rFonts w:ascii="Times New Roman" w:hAnsi="Times New Roman"/>
                <w:sz w:val="24"/>
                <w:szCs w:val="24"/>
                <w:lang w:eastAsia="en-US"/>
              </w:rPr>
              <w:t xml:space="preserve"> (</w:t>
            </w:r>
            <w:r>
              <w:rPr>
                <w:rFonts w:ascii="Times New Roman" w:hAnsi="Times New Roman"/>
                <w:sz w:val="24"/>
                <w:szCs w:val="24"/>
                <w:lang w:val="en-US" w:eastAsia="en-US"/>
              </w:rPr>
              <w:t>10</w:t>
            </w:r>
            <w:r w:rsidRPr="001070EE">
              <w:rPr>
                <w:rFonts w:ascii="Times New Roman" w:hAnsi="Times New Roman"/>
                <w:sz w:val="24"/>
                <w:szCs w:val="24"/>
                <w:lang w:eastAsia="en-US"/>
              </w:rPr>
              <w:t>,</w:t>
            </w:r>
            <w:r>
              <w:rPr>
                <w:rFonts w:ascii="Times New Roman" w:hAnsi="Times New Roman"/>
                <w:sz w:val="24"/>
                <w:szCs w:val="24"/>
                <w:lang w:val="en-US" w:eastAsia="en-US"/>
              </w:rPr>
              <w:t>93</w:t>
            </w:r>
            <w:r w:rsidRPr="001070EE">
              <w:rPr>
                <w:rFonts w:ascii="Times New Roman" w:hAnsi="Times New Roman"/>
                <w:sz w:val="24"/>
                <w:szCs w:val="24"/>
                <w:lang w:eastAsia="en-US"/>
              </w:rPr>
              <w:t>-</w:t>
            </w:r>
            <w:r>
              <w:rPr>
                <w:rFonts w:ascii="Times New Roman" w:hAnsi="Times New Roman"/>
                <w:sz w:val="24"/>
                <w:szCs w:val="24"/>
                <w:lang w:val="en-US" w:eastAsia="en-US"/>
              </w:rPr>
              <w:t>11</w:t>
            </w:r>
            <w:r w:rsidRPr="001070EE">
              <w:rPr>
                <w:rFonts w:ascii="Times New Roman" w:hAnsi="Times New Roman"/>
                <w:sz w:val="24"/>
                <w:szCs w:val="24"/>
                <w:lang w:eastAsia="en-US"/>
              </w:rPr>
              <w:t>,</w:t>
            </w:r>
            <w:r>
              <w:rPr>
                <w:rFonts w:ascii="Times New Roman" w:hAnsi="Times New Roman"/>
                <w:sz w:val="24"/>
                <w:szCs w:val="24"/>
                <w:lang w:val="en-US" w:eastAsia="en-US"/>
              </w:rPr>
              <w:t>93</w:t>
            </w:r>
            <w:r w:rsidRPr="001070EE">
              <w:rPr>
                <w:rFonts w:ascii="Times New Roman" w:hAnsi="Times New Roman"/>
                <w:sz w:val="24"/>
                <w:szCs w:val="24"/>
                <w:lang w:eastAsia="en-US"/>
              </w:rPr>
              <w:t>)</w:t>
            </w:r>
          </w:p>
        </w:tc>
      </w:tr>
      <w:tr w:rsidR="005A32CA" w:rsidTr="000206EC">
        <w:trPr>
          <w:trHeight w:val="411"/>
          <w:jc w:val="center"/>
        </w:trPr>
        <w:tc>
          <w:tcPr>
            <w:tcW w:w="4685" w:type="dxa"/>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MPV</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(средний объем тромбоцитов)</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65</w:t>
            </w:r>
            <w:r w:rsidRPr="00F15BE4">
              <w:rPr>
                <w:rFonts w:ascii="Times New Roman" w:hAnsi="Times New Roman"/>
                <w:sz w:val="24"/>
                <w:szCs w:val="24"/>
                <w:lang w:eastAsia="en-US"/>
              </w:rPr>
              <w:t>,</w:t>
            </w:r>
            <w:r>
              <w:rPr>
                <w:rFonts w:ascii="Times New Roman" w:hAnsi="Times New Roman"/>
                <w:sz w:val="24"/>
                <w:szCs w:val="24"/>
                <w:lang w:eastAsia="en-US"/>
              </w:rPr>
              <w:t>71</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val="en-US" w:eastAsia="en-US"/>
              </w:rPr>
              <w:t>0</w:t>
            </w:r>
            <w:r>
              <w:rPr>
                <w:rFonts w:ascii="Times New Roman" w:hAnsi="Times New Roman"/>
                <w:sz w:val="24"/>
                <w:szCs w:val="24"/>
                <w:lang w:eastAsia="en-US"/>
              </w:rPr>
              <w:t xml:space="preserve">2 </w:t>
            </w:r>
            <w:r w:rsidRPr="00F15BE4">
              <w:rPr>
                <w:rFonts w:ascii="Times New Roman" w:hAnsi="Times New Roman"/>
                <w:sz w:val="24"/>
                <w:szCs w:val="24"/>
                <w:lang w:eastAsia="en-US"/>
              </w:rPr>
              <w:t>(</w:t>
            </w:r>
            <w:r>
              <w:rPr>
                <w:rFonts w:ascii="Times New Roman" w:hAnsi="Times New Roman"/>
                <w:sz w:val="24"/>
                <w:szCs w:val="24"/>
                <w:lang w:val="en-US" w:eastAsia="en-US"/>
              </w:rPr>
              <w:t>49</w:t>
            </w:r>
            <w:r w:rsidRPr="00F15BE4">
              <w:rPr>
                <w:rFonts w:ascii="Times New Roman" w:hAnsi="Times New Roman"/>
                <w:sz w:val="24"/>
                <w:szCs w:val="24"/>
                <w:lang w:eastAsia="en-US"/>
              </w:rPr>
              <w:t>,</w:t>
            </w:r>
            <w:r>
              <w:rPr>
                <w:rFonts w:ascii="Times New Roman" w:hAnsi="Times New Roman"/>
                <w:sz w:val="24"/>
                <w:szCs w:val="24"/>
                <w:lang w:val="en-US" w:eastAsia="en-US"/>
              </w:rPr>
              <w:t>67</w:t>
            </w:r>
            <w:r w:rsidRPr="00F15BE4">
              <w:rPr>
                <w:rFonts w:ascii="Times New Roman" w:hAnsi="Times New Roman"/>
                <w:sz w:val="24"/>
                <w:szCs w:val="24"/>
                <w:lang w:eastAsia="en-US"/>
              </w:rPr>
              <w:t>-</w:t>
            </w:r>
            <w:r>
              <w:rPr>
                <w:rFonts w:ascii="Times New Roman" w:hAnsi="Times New Roman"/>
                <w:sz w:val="24"/>
                <w:szCs w:val="24"/>
                <w:lang w:val="en-US" w:eastAsia="en-US"/>
              </w:rPr>
              <w:t>81</w:t>
            </w:r>
            <w:r w:rsidRPr="00F15BE4">
              <w:rPr>
                <w:rFonts w:ascii="Times New Roman" w:hAnsi="Times New Roman"/>
                <w:sz w:val="24"/>
                <w:szCs w:val="24"/>
                <w:lang w:eastAsia="en-US"/>
              </w:rPr>
              <w:t>,</w:t>
            </w:r>
            <w:r>
              <w:rPr>
                <w:rFonts w:ascii="Times New Roman" w:hAnsi="Times New Roman"/>
                <w:sz w:val="24"/>
                <w:szCs w:val="24"/>
                <w:lang w:val="en-US" w:eastAsia="en-US"/>
              </w:rPr>
              <w:t>7</w:t>
            </w:r>
            <w:r>
              <w:rPr>
                <w:rFonts w:ascii="Times New Roman" w:hAnsi="Times New Roman"/>
                <w:sz w:val="24"/>
                <w:szCs w:val="24"/>
                <w:lang w:eastAsia="en-US"/>
              </w:rPr>
              <w:t>6</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71</w:t>
            </w:r>
            <w:r w:rsidRPr="00F15BE4">
              <w:rPr>
                <w:rFonts w:ascii="Times New Roman" w:hAnsi="Times New Roman"/>
                <w:sz w:val="24"/>
                <w:szCs w:val="24"/>
                <w:lang w:eastAsia="en-US"/>
              </w:rPr>
              <w:t>±</w:t>
            </w:r>
            <w:r>
              <w:rPr>
                <w:rFonts w:ascii="Times New Roman" w:hAnsi="Times New Roman"/>
                <w:sz w:val="24"/>
                <w:szCs w:val="24"/>
                <w:lang w:val="en-US" w:eastAsia="en-US"/>
              </w:rPr>
              <w:t>3</w:t>
            </w:r>
            <w:r w:rsidRPr="00F15BE4">
              <w:rPr>
                <w:rFonts w:ascii="Times New Roman" w:hAnsi="Times New Roman"/>
                <w:sz w:val="24"/>
                <w:szCs w:val="24"/>
                <w:lang w:eastAsia="en-US"/>
              </w:rPr>
              <w:t>,</w:t>
            </w:r>
            <w:r>
              <w:rPr>
                <w:rFonts w:ascii="Times New Roman" w:hAnsi="Times New Roman"/>
                <w:sz w:val="24"/>
                <w:szCs w:val="24"/>
                <w:lang w:val="en-US" w:eastAsia="en-US"/>
              </w:rPr>
              <w:t>9</w:t>
            </w:r>
            <w:r>
              <w:rPr>
                <w:rFonts w:ascii="Times New Roman" w:hAnsi="Times New Roman"/>
                <w:sz w:val="24"/>
                <w:szCs w:val="24"/>
                <w:lang w:eastAsia="en-US"/>
              </w:rPr>
              <w:t xml:space="preserve">2 </w:t>
            </w:r>
            <w:r w:rsidRPr="00F15BE4">
              <w:rPr>
                <w:rFonts w:ascii="Times New Roman" w:hAnsi="Times New Roman"/>
                <w:sz w:val="24"/>
                <w:szCs w:val="24"/>
                <w:lang w:eastAsia="en-US"/>
              </w:rPr>
              <w:t>(</w:t>
            </w:r>
            <w:r>
              <w:rPr>
                <w:rFonts w:ascii="Times New Roman" w:hAnsi="Times New Roman"/>
                <w:sz w:val="24"/>
                <w:szCs w:val="24"/>
                <w:lang w:val="en-US" w:eastAsia="en-US"/>
              </w:rPr>
              <w:t>5</w:t>
            </w:r>
            <w:r w:rsidRPr="00F15BE4">
              <w:rPr>
                <w:rFonts w:ascii="Times New Roman" w:hAnsi="Times New Roman"/>
                <w:sz w:val="24"/>
                <w:szCs w:val="24"/>
                <w:lang w:eastAsia="en-US"/>
              </w:rPr>
              <w:t>,</w:t>
            </w:r>
            <w:r>
              <w:rPr>
                <w:rFonts w:ascii="Times New Roman" w:hAnsi="Times New Roman"/>
                <w:sz w:val="24"/>
                <w:szCs w:val="24"/>
                <w:lang w:val="en-US" w:eastAsia="en-US"/>
              </w:rPr>
              <w:t>42</w:t>
            </w:r>
            <w:r w:rsidRPr="00F15BE4">
              <w:rPr>
                <w:rFonts w:ascii="Times New Roman" w:hAnsi="Times New Roman"/>
                <w:sz w:val="24"/>
                <w:szCs w:val="24"/>
                <w:lang w:eastAsia="en-US"/>
              </w:rPr>
              <w:t>-</w:t>
            </w:r>
            <w:r>
              <w:rPr>
                <w:rFonts w:ascii="Times New Roman" w:hAnsi="Times New Roman"/>
                <w:sz w:val="24"/>
                <w:szCs w:val="24"/>
                <w:lang w:eastAsia="en-US"/>
              </w:rPr>
              <w:t>6</w:t>
            </w:r>
            <w:r w:rsidRPr="00F15BE4">
              <w:rPr>
                <w:rFonts w:ascii="Times New Roman" w:hAnsi="Times New Roman"/>
                <w:sz w:val="24"/>
                <w:szCs w:val="24"/>
                <w:lang w:eastAsia="en-US"/>
              </w:rPr>
              <w:t>,</w:t>
            </w:r>
            <w:r>
              <w:rPr>
                <w:rFonts w:ascii="Times New Roman" w:hAnsi="Times New Roman"/>
                <w:sz w:val="24"/>
                <w:szCs w:val="24"/>
                <w:lang w:val="en-US" w:eastAsia="en-US"/>
              </w:rPr>
              <w:t>01</w:t>
            </w:r>
            <w:r w:rsidRPr="00F15BE4">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28</w:t>
            </w:r>
            <w:r w:rsidRPr="00F15BE4">
              <w:rPr>
                <w:rFonts w:ascii="Times New Roman" w:hAnsi="Times New Roman"/>
                <w:sz w:val="24"/>
                <w:szCs w:val="24"/>
                <w:lang w:eastAsia="en-US"/>
              </w:rPr>
              <w:t>,</w:t>
            </w:r>
            <w:r>
              <w:rPr>
                <w:rFonts w:ascii="Times New Roman" w:hAnsi="Times New Roman"/>
                <w:sz w:val="24"/>
                <w:szCs w:val="24"/>
                <w:lang w:eastAsia="en-US"/>
              </w:rPr>
              <w:t>57</w:t>
            </w:r>
            <w:r w:rsidRPr="00F15BE4">
              <w:rPr>
                <w:rFonts w:ascii="Times New Roman" w:hAnsi="Times New Roman"/>
                <w:sz w:val="24"/>
                <w:szCs w:val="24"/>
                <w:lang w:eastAsia="en-US"/>
              </w:rPr>
              <w:t>±</w:t>
            </w:r>
            <w:r>
              <w:rPr>
                <w:rFonts w:ascii="Times New Roman" w:hAnsi="Times New Roman"/>
                <w:sz w:val="24"/>
                <w:szCs w:val="24"/>
                <w:lang w:val="en-US" w:eastAsia="en-US"/>
              </w:rPr>
              <w:t>7</w:t>
            </w:r>
            <w:r w:rsidRPr="00F15BE4">
              <w:rPr>
                <w:rFonts w:ascii="Times New Roman" w:hAnsi="Times New Roman"/>
                <w:sz w:val="24"/>
                <w:szCs w:val="24"/>
                <w:lang w:eastAsia="en-US"/>
              </w:rPr>
              <w:t>,</w:t>
            </w:r>
            <w:r>
              <w:rPr>
                <w:rFonts w:ascii="Times New Roman" w:hAnsi="Times New Roman"/>
                <w:sz w:val="24"/>
                <w:szCs w:val="24"/>
                <w:lang w:val="en-US" w:eastAsia="en-US"/>
              </w:rPr>
              <w:t xml:space="preserve">64 </w:t>
            </w:r>
            <w:r w:rsidRPr="00F15BE4">
              <w:rPr>
                <w:rFonts w:ascii="Times New Roman" w:hAnsi="Times New Roman"/>
                <w:sz w:val="24"/>
                <w:szCs w:val="24"/>
                <w:lang w:eastAsia="en-US"/>
              </w:rPr>
              <w:t>(</w:t>
            </w:r>
            <w:r>
              <w:rPr>
                <w:rFonts w:ascii="Times New Roman" w:hAnsi="Times New Roman"/>
                <w:sz w:val="24"/>
                <w:szCs w:val="24"/>
                <w:lang w:val="en-US" w:eastAsia="en-US"/>
              </w:rPr>
              <w:t>13</w:t>
            </w:r>
            <w:r w:rsidRPr="00F15BE4">
              <w:rPr>
                <w:rFonts w:ascii="Times New Roman" w:hAnsi="Times New Roman"/>
                <w:sz w:val="24"/>
                <w:szCs w:val="24"/>
                <w:lang w:eastAsia="en-US"/>
              </w:rPr>
              <w:t>,</w:t>
            </w:r>
            <w:r>
              <w:rPr>
                <w:rFonts w:ascii="Times New Roman" w:hAnsi="Times New Roman"/>
                <w:sz w:val="24"/>
                <w:szCs w:val="24"/>
                <w:lang w:val="en-US" w:eastAsia="en-US"/>
              </w:rPr>
              <w:t>3-43</w:t>
            </w:r>
            <w:r w:rsidRPr="00F15BE4">
              <w:rPr>
                <w:rFonts w:ascii="Times New Roman" w:hAnsi="Times New Roman"/>
                <w:sz w:val="24"/>
                <w:szCs w:val="24"/>
                <w:lang w:eastAsia="en-US"/>
              </w:rPr>
              <w:t>,</w:t>
            </w:r>
            <w:r>
              <w:rPr>
                <w:rFonts w:ascii="Times New Roman" w:hAnsi="Times New Roman"/>
                <w:sz w:val="24"/>
                <w:szCs w:val="24"/>
                <w:lang w:val="en-US" w:eastAsia="en-US"/>
              </w:rPr>
              <w:t>84</w:t>
            </w:r>
            <w:r w:rsidRPr="00F15BE4">
              <w:rPr>
                <w:rFonts w:ascii="Times New Roman" w:hAnsi="Times New Roman"/>
                <w:sz w:val="24"/>
                <w:szCs w:val="24"/>
                <w:lang w:eastAsia="en-US"/>
              </w:rPr>
              <w:t>)</w:t>
            </w:r>
          </w:p>
        </w:tc>
      </w:tr>
      <w:tr w:rsidR="005A32CA" w:rsidTr="00F319BF">
        <w:trPr>
          <w:trHeight w:val="632"/>
          <w:jc w:val="center"/>
        </w:trPr>
        <w:tc>
          <w:tcPr>
            <w:tcW w:w="4685" w:type="dxa"/>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РСТ (тромбокрит)</w:t>
            </w:r>
          </w:p>
        </w:tc>
        <w:tc>
          <w:tcPr>
            <w:tcW w:w="1723" w:type="dxa"/>
            <w:tcBorders>
              <w:top w:val="single" w:sz="4" w:space="0" w:color="auto"/>
              <w:left w:val="single" w:sz="4" w:space="0" w:color="auto"/>
              <w:bottom w:val="single" w:sz="4" w:space="0" w:color="auto"/>
              <w:right w:val="single" w:sz="4" w:space="0" w:color="auto"/>
            </w:tcBorders>
            <w:vAlign w:val="bottom"/>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val="en-US" w:eastAsia="en-US"/>
              </w:rPr>
              <w:t>1</w:t>
            </w:r>
            <w:r w:rsidRPr="00936C7E">
              <w:rPr>
                <w:rFonts w:ascii="Times New Roman" w:hAnsi="Times New Roman"/>
                <w:sz w:val="24"/>
                <w:szCs w:val="24"/>
                <w:lang w:eastAsia="en-US"/>
              </w:rPr>
              <w:t>,</w:t>
            </w:r>
            <w:r>
              <w:rPr>
                <w:rFonts w:ascii="Times New Roman" w:hAnsi="Times New Roman"/>
                <w:sz w:val="24"/>
                <w:szCs w:val="24"/>
                <w:lang w:eastAsia="en-US"/>
              </w:rPr>
              <w:t>4</w:t>
            </w:r>
            <w:r>
              <w:rPr>
                <w:rFonts w:ascii="Times New Roman" w:hAnsi="Times New Roman"/>
                <w:sz w:val="24"/>
                <w:szCs w:val="24"/>
                <w:lang w:val="en-US" w:eastAsia="en-US"/>
              </w:rPr>
              <w:t>3</w:t>
            </w:r>
            <w:r w:rsidRPr="00936C7E">
              <w:rPr>
                <w:rFonts w:ascii="Times New Roman" w:hAnsi="Times New Roman"/>
                <w:sz w:val="24"/>
                <w:szCs w:val="24"/>
                <w:lang w:eastAsia="en-US"/>
              </w:rPr>
              <w:t>±</w:t>
            </w:r>
            <w:r>
              <w:rPr>
                <w:rFonts w:ascii="Times New Roman" w:hAnsi="Times New Roman"/>
                <w:sz w:val="24"/>
                <w:szCs w:val="24"/>
                <w:lang w:eastAsia="en-US"/>
              </w:rPr>
              <w:t>8</w:t>
            </w:r>
            <w:r w:rsidRPr="00936C7E">
              <w:rPr>
                <w:rFonts w:ascii="Times New Roman" w:hAnsi="Times New Roman"/>
                <w:sz w:val="24"/>
                <w:szCs w:val="24"/>
                <w:lang w:eastAsia="en-US"/>
              </w:rPr>
              <w:t>,</w:t>
            </w:r>
            <w:r>
              <w:rPr>
                <w:rFonts w:ascii="Times New Roman" w:hAnsi="Times New Roman"/>
                <w:sz w:val="24"/>
                <w:szCs w:val="24"/>
                <w:lang w:val="en-US" w:eastAsia="en-US"/>
              </w:rPr>
              <w:t xml:space="preserve">45 </w:t>
            </w:r>
            <w:r w:rsidRPr="00936C7E">
              <w:rPr>
                <w:rFonts w:ascii="Times New Roman" w:hAnsi="Times New Roman"/>
                <w:sz w:val="24"/>
                <w:szCs w:val="24"/>
                <w:lang w:eastAsia="en-US"/>
              </w:rPr>
              <w:t>(</w:t>
            </w:r>
            <w:r>
              <w:rPr>
                <w:rFonts w:ascii="Times New Roman" w:hAnsi="Times New Roman"/>
                <w:sz w:val="24"/>
                <w:szCs w:val="24"/>
                <w:lang w:val="en-US" w:eastAsia="en-US"/>
              </w:rPr>
              <w:t>34</w:t>
            </w:r>
            <w:r w:rsidRPr="00936C7E">
              <w:rPr>
                <w:rFonts w:ascii="Times New Roman" w:hAnsi="Times New Roman"/>
                <w:sz w:val="24"/>
                <w:szCs w:val="24"/>
                <w:lang w:eastAsia="en-US"/>
              </w:rPr>
              <w:t>,</w:t>
            </w:r>
            <w:r>
              <w:rPr>
                <w:rFonts w:ascii="Times New Roman" w:hAnsi="Times New Roman"/>
                <w:sz w:val="24"/>
                <w:szCs w:val="24"/>
                <w:lang w:val="en-US" w:eastAsia="en-US"/>
              </w:rPr>
              <w:t>53</w:t>
            </w:r>
            <w:r w:rsidRPr="00936C7E">
              <w:rPr>
                <w:rFonts w:ascii="Times New Roman" w:hAnsi="Times New Roman"/>
                <w:sz w:val="24"/>
                <w:szCs w:val="24"/>
                <w:lang w:eastAsia="en-US"/>
              </w:rPr>
              <w:t>-</w:t>
            </w:r>
            <w:r>
              <w:rPr>
                <w:rFonts w:ascii="Times New Roman" w:hAnsi="Times New Roman"/>
                <w:sz w:val="24"/>
                <w:szCs w:val="24"/>
                <w:lang w:val="en-US" w:eastAsia="en-US"/>
              </w:rPr>
              <w:t>86</w:t>
            </w:r>
            <w:r w:rsidRPr="00936C7E">
              <w:rPr>
                <w:rFonts w:ascii="Times New Roman" w:hAnsi="Times New Roman"/>
                <w:sz w:val="24"/>
                <w:szCs w:val="24"/>
                <w:lang w:eastAsia="en-US"/>
              </w:rPr>
              <w:t>,</w:t>
            </w:r>
            <w:r>
              <w:rPr>
                <w:rFonts w:ascii="Times New Roman" w:hAnsi="Times New Roman"/>
                <w:sz w:val="24"/>
                <w:szCs w:val="24"/>
                <w:lang w:val="en-US" w:eastAsia="en-US"/>
              </w:rPr>
              <w:t>32</w:t>
            </w:r>
            <w:r w:rsidRPr="00936C7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bottom"/>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5</w:t>
            </w:r>
            <w:r w:rsidRPr="00936C7E">
              <w:rPr>
                <w:rFonts w:ascii="Times New Roman" w:hAnsi="Times New Roman"/>
                <w:sz w:val="24"/>
                <w:szCs w:val="24"/>
                <w:lang w:eastAsia="en-US"/>
              </w:rPr>
              <w:t>,</w:t>
            </w:r>
            <w:r>
              <w:rPr>
                <w:rFonts w:ascii="Times New Roman" w:hAnsi="Times New Roman"/>
                <w:sz w:val="24"/>
                <w:szCs w:val="24"/>
                <w:lang w:val="en-US" w:eastAsia="en-US"/>
              </w:rPr>
              <w:t>71</w:t>
            </w:r>
            <w:r w:rsidRPr="00936C7E">
              <w:rPr>
                <w:rFonts w:ascii="Times New Roman" w:hAnsi="Times New Roman"/>
                <w:sz w:val="24"/>
                <w:szCs w:val="24"/>
                <w:lang w:eastAsia="en-US"/>
              </w:rPr>
              <w:t>±</w:t>
            </w:r>
            <w:r>
              <w:rPr>
                <w:rFonts w:ascii="Times New Roman" w:hAnsi="Times New Roman"/>
                <w:sz w:val="24"/>
                <w:szCs w:val="24"/>
                <w:lang w:val="en-US" w:eastAsia="en-US"/>
              </w:rPr>
              <w:t>3</w:t>
            </w:r>
            <w:r w:rsidRPr="00936C7E">
              <w:rPr>
                <w:rFonts w:ascii="Times New Roman" w:hAnsi="Times New Roman"/>
                <w:sz w:val="24"/>
                <w:szCs w:val="24"/>
                <w:lang w:eastAsia="en-US"/>
              </w:rPr>
              <w:t>,</w:t>
            </w:r>
            <w:r>
              <w:rPr>
                <w:rFonts w:ascii="Times New Roman" w:hAnsi="Times New Roman"/>
                <w:sz w:val="24"/>
                <w:szCs w:val="24"/>
                <w:lang w:val="en-US" w:eastAsia="en-US"/>
              </w:rPr>
              <w:t>92</w:t>
            </w:r>
            <w:r w:rsidRPr="00936C7E">
              <w:rPr>
                <w:rFonts w:ascii="Times New Roman" w:hAnsi="Times New Roman"/>
                <w:sz w:val="24"/>
                <w:szCs w:val="24"/>
                <w:lang w:eastAsia="en-US"/>
              </w:rPr>
              <w:t xml:space="preserve"> (</w:t>
            </w:r>
            <w:r>
              <w:rPr>
                <w:rFonts w:ascii="Times New Roman" w:hAnsi="Times New Roman"/>
                <w:sz w:val="24"/>
                <w:szCs w:val="24"/>
                <w:lang w:val="en-US" w:eastAsia="en-US"/>
              </w:rPr>
              <w:t>5</w:t>
            </w:r>
            <w:r w:rsidRPr="00936C7E">
              <w:rPr>
                <w:rFonts w:ascii="Times New Roman" w:hAnsi="Times New Roman"/>
                <w:sz w:val="24"/>
                <w:szCs w:val="24"/>
                <w:lang w:eastAsia="en-US"/>
              </w:rPr>
              <w:t>,</w:t>
            </w:r>
            <w:r>
              <w:rPr>
                <w:rFonts w:ascii="Times New Roman" w:hAnsi="Times New Roman"/>
                <w:sz w:val="24"/>
                <w:szCs w:val="24"/>
                <w:lang w:val="en-US" w:eastAsia="en-US"/>
              </w:rPr>
              <w:t>5</w:t>
            </w:r>
            <w:r w:rsidRPr="00936C7E">
              <w:rPr>
                <w:rFonts w:ascii="Times New Roman" w:hAnsi="Times New Roman"/>
                <w:sz w:val="24"/>
                <w:szCs w:val="24"/>
                <w:lang w:eastAsia="en-US"/>
              </w:rPr>
              <w:t>-</w:t>
            </w:r>
            <w:r>
              <w:rPr>
                <w:rFonts w:ascii="Times New Roman" w:hAnsi="Times New Roman"/>
                <w:sz w:val="24"/>
                <w:szCs w:val="24"/>
                <w:lang w:val="en-US" w:eastAsia="en-US"/>
              </w:rPr>
              <w:t>5</w:t>
            </w:r>
            <w:r w:rsidRPr="00936C7E">
              <w:rPr>
                <w:rFonts w:ascii="Times New Roman" w:hAnsi="Times New Roman"/>
                <w:sz w:val="24"/>
                <w:szCs w:val="24"/>
                <w:lang w:eastAsia="en-US"/>
              </w:rPr>
              <w:t>,</w:t>
            </w:r>
            <w:r>
              <w:rPr>
                <w:rFonts w:ascii="Times New Roman" w:hAnsi="Times New Roman"/>
                <w:sz w:val="24"/>
                <w:szCs w:val="24"/>
                <w:lang w:val="en-US" w:eastAsia="en-US"/>
              </w:rPr>
              <w:t>93</w:t>
            </w:r>
            <w:r w:rsidRPr="00936C7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bottom"/>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42</w:t>
            </w:r>
            <w:r w:rsidRPr="00936C7E">
              <w:rPr>
                <w:rFonts w:ascii="Times New Roman" w:hAnsi="Times New Roman"/>
                <w:sz w:val="24"/>
                <w:szCs w:val="24"/>
                <w:lang w:eastAsia="en-US"/>
              </w:rPr>
              <w:t>,</w:t>
            </w:r>
            <w:r>
              <w:rPr>
                <w:rFonts w:ascii="Times New Roman" w:hAnsi="Times New Roman"/>
                <w:sz w:val="24"/>
                <w:szCs w:val="24"/>
                <w:lang w:eastAsia="en-US"/>
              </w:rPr>
              <w:t>86</w:t>
            </w:r>
            <w:r w:rsidRPr="00936C7E">
              <w:rPr>
                <w:rFonts w:ascii="Times New Roman" w:hAnsi="Times New Roman"/>
                <w:sz w:val="24"/>
                <w:szCs w:val="24"/>
                <w:lang w:eastAsia="en-US"/>
              </w:rPr>
              <w:t>±</w:t>
            </w:r>
            <w:r>
              <w:rPr>
                <w:rFonts w:ascii="Times New Roman" w:hAnsi="Times New Roman"/>
                <w:sz w:val="24"/>
                <w:szCs w:val="24"/>
                <w:lang w:val="en-US" w:eastAsia="en-US"/>
              </w:rPr>
              <w:t>8</w:t>
            </w:r>
            <w:r w:rsidRPr="00936C7E">
              <w:rPr>
                <w:rFonts w:ascii="Times New Roman" w:hAnsi="Times New Roman"/>
                <w:sz w:val="24"/>
                <w:szCs w:val="24"/>
                <w:lang w:eastAsia="en-US"/>
              </w:rPr>
              <w:t>,</w:t>
            </w:r>
            <w:r>
              <w:rPr>
                <w:rFonts w:ascii="Times New Roman" w:hAnsi="Times New Roman"/>
                <w:sz w:val="24"/>
                <w:szCs w:val="24"/>
                <w:lang w:val="en-US" w:eastAsia="en-US"/>
              </w:rPr>
              <w:t>36</w:t>
            </w:r>
            <w:r w:rsidRPr="00936C7E">
              <w:rPr>
                <w:rFonts w:ascii="Times New Roman" w:hAnsi="Times New Roman"/>
                <w:sz w:val="24"/>
                <w:szCs w:val="24"/>
                <w:lang w:eastAsia="en-US"/>
              </w:rPr>
              <w:t xml:space="preserve"> (</w:t>
            </w:r>
            <w:r>
              <w:rPr>
                <w:rFonts w:ascii="Times New Roman" w:hAnsi="Times New Roman"/>
                <w:sz w:val="24"/>
                <w:szCs w:val="24"/>
                <w:lang w:eastAsia="en-US"/>
              </w:rPr>
              <w:t>2</w:t>
            </w:r>
            <w:r>
              <w:rPr>
                <w:rFonts w:ascii="Times New Roman" w:hAnsi="Times New Roman"/>
                <w:sz w:val="24"/>
                <w:szCs w:val="24"/>
                <w:lang w:val="en-US" w:eastAsia="en-US"/>
              </w:rPr>
              <w:t>6</w:t>
            </w:r>
            <w:r w:rsidRPr="00936C7E">
              <w:rPr>
                <w:rFonts w:ascii="Times New Roman" w:hAnsi="Times New Roman"/>
                <w:sz w:val="24"/>
                <w:szCs w:val="24"/>
                <w:lang w:eastAsia="en-US"/>
              </w:rPr>
              <w:t>,</w:t>
            </w:r>
            <w:r>
              <w:rPr>
                <w:rFonts w:ascii="Times New Roman" w:hAnsi="Times New Roman"/>
                <w:sz w:val="24"/>
                <w:szCs w:val="24"/>
                <w:lang w:val="en-US" w:eastAsia="en-US"/>
              </w:rPr>
              <w:t>13</w:t>
            </w:r>
            <w:r w:rsidRPr="00936C7E">
              <w:rPr>
                <w:rFonts w:ascii="Times New Roman" w:hAnsi="Times New Roman"/>
                <w:sz w:val="24"/>
                <w:szCs w:val="24"/>
                <w:lang w:eastAsia="en-US"/>
              </w:rPr>
              <w:t>-</w:t>
            </w:r>
            <w:r>
              <w:rPr>
                <w:rFonts w:ascii="Times New Roman" w:hAnsi="Times New Roman"/>
                <w:sz w:val="24"/>
                <w:szCs w:val="24"/>
                <w:lang w:val="en-US" w:eastAsia="en-US"/>
              </w:rPr>
              <w:t>59</w:t>
            </w:r>
            <w:r w:rsidRPr="00936C7E">
              <w:rPr>
                <w:rFonts w:ascii="Times New Roman" w:hAnsi="Times New Roman"/>
                <w:sz w:val="24"/>
                <w:szCs w:val="24"/>
                <w:lang w:eastAsia="en-US"/>
              </w:rPr>
              <w:t>,</w:t>
            </w:r>
            <w:r>
              <w:rPr>
                <w:rFonts w:ascii="Times New Roman" w:hAnsi="Times New Roman"/>
                <w:sz w:val="24"/>
                <w:szCs w:val="24"/>
                <w:lang w:val="en-US" w:eastAsia="en-US"/>
              </w:rPr>
              <w:t>59</w:t>
            </w:r>
            <w:r w:rsidRPr="00936C7E">
              <w:rPr>
                <w:rFonts w:ascii="Times New Roman" w:hAnsi="Times New Roman"/>
                <w:sz w:val="24"/>
                <w:szCs w:val="24"/>
                <w:lang w:eastAsia="en-US"/>
              </w:rPr>
              <w:t>)</w:t>
            </w:r>
          </w:p>
        </w:tc>
      </w:tr>
      <w:tr w:rsidR="005A32CA" w:rsidTr="00F319BF">
        <w:trPr>
          <w:trHeight w:val="910"/>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WBC</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(лейкоциты)</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w:t>
            </w:r>
            <w:r>
              <w:rPr>
                <w:rFonts w:ascii="Times New Roman" w:hAnsi="Times New Roman"/>
                <w:sz w:val="24"/>
                <w:szCs w:val="24"/>
                <w:lang w:val="en-US" w:eastAsia="en-US"/>
              </w:rPr>
              <w:t>5</w:t>
            </w:r>
            <w:r w:rsidRPr="001070EE">
              <w:rPr>
                <w:rFonts w:ascii="Times New Roman" w:hAnsi="Times New Roman"/>
                <w:sz w:val="24"/>
                <w:szCs w:val="24"/>
                <w:lang w:eastAsia="en-US"/>
              </w:rPr>
              <w:t>,</w:t>
            </w:r>
            <w:r>
              <w:rPr>
                <w:rFonts w:ascii="Times New Roman" w:hAnsi="Times New Roman"/>
                <w:sz w:val="24"/>
                <w:szCs w:val="24"/>
                <w:lang w:val="en-US" w:eastAsia="en-US"/>
              </w:rPr>
              <w:t>71</w:t>
            </w:r>
            <w:r w:rsidRPr="001070EE">
              <w:rPr>
                <w:rFonts w:ascii="Times New Roman" w:hAnsi="Times New Roman"/>
                <w:sz w:val="24"/>
                <w:szCs w:val="24"/>
                <w:lang w:eastAsia="en-US"/>
              </w:rPr>
              <w:t>±</w:t>
            </w:r>
            <w:r>
              <w:rPr>
                <w:rFonts w:ascii="Times New Roman" w:hAnsi="Times New Roman"/>
                <w:sz w:val="24"/>
                <w:szCs w:val="24"/>
                <w:lang w:val="en-US" w:eastAsia="en-US"/>
              </w:rPr>
              <w:t>5</w:t>
            </w:r>
            <w:r w:rsidRPr="001070EE">
              <w:rPr>
                <w:rFonts w:ascii="Times New Roman" w:hAnsi="Times New Roman"/>
                <w:sz w:val="24"/>
                <w:szCs w:val="24"/>
                <w:lang w:eastAsia="en-US"/>
              </w:rPr>
              <w:t>,</w:t>
            </w:r>
            <w:r>
              <w:rPr>
                <w:rFonts w:ascii="Times New Roman" w:hAnsi="Times New Roman"/>
                <w:sz w:val="24"/>
                <w:szCs w:val="24"/>
                <w:lang w:val="en-US" w:eastAsia="en-US"/>
              </w:rPr>
              <w:t>91</w:t>
            </w:r>
            <w:r>
              <w:rPr>
                <w:rFonts w:ascii="Times New Roman" w:hAnsi="Times New Roman"/>
                <w:sz w:val="24"/>
                <w:szCs w:val="24"/>
                <w:lang w:eastAsia="en-US"/>
              </w:rPr>
              <w:t xml:space="preserve"> </w:t>
            </w:r>
            <w:r w:rsidRPr="001070EE">
              <w:rPr>
                <w:rFonts w:ascii="Times New Roman" w:hAnsi="Times New Roman"/>
                <w:sz w:val="24"/>
                <w:szCs w:val="24"/>
                <w:lang w:eastAsia="en-US"/>
              </w:rPr>
              <w:t>(</w:t>
            </w:r>
            <w:r>
              <w:rPr>
                <w:rFonts w:ascii="Times New Roman" w:hAnsi="Times New Roman"/>
                <w:sz w:val="24"/>
                <w:szCs w:val="24"/>
                <w:lang w:val="en-US" w:eastAsia="en-US"/>
              </w:rPr>
              <w:t>85</w:t>
            </w:r>
            <w:r w:rsidRPr="001070EE">
              <w:rPr>
                <w:rFonts w:ascii="Times New Roman" w:hAnsi="Times New Roman"/>
                <w:sz w:val="24"/>
                <w:szCs w:val="24"/>
                <w:lang w:eastAsia="en-US"/>
              </w:rPr>
              <w:t>,</w:t>
            </w:r>
            <w:r>
              <w:rPr>
                <w:rFonts w:ascii="Times New Roman" w:hAnsi="Times New Roman"/>
                <w:sz w:val="24"/>
                <w:szCs w:val="24"/>
                <w:lang w:val="en-US" w:eastAsia="en-US"/>
              </w:rPr>
              <w:t>18</w:t>
            </w:r>
            <w:r w:rsidRPr="001070EE">
              <w:rPr>
                <w:rFonts w:ascii="Times New Roman" w:hAnsi="Times New Roman"/>
                <w:sz w:val="24"/>
                <w:szCs w:val="24"/>
                <w:lang w:eastAsia="en-US"/>
              </w:rPr>
              <w:t>-8</w:t>
            </w:r>
            <w:r>
              <w:rPr>
                <w:rFonts w:ascii="Times New Roman" w:hAnsi="Times New Roman"/>
                <w:sz w:val="24"/>
                <w:szCs w:val="24"/>
                <w:lang w:val="en-US" w:eastAsia="en-US"/>
              </w:rPr>
              <w:t>6</w:t>
            </w:r>
            <w:r w:rsidRPr="001070EE">
              <w:rPr>
                <w:rFonts w:ascii="Times New Roman" w:hAnsi="Times New Roman"/>
                <w:sz w:val="24"/>
                <w:szCs w:val="24"/>
                <w:lang w:eastAsia="en-US"/>
              </w:rPr>
              <w:t>,</w:t>
            </w:r>
            <w:r>
              <w:rPr>
                <w:rFonts w:ascii="Times New Roman" w:hAnsi="Times New Roman"/>
                <w:sz w:val="24"/>
                <w:szCs w:val="24"/>
                <w:lang w:val="en-US" w:eastAsia="en-US"/>
              </w:rPr>
              <w:t>24</w:t>
            </w:r>
            <w:r w:rsidRPr="001070E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4B68A1" w:rsidRDefault="005A32CA" w:rsidP="000206EC">
            <w:pPr>
              <w:spacing w:after="0" w:line="240" w:lineRule="auto"/>
              <w:jc w:val="center"/>
              <w:rPr>
                <w:rFonts w:ascii="Times New Roman" w:hAnsi="Times New Roman"/>
                <w:sz w:val="24"/>
                <w:szCs w:val="24"/>
                <w:lang w:val="en-US" w:eastAsia="en-US"/>
              </w:rPr>
            </w:pPr>
            <w:r>
              <w:rPr>
                <w:rFonts w:ascii="Times New Roman" w:hAnsi="Times New Roman"/>
                <w:sz w:val="24"/>
                <w:szCs w:val="24"/>
                <w:lang w:val="en-US"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val="en-US" w:eastAsia="en-US"/>
              </w:rPr>
              <w:t>4</w:t>
            </w:r>
            <w:r w:rsidRPr="001070EE">
              <w:rPr>
                <w:rFonts w:ascii="Times New Roman" w:hAnsi="Times New Roman"/>
                <w:sz w:val="24"/>
                <w:szCs w:val="24"/>
                <w:lang w:eastAsia="en-US"/>
              </w:rPr>
              <w:t>,</w:t>
            </w:r>
            <w:r>
              <w:rPr>
                <w:rFonts w:ascii="Times New Roman" w:hAnsi="Times New Roman"/>
                <w:sz w:val="24"/>
                <w:szCs w:val="24"/>
                <w:lang w:val="en-US" w:eastAsia="en-US"/>
              </w:rPr>
              <w:t>29</w:t>
            </w:r>
            <w:r w:rsidRPr="001070EE">
              <w:rPr>
                <w:rFonts w:ascii="Times New Roman" w:hAnsi="Times New Roman"/>
                <w:sz w:val="24"/>
                <w:szCs w:val="24"/>
                <w:lang w:eastAsia="en-US"/>
              </w:rPr>
              <w:t>±</w:t>
            </w:r>
            <w:r>
              <w:rPr>
                <w:rFonts w:ascii="Times New Roman" w:hAnsi="Times New Roman"/>
                <w:sz w:val="24"/>
                <w:szCs w:val="24"/>
                <w:lang w:val="en-US" w:eastAsia="en-US"/>
              </w:rPr>
              <w:t>5</w:t>
            </w:r>
            <w:r w:rsidRPr="001070EE">
              <w:rPr>
                <w:rFonts w:ascii="Times New Roman" w:hAnsi="Times New Roman"/>
                <w:sz w:val="24"/>
                <w:szCs w:val="24"/>
                <w:lang w:eastAsia="en-US"/>
              </w:rPr>
              <w:t>,</w:t>
            </w:r>
            <w:r>
              <w:rPr>
                <w:rFonts w:ascii="Times New Roman" w:hAnsi="Times New Roman"/>
                <w:sz w:val="24"/>
                <w:szCs w:val="24"/>
                <w:lang w:val="en-US" w:eastAsia="en-US"/>
              </w:rPr>
              <w:t>91</w:t>
            </w:r>
            <w:r>
              <w:rPr>
                <w:rFonts w:ascii="Times New Roman" w:hAnsi="Times New Roman"/>
                <w:sz w:val="24"/>
                <w:szCs w:val="24"/>
                <w:lang w:eastAsia="en-US"/>
              </w:rPr>
              <w:t xml:space="preserve"> </w:t>
            </w:r>
            <w:r w:rsidRPr="001070EE">
              <w:rPr>
                <w:rFonts w:ascii="Times New Roman" w:hAnsi="Times New Roman"/>
                <w:sz w:val="24"/>
                <w:szCs w:val="24"/>
                <w:lang w:eastAsia="en-US"/>
              </w:rPr>
              <w:t>(</w:t>
            </w:r>
            <w:r>
              <w:rPr>
                <w:rFonts w:ascii="Times New Roman" w:hAnsi="Times New Roman"/>
                <w:sz w:val="24"/>
                <w:szCs w:val="24"/>
                <w:lang w:val="en-US" w:eastAsia="en-US"/>
              </w:rPr>
              <w:t>13</w:t>
            </w:r>
            <w:r w:rsidRPr="001070EE">
              <w:rPr>
                <w:rFonts w:ascii="Times New Roman" w:hAnsi="Times New Roman"/>
                <w:sz w:val="24"/>
                <w:szCs w:val="24"/>
                <w:lang w:eastAsia="en-US"/>
              </w:rPr>
              <w:t>,</w:t>
            </w:r>
            <w:r>
              <w:rPr>
                <w:rFonts w:ascii="Times New Roman" w:hAnsi="Times New Roman"/>
                <w:sz w:val="24"/>
                <w:szCs w:val="24"/>
                <w:lang w:val="en-US" w:eastAsia="en-US"/>
              </w:rPr>
              <w:t>77</w:t>
            </w:r>
            <w:r w:rsidRPr="001070EE">
              <w:rPr>
                <w:rFonts w:ascii="Times New Roman" w:hAnsi="Times New Roman"/>
                <w:sz w:val="24"/>
                <w:szCs w:val="24"/>
                <w:lang w:eastAsia="en-US"/>
              </w:rPr>
              <w:t>-</w:t>
            </w:r>
            <w:r>
              <w:rPr>
                <w:rFonts w:ascii="Times New Roman" w:hAnsi="Times New Roman"/>
                <w:sz w:val="24"/>
                <w:szCs w:val="24"/>
                <w:lang w:eastAsia="en-US"/>
              </w:rPr>
              <w:t>1</w:t>
            </w:r>
            <w:r>
              <w:rPr>
                <w:rFonts w:ascii="Times New Roman" w:hAnsi="Times New Roman"/>
                <w:sz w:val="24"/>
                <w:szCs w:val="24"/>
                <w:lang w:val="en-US" w:eastAsia="en-US"/>
              </w:rPr>
              <w:t>4</w:t>
            </w:r>
            <w:r w:rsidRPr="001070EE">
              <w:rPr>
                <w:rFonts w:ascii="Times New Roman" w:hAnsi="Times New Roman"/>
                <w:sz w:val="24"/>
                <w:szCs w:val="24"/>
                <w:lang w:eastAsia="en-US"/>
              </w:rPr>
              <w:t>,</w:t>
            </w:r>
            <w:r>
              <w:rPr>
                <w:rFonts w:ascii="Times New Roman" w:hAnsi="Times New Roman"/>
                <w:sz w:val="24"/>
                <w:szCs w:val="24"/>
                <w:lang w:val="en-US" w:eastAsia="en-US"/>
              </w:rPr>
              <w:t>81</w:t>
            </w:r>
            <w:r w:rsidRPr="001070EE">
              <w:rPr>
                <w:rFonts w:ascii="Times New Roman" w:hAnsi="Times New Roman"/>
                <w:sz w:val="24"/>
                <w:szCs w:val="24"/>
                <w:lang w:eastAsia="en-US"/>
              </w:rPr>
              <w:t>)</w:t>
            </w:r>
          </w:p>
        </w:tc>
      </w:tr>
      <w:tr w:rsidR="00A825F8" w:rsidTr="00A825F8">
        <w:trPr>
          <w:trHeight w:val="273"/>
          <w:jc w:val="center"/>
        </w:trPr>
        <w:tc>
          <w:tcPr>
            <w:tcW w:w="9780" w:type="dxa"/>
            <w:gridSpan w:val="4"/>
            <w:tcBorders>
              <w:top w:val="single" w:sz="4" w:space="0" w:color="auto"/>
              <w:left w:val="single" w:sz="4" w:space="0" w:color="auto"/>
              <w:bottom w:val="single" w:sz="4" w:space="0" w:color="auto"/>
              <w:right w:val="single" w:sz="4" w:space="0" w:color="auto"/>
            </w:tcBorders>
            <w:vAlign w:val="center"/>
          </w:tcPr>
          <w:p w:rsidR="00A825F8" w:rsidRDefault="00A825F8" w:rsidP="00A825F8">
            <w:pPr>
              <w:spacing w:after="0" w:line="240" w:lineRule="auto"/>
              <w:rPr>
                <w:rFonts w:ascii="Times New Roman" w:hAnsi="Times New Roman"/>
                <w:sz w:val="24"/>
                <w:szCs w:val="24"/>
                <w:lang w:eastAsia="en-US"/>
              </w:rPr>
            </w:pPr>
            <w:r>
              <w:rPr>
                <w:rFonts w:ascii="Times New Roman" w:hAnsi="Times New Roman"/>
                <w:color w:val="000000"/>
                <w:sz w:val="24"/>
                <w:szCs w:val="24"/>
                <w:lang w:eastAsia="en-US"/>
              </w:rPr>
              <w:t>Продолжение таблицы 13</w:t>
            </w:r>
          </w:p>
        </w:tc>
      </w:tr>
      <w:tr w:rsidR="005A32CA" w:rsidTr="000206EC">
        <w:trPr>
          <w:trHeight w:val="395"/>
          <w:jc w:val="center"/>
        </w:trPr>
        <w:tc>
          <w:tcPr>
            <w:tcW w:w="4685" w:type="dxa"/>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LYM % (относительное содержание лимфоцитов)</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w:t>
            </w:r>
            <w:r>
              <w:rPr>
                <w:rFonts w:ascii="Times New Roman" w:hAnsi="Times New Roman"/>
                <w:sz w:val="24"/>
                <w:szCs w:val="24"/>
                <w:lang w:val="en-US" w:eastAsia="en-US"/>
              </w:rPr>
              <w:t>0</w:t>
            </w:r>
            <w:r w:rsidRPr="001070EE">
              <w:rPr>
                <w:rFonts w:ascii="Times New Roman" w:hAnsi="Times New Roman"/>
                <w:sz w:val="24"/>
                <w:szCs w:val="24"/>
                <w:lang w:eastAsia="en-US"/>
              </w:rPr>
              <w:t>,</w:t>
            </w:r>
            <w:r>
              <w:rPr>
                <w:rFonts w:ascii="Times New Roman" w:hAnsi="Times New Roman"/>
                <w:sz w:val="24"/>
                <w:szCs w:val="24"/>
                <w:lang w:val="en-US" w:eastAsia="en-US"/>
              </w:rPr>
              <w:t>0</w:t>
            </w:r>
            <w:r w:rsidRPr="001070EE">
              <w:rPr>
                <w:rFonts w:ascii="Times New Roman" w:hAnsi="Times New Roman"/>
                <w:sz w:val="24"/>
                <w:szCs w:val="24"/>
                <w:lang w:eastAsia="en-US"/>
              </w:rPr>
              <w:t>±</w:t>
            </w:r>
            <w:r>
              <w:rPr>
                <w:rFonts w:ascii="Times New Roman" w:hAnsi="Times New Roman"/>
                <w:sz w:val="24"/>
                <w:szCs w:val="24"/>
                <w:lang w:val="en-US" w:eastAsia="en-US"/>
              </w:rPr>
              <w:t>6</w:t>
            </w:r>
            <w:r>
              <w:rPr>
                <w:rFonts w:ascii="Times New Roman" w:hAnsi="Times New Roman"/>
                <w:sz w:val="24"/>
                <w:szCs w:val="24"/>
                <w:lang w:eastAsia="en-US"/>
              </w:rPr>
              <w:t>,</w:t>
            </w:r>
            <w:r>
              <w:rPr>
                <w:rFonts w:ascii="Times New Roman" w:hAnsi="Times New Roman"/>
                <w:sz w:val="24"/>
                <w:szCs w:val="24"/>
                <w:lang w:val="en-US" w:eastAsia="en-US"/>
              </w:rPr>
              <w:t>76</w:t>
            </w:r>
            <w:r>
              <w:rPr>
                <w:rFonts w:ascii="Times New Roman" w:hAnsi="Times New Roman"/>
                <w:sz w:val="24"/>
                <w:szCs w:val="24"/>
                <w:lang w:eastAsia="en-US"/>
              </w:rPr>
              <w:t xml:space="preserve"> </w:t>
            </w:r>
            <w:r w:rsidRPr="001070EE">
              <w:rPr>
                <w:rFonts w:ascii="Times New Roman" w:hAnsi="Times New Roman"/>
                <w:sz w:val="24"/>
                <w:szCs w:val="24"/>
                <w:lang w:eastAsia="en-US"/>
              </w:rPr>
              <w:t>(</w:t>
            </w:r>
            <w:r>
              <w:rPr>
                <w:rFonts w:ascii="Times New Roman" w:hAnsi="Times New Roman"/>
                <w:sz w:val="24"/>
                <w:szCs w:val="24"/>
                <w:lang w:eastAsia="en-US"/>
              </w:rPr>
              <w:t>79</w:t>
            </w:r>
            <w:r w:rsidRPr="001070EE">
              <w:rPr>
                <w:rFonts w:ascii="Times New Roman" w:hAnsi="Times New Roman"/>
                <w:sz w:val="24"/>
                <w:szCs w:val="24"/>
                <w:lang w:eastAsia="en-US"/>
              </w:rPr>
              <w:t>,</w:t>
            </w:r>
            <w:r>
              <w:rPr>
                <w:rFonts w:ascii="Times New Roman" w:hAnsi="Times New Roman"/>
                <w:sz w:val="24"/>
                <w:szCs w:val="24"/>
                <w:lang w:eastAsia="en-US"/>
              </w:rPr>
              <w:t>46</w:t>
            </w:r>
            <w:r w:rsidRPr="001070EE">
              <w:rPr>
                <w:rFonts w:ascii="Times New Roman" w:hAnsi="Times New Roman"/>
                <w:sz w:val="24"/>
                <w:szCs w:val="24"/>
                <w:lang w:eastAsia="en-US"/>
              </w:rPr>
              <w:t>-8</w:t>
            </w:r>
            <w:r>
              <w:rPr>
                <w:rFonts w:ascii="Times New Roman" w:hAnsi="Times New Roman"/>
                <w:sz w:val="24"/>
                <w:szCs w:val="24"/>
                <w:lang w:eastAsia="en-US"/>
              </w:rPr>
              <w:t>0</w:t>
            </w:r>
            <w:r w:rsidRPr="001070EE">
              <w:rPr>
                <w:rFonts w:ascii="Times New Roman" w:hAnsi="Times New Roman"/>
                <w:sz w:val="24"/>
                <w:szCs w:val="24"/>
                <w:lang w:eastAsia="en-US"/>
              </w:rPr>
              <w:t>,</w:t>
            </w:r>
            <w:r>
              <w:rPr>
                <w:rFonts w:ascii="Times New Roman" w:hAnsi="Times New Roman"/>
                <w:sz w:val="24"/>
                <w:szCs w:val="24"/>
                <w:lang w:eastAsia="en-US"/>
              </w:rPr>
              <w:t>53</w:t>
            </w:r>
            <w:r w:rsidRPr="001070E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86</w:t>
            </w:r>
            <w:r w:rsidRPr="001070EE">
              <w:rPr>
                <w:rFonts w:ascii="Times New Roman" w:hAnsi="Times New Roman"/>
                <w:sz w:val="24"/>
                <w:szCs w:val="24"/>
                <w:lang w:eastAsia="en-US"/>
              </w:rPr>
              <w:t>±</w:t>
            </w:r>
            <w:r>
              <w:rPr>
                <w:rFonts w:ascii="Times New Roman" w:hAnsi="Times New Roman"/>
                <w:sz w:val="24"/>
                <w:szCs w:val="24"/>
                <w:lang w:eastAsia="en-US"/>
              </w:rPr>
              <w:t xml:space="preserve">2,82    </w:t>
            </w:r>
            <w:r w:rsidRPr="001070EE">
              <w:rPr>
                <w:rFonts w:ascii="Times New Roman" w:hAnsi="Times New Roman"/>
                <w:sz w:val="24"/>
                <w:szCs w:val="24"/>
                <w:lang w:eastAsia="en-US"/>
              </w:rPr>
              <w:t>(</w:t>
            </w: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64</w:t>
            </w:r>
            <w:r w:rsidRPr="001070EE">
              <w:rPr>
                <w:rFonts w:ascii="Times New Roman" w:hAnsi="Times New Roman"/>
                <w:sz w:val="24"/>
                <w:szCs w:val="24"/>
                <w:lang w:eastAsia="en-US"/>
              </w:rPr>
              <w:t>-</w:t>
            </w:r>
            <w:r>
              <w:rPr>
                <w:rFonts w:ascii="Times New Roman" w:hAnsi="Times New Roman"/>
                <w:sz w:val="24"/>
                <w:szCs w:val="24"/>
                <w:lang w:eastAsia="en-US"/>
              </w:rPr>
              <w:t>3</w:t>
            </w:r>
            <w:r w:rsidRPr="001070EE">
              <w:rPr>
                <w:rFonts w:ascii="Times New Roman" w:hAnsi="Times New Roman"/>
                <w:sz w:val="24"/>
                <w:szCs w:val="24"/>
                <w:lang w:eastAsia="en-US"/>
              </w:rPr>
              <w:t>,</w:t>
            </w:r>
            <w:r>
              <w:rPr>
                <w:rFonts w:ascii="Times New Roman" w:hAnsi="Times New Roman"/>
                <w:sz w:val="24"/>
                <w:szCs w:val="24"/>
                <w:lang w:eastAsia="en-US"/>
              </w:rPr>
              <w:t>08</w:t>
            </w:r>
            <w:r w:rsidRPr="001070E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w:t>
            </w:r>
            <w:r w:rsidRPr="001070EE">
              <w:rPr>
                <w:rFonts w:ascii="Times New Roman" w:hAnsi="Times New Roman"/>
                <w:sz w:val="24"/>
                <w:szCs w:val="24"/>
                <w:lang w:eastAsia="en-US"/>
              </w:rPr>
              <w:t>,</w:t>
            </w:r>
            <w:r>
              <w:rPr>
                <w:rFonts w:ascii="Times New Roman" w:hAnsi="Times New Roman"/>
                <w:sz w:val="24"/>
                <w:szCs w:val="24"/>
                <w:lang w:eastAsia="en-US"/>
              </w:rPr>
              <w:t>14</w:t>
            </w:r>
            <w:r w:rsidRPr="001070EE">
              <w:rPr>
                <w:rFonts w:ascii="Times New Roman" w:hAnsi="Times New Roman"/>
                <w:sz w:val="24"/>
                <w:szCs w:val="24"/>
                <w:lang w:eastAsia="en-US"/>
              </w:rPr>
              <w:t>±</w:t>
            </w:r>
            <w:r>
              <w:rPr>
                <w:rFonts w:ascii="Times New Roman" w:hAnsi="Times New Roman"/>
                <w:sz w:val="24"/>
                <w:szCs w:val="24"/>
                <w:lang w:eastAsia="en-US"/>
              </w:rPr>
              <w:t xml:space="preserve">6,37 </w:t>
            </w:r>
            <w:r w:rsidRPr="001070EE">
              <w:rPr>
                <w:rFonts w:ascii="Times New Roman" w:hAnsi="Times New Roman"/>
                <w:sz w:val="24"/>
                <w:szCs w:val="24"/>
                <w:lang w:eastAsia="en-US"/>
              </w:rPr>
              <w:t>(</w:t>
            </w:r>
            <w:r>
              <w:rPr>
                <w:rFonts w:ascii="Times New Roman" w:hAnsi="Times New Roman"/>
                <w:sz w:val="24"/>
                <w:szCs w:val="24"/>
                <w:lang w:eastAsia="en-US"/>
              </w:rPr>
              <w:t>16</w:t>
            </w:r>
            <w:r w:rsidRPr="001070EE">
              <w:rPr>
                <w:rFonts w:ascii="Times New Roman" w:hAnsi="Times New Roman"/>
                <w:sz w:val="24"/>
                <w:szCs w:val="24"/>
                <w:lang w:eastAsia="en-US"/>
              </w:rPr>
              <w:t>,</w:t>
            </w:r>
            <w:r>
              <w:rPr>
                <w:rFonts w:ascii="Times New Roman" w:hAnsi="Times New Roman"/>
                <w:sz w:val="24"/>
                <w:szCs w:val="24"/>
                <w:lang w:eastAsia="en-US"/>
              </w:rPr>
              <w:t>65</w:t>
            </w:r>
            <w:r w:rsidRPr="001070EE">
              <w:rPr>
                <w:rFonts w:ascii="Times New Roman" w:hAnsi="Times New Roman"/>
                <w:sz w:val="24"/>
                <w:szCs w:val="24"/>
                <w:lang w:eastAsia="en-US"/>
              </w:rPr>
              <w:t>-</w:t>
            </w:r>
            <w:r>
              <w:rPr>
                <w:rFonts w:ascii="Times New Roman" w:hAnsi="Times New Roman"/>
                <w:sz w:val="24"/>
                <w:szCs w:val="24"/>
                <w:lang w:eastAsia="en-US"/>
              </w:rPr>
              <w:t>17</w:t>
            </w:r>
            <w:r w:rsidRPr="001070EE">
              <w:rPr>
                <w:rFonts w:ascii="Times New Roman" w:hAnsi="Times New Roman"/>
                <w:sz w:val="24"/>
                <w:szCs w:val="24"/>
                <w:lang w:eastAsia="en-US"/>
              </w:rPr>
              <w:t>,</w:t>
            </w:r>
            <w:r>
              <w:rPr>
                <w:rFonts w:ascii="Times New Roman" w:hAnsi="Times New Roman"/>
                <w:sz w:val="24"/>
                <w:szCs w:val="24"/>
                <w:lang w:eastAsia="en-US"/>
              </w:rPr>
              <w:t>64</w:t>
            </w:r>
            <w:r w:rsidRPr="001070EE">
              <w:rPr>
                <w:rFonts w:ascii="Times New Roman" w:hAnsi="Times New Roman"/>
                <w:sz w:val="24"/>
                <w:szCs w:val="24"/>
                <w:lang w:eastAsia="en-US"/>
              </w:rPr>
              <w:t>)</w:t>
            </w:r>
          </w:p>
        </w:tc>
      </w:tr>
      <w:tr w:rsidR="005A32CA" w:rsidTr="000206EC">
        <w:trPr>
          <w:trHeight w:val="395"/>
          <w:jc w:val="center"/>
        </w:trPr>
        <w:tc>
          <w:tcPr>
            <w:tcW w:w="4685" w:type="dxa"/>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MID % (относительное содержание клеток моноцитов, базофилов и эозинофилов)</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82</w:t>
            </w:r>
            <w:r w:rsidRPr="00936C7E">
              <w:rPr>
                <w:rFonts w:ascii="Times New Roman" w:hAnsi="Times New Roman"/>
                <w:sz w:val="24"/>
                <w:szCs w:val="24"/>
                <w:lang w:eastAsia="en-US"/>
              </w:rPr>
              <w:t>,</w:t>
            </w:r>
            <w:r>
              <w:rPr>
                <w:rFonts w:ascii="Times New Roman" w:hAnsi="Times New Roman"/>
                <w:sz w:val="24"/>
                <w:szCs w:val="24"/>
                <w:lang w:eastAsia="en-US"/>
              </w:rPr>
              <w:t>35</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27</w:t>
            </w:r>
            <w:r w:rsidRPr="00936C7E">
              <w:rPr>
                <w:rFonts w:ascii="Times New Roman" w:hAnsi="Times New Roman"/>
                <w:sz w:val="24"/>
                <w:szCs w:val="24"/>
                <w:lang w:eastAsia="en-US"/>
              </w:rPr>
              <w:t xml:space="preserve"> (</w:t>
            </w:r>
            <w:r>
              <w:rPr>
                <w:rFonts w:ascii="Times New Roman" w:hAnsi="Times New Roman"/>
                <w:sz w:val="24"/>
                <w:szCs w:val="24"/>
                <w:lang w:eastAsia="en-US"/>
              </w:rPr>
              <w:t>81</w:t>
            </w:r>
            <w:r w:rsidRPr="00936C7E">
              <w:rPr>
                <w:rFonts w:ascii="Times New Roman" w:hAnsi="Times New Roman"/>
                <w:sz w:val="24"/>
                <w:szCs w:val="24"/>
                <w:lang w:eastAsia="en-US"/>
              </w:rPr>
              <w:t>,</w:t>
            </w:r>
            <w:r>
              <w:rPr>
                <w:rFonts w:ascii="Times New Roman" w:hAnsi="Times New Roman"/>
                <w:sz w:val="24"/>
                <w:szCs w:val="24"/>
                <w:lang w:eastAsia="en-US"/>
              </w:rPr>
              <w:t>98</w:t>
            </w:r>
            <w:r w:rsidRPr="00936C7E">
              <w:rPr>
                <w:rFonts w:ascii="Times New Roman" w:hAnsi="Times New Roman"/>
                <w:sz w:val="24"/>
                <w:szCs w:val="24"/>
                <w:lang w:eastAsia="en-US"/>
              </w:rPr>
              <w:t>-</w:t>
            </w:r>
            <w:r>
              <w:rPr>
                <w:rFonts w:ascii="Times New Roman" w:hAnsi="Times New Roman"/>
                <w:sz w:val="24"/>
                <w:szCs w:val="24"/>
                <w:lang w:eastAsia="en-US"/>
              </w:rPr>
              <w:t>82</w:t>
            </w:r>
            <w:r w:rsidRPr="00936C7E">
              <w:rPr>
                <w:rFonts w:ascii="Times New Roman" w:hAnsi="Times New Roman"/>
                <w:sz w:val="24"/>
                <w:szCs w:val="24"/>
                <w:lang w:eastAsia="en-US"/>
              </w:rPr>
              <w:t>,</w:t>
            </w:r>
            <w:r>
              <w:rPr>
                <w:rFonts w:ascii="Times New Roman" w:hAnsi="Times New Roman"/>
                <w:sz w:val="24"/>
                <w:szCs w:val="24"/>
                <w:lang w:eastAsia="en-US"/>
              </w:rPr>
              <w:t>72</w:t>
            </w:r>
            <w:r w:rsidRPr="00936C7E">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w:t>
            </w:r>
            <w:r w:rsidRPr="00936C7E">
              <w:rPr>
                <w:rFonts w:ascii="Times New Roman" w:hAnsi="Times New Roman"/>
                <w:sz w:val="24"/>
                <w:szCs w:val="24"/>
                <w:lang w:eastAsia="en-US"/>
              </w:rPr>
              <w:t>,</w:t>
            </w:r>
            <w:r>
              <w:rPr>
                <w:rFonts w:ascii="Times New Roman" w:hAnsi="Times New Roman"/>
                <w:sz w:val="24"/>
                <w:szCs w:val="24"/>
                <w:lang w:eastAsia="en-US"/>
              </w:rPr>
              <w:t>65</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 xml:space="preserve">27 </w:t>
            </w:r>
            <w:r w:rsidRPr="00936C7E">
              <w:rPr>
                <w:rFonts w:ascii="Times New Roman" w:hAnsi="Times New Roman"/>
                <w:sz w:val="24"/>
                <w:szCs w:val="24"/>
                <w:lang w:eastAsia="en-US"/>
              </w:rPr>
              <w:t>(</w:t>
            </w:r>
            <w:r>
              <w:rPr>
                <w:rFonts w:ascii="Times New Roman" w:hAnsi="Times New Roman"/>
                <w:sz w:val="24"/>
                <w:szCs w:val="24"/>
                <w:lang w:eastAsia="en-US"/>
              </w:rPr>
              <w:t>17</w:t>
            </w:r>
            <w:r w:rsidRPr="00936C7E">
              <w:rPr>
                <w:rFonts w:ascii="Times New Roman" w:hAnsi="Times New Roman"/>
                <w:sz w:val="24"/>
                <w:szCs w:val="24"/>
                <w:lang w:eastAsia="en-US"/>
              </w:rPr>
              <w:t>,</w:t>
            </w:r>
            <w:r>
              <w:rPr>
                <w:rFonts w:ascii="Times New Roman" w:hAnsi="Times New Roman"/>
                <w:sz w:val="24"/>
                <w:szCs w:val="24"/>
                <w:lang w:eastAsia="en-US"/>
              </w:rPr>
              <w:t>28</w:t>
            </w:r>
            <w:r w:rsidRPr="00936C7E">
              <w:rPr>
                <w:rFonts w:ascii="Times New Roman" w:hAnsi="Times New Roman"/>
                <w:sz w:val="24"/>
                <w:szCs w:val="24"/>
                <w:lang w:eastAsia="en-US"/>
              </w:rPr>
              <w:t>-</w:t>
            </w:r>
            <w:r>
              <w:rPr>
                <w:rFonts w:ascii="Times New Roman" w:hAnsi="Times New Roman"/>
                <w:sz w:val="24"/>
                <w:szCs w:val="24"/>
                <w:lang w:eastAsia="en-US"/>
              </w:rPr>
              <w:t>18</w:t>
            </w:r>
            <w:r w:rsidRPr="00936C7E">
              <w:rPr>
                <w:rFonts w:ascii="Times New Roman" w:hAnsi="Times New Roman"/>
                <w:sz w:val="24"/>
                <w:szCs w:val="24"/>
                <w:lang w:eastAsia="en-US"/>
              </w:rPr>
              <w:t>,</w:t>
            </w:r>
            <w:r>
              <w:rPr>
                <w:rFonts w:ascii="Times New Roman" w:hAnsi="Times New Roman"/>
                <w:sz w:val="24"/>
                <w:szCs w:val="24"/>
                <w:lang w:eastAsia="en-US"/>
              </w:rPr>
              <w:t>01</w:t>
            </w:r>
            <w:r w:rsidRPr="00936C7E">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rPr>
          <w:trHeight w:val="395"/>
          <w:jc w:val="center"/>
        </w:trPr>
        <w:tc>
          <w:tcPr>
            <w:tcW w:w="4685" w:type="dxa"/>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СОЭ</w:t>
            </w:r>
          </w:p>
        </w:tc>
        <w:tc>
          <w:tcPr>
            <w:tcW w:w="1723"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97</w:t>
            </w:r>
            <w:r w:rsidRPr="00F15BE4">
              <w:rPr>
                <w:rFonts w:ascii="Times New Roman" w:hAnsi="Times New Roman"/>
                <w:sz w:val="24"/>
                <w:szCs w:val="24"/>
                <w:lang w:eastAsia="en-US"/>
              </w:rPr>
              <w:t>,</w:t>
            </w:r>
            <w:r>
              <w:rPr>
                <w:rFonts w:ascii="Times New Roman" w:hAnsi="Times New Roman"/>
                <w:sz w:val="24"/>
                <w:szCs w:val="24"/>
                <w:lang w:eastAsia="en-US"/>
              </w:rPr>
              <w:t>14</w:t>
            </w: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82</w:t>
            </w:r>
            <w:r w:rsidRPr="00F15BE4">
              <w:rPr>
                <w:rFonts w:ascii="Times New Roman" w:hAnsi="Times New Roman"/>
                <w:sz w:val="24"/>
                <w:szCs w:val="24"/>
                <w:lang w:eastAsia="en-US"/>
              </w:rPr>
              <w:t xml:space="preserve"> (</w:t>
            </w:r>
            <w:r>
              <w:rPr>
                <w:rFonts w:ascii="Times New Roman" w:hAnsi="Times New Roman"/>
                <w:sz w:val="24"/>
                <w:szCs w:val="24"/>
                <w:lang w:eastAsia="en-US"/>
              </w:rPr>
              <w:t>96</w:t>
            </w:r>
            <w:r w:rsidRPr="00F15BE4">
              <w:rPr>
                <w:rFonts w:ascii="Times New Roman" w:hAnsi="Times New Roman"/>
                <w:sz w:val="24"/>
                <w:szCs w:val="24"/>
                <w:lang w:eastAsia="en-US"/>
              </w:rPr>
              <w:t>,</w:t>
            </w:r>
            <w:r>
              <w:rPr>
                <w:rFonts w:ascii="Times New Roman" w:hAnsi="Times New Roman"/>
                <w:sz w:val="24"/>
                <w:szCs w:val="24"/>
                <w:lang w:eastAsia="en-US"/>
              </w:rPr>
              <w:t>95</w:t>
            </w:r>
            <w:r w:rsidRPr="00F15BE4">
              <w:rPr>
                <w:rFonts w:ascii="Times New Roman" w:hAnsi="Times New Roman"/>
                <w:sz w:val="24"/>
                <w:szCs w:val="24"/>
                <w:lang w:eastAsia="en-US"/>
              </w:rPr>
              <w:t>-</w:t>
            </w:r>
            <w:r>
              <w:rPr>
                <w:rFonts w:ascii="Times New Roman" w:hAnsi="Times New Roman"/>
                <w:sz w:val="24"/>
                <w:szCs w:val="24"/>
                <w:lang w:eastAsia="en-US"/>
              </w:rPr>
              <w:t>97</w:t>
            </w:r>
            <w:r w:rsidRPr="00F15BE4">
              <w:rPr>
                <w:rFonts w:ascii="Times New Roman" w:hAnsi="Times New Roman"/>
                <w:sz w:val="24"/>
                <w:szCs w:val="24"/>
                <w:lang w:eastAsia="en-US"/>
              </w:rPr>
              <w:t>,</w:t>
            </w:r>
            <w:r>
              <w:rPr>
                <w:rFonts w:ascii="Times New Roman" w:hAnsi="Times New Roman"/>
                <w:sz w:val="24"/>
                <w:szCs w:val="24"/>
                <w:lang w:eastAsia="en-US"/>
              </w:rPr>
              <w:t>33</w:t>
            </w:r>
            <w:r w:rsidRPr="00F15BE4">
              <w:rPr>
                <w:rFonts w:ascii="Times New Roman" w:hAnsi="Times New Roman"/>
                <w:sz w:val="24"/>
                <w:szCs w:val="24"/>
                <w:lang w:eastAsia="en-US"/>
              </w:rPr>
              <w:t>)</w:t>
            </w:r>
          </w:p>
        </w:tc>
        <w:tc>
          <w:tcPr>
            <w:tcW w:w="168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691" w:type="dxa"/>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86</w:t>
            </w: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82</w:t>
            </w:r>
            <w:r w:rsidRPr="00F15BE4">
              <w:rPr>
                <w:rFonts w:ascii="Times New Roman" w:hAnsi="Times New Roman"/>
                <w:sz w:val="24"/>
                <w:szCs w:val="24"/>
                <w:lang w:eastAsia="en-US"/>
              </w:rPr>
              <w:t xml:space="preserve"> </w:t>
            </w:r>
          </w:p>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67</w:t>
            </w:r>
            <w:r w:rsidRPr="00F15BE4">
              <w:rPr>
                <w:rFonts w:ascii="Times New Roman" w:hAnsi="Times New Roman"/>
                <w:sz w:val="24"/>
                <w:szCs w:val="24"/>
                <w:lang w:eastAsia="en-US"/>
              </w:rPr>
              <w:t>-</w:t>
            </w:r>
            <w:r>
              <w:rPr>
                <w:rFonts w:ascii="Times New Roman" w:hAnsi="Times New Roman"/>
                <w:sz w:val="24"/>
                <w:szCs w:val="24"/>
                <w:lang w:eastAsia="en-US"/>
              </w:rPr>
              <w:t>3</w:t>
            </w:r>
            <w:r w:rsidRPr="00F15BE4">
              <w:rPr>
                <w:rFonts w:ascii="Times New Roman" w:hAnsi="Times New Roman"/>
                <w:sz w:val="24"/>
                <w:szCs w:val="24"/>
                <w:lang w:eastAsia="en-US"/>
              </w:rPr>
              <w:t>,</w:t>
            </w:r>
            <w:r>
              <w:rPr>
                <w:rFonts w:ascii="Times New Roman" w:hAnsi="Times New Roman"/>
                <w:sz w:val="24"/>
                <w:szCs w:val="24"/>
                <w:lang w:eastAsia="en-US"/>
              </w:rPr>
              <w:t>05</w:t>
            </w:r>
            <w:r w:rsidRPr="00F15BE4">
              <w:rPr>
                <w:rFonts w:ascii="Times New Roman" w:hAnsi="Times New Roman"/>
                <w:sz w:val="24"/>
                <w:szCs w:val="24"/>
                <w:lang w:eastAsia="en-US"/>
              </w:rPr>
              <w:t>)</w:t>
            </w:r>
          </w:p>
        </w:tc>
      </w:tr>
    </w:tbl>
    <w:p w:rsidR="005A32CA" w:rsidRDefault="005A32CA" w:rsidP="005A32CA">
      <w:pPr>
        <w:spacing w:after="0" w:line="240" w:lineRule="auto"/>
        <w:ind w:firstLine="567"/>
        <w:jc w:val="both"/>
        <w:rPr>
          <w:rFonts w:ascii="Times New Roman" w:hAnsi="Times New Roman"/>
          <w:sz w:val="28"/>
          <w:szCs w:val="28"/>
        </w:rPr>
      </w:pPr>
    </w:p>
    <w:p w:rsidR="005A32CA" w:rsidRPr="00030B6D" w:rsidRDefault="005A32CA" w:rsidP="005A32CA">
      <w:pPr>
        <w:tabs>
          <w:tab w:val="left" w:pos="3285"/>
        </w:tabs>
        <w:spacing w:after="0" w:line="240" w:lineRule="auto"/>
        <w:ind w:firstLine="567"/>
        <w:jc w:val="both"/>
        <w:rPr>
          <w:rFonts w:ascii="Times New Roman" w:hAnsi="Times New Roman"/>
          <w:color w:val="000000"/>
          <w:sz w:val="28"/>
          <w:szCs w:val="28"/>
        </w:rPr>
      </w:pPr>
      <w:r w:rsidRPr="00030B6D">
        <w:rPr>
          <w:rFonts w:ascii="Times New Roman" w:hAnsi="Times New Roman"/>
          <w:color w:val="000000"/>
          <w:sz w:val="28"/>
          <w:szCs w:val="28"/>
        </w:rPr>
        <w:t>Таким образом, в группе 3 были обнаружены признаки свидетельствующие о тенденции к морфолого-структурным изменениям клеток крови, к которым можно отнести достоверное повышение MCV на 10 % у мужчин и на 12% у женщин, а также повышение RDW на 8 % у мужчин относительно контрольной группы, а количество лиц с повышенным уровнем MPV составило 28 %, со сниженным уровнем RDW - 100 %, с повышенным уровнем PDW 97% и с повышенным уровнем MCV 82 %.</w:t>
      </w:r>
    </w:p>
    <w:p w:rsidR="005A32CA" w:rsidRDefault="005A32CA" w:rsidP="005A32CA">
      <w:pPr>
        <w:tabs>
          <w:tab w:val="left" w:pos="3285"/>
        </w:tabs>
        <w:spacing w:after="0" w:line="240" w:lineRule="auto"/>
        <w:ind w:firstLine="567"/>
        <w:jc w:val="both"/>
        <w:rPr>
          <w:rFonts w:ascii="Times New Roman" w:hAnsi="Times New Roman"/>
          <w:color w:val="000000"/>
          <w:sz w:val="28"/>
          <w:szCs w:val="28"/>
          <w:lang w:val="kk-KZ"/>
        </w:rPr>
      </w:pPr>
    </w:p>
    <w:p w:rsidR="005A32CA" w:rsidRDefault="00521203" w:rsidP="005A32CA">
      <w:pPr>
        <w:spacing w:after="0" w:line="240" w:lineRule="auto"/>
        <w:ind w:firstLine="567"/>
        <w:jc w:val="both"/>
        <w:rPr>
          <w:rFonts w:ascii="Times New Roman" w:hAnsi="Times New Roman"/>
          <w:sz w:val="28"/>
          <w:szCs w:val="28"/>
        </w:rPr>
      </w:pPr>
      <w:r>
        <w:rPr>
          <w:rFonts w:ascii="Times New Roman" w:hAnsi="Times New Roman"/>
          <w:sz w:val="28"/>
          <w:szCs w:val="28"/>
        </w:rPr>
        <w:t>3.2</w:t>
      </w:r>
      <w:r w:rsidR="005A32CA">
        <w:rPr>
          <w:rFonts w:ascii="Times New Roman" w:hAnsi="Times New Roman"/>
          <w:sz w:val="28"/>
          <w:szCs w:val="28"/>
        </w:rPr>
        <w:t xml:space="preserve">.4 </w:t>
      </w:r>
      <w:r w:rsidR="00B268A1">
        <w:rPr>
          <w:rFonts w:ascii="Times New Roman" w:hAnsi="Times New Roman"/>
          <w:sz w:val="28"/>
          <w:szCs w:val="28"/>
        </w:rPr>
        <w:t>Г</w:t>
      </w:r>
      <w:r w:rsidR="00B268A1" w:rsidRPr="00D86D26">
        <w:rPr>
          <w:rFonts w:ascii="Times New Roman" w:hAnsi="Times New Roman"/>
          <w:sz w:val="28"/>
          <w:szCs w:val="28"/>
        </w:rPr>
        <w:t>ематологически</w:t>
      </w:r>
      <w:r w:rsidR="00B268A1">
        <w:rPr>
          <w:rFonts w:ascii="Times New Roman" w:hAnsi="Times New Roman"/>
          <w:sz w:val="28"/>
          <w:szCs w:val="28"/>
        </w:rPr>
        <w:t xml:space="preserve">е особенности </w:t>
      </w:r>
      <w:r w:rsidR="00B268A1" w:rsidRPr="00D86D26">
        <w:rPr>
          <w:rFonts w:ascii="Times New Roman" w:hAnsi="Times New Roman"/>
          <w:sz w:val="28"/>
          <w:szCs w:val="28"/>
        </w:rPr>
        <w:t>показателей</w:t>
      </w:r>
      <w:r w:rsidR="00B268A1">
        <w:rPr>
          <w:rFonts w:ascii="Times New Roman" w:hAnsi="Times New Roman"/>
          <w:sz w:val="28"/>
          <w:szCs w:val="28"/>
        </w:rPr>
        <w:t xml:space="preserve"> </w:t>
      </w:r>
      <w:r w:rsidR="005A32CA">
        <w:rPr>
          <w:rFonts w:ascii="Times New Roman" w:hAnsi="Times New Roman"/>
          <w:sz w:val="28"/>
          <w:szCs w:val="28"/>
        </w:rPr>
        <w:t>крови у лиц, проживающих в условиях экологически неблагоприятного региона</w:t>
      </w:r>
    </w:p>
    <w:p w:rsidR="005A32CA" w:rsidRDefault="005A32CA" w:rsidP="005A32CA">
      <w:pPr>
        <w:spacing w:after="0" w:line="240" w:lineRule="auto"/>
        <w:ind w:firstLine="567"/>
        <w:jc w:val="both"/>
        <w:rPr>
          <w:rFonts w:ascii="Times New Roman" w:hAnsi="Times New Roman"/>
          <w:sz w:val="28"/>
          <w:szCs w:val="28"/>
        </w:rPr>
      </w:pPr>
    </w:p>
    <w:p w:rsidR="005A32CA" w:rsidRDefault="005A32CA" w:rsidP="005A32CA">
      <w:pPr>
        <w:spacing w:after="0" w:line="240" w:lineRule="auto"/>
        <w:ind w:firstLine="567"/>
        <w:jc w:val="both"/>
        <w:rPr>
          <w:rFonts w:ascii="Times New Roman" w:hAnsi="Times New Roman"/>
          <w:sz w:val="28"/>
          <w:szCs w:val="28"/>
        </w:rPr>
      </w:pPr>
      <w:r>
        <w:rPr>
          <w:rFonts w:ascii="Times New Roman" w:hAnsi="Times New Roman"/>
          <w:sz w:val="28"/>
          <w:szCs w:val="28"/>
        </w:rPr>
        <w:t xml:space="preserve">Анализ исследования крови, представленный в таблице 14 и 15 показывает достоверное снижение на 12 % уровня гемоглобина у мужчин в 1 группе в сравнении с контролем, снижение эритроцитов на 16% и увеличение цветного показателя на 5 %. В сочетании со снижением количества эритроцитов и уровня гемоглобина наблюдается достоверное повышение показателя </w:t>
      </w:r>
      <w:r w:rsidRPr="002E2BD9">
        <w:rPr>
          <w:rFonts w:ascii="Times New Roman" w:hAnsi="Times New Roman"/>
          <w:sz w:val="28"/>
          <w:szCs w:val="28"/>
        </w:rPr>
        <w:t>MCV</w:t>
      </w:r>
      <w:r>
        <w:rPr>
          <w:rFonts w:ascii="Times New Roman" w:hAnsi="Times New Roman"/>
          <w:sz w:val="28"/>
          <w:szCs w:val="28"/>
        </w:rPr>
        <w:t xml:space="preserve"> на 5 % у мужчин 1 группы и снижения </w:t>
      </w:r>
      <w:r w:rsidRPr="00583288">
        <w:rPr>
          <w:rFonts w:ascii="Times New Roman" w:hAnsi="Times New Roman"/>
          <w:sz w:val="28"/>
          <w:szCs w:val="28"/>
        </w:rPr>
        <w:t xml:space="preserve">показателя RDW </w:t>
      </w:r>
      <w:r>
        <w:rPr>
          <w:rFonts w:ascii="Times New Roman" w:hAnsi="Times New Roman"/>
          <w:sz w:val="28"/>
          <w:szCs w:val="28"/>
        </w:rPr>
        <w:t>в 2,9</w:t>
      </w:r>
      <w:r w:rsidRPr="00583288">
        <w:rPr>
          <w:rFonts w:ascii="Times New Roman" w:hAnsi="Times New Roman"/>
          <w:sz w:val="28"/>
          <w:szCs w:val="28"/>
        </w:rPr>
        <w:t xml:space="preserve"> раза</w:t>
      </w:r>
      <w:r>
        <w:rPr>
          <w:rFonts w:ascii="Times New Roman" w:hAnsi="Times New Roman"/>
          <w:sz w:val="28"/>
          <w:szCs w:val="28"/>
        </w:rPr>
        <w:t xml:space="preserve">; количество </w:t>
      </w:r>
      <w:r w:rsidRPr="0056233E">
        <w:rPr>
          <w:rFonts w:ascii="Times New Roman" w:hAnsi="Times New Roman"/>
          <w:sz w:val="28"/>
          <w:szCs w:val="28"/>
        </w:rPr>
        <w:t>тромбоцитов и MPV снижено на 19% и 9% соответственно, относительно контроля</w:t>
      </w:r>
      <w:r>
        <w:rPr>
          <w:rFonts w:ascii="Times New Roman" w:hAnsi="Times New Roman"/>
          <w:sz w:val="28"/>
          <w:szCs w:val="28"/>
        </w:rPr>
        <w:t>, т</w:t>
      </w:r>
      <w:r w:rsidRPr="0056233E">
        <w:rPr>
          <w:rFonts w:ascii="Times New Roman" w:hAnsi="Times New Roman"/>
          <w:sz w:val="28"/>
          <w:szCs w:val="28"/>
        </w:rPr>
        <w:t>огда как</w:t>
      </w:r>
      <w:r>
        <w:rPr>
          <w:rFonts w:ascii="Times New Roman" w:hAnsi="Times New Roman"/>
          <w:sz w:val="28"/>
          <w:szCs w:val="28"/>
        </w:rPr>
        <w:t xml:space="preserve"> значение </w:t>
      </w:r>
      <w:r w:rsidRPr="0056233E">
        <w:rPr>
          <w:rFonts w:ascii="Times New Roman" w:hAnsi="Times New Roman"/>
          <w:sz w:val="28"/>
          <w:szCs w:val="28"/>
        </w:rPr>
        <w:t>PDW</w:t>
      </w:r>
      <w:r>
        <w:rPr>
          <w:rFonts w:ascii="Times New Roman" w:hAnsi="Times New Roman"/>
          <w:sz w:val="28"/>
          <w:szCs w:val="28"/>
        </w:rPr>
        <w:t xml:space="preserve"> у мужчин 1</w:t>
      </w:r>
      <w:r w:rsidR="00F319BF">
        <w:rPr>
          <w:rFonts w:ascii="Times New Roman" w:hAnsi="Times New Roman"/>
          <w:sz w:val="28"/>
          <w:szCs w:val="28"/>
        </w:rPr>
        <w:t xml:space="preserve"> </w:t>
      </w:r>
      <w:r>
        <w:rPr>
          <w:rFonts w:ascii="Times New Roman" w:hAnsi="Times New Roman"/>
          <w:sz w:val="28"/>
          <w:szCs w:val="28"/>
        </w:rPr>
        <w:t>группы повышено на 18,5 % относительно контроля.</w:t>
      </w:r>
    </w:p>
    <w:p w:rsidR="005A32CA" w:rsidRPr="006C1522" w:rsidRDefault="005A32CA" w:rsidP="005A32CA">
      <w:pPr>
        <w:spacing w:after="0" w:line="240" w:lineRule="auto"/>
        <w:ind w:firstLine="567"/>
        <w:jc w:val="both"/>
        <w:rPr>
          <w:rFonts w:ascii="Times New Roman" w:hAnsi="Times New Roman"/>
          <w:color w:val="000000"/>
          <w:sz w:val="28"/>
          <w:szCs w:val="28"/>
        </w:rPr>
      </w:pPr>
      <w:r>
        <w:rPr>
          <w:rFonts w:ascii="Times New Roman" w:hAnsi="Times New Roman"/>
          <w:sz w:val="28"/>
          <w:szCs w:val="28"/>
        </w:rPr>
        <w:t>У представителей мужского пола группы 2</w:t>
      </w:r>
      <w:r w:rsidRPr="00960BC0">
        <w:rPr>
          <w:rFonts w:ascii="Times New Roman" w:hAnsi="Times New Roman"/>
          <w:sz w:val="28"/>
          <w:szCs w:val="28"/>
        </w:rPr>
        <w:t xml:space="preserve"> наблюдаются </w:t>
      </w:r>
      <w:r>
        <w:rPr>
          <w:rFonts w:ascii="Times New Roman" w:hAnsi="Times New Roman"/>
          <w:sz w:val="28"/>
          <w:szCs w:val="28"/>
        </w:rPr>
        <w:t xml:space="preserve">достоверное снижение гемоглобина и эритроцитов на 14% и 18% соответственно относительно контрольной группы. При этом, наблюдается достоверное повышение показателя </w:t>
      </w:r>
      <w:r w:rsidRPr="002E2BD9">
        <w:rPr>
          <w:rFonts w:ascii="Times New Roman" w:hAnsi="Times New Roman"/>
          <w:sz w:val="28"/>
          <w:szCs w:val="28"/>
        </w:rPr>
        <w:t>MCV</w:t>
      </w:r>
      <w:r>
        <w:rPr>
          <w:rFonts w:ascii="Times New Roman" w:hAnsi="Times New Roman"/>
          <w:sz w:val="28"/>
          <w:szCs w:val="28"/>
        </w:rPr>
        <w:t xml:space="preserve"> на 8 % у мужчин 2 группы относительно контроля и снижения </w:t>
      </w:r>
      <w:r w:rsidRPr="00583288">
        <w:rPr>
          <w:rFonts w:ascii="Times New Roman" w:hAnsi="Times New Roman"/>
          <w:sz w:val="28"/>
          <w:szCs w:val="28"/>
        </w:rPr>
        <w:t xml:space="preserve">показателя </w:t>
      </w:r>
      <w:r w:rsidRPr="00583288">
        <w:rPr>
          <w:rFonts w:ascii="Times New Roman" w:hAnsi="Times New Roman"/>
          <w:sz w:val="28"/>
          <w:szCs w:val="28"/>
          <w:lang w:eastAsia="en-US"/>
        </w:rPr>
        <w:t>RDW</w:t>
      </w:r>
      <w:r w:rsidRPr="00583288">
        <w:rPr>
          <w:rFonts w:ascii="Times New Roman" w:hAnsi="Times New Roman"/>
          <w:sz w:val="28"/>
          <w:szCs w:val="28"/>
        </w:rPr>
        <w:t xml:space="preserve"> в 3 раза</w:t>
      </w:r>
      <w:r>
        <w:rPr>
          <w:rFonts w:ascii="Times New Roman" w:hAnsi="Times New Roman"/>
          <w:sz w:val="28"/>
          <w:szCs w:val="28"/>
        </w:rPr>
        <w:t>.</w:t>
      </w:r>
      <w:r>
        <w:rPr>
          <w:rFonts w:ascii="Times New Roman" w:hAnsi="Times New Roman"/>
          <w:color w:val="000000"/>
          <w:sz w:val="28"/>
          <w:szCs w:val="28"/>
        </w:rPr>
        <w:t xml:space="preserve"> Выявлено снижение </w:t>
      </w:r>
      <w:r w:rsidRPr="00D83338">
        <w:rPr>
          <w:rFonts w:ascii="Times New Roman" w:hAnsi="Times New Roman"/>
          <w:color w:val="000000"/>
          <w:sz w:val="28"/>
          <w:szCs w:val="28"/>
        </w:rPr>
        <w:t>MP</w:t>
      </w:r>
      <w:r>
        <w:rPr>
          <w:rFonts w:ascii="Times New Roman" w:hAnsi="Times New Roman"/>
          <w:color w:val="000000"/>
          <w:sz w:val="28"/>
          <w:szCs w:val="28"/>
          <w:lang w:val="en-US"/>
        </w:rPr>
        <w:t>V</w:t>
      </w:r>
      <w:r>
        <w:rPr>
          <w:rFonts w:ascii="Times New Roman" w:hAnsi="Times New Roman"/>
          <w:color w:val="000000"/>
          <w:sz w:val="28"/>
          <w:szCs w:val="28"/>
        </w:rPr>
        <w:t xml:space="preserve"> у мужчин в группе 2 на 31% относительно контроля, и повышение </w:t>
      </w:r>
      <w:r w:rsidRPr="00D91A17">
        <w:rPr>
          <w:rFonts w:ascii="Times New Roman" w:hAnsi="Times New Roman"/>
          <w:sz w:val="28"/>
          <w:szCs w:val="28"/>
          <w:lang w:eastAsia="en-US"/>
        </w:rPr>
        <w:t>PDW</w:t>
      </w:r>
      <w:r w:rsidRPr="00D91A17">
        <w:rPr>
          <w:rFonts w:ascii="Times New Roman" w:hAnsi="Times New Roman"/>
          <w:color w:val="000000"/>
          <w:sz w:val="28"/>
          <w:szCs w:val="28"/>
        </w:rPr>
        <w:t xml:space="preserve"> </w:t>
      </w:r>
      <w:r>
        <w:rPr>
          <w:rFonts w:ascii="Times New Roman" w:hAnsi="Times New Roman"/>
          <w:color w:val="000000"/>
          <w:sz w:val="28"/>
          <w:szCs w:val="28"/>
        </w:rPr>
        <w:t xml:space="preserve">на 28% относительно контроля. </w:t>
      </w:r>
    </w:p>
    <w:p w:rsidR="005A32CA" w:rsidRDefault="005A32CA" w:rsidP="005A32CA">
      <w:pPr>
        <w:spacing w:after="0" w:line="240" w:lineRule="auto"/>
        <w:ind w:firstLine="567"/>
        <w:jc w:val="both"/>
        <w:rPr>
          <w:rFonts w:ascii="Times New Roman" w:hAnsi="Times New Roman"/>
          <w:sz w:val="28"/>
          <w:szCs w:val="28"/>
        </w:rPr>
      </w:pPr>
      <w:r>
        <w:rPr>
          <w:rFonts w:ascii="Times New Roman" w:hAnsi="Times New Roman"/>
          <w:sz w:val="28"/>
          <w:szCs w:val="28"/>
        </w:rPr>
        <w:t>Проводя сравнения показателей крови мужского населения группы 3 с с контрольной группой, стоит подчеркнуть, что показатель эритроцитов в группе 3 был достоверно ниже на 7 % относительно контроля и концентрация гемоглобина на 4,5 %. При этом наблюдается повышение среднего объема эритроцитов на 10 % и показателя относительной</w:t>
      </w:r>
      <w:r w:rsidRPr="00EB0C35">
        <w:rPr>
          <w:rFonts w:ascii="Times New Roman" w:hAnsi="Times New Roman"/>
          <w:sz w:val="28"/>
          <w:szCs w:val="28"/>
        </w:rPr>
        <w:t xml:space="preserve"> ширин</w:t>
      </w:r>
      <w:r>
        <w:rPr>
          <w:rFonts w:ascii="Times New Roman" w:hAnsi="Times New Roman"/>
          <w:sz w:val="28"/>
          <w:szCs w:val="28"/>
        </w:rPr>
        <w:t>ы</w:t>
      </w:r>
      <w:r w:rsidRPr="00EB0C35">
        <w:rPr>
          <w:rFonts w:ascii="Times New Roman" w:hAnsi="Times New Roman"/>
          <w:sz w:val="28"/>
          <w:szCs w:val="28"/>
        </w:rPr>
        <w:t xml:space="preserve"> распределения эритроцитов по объёму</w:t>
      </w:r>
      <w:r>
        <w:rPr>
          <w:rFonts w:ascii="Times New Roman" w:hAnsi="Times New Roman"/>
          <w:sz w:val="28"/>
          <w:szCs w:val="28"/>
        </w:rPr>
        <w:t xml:space="preserve"> на 8% относительно контроля у мужчин в группе 3.</w:t>
      </w:r>
    </w:p>
    <w:p w:rsidR="005A32CA" w:rsidRDefault="005A32CA" w:rsidP="005A32CA">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Наблюдаемая тенденция изменений в показателях эритрацитарного ряда может указывать на увеличения риска развития гипохромной и </w:t>
      </w:r>
      <w:r w:rsidRPr="0084781C">
        <w:rPr>
          <w:rFonts w:ascii="Times New Roman" w:hAnsi="Times New Roman"/>
          <w:sz w:val="28"/>
          <w:szCs w:val="28"/>
        </w:rPr>
        <w:t>железодефицитной анемии</w:t>
      </w:r>
      <w:r>
        <w:rPr>
          <w:rFonts w:ascii="Times New Roman" w:hAnsi="Times New Roman"/>
          <w:sz w:val="28"/>
          <w:szCs w:val="28"/>
        </w:rPr>
        <w:t xml:space="preserve">. Изменения в значении </w:t>
      </w:r>
      <w:r w:rsidRPr="002E2BD9">
        <w:rPr>
          <w:rFonts w:ascii="Times New Roman" w:hAnsi="Times New Roman"/>
          <w:sz w:val="28"/>
          <w:szCs w:val="28"/>
        </w:rPr>
        <w:t>MCV</w:t>
      </w:r>
      <w:r>
        <w:rPr>
          <w:rFonts w:ascii="Times New Roman" w:hAnsi="Times New Roman"/>
          <w:sz w:val="28"/>
          <w:szCs w:val="28"/>
          <w:lang w:eastAsia="en-US"/>
        </w:rPr>
        <w:t xml:space="preserve"> и </w:t>
      </w:r>
      <w:r w:rsidRPr="00960BC0">
        <w:rPr>
          <w:rFonts w:ascii="Times New Roman" w:hAnsi="Times New Roman"/>
          <w:sz w:val="28"/>
          <w:szCs w:val="28"/>
          <w:lang w:eastAsia="en-US"/>
        </w:rPr>
        <w:t>RDW</w:t>
      </w:r>
      <w:r>
        <w:rPr>
          <w:rFonts w:ascii="Times New Roman" w:hAnsi="Times New Roman"/>
          <w:sz w:val="28"/>
          <w:szCs w:val="28"/>
        </w:rPr>
        <w:t xml:space="preserve"> указывает на анизоцитоз, а с учётом увеличения данного параметра (</w:t>
      </w:r>
      <w:r w:rsidRPr="002E2BD9">
        <w:rPr>
          <w:rFonts w:ascii="Times New Roman" w:hAnsi="Times New Roman"/>
          <w:sz w:val="28"/>
          <w:szCs w:val="28"/>
        </w:rPr>
        <w:t>MCV</w:t>
      </w:r>
      <w:r>
        <w:rPr>
          <w:rFonts w:ascii="Times New Roman" w:hAnsi="Times New Roman"/>
          <w:sz w:val="28"/>
          <w:szCs w:val="28"/>
        </w:rPr>
        <w:t xml:space="preserve">) можно предположить, что это компенсаторный ответ при первичных признаков гипоксии клетки, который имеет ресурс пластичности для поддержания гомеостаза, и при исчерпании которого следуют гемолиз морфологически видоизмененной клетки. Причинами таких реакций могут служить дефицитные состояния (витаминов и микроэлементов). </w:t>
      </w:r>
    </w:p>
    <w:p w:rsidR="005A32CA" w:rsidRPr="00FB2FB1" w:rsidRDefault="005A32CA" w:rsidP="005A32CA">
      <w:pPr>
        <w:spacing w:after="0" w:line="240" w:lineRule="auto"/>
        <w:ind w:firstLine="567"/>
        <w:jc w:val="both"/>
        <w:rPr>
          <w:rFonts w:ascii="Times New Roman" w:hAnsi="Times New Roman"/>
          <w:color w:val="000000"/>
          <w:sz w:val="28"/>
          <w:szCs w:val="28"/>
        </w:rPr>
      </w:pPr>
    </w:p>
    <w:p w:rsidR="005A32CA" w:rsidRDefault="005A32CA" w:rsidP="005A32CA">
      <w:pPr>
        <w:tabs>
          <w:tab w:val="left" w:pos="3285"/>
        </w:tabs>
        <w:spacing w:after="0" w:line="240" w:lineRule="auto"/>
        <w:rPr>
          <w:rFonts w:ascii="Times New Roman" w:hAnsi="Times New Roman"/>
          <w:sz w:val="28"/>
          <w:szCs w:val="28"/>
        </w:rPr>
      </w:pPr>
      <w:r>
        <w:rPr>
          <w:rFonts w:ascii="Times New Roman" w:hAnsi="Times New Roman"/>
          <w:sz w:val="28"/>
          <w:szCs w:val="28"/>
        </w:rPr>
        <w:t>Таблица 14 - Общий анализ крови мужского населения  (М±m)</w:t>
      </w:r>
    </w:p>
    <w:p w:rsidR="005A32CA" w:rsidRDefault="005A32CA" w:rsidP="005A32CA">
      <w:pPr>
        <w:tabs>
          <w:tab w:val="left" w:pos="567"/>
        </w:tabs>
        <w:spacing w:after="0" w:line="240" w:lineRule="auto"/>
        <w:ind w:firstLine="567"/>
        <w:jc w:val="center"/>
        <w:rPr>
          <w:rFonts w:ascii="Times New Roman" w:hAnsi="Times New Roman"/>
          <w:sz w:val="28"/>
          <w:szCs w:val="28"/>
        </w:rPr>
      </w:pPr>
    </w:p>
    <w:tbl>
      <w:tblPr>
        <w:tblpPr w:leftFromText="180" w:rightFromText="180" w:bottomFromText="160" w:vertAnchor="text" w:horzAnchor="margin" w:tblpY="162"/>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417"/>
        <w:gridCol w:w="1418"/>
        <w:gridCol w:w="1417"/>
        <w:gridCol w:w="1418"/>
        <w:gridCol w:w="1417"/>
      </w:tblGrid>
      <w:tr w:rsidR="005A32CA" w:rsidTr="00A825F8">
        <w:trPr>
          <w:trHeight w:val="558"/>
        </w:trPr>
        <w:tc>
          <w:tcPr>
            <w:tcW w:w="2093" w:type="dxa"/>
            <w:tcBorders>
              <w:top w:val="single" w:sz="4" w:space="0" w:color="000000"/>
              <w:left w:val="single" w:sz="4" w:space="0" w:color="000000"/>
              <w:bottom w:val="single" w:sz="4" w:space="0" w:color="000000"/>
              <w:right w:val="single" w:sz="4" w:space="0" w:color="000000"/>
            </w:tcBorders>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 xml:space="preserve">Параметр </w:t>
            </w:r>
          </w:p>
        </w:tc>
        <w:tc>
          <w:tcPr>
            <w:tcW w:w="1417" w:type="dxa"/>
            <w:tcBorders>
              <w:top w:val="single" w:sz="4" w:space="0" w:color="000000"/>
              <w:left w:val="single" w:sz="4" w:space="0" w:color="000000"/>
              <w:bottom w:val="single" w:sz="4" w:space="0" w:color="000000"/>
              <w:right w:val="single" w:sz="4" w:space="0" w:color="000000"/>
            </w:tcBorders>
          </w:tcPr>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Физиологические</w:t>
            </w:r>
          </w:p>
          <w:p w:rsidR="005A32CA" w:rsidRPr="00107818" w:rsidRDefault="005A32CA" w:rsidP="000206EC">
            <w:pPr>
              <w:spacing w:after="0" w:line="240" w:lineRule="auto"/>
              <w:rPr>
                <w:rFonts w:ascii="Times New Roman" w:hAnsi="Times New Roman"/>
                <w:sz w:val="24"/>
                <w:szCs w:val="24"/>
                <w:lang w:eastAsia="en-US"/>
              </w:rPr>
            </w:pPr>
            <w:r w:rsidRPr="00107818">
              <w:rPr>
                <w:rFonts w:ascii="Times New Roman" w:hAnsi="Times New Roman"/>
                <w:sz w:val="24"/>
                <w:szCs w:val="24"/>
                <w:lang w:eastAsia="en-US"/>
              </w:rPr>
              <w:t>величины</w:t>
            </w:r>
          </w:p>
        </w:tc>
        <w:tc>
          <w:tcPr>
            <w:tcW w:w="1418" w:type="dxa"/>
            <w:tcBorders>
              <w:top w:val="single" w:sz="4" w:space="0" w:color="000000"/>
              <w:left w:val="single" w:sz="4" w:space="0" w:color="000000"/>
              <w:bottom w:val="single" w:sz="4" w:space="0" w:color="000000"/>
              <w:right w:val="single" w:sz="4" w:space="0" w:color="000000"/>
            </w:tcBorders>
            <w:hideMark/>
          </w:tcPr>
          <w:p w:rsidR="005A32CA" w:rsidRDefault="005A32CA" w:rsidP="00A825F8">
            <w:pPr>
              <w:spacing w:after="0" w:line="240" w:lineRule="auto"/>
              <w:ind w:right="-108"/>
              <w:rPr>
                <w:rFonts w:ascii="Times New Roman" w:hAnsi="Times New Roman"/>
                <w:sz w:val="24"/>
                <w:szCs w:val="24"/>
                <w:lang w:eastAsia="en-US"/>
              </w:rPr>
            </w:pPr>
            <w:r>
              <w:rPr>
                <w:rFonts w:ascii="Times New Roman" w:hAnsi="Times New Roman"/>
                <w:sz w:val="24"/>
                <w:szCs w:val="24"/>
                <w:lang w:eastAsia="en-US"/>
              </w:rPr>
              <w:t xml:space="preserve">Контроль </w:t>
            </w:r>
          </w:p>
        </w:tc>
        <w:tc>
          <w:tcPr>
            <w:tcW w:w="1417" w:type="dxa"/>
            <w:tcBorders>
              <w:top w:val="single" w:sz="4" w:space="0" w:color="000000"/>
              <w:left w:val="single" w:sz="4" w:space="0" w:color="000000"/>
              <w:bottom w:val="single" w:sz="4" w:space="0" w:color="000000"/>
              <w:right w:val="single" w:sz="4" w:space="0" w:color="000000"/>
            </w:tcBorders>
            <w:hideMark/>
          </w:tcPr>
          <w:p w:rsidR="005A32CA" w:rsidRDefault="005A32CA" w:rsidP="00A825F8">
            <w:pPr>
              <w:spacing w:after="0" w:line="240" w:lineRule="auto"/>
              <w:ind w:left="-108" w:right="-108"/>
              <w:rPr>
                <w:rFonts w:ascii="Times New Roman" w:hAnsi="Times New Roman"/>
                <w:sz w:val="24"/>
                <w:szCs w:val="24"/>
                <w:lang w:eastAsia="en-US"/>
              </w:rPr>
            </w:pPr>
            <w:r>
              <w:rPr>
                <w:rFonts w:ascii="Times New Roman" w:hAnsi="Times New Roman"/>
                <w:sz w:val="24"/>
                <w:szCs w:val="24"/>
                <w:lang w:eastAsia="en-US"/>
              </w:rPr>
              <w:t>Группа 1</w:t>
            </w:r>
          </w:p>
        </w:tc>
        <w:tc>
          <w:tcPr>
            <w:tcW w:w="1418" w:type="dxa"/>
            <w:tcBorders>
              <w:top w:val="single" w:sz="4" w:space="0" w:color="000000"/>
              <w:left w:val="single" w:sz="4" w:space="0" w:color="000000"/>
              <w:bottom w:val="single" w:sz="4" w:space="0" w:color="000000"/>
              <w:right w:val="single" w:sz="4" w:space="0" w:color="000000"/>
            </w:tcBorders>
            <w:hideMark/>
          </w:tcPr>
          <w:p w:rsidR="005A32CA" w:rsidRDefault="005A32CA" w:rsidP="00A825F8">
            <w:pPr>
              <w:spacing w:after="0" w:line="240" w:lineRule="auto"/>
              <w:ind w:right="-108" w:hanging="108"/>
              <w:rPr>
                <w:rFonts w:ascii="Times New Roman" w:hAnsi="Times New Roman"/>
                <w:sz w:val="24"/>
                <w:szCs w:val="24"/>
                <w:lang w:eastAsia="en-US"/>
              </w:rPr>
            </w:pPr>
            <w:r>
              <w:rPr>
                <w:rFonts w:ascii="Times New Roman" w:hAnsi="Times New Roman"/>
                <w:sz w:val="24"/>
                <w:szCs w:val="24"/>
                <w:lang w:eastAsia="en-US"/>
              </w:rPr>
              <w:t>Группа 2</w:t>
            </w:r>
          </w:p>
        </w:tc>
        <w:tc>
          <w:tcPr>
            <w:tcW w:w="1417" w:type="dxa"/>
            <w:tcBorders>
              <w:top w:val="single" w:sz="4" w:space="0" w:color="000000"/>
              <w:left w:val="single" w:sz="4" w:space="0" w:color="000000"/>
              <w:bottom w:val="single" w:sz="4" w:space="0" w:color="000000"/>
              <w:right w:val="single" w:sz="4" w:space="0" w:color="000000"/>
            </w:tcBorders>
          </w:tcPr>
          <w:p w:rsidR="005A32CA" w:rsidRDefault="005A32CA" w:rsidP="00A825F8">
            <w:pPr>
              <w:spacing w:after="0" w:line="240" w:lineRule="auto"/>
              <w:ind w:right="-108" w:hanging="108"/>
              <w:rPr>
                <w:rFonts w:ascii="Times New Roman" w:hAnsi="Times New Roman"/>
                <w:sz w:val="24"/>
                <w:szCs w:val="24"/>
                <w:lang w:eastAsia="en-US"/>
              </w:rPr>
            </w:pPr>
            <w:r>
              <w:rPr>
                <w:rFonts w:ascii="Times New Roman" w:hAnsi="Times New Roman"/>
                <w:sz w:val="24"/>
                <w:szCs w:val="24"/>
                <w:lang w:eastAsia="en-US"/>
              </w:rPr>
              <w:t>Группа 3</w:t>
            </w:r>
          </w:p>
        </w:tc>
      </w:tr>
      <w:tr w:rsidR="005A32CA" w:rsidTr="00A825F8">
        <w:trPr>
          <w:trHeight w:val="574"/>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HGB (гемоглобин)</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130-160 г/л</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A32CA" w:rsidRPr="000A14BB" w:rsidRDefault="005A32CA" w:rsidP="00A825F8">
            <w:pPr>
              <w:spacing w:after="0" w:line="240" w:lineRule="auto"/>
              <w:ind w:right="-108"/>
              <w:rPr>
                <w:rFonts w:ascii="Times New Roman" w:hAnsi="Times New Roman"/>
                <w:color w:val="000000"/>
                <w:sz w:val="24"/>
                <w:szCs w:val="24"/>
                <w:lang w:eastAsia="en-US"/>
              </w:rPr>
            </w:pPr>
            <w:r w:rsidRPr="000A14BB">
              <w:rPr>
                <w:rFonts w:ascii="Times New Roman" w:hAnsi="Times New Roman"/>
                <w:color w:val="000000"/>
                <w:sz w:val="24"/>
                <w:szCs w:val="24"/>
                <w:lang w:eastAsia="en-US"/>
              </w:rPr>
              <w:t>150,63±2,48</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A825F8">
            <w:pPr>
              <w:spacing w:after="0" w:line="240" w:lineRule="auto"/>
              <w:ind w:left="-108" w:right="-108"/>
              <w:jc w:val="center"/>
              <w:rPr>
                <w:rFonts w:ascii="Times New Roman" w:hAnsi="Times New Roman"/>
                <w:color w:val="000000"/>
                <w:sz w:val="24"/>
                <w:szCs w:val="24"/>
                <w:lang w:eastAsia="en-US"/>
              </w:rPr>
            </w:pPr>
            <w:r w:rsidRPr="00107818">
              <w:rPr>
                <w:rFonts w:ascii="Times New Roman" w:hAnsi="Times New Roman"/>
                <w:color w:val="000000"/>
                <w:sz w:val="24"/>
                <w:szCs w:val="24"/>
                <w:lang w:eastAsia="en-US"/>
              </w:rPr>
              <w:t>132,29±1,43</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A825F8">
            <w:pPr>
              <w:spacing w:after="0" w:line="240" w:lineRule="auto"/>
              <w:ind w:right="-108" w:hanging="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132,21±7,04</w:t>
            </w:r>
            <w:r w:rsidRPr="00107818">
              <w:rPr>
                <w:rFonts w:ascii="Times New Roman" w:hAnsi="Times New Roman"/>
                <w:sz w:val="24"/>
                <w:szCs w:val="24"/>
                <w:lang w:eastAsia="en-US"/>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8D7638" w:rsidRDefault="005A32CA" w:rsidP="00A825F8">
            <w:pPr>
              <w:spacing w:after="0" w:line="240" w:lineRule="auto"/>
              <w:ind w:right="-108" w:hanging="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150,55±2,31</w:t>
            </w:r>
          </w:p>
        </w:tc>
      </w:tr>
      <w:tr w:rsidR="005A32CA" w:rsidTr="00A825F8">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RBC (эритроциты)</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4,6-5,0*10</w:t>
            </w:r>
            <w:r w:rsidRPr="00107818">
              <w:rPr>
                <w:rFonts w:ascii="Times New Roman" w:hAnsi="Times New Roman"/>
                <w:color w:val="000000"/>
                <w:sz w:val="24"/>
                <w:szCs w:val="24"/>
                <w:vertAlign w:val="superscript"/>
                <w:lang w:eastAsia="en-US"/>
              </w:rPr>
              <w:t>12</w:t>
            </w:r>
            <w:r w:rsidRPr="00107818">
              <w:rPr>
                <w:rFonts w:ascii="Times New Roman" w:hAnsi="Times New Roman"/>
                <w:color w:val="000000"/>
                <w:sz w:val="24"/>
                <w:szCs w:val="24"/>
                <w:lang w:eastAsia="en-US"/>
              </w:rPr>
              <w:t>/л</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A32CA" w:rsidRPr="000A14BB" w:rsidRDefault="005A32CA" w:rsidP="00A825F8">
            <w:pPr>
              <w:spacing w:after="0" w:line="240" w:lineRule="auto"/>
              <w:ind w:right="-108"/>
              <w:rPr>
                <w:rFonts w:ascii="Times New Roman" w:hAnsi="Times New Roman"/>
                <w:color w:val="000000"/>
                <w:sz w:val="24"/>
                <w:szCs w:val="24"/>
                <w:lang w:eastAsia="en-US"/>
              </w:rPr>
            </w:pPr>
            <w:r w:rsidRPr="000A14BB">
              <w:rPr>
                <w:rFonts w:ascii="Times New Roman" w:hAnsi="Times New Roman"/>
                <w:color w:val="000000"/>
                <w:sz w:val="24"/>
                <w:szCs w:val="24"/>
                <w:lang w:eastAsia="en-US"/>
              </w:rPr>
              <w:t>5,39±0,08</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A825F8">
            <w:pPr>
              <w:spacing w:after="0" w:line="240" w:lineRule="auto"/>
              <w:ind w:left="-108" w:right="-108"/>
              <w:jc w:val="center"/>
              <w:rPr>
                <w:rFonts w:ascii="Times New Roman" w:hAnsi="Times New Roman"/>
                <w:color w:val="000000"/>
                <w:sz w:val="24"/>
                <w:szCs w:val="24"/>
                <w:lang w:eastAsia="en-US"/>
              </w:rPr>
            </w:pPr>
            <w:r w:rsidRPr="00107818">
              <w:rPr>
                <w:rFonts w:ascii="Times New Roman" w:hAnsi="Times New Roman"/>
                <w:color w:val="000000"/>
                <w:sz w:val="24"/>
                <w:szCs w:val="24"/>
                <w:lang w:eastAsia="en-US"/>
              </w:rPr>
              <w:t>4,52±0,07</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A825F8">
            <w:pPr>
              <w:spacing w:after="0" w:line="240" w:lineRule="auto"/>
              <w:ind w:right="-108" w:hanging="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4,54±0,17</w:t>
            </w:r>
            <w:r w:rsidRPr="00107818">
              <w:rPr>
                <w:rFonts w:ascii="Times New Roman" w:hAnsi="Times New Roman"/>
                <w:sz w:val="24"/>
                <w:szCs w:val="24"/>
                <w:lang w:eastAsia="en-US"/>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8D7638" w:rsidRDefault="005A32CA" w:rsidP="00A825F8">
            <w:pPr>
              <w:spacing w:after="0" w:line="240" w:lineRule="auto"/>
              <w:ind w:right="-108" w:hanging="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5,02±0,09</w:t>
            </w:r>
            <w:r w:rsidRPr="00107818">
              <w:rPr>
                <w:rFonts w:ascii="Times New Roman" w:hAnsi="Times New Roman"/>
                <w:sz w:val="24"/>
                <w:szCs w:val="24"/>
                <w:lang w:eastAsia="en-US"/>
              </w:rPr>
              <w:t>*</w:t>
            </w:r>
          </w:p>
        </w:tc>
      </w:tr>
      <w:tr w:rsidR="005A32CA" w:rsidTr="00A825F8">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ЦП (цветной показатель)</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0,85-1,05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A32CA" w:rsidRPr="000A14BB" w:rsidRDefault="005A32CA" w:rsidP="00A825F8">
            <w:pPr>
              <w:spacing w:after="0" w:line="240" w:lineRule="auto"/>
              <w:ind w:right="-108"/>
              <w:rPr>
                <w:rFonts w:ascii="Times New Roman" w:hAnsi="Times New Roman"/>
                <w:color w:val="000000"/>
                <w:sz w:val="24"/>
                <w:szCs w:val="24"/>
                <w:lang w:eastAsia="en-US"/>
              </w:rPr>
            </w:pPr>
            <w:r w:rsidRPr="000A14BB">
              <w:rPr>
                <w:rFonts w:ascii="Times New Roman" w:hAnsi="Times New Roman"/>
                <w:color w:val="000000"/>
                <w:sz w:val="24"/>
                <w:szCs w:val="24"/>
                <w:lang w:eastAsia="en-US"/>
              </w:rPr>
              <w:t>0,84±0,01</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A825F8">
            <w:pPr>
              <w:spacing w:after="0" w:line="240" w:lineRule="auto"/>
              <w:ind w:left="-108" w:right="-108"/>
              <w:jc w:val="center"/>
              <w:rPr>
                <w:rFonts w:ascii="Times New Roman" w:hAnsi="Times New Roman"/>
                <w:color w:val="000000"/>
                <w:sz w:val="24"/>
                <w:szCs w:val="24"/>
                <w:lang w:eastAsia="en-US"/>
              </w:rPr>
            </w:pPr>
            <w:r w:rsidRPr="00107818">
              <w:rPr>
                <w:rFonts w:ascii="Times New Roman" w:hAnsi="Times New Roman"/>
                <w:color w:val="000000"/>
                <w:sz w:val="24"/>
                <w:szCs w:val="24"/>
                <w:lang w:eastAsia="en-US"/>
              </w:rPr>
              <w:t>0,88±0,01</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A825F8">
            <w:pPr>
              <w:spacing w:after="0" w:line="240" w:lineRule="auto"/>
              <w:ind w:right="-108" w:hanging="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0,88±0,04</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8D7638" w:rsidRDefault="005A32CA" w:rsidP="00A825F8">
            <w:pPr>
              <w:spacing w:after="0" w:line="240" w:lineRule="auto"/>
              <w:ind w:right="-108" w:hanging="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0,90±0,01</w:t>
            </w:r>
            <w:r w:rsidRPr="00107818">
              <w:rPr>
                <w:rFonts w:ascii="Times New Roman" w:hAnsi="Times New Roman"/>
                <w:sz w:val="24"/>
                <w:szCs w:val="24"/>
                <w:lang w:eastAsia="en-US"/>
              </w:rPr>
              <w:t>*</w:t>
            </w:r>
          </w:p>
        </w:tc>
      </w:tr>
      <w:tr w:rsidR="005A32CA" w:rsidTr="00A825F8">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HCT (гематокрит)</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31,9-37,1 %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A32CA" w:rsidRPr="000A14BB" w:rsidRDefault="005A32CA" w:rsidP="00A825F8">
            <w:pPr>
              <w:spacing w:after="0" w:line="240" w:lineRule="auto"/>
              <w:ind w:right="-108"/>
              <w:rPr>
                <w:rFonts w:ascii="Times New Roman" w:hAnsi="Times New Roman"/>
                <w:color w:val="000000"/>
                <w:sz w:val="24"/>
                <w:szCs w:val="24"/>
                <w:lang w:eastAsia="en-US"/>
              </w:rPr>
            </w:pPr>
            <w:r w:rsidRPr="000A14BB">
              <w:rPr>
                <w:rFonts w:ascii="Times New Roman" w:hAnsi="Times New Roman"/>
                <w:color w:val="000000"/>
                <w:sz w:val="24"/>
                <w:szCs w:val="24"/>
                <w:lang w:eastAsia="en-US"/>
              </w:rPr>
              <w:t>42,69±0,6</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A825F8">
            <w:pPr>
              <w:spacing w:after="0" w:line="240" w:lineRule="auto"/>
              <w:ind w:left="-108" w:right="-108"/>
              <w:jc w:val="center"/>
              <w:rPr>
                <w:rFonts w:ascii="Times New Roman" w:hAnsi="Times New Roman"/>
                <w:color w:val="000000"/>
                <w:sz w:val="24"/>
                <w:szCs w:val="24"/>
                <w:lang w:eastAsia="en-US"/>
              </w:rPr>
            </w:pPr>
            <w:r w:rsidRPr="00107818">
              <w:rPr>
                <w:rFonts w:ascii="Times New Roman" w:hAnsi="Times New Roman"/>
                <w:color w:val="000000"/>
                <w:sz w:val="24"/>
                <w:szCs w:val="24"/>
                <w:lang w:eastAsia="en-US"/>
              </w:rPr>
              <w:t>36,83±0,51</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A825F8">
            <w:pPr>
              <w:spacing w:after="0" w:line="240" w:lineRule="auto"/>
              <w:ind w:right="-108" w:hanging="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39,82±1,33</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8D7638" w:rsidRDefault="005A32CA" w:rsidP="00A825F8">
            <w:pPr>
              <w:spacing w:after="0" w:line="240" w:lineRule="auto"/>
              <w:ind w:right="-108" w:hanging="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44,17±0,6</w:t>
            </w:r>
          </w:p>
        </w:tc>
      </w:tr>
      <w:tr w:rsidR="005A32CA" w:rsidTr="00A825F8">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MCH (среднее содержание гемоглобина в эритроците)</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27,5-30,7 пг/кл</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A32CA" w:rsidRPr="000A14BB" w:rsidRDefault="005A32CA" w:rsidP="00A825F8">
            <w:pPr>
              <w:spacing w:after="0" w:line="240" w:lineRule="auto"/>
              <w:ind w:right="-108"/>
              <w:rPr>
                <w:rFonts w:ascii="Times New Roman" w:hAnsi="Times New Roman"/>
                <w:color w:val="000000"/>
                <w:sz w:val="24"/>
                <w:szCs w:val="24"/>
                <w:lang w:eastAsia="en-US"/>
              </w:rPr>
            </w:pPr>
            <w:r w:rsidRPr="000A14BB">
              <w:rPr>
                <w:rFonts w:ascii="Times New Roman" w:hAnsi="Times New Roman"/>
                <w:color w:val="000000"/>
                <w:sz w:val="24"/>
                <w:szCs w:val="24"/>
                <w:lang w:eastAsia="en-US"/>
              </w:rPr>
              <w:t>28,0±0,35</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A825F8">
            <w:pPr>
              <w:spacing w:after="0" w:line="240" w:lineRule="auto"/>
              <w:ind w:left="-108" w:right="-108"/>
              <w:jc w:val="center"/>
              <w:rPr>
                <w:rFonts w:ascii="Times New Roman" w:hAnsi="Times New Roman"/>
                <w:color w:val="000000"/>
                <w:sz w:val="24"/>
                <w:szCs w:val="24"/>
                <w:lang w:eastAsia="en-US"/>
              </w:rPr>
            </w:pPr>
            <w:r w:rsidRPr="00107818">
              <w:rPr>
                <w:rFonts w:ascii="Times New Roman" w:hAnsi="Times New Roman"/>
                <w:color w:val="000000"/>
                <w:sz w:val="24"/>
                <w:szCs w:val="24"/>
                <w:lang w:eastAsia="en-US"/>
              </w:rPr>
              <w:t>29,21±0,77</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A825F8">
            <w:pPr>
              <w:spacing w:after="0" w:line="240" w:lineRule="auto"/>
              <w:ind w:right="-108" w:hanging="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32,18±0,75</w:t>
            </w:r>
            <w:r w:rsidRPr="00107818">
              <w:rPr>
                <w:rFonts w:ascii="Times New Roman" w:hAnsi="Times New Roman"/>
                <w:sz w:val="24"/>
                <w:szCs w:val="24"/>
                <w:lang w:eastAsia="en-US"/>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8D7638" w:rsidRDefault="005A32CA" w:rsidP="00A825F8">
            <w:pPr>
              <w:spacing w:after="0" w:line="240" w:lineRule="auto"/>
              <w:ind w:right="-108" w:hanging="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29,78±0,31</w:t>
            </w:r>
            <w:r w:rsidRPr="00107818">
              <w:rPr>
                <w:rFonts w:ascii="Times New Roman" w:hAnsi="Times New Roman"/>
                <w:sz w:val="24"/>
                <w:szCs w:val="24"/>
                <w:lang w:eastAsia="en-US"/>
              </w:rPr>
              <w:t>*</w:t>
            </w:r>
          </w:p>
        </w:tc>
      </w:tr>
      <w:tr w:rsidR="005A32CA" w:rsidTr="00A825F8">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MCHC (средняя концентрация гемоглобина в эритроците)</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310-403 г/л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A32CA" w:rsidRPr="000A14BB" w:rsidRDefault="005A32CA" w:rsidP="00A825F8">
            <w:pPr>
              <w:spacing w:after="0" w:line="240" w:lineRule="auto"/>
              <w:ind w:right="-108"/>
              <w:rPr>
                <w:rFonts w:ascii="Times New Roman" w:hAnsi="Times New Roman"/>
                <w:color w:val="000000"/>
                <w:sz w:val="24"/>
                <w:szCs w:val="24"/>
                <w:lang w:eastAsia="en-US"/>
              </w:rPr>
            </w:pPr>
            <w:r w:rsidRPr="000A14BB">
              <w:rPr>
                <w:rFonts w:ascii="Times New Roman" w:hAnsi="Times New Roman"/>
                <w:color w:val="000000"/>
                <w:sz w:val="24"/>
                <w:szCs w:val="24"/>
                <w:lang w:eastAsia="en-US"/>
              </w:rPr>
              <w:t>352,89±2,73</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A825F8">
            <w:pPr>
              <w:spacing w:after="0" w:line="240" w:lineRule="auto"/>
              <w:ind w:left="-108" w:right="-108"/>
              <w:jc w:val="center"/>
              <w:rPr>
                <w:rFonts w:ascii="Times New Roman" w:hAnsi="Times New Roman"/>
                <w:color w:val="000000"/>
                <w:sz w:val="24"/>
                <w:szCs w:val="24"/>
                <w:lang w:eastAsia="en-US"/>
              </w:rPr>
            </w:pPr>
            <w:r w:rsidRPr="00107818">
              <w:rPr>
                <w:rFonts w:ascii="Times New Roman" w:hAnsi="Times New Roman"/>
                <w:color w:val="000000"/>
                <w:sz w:val="24"/>
                <w:szCs w:val="24"/>
                <w:lang w:eastAsia="en-US"/>
              </w:rPr>
              <w:t>347,29±4,92</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A825F8">
            <w:pPr>
              <w:spacing w:after="0" w:line="240" w:lineRule="auto"/>
              <w:ind w:right="-108" w:hanging="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353,45±5,92</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8D7638" w:rsidRDefault="005A32CA" w:rsidP="00A825F8">
            <w:pPr>
              <w:spacing w:after="0" w:line="240" w:lineRule="auto"/>
              <w:ind w:right="-108" w:hanging="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340,85±1,82</w:t>
            </w:r>
            <w:r w:rsidRPr="00107818">
              <w:rPr>
                <w:rFonts w:ascii="Times New Roman" w:hAnsi="Times New Roman"/>
                <w:sz w:val="24"/>
                <w:szCs w:val="24"/>
                <w:lang w:eastAsia="en-US"/>
              </w:rPr>
              <w:t>*</w:t>
            </w:r>
          </w:p>
        </w:tc>
      </w:tr>
      <w:tr w:rsidR="005A32CA" w:rsidTr="00A825F8">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MCV (средний объем эритроцитов)</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73,5-81,1 фл</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A32CA" w:rsidRPr="000A14BB" w:rsidRDefault="005A32CA" w:rsidP="00A825F8">
            <w:pPr>
              <w:spacing w:after="0" w:line="240" w:lineRule="auto"/>
              <w:ind w:right="-108"/>
              <w:rPr>
                <w:rFonts w:ascii="Times New Roman" w:hAnsi="Times New Roman"/>
                <w:color w:val="000000"/>
                <w:sz w:val="24"/>
                <w:szCs w:val="24"/>
                <w:lang w:eastAsia="en-US"/>
              </w:rPr>
            </w:pPr>
            <w:r w:rsidRPr="000A14BB">
              <w:rPr>
                <w:rFonts w:ascii="Times New Roman" w:hAnsi="Times New Roman"/>
                <w:color w:val="000000"/>
                <w:sz w:val="24"/>
                <w:szCs w:val="24"/>
                <w:lang w:eastAsia="en-US"/>
              </w:rPr>
              <w:t>79,31±0,63</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A825F8">
            <w:pPr>
              <w:spacing w:after="0" w:line="240" w:lineRule="auto"/>
              <w:ind w:left="-108" w:right="-108"/>
              <w:jc w:val="center"/>
              <w:rPr>
                <w:rFonts w:ascii="Times New Roman" w:hAnsi="Times New Roman"/>
                <w:color w:val="000000"/>
                <w:sz w:val="24"/>
                <w:szCs w:val="24"/>
                <w:lang w:eastAsia="en-US"/>
              </w:rPr>
            </w:pPr>
            <w:r w:rsidRPr="00107818">
              <w:rPr>
                <w:rFonts w:ascii="Times New Roman" w:hAnsi="Times New Roman"/>
                <w:color w:val="000000"/>
                <w:sz w:val="24"/>
                <w:szCs w:val="24"/>
                <w:lang w:eastAsia="en-US"/>
              </w:rPr>
              <w:t>83,8±1,6</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A825F8">
            <w:pPr>
              <w:spacing w:after="0" w:line="240" w:lineRule="auto"/>
              <w:ind w:right="-108" w:hanging="108"/>
              <w:jc w:val="center"/>
              <w:rPr>
                <w:rFonts w:ascii="Times New Roman" w:hAnsi="Times New Roman"/>
                <w:color w:val="000000"/>
                <w:sz w:val="24"/>
                <w:szCs w:val="24"/>
                <w:lang w:eastAsia="en-US"/>
              </w:rPr>
            </w:pPr>
            <w:r>
              <w:rPr>
                <w:rFonts w:ascii="Times New Roman" w:hAnsi="Times New Roman"/>
                <w:color w:val="000000"/>
                <w:sz w:val="24"/>
                <w:szCs w:val="24"/>
                <w:lang w:eastAsia="en-US"/>
              </w:rPr>
              <w:t>85,72±1,45</w:t>
            </w:r>
            <w:r w:rsidRPr="00107818">
              <w:rPr>
                <w:rFonts w:ascii="Times New Roman" w:hAnsi="Times New Roman"/>
                <w:sz w:val="24"/>
                <w:szCs w:val="24"/>
                <w:lang w:eastAsia="en-US"/>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8D7638" w:rsidRDefault="005A32CA" w:rsidP="00A825F8">
            <w:pPr>
              <w:spacing w:after="0" w:line="240" w:lineRule="auto"/>
              <w:ind w:right="-108" w:hanging="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87,75±0,76</w:t>
            </w:r>
            <w:r w:rsidRPr="00107818">
              <w:rPr>
                <w:rFonts w:ascii="Times New Roman" w:hAnsi="Times New Roman"/>
                <w:sz w:val="24"/>
                <w:szCs w:val="24"/>
                <w:lang w:eastAsia="en-US"/>
              </w:rPr>
              <w:t>*</w:t>
            </w:r>
          </w:p>
        </w:tc>
      </w:tr>
      <w:tr w:rsidR="005A32CA" w:rsidTr="00A825F8">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PDW% (относительная ширина распределения тромбоцитов)</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7,9-9,7 %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A32CA" w:rsidRPr="000A14BB" w:rsidRDefault="005A32CA" w:rsidP="00A825F8">
            <w:pPr>
              <w:spacing w:after="0" w:line="240" w:lineRule="auto"/>
              <w:ind w:right="-108"/>
              <w:rPr>
                <w:rFonts w:ascii="Times New Roman" w:hAnsi="Times New Roman"/>
                <w:color w:val="000000"/>
                <w:sz w:val="24"/>
                <w:szCs w:val="24"/>
                <w:lang w:eastAsia="en-US"/>
              </w:rPr>
            </w:pPr>
            <w:r w:rsidRPr="000A14BB">
              <w:rPr>
                <w:rFonts w:ascii="Times New Roman" w:hAnsi="Times New Roman"/>
                <w:color w:val="000000"/>
                <w:sz w:val="24"/>
                <w:szCs w:val="24"/>
                <w:lang w:eastAsia="en-US"/>
              </w:rPr>
              <w:t>11,41±0,32</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A825F8">
            <w:pPr>
              <w:spacing w:after="0" w:line="240" w:lineRule="auto"/>
              <w:ind w:left="-108" w:right="-108"/>
              <w:jc w:val="center"/>
              <w:rPr>
                <w:rFonts w:ascii="Times New Roman" w:hAnsi="Times New Roman"/>
                <w:color w:val="000000"/>
                <w:sz w:val="24"/>
                <w:szCs w:val="24"/>
                <w:lang w:eastAsia="en-US"/>
              </w:rPr>
            </w:pPr>
            <w:r w:rsidRPr="00107818">
              <w:rPr>
                <w:rFonts w:ascii="Times New Roman" w:hAnsi="Times New Roman"/>
                <w:color w:val="000000"/>
                <w:sz w:val="24"/>
                <w:szCs w:val="24"/>
                <w:lang w:eastAsia="en-US"/>
              </w:rPr>
              <w:t>14,01±0,72</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A825F8">
            <w:pPr>
              <w:spacing w:after="0" w:line="240" w:lineRule="auto"/>
              <w:ind w:right="-108" w:hanging="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15,99±0,38</w:t>
            </w:r>
            <w:r w:rsidRPr="00107818">
              <w:rPr>
                <w:rFonts w:ascii="Times New Roman" w:hAnsi="Times New Roman"/>
                <w:sz w:val="24"/>
                <w:szCs w:val="24"/>
                <w:lang w:eastAsia="en-US"/>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8D7638" w:rsidRDefault="005A32CA" w:rsidP="00A825F8">
            <w:pPr>
              <w:spacing w:after="0" w:line="240" w:lineRule="auto"/>
              <w:ind w:right="-108" w:hanging="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11,48±0,25</w:t>
            </w:r>
          </w:p>
        </w:tc>
      </w:tr>
      <w:tr w:rsidR="005A32CA" w:rsidTr="00A825F8">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RDW</w:t>
            </w:r>
            <w:r>
              <w:rPr>
                <w:rFonts w:ascii="Times New Roman" w:hAnsi="Times New Roman"/>
                <w:color w:val="000000"/>
                <w:sz w:val="24"/>
                <w:szCs w:val="24"/>
                <w:lang w:eastAsia="en-US"/>
              </w:rPr>
              <w:t>-</w:t>
            </w:r>
            <w:r w:rsidRPr="0081426B">
              <w:rPr>
                <w:rFonts w:ascii="Times New Roman" w:hAnsi="Times New Roman"/>
                <w:color w:val="000000"/>
                <w:sz w:val="24"/>
                <w:szCs w:val="24"/>
                <w:lang w:eastAsia="en-US"/>
              </w:rPr>
              <w:t>SD</w:t>
            </w:r>
            <w:r w:rsidRPr="00107818">
              <w:rPr>
                <w:rFonts w:ascii="Times New Roman" w:hAnsi="Times New Roman"/>
                <w:color w:val="000000"/>
                <w:sz w:val="24"/>
                <w:szCs w:val="24"/>
                <w:lang w:eastAsia="en-US"/>
              </w:rPr>
              <w:t xml:space="preserve"> (относительная ширина распределения эритроцитов по объёму)</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rPr>
              <w:t>27,5-30,7 %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A32CA" w:rsidRPr="000A14BB" w:rsidRDefault="005A32CA" w:rsidP="00A825F8">
            <w:pPr>
              <w:spacing w:after="0" w:line="240" w:lineRule="auto"/>
              <w:ind w:right="-108"/>
              <w:rPr>
                <w:rFonts w:ascii="Times New Roman" w:hAnsi="Times New Roman"/>
                <w:color w:val="000000"/>
                <w:sz w:val="24"/>
                <w:szCs w:val="24"/>
                <w:lang w:eastAsia="en-US"/>
              </w:rPr>
            </w:pPr>
            <w:r w:rsidRPr="000A14BB">
              <w:rPr>
                <w:rFonts w:ascii="Times New Roman" w:hAnsi="Times New Roman"/>
                <w:color w:val="000000"/>
                <w:sz w:val="24"/>
                <w:szCs w:val="24"/>
                <w:lang w:eastAsia="en-US"/>
              </w:rPr>
              <w:t>40,08±0,54</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A825F8">
            <w:pPr>
              <w:spacing w:after="0" w:line="240" w:lineRule="auto"/>
              <w:ind w:left="-108" w:right="-108"/>
              <w:jc w:val="center"/>
              <w:rPr>
                <w:rFonts w:ascii="Times New Roman" w:hAnsi="Times New Roman"/>
                <w:color w:val="000000"/>
                <w:sz w:val="24"/>
                <w:szCs w:val="24"/>
                <w:lang w:eastAsia="en-US"/>
              </w:rPr>
            </w:pPr>
            <w:r w:rsidRPr="00107818">
              <w:rPr>
                <w:rFonts w:ascii="Times New Roman" w:hAnsi="Times New Roman"/>
                <w:color w:val="000000"/>
                <w:sz w:val="24"/>
                <w:szCs w:val="24"/>
                <w:lang w:eastAsia="en-US"/>
              </w:rPr>
              <w:t>13,68±0,14</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A825F8">
            <w:pPr>
              <w:spacing w:after="0" w:line="240" w:lineRule="auto"/>
              <w:ind w:right="-108" w:hanging="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13,33±0,33</w:t>
            </w:r>
            <w:r w:rsidRPr="00107818">
              <w:rPr>
                <w:rFonts w:ascii="Times New Roman" w:hAnsi="Times New Roman"/>
                <w:sz w:val="24"/>
                <w:szCs w:val="24"/>
                <w:lang w:eastAsia="en-US"/>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8D7638" w:rsidRDefault="005A32CA" w:rsidP="00A825F8">
            <w:pPr>
              <w:spacing w:after="0" w:line="240" w:lineRule="auto"/>
              <w:ind w:right="-108" w:hanging="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43,36±0,65</w:t>
            </w:r>
            <w:r w:rsidRPr="00107818">
              <w:rPr>
                <w:rFonts w:ascii="Times New Roman" w:hAnsi="Times New Roman"/>
                <w:sz w:val="24"/>
                <w:szCs w:val="24"/>
                <w:lang w:eastAsia="en-US"/>
              </w:rPr>
              <w:t>*</w:t>
            </w:r>
          </w:p>
        </w:tc>
      </w:tr>
      <w:tr w:rsidR="005A32CA" w:rsidTr="00A825F8">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PLT (тромбоциты)</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197-340*10</w:t>
            </w:r>
            <w:r w:rsidRPr="00107818">
              <w:rPr>
                <w:rFonts w:ascii="Times New Roman" w:hAnsi="Times New Roman"/>
                <w:color w:val="000000"/>
                <w:sz w:val="24"/>
                <w:szCs w:val="24"/>
                <w:vertAlign w:val="superscript"/>
                <w:lang w:eastAsia="en-US"/>
              </w:rPr>
              <w:t>9</w:t>
            </w:r>
            <w:r w:rsidRPr="00107818">
              <w:rPr>
                <w:rFonts w:ascii="Times New Roman" w:hAnsi="Times New Roman"/>
                <w:color w:val="000000"/>
                <w:sz w:val="24"/>
                <w:szCs w:val="24"/>
                <w:lang w:eastAsia="en-US"/>
              </w:rPr>
              <w:t>/л</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A32CA" w:rsidRPr="000A14BB" w:rsidRDefault="005A32CA" w:rsidP="00A825F8">
            <w:pPr>
              <w:spacing w:after="0" w:line="240" w:lineRule="auto"/>
              <w:ind w:right="-108"/>
              <w:rPr>
                <w:rFonts w:ascii="Times New Roman" w:hAnsi="Times New Roman"/>
                <w:color w:val="000000"/>
                <w:sz w:val="24"/>
                <w:szCs w:val="24"/>
                <w:lang w:eastAsia="en-US"/>
              </w:rPr>
            </w:pPr>
            <w:r w:rsidRPr="000A14BB">
              <w:rPr>
                <w:rFonts w:ascii="Times New Roman" w:hAnsi="Times New Roman"/>
                <w:color w:val="000000"/>
                <w:sz w:val="24"/>
                <w:szCs w:val="24"/>
                <w:lang w:eastAsia="en-US"/>
              </w:rPr>
              <w:t>243,42±9,05</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A825F8">
            <w:pPr>
              <w:spacing w:after="0" w:line="240" w:lineRule="auto"/>
              <w:ind w:left="-108" w:right="-108"/>
              <w:jc w:val="center"/>
              <w:rPr>
                <w:rFonts w:ascii="Times New Roman" w:hAnsi="Times New Roman"/>
                <w:color w:val="000000"/>
                <w:sz w:val="24"/>
                <w:szCs w:val="24"/>
                <w:lang w:eastAsia="en-US"/>
              </w:rPr>
            </w:pPr>
            <w:r w:rsidRPr="00107818">
              <w:rPr>
                <w:rFonts w:ascii="Times New Roman" w:hAnsi="Times New Roman"/>
                <w:color w:val="000000"/>
                <w:sz w:val="24"/>
                <w:szCs w:val="24"/>
                <w:lang w:eastAsia="en-US"/>
              </w:rPr>
              <w:t>204,65±8,47</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A825F8">
            <w:pPr>
              <w:spacing w:after="0" w:line="240" w:lineRule="auto"/>
              <w:ind w:right="-108" w:hanging="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231,79±10,72</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8D7638" w:rsidRDefault="005A32CA" w:rsidP="00A825F8">
            <w:pPr>
              <w:spacing w:after="0" w:line="240" w:lineRule="auto"/>
              <w:ind w:right="-108" w:hanging="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280±21,18</w:t>
            </w:r>
          </w:p>
        </w:tc>
      </w:tr>
      <w:tr w:rsidR="005A32CA" w:rsidTr="00A825F8">
        <w:trPr>
          <w:trHeight w:val="542"/>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MPV (средний объем тромбоцитов)</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8,0-11,0 фл</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A32CA" w:rsidRPr="000A14BB" w:rsidRDefault="005A32CA" w:rsidP="00A825F8">
            <w:pPr>
              <w:spacing w:after="0" w:line="240" w:lineRule="auto"/>
              <w:ind w:right="-108"/>
              <w:rPr>
                <w:rFonts w:ascii="Times New Roman" w:hAnsi="Times New Roman"/>
                <w:color w:val="000000"/>
                <w:sz w:val="24"/>
                <w:szCs w:val="24"/>
                <w:lang w:eastAsia="en-US"/>
              </w:rPr>
            </w:pPr>
            <w:r w:rsidRPr="000A14BB">
              <w:rPr>
                <w:rFonts w:ascii="Times New Roman" w:hAnsi="Times New Roman"/>
                <w:color w:val="000000"/>
                <w:sz w:val="24"/>
                <w:szCs w:val="24"/>
                <w:lang w:eastAsia="en-US"/>
              </w:rPr>
              <w:t>9,36±0,21</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A825F8">
            <w:pPr>
              <w:spacing w:after="0" w:line="240" w:lineRule="auto"/>
              <w:ind w:left="-108" w:right="-108"/>
              <w:jc w:val="center"/>
              <w:rPr>
                <w:rFonts w:ascii="Times New Roman" w:hAnsi="Times New Roman"/>
                <w:color w:val="000000"/>
                <w:sz w:val="24"/>
                <w:szCs w:val="24"/>
                <w:lang w:eastAsia="en-US"/>
              </w:rPr>
            </w:pPr>
            <w:r w:rsidRPr="00107818">
              <w:rPr>
                <w:rFonts w:ascii="Times New Roman" w:hAnsi="Times New Roman"/>
                <w:color w:val="000000"/>
                <w:sz w:val="24"/>
                <w:szCs w:val="24"/>
                <w:lang w:eastAsia="en-US"/>
              </w:rPr>
              <w:t>8,59±0,24</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A825F8">
            <w:pPr>
              <w:spacing w:after="0" w:line="240" w:lineRule="auto"/>
              <w:ind w:right="-108" w:hanging="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7,13±0,27</w:t>
            </w:r>
            <w:r w:rsidRPr="00107818">
              <w:rPr>
                <w:rFonts w:ascii="Times New Roman" w:hAnsi="Times New Roman"/>
                <w:sz w:val="24"/>
                <w:szCs w:val="24"/>
                <w:lang w:eastAsia="en-US"/>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8D7638" w:rsidRDefault="005A32CA" w:rsidP="00A825F8">
            <w:pPr>
              <w:spacing w:after="0" w:line="240" w:lineRule="auto"/>
              <w:ind w:right="-108" w:hanging="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9,34±0,15</w:t>
            </w:r>
          </w:p>
        </w:tc>
      </w:tr>
      <w:tr w:rsidR="005A32CA" w:rsidTr="00A825F8">
        <w:trPr>
          <w:trHeight w:val="423"/>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РСТ (тромбокрит)</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0,15-0,40%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A32CA" w:rsidRPr="000A14BB" w:rsidRDefault="005A32CA" w:rsidP="00A825F8">
            <w:pPr>
              <w:spacing w:after="0" w:line="240" w:lineRule="auto"/>
              <w:ind w:right="-108"/>
              <w:rPr>
                <w:rFonts w:ascii="Times New Roman" w:hAnsi="Times New Roman"/>
                <w:color w:val="000000"/>
                <w:sz w:val="24"/>
                <w:szCs w:val="24"/>
                <w:lang w:eastAsia="en-US"/>
              </w:rPr>
            </w:pPr>
            <w:r w:rsidRPr="000A14BB">
              <w:rPr>
                <w:rFonts w:ascii="Times New Roman" w:hAnsi="Times New Roman"/>
                <w:color w:val="000000"/>
                <w:sz w:val="24"/>
                <w:szCs w:val="24"/>
                <w:lang w:eastAsia="en-US"/>
              </w:rPr>
              <w:t>0,23±0,01</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A825F8">
            <w:pPr>
              <w:spacing w:after="0" w:line="240" w:lineRule="auto"/>
              <w:ind w:left="-108" w:right="-108"/>
              <w:jc w:val="center"/>
              <w:rPr>
                <w:rFonts w:ascii="Times New Roman" w:hAnsi="Times New Roman"/>
                <w:color w:val="000000"/>
                <w:sz w:val="24"/>
                <w:szCs w:val="24"/>
                <w:lang w:eastAsia="en-US"/>
              </w:rPr>
            </w:pPr>
            <w:r w:rsidRPr="00107818">
              <w:rPr>
                <w:rFonts w:ascii="Times New Roman" w:hAnsi="Times New Roman"/>
                <w:color w:val="000000"/>
                <w:sz w:val="24"/>
                <w:szCs w:val="24"/>
                <w:lang w:eastAsia="en-US"/>
              </w:rPr>
              <w:t>0,2±0,02</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A825F8">
            <w:pPr>
              <w:spacing w:after="0" w:line="240" w:lineRule="auto"/>
              <w:ind w:right="-108" w:hanging="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0,15±0,01</w:t>
            </w:r>
            <w:r w:rsidRPr="00107818">
              <w:rPr>
                <w:rFonts w:ascii="Times New Roman" w:hAnsi="Times New Roman"/>
                <w:sz w:val="24"/>
                <w:szCs w:val="24"/>
                <w:lang w:eastAsia="en-US"/>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8D7638" w:rsidRDefault="005A32CA" w:rsidP="00A825F8">
            <w:pPr>
              <w:spacing w:after="0" w:line="240" w:lineRule="auto"/>
              <w:ind w:right="-108" w:hanging="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0,26±0,02</w:t>
            </w:r>
          </w:p>
        </w:tc>
      </w:tr>
      <w:tr w:rsidR="00A825F8" w:rsidTr="002779D3">
        <w:trPr>
          <w:trHeight w:val="423"/>
        </w:trPr>
        <w:tc>
          <w:tcPr>
            <w:tcW w:w="9180" w:type="dxa"/>
            <w:gridSpan w:val="6"/>
            <w:tcBorders>
              <w:top w:val="single" w:sz="4" w:space="0" w:color="000000"/>
              <w:left w:val="single" w:sz="4" w:space="0" w:color="000000"/>
              <w:bottom w:val="single" w:sz="4" w:space="0" w:color="000000"/>
              <w:right w:val="single" w:sz="4" w:space="0" w:color="000000"/>
            </w:tcBorders>
            <w:vAlign w:val="center"/>
          </w:tcPr>
          <w:p w:rsidR="00A825F8" w:rsidRPr="008D7638" w:rsidRDefault="00A825F8" w:rsidP="00A825F8">
            <w:pPr>
              <w:spacing w:after="0" w:line="240" w:lineRule="auto"/>
              <w:ind w:right="-108" w:hanging="108"/>
              <w:rPr>
                <w:rFonts w:ascii="Times New Roman" w:hAnsi="Times New Roman"/>
                <w:color w:val="000000"/>
                <w:sz w:val="24"/>
                <w:szCs w:val="24"/>
                <w:lang w:eastAsia="en-US"/>
              </w:rPr>
            </w:pPr>
            <w:r>
              <w:rPr>
                <w:rFonts w:ascii="Times New Roman" w:hAnsi="Times New Roman"/>
                <w:color w:val="000000"/>
                <w:sz w:val="24"/>
                <w:szCs w:val="24"/>
                <w:lang w:eastAsia="en-US"/>
              </w:rPr>
              <w:t>Продолжение таблицы 14</w:t>
            </w:r>
          </w:p>
        </w:tc>
      </w:tr>
      <w:tr w:rsidR="005A32CA" w:rsidTr="00A825F8">
        <w:trPr>
          <w:trHeight w:val="612"/>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WBС (лейкоциты)</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3,5-7,5*10</w:t>
            </w:r>
            <w:r w:rsidRPr="00107818">
              <w:rPr>
                <w:rFonts w:ascii="Times New Roman" w:hAnsi="Times New Roman"/>
                <w:color w:val="000000"/>
                <w:sz w:val="24"/>
                <w:szCs w:val="24"/>
                <w:vertAlign w:val="superscript"/>
                <w:lang w:eastAsia="en-US"/>
              </w:rPr>
              <w:t>9</w:t>
            </w:r>
            <w:r w:rsidRPr="00107818">
              <w:rPr>
                <w:rFonts w:ascii="Times New Roman" w:hAnsi="Times New Roman"/>
                <w:color w:val="000000"/>
                <w:sz w:val="24"/>
                <w:szCs w:val="24"/>
                <w:lang w:eastAsia="en-US"/>
              </w:rPr>
              <w:t>/л</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A32CA" w:rsidRPr="000A14BB" w:rsidRDefault="005A32CA" w:rsidP="00A825F8">
            <w:pPr>
              <w:spacing w:after="0" w:line="240" w:lineRule="auto"/>
              <w:ind w:right="-108"/>
              <w:rPr>
                <w:rFonts w:ascii="Times New Roman" w:hAnsi="Times New Roman"/>
                <w:color w:val="000000"/>
                <w:sz w:val="24"/>
                <w:szCs w:val="24"/>
                <w:lang w:eastAsia="en-US"/>
              </w:rPr>
            </w:pPr>
            <w:r w:rsidRPr="000A14BB">
              <w:rPr>
                <w:rFonts w:ascii="Times New Roman" w:hAnsi="Times New Roman"/>
                <w:color w:val="000000"/>
                <w:sz w:val="24"/>
                <w:szCs w:val="24"/>
                <w:lang w:eastAsia="en-US"/>
              </w:rPr>
              <w:t>7,29±0,44</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A825F8">
            <w:pPr>
              <w:spacing w:after="0" w:line="240" w:lineRule="auto"/>
              <w:ind w:left="-108" w:right="-108"/>
              <w:jc w:val="center"/>
              <w:rPr>
                <w:rFonts w:ascii="Times New Roman" w:hAnsi="Times New Roman"/>
                <w:color w:val="000000"/>
                <w:sz w:val="24"/>
                <w:szCs w:val="24"/>
                <w:lang w:eastAsia="en-US"/>
              </w:rPr>
            </w:pPr>
            <w:r w:rsidRPr="00107818">
              <w:rPr>
                <w:rFonts w:ascii="Times New Roman" w:hAnsi="Times New Roman"/>
                <w:color w:val="000000"/>
                <w:sz w:val="24"/>
                <w:szCs w:val="24"/>
                <w:lang w:eastAsia="en-US"/>
              </w:rPr>
              <w:t>5,24±0,3</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A825F8">
            <w:pPr>
              <w:spacing w:after="0" w:line="240" w:lineRule="auto"/>
              <w:ind w:right="-108" w:hanging="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6,66±0,48</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8D7638" w:rsidRDefault="005A32CA" w:rsidP="00A825F8">
            <w:pPr>
              <w:spacing w:after="0" w:line="240" w:lineRule="auto"/>
              <w:ind w:right="-108" w:hanging="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6,81±0,36</w:t>
            </w:r>
          </w:p>
        </w:tc>
      </w:tr>
      <w:tr w:rsidR="005A32CA" w:rsidTr="00A825F8">
        <w:trPr>
          <w:trHeight w:val="625"/>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LYM % (относительное содержание лимфоцитов)</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jc w:val="center"/>
              <w:rPr>
                <w:rFonts w:ascii="Times New Roman" w:hAnsi="Times New Roman"/>
                <w:color w:val="000000"/>
                <w:sz w:val="24"/>
                <w:szCs w:val="24"/>
              </w:rPr>
            </w:pPr>
            <w:r w:rsidRPr="00107818">
              <w:rPr>
                <w:rFonts w:ascii="Times New Roman" w:hAnsi="Times New Roman"/>
                <w:color w:val="000000"/>
                <w:sz w:val="24"/>
                <w:szCs w:val="24"/>
                <w:lang w:eastAsia="en-US"/>
              </w:rPr>
              <w:t>18-38%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A32CA" w:rsidRPr="000A14BB" w:rsidRDefault="005A32CA" w:rsidP="00A825F8">
            <w:pPr>
              <w:spacing w:after="0" w:line="240" w:lineRule="auto"/>
              <w:ind w:right="-108"/>
              <w:rPr>
                <w:rFonts w:ascii="Times New Roman" w:hAnsi="Times New Roman"/>
                <w:color w:val="000000"/>
                <w:sz w:val="24"/>
                <w:szCs w:val="24"/>
                <w:lang w:eastAsia="en-US"/>
              </w:rPr>
            </w:pPr>
            <w:r w:rsidRPr="000A14BB">
              <w:rPr>
                <w:rFonts w:ascii="Times New Roman" w:hAnsi="Times New Roman"/>
                <w:color w:val="000000"/>
                <w:sz w:val="24"/>
                <w:szCs w:val="24"/>
                <w:lang w:eastAsia="en-US"/>
              </w:rPr>
              <w:t>33,97±2,18</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A825F8">
            <w:pPr>
              <w:spacing w:after="0" w:line="240" w:lineRule="auto"/>
              <w:ind w:left="-108" w:right="-108"/>
              <w:jc w:val="center"/>
              <w:rPr>
                <w:rFonts w:ascii="Times New Roman" w:hAnsi="Times New Roman"/>
                <w:color w:val="000000"/>
                <w:sz w:val="24"/>
                <w:szCs w:val="24"/>
                <w:lang w:eastAsia="en-US"/>
              </w:rPr>
            </w:pPr>
            <w:r w:rsidRPr="00107818">
              <w:rPr>
                <w:rFonts w:ascii="Times New Roman" w:hAnsi="Times New Roman"/>
                <w:color w:val="000000"/>
                <w:sz w:val="24"/>
                <w:szCs w:val="24"/>
                <w:lang w:eastAsia="en-US"/>
              </w:rPr>
              <w:t>30±1,49</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A825F8">
            <w:pPr>
              <w:spacing w:after="0" w:line="240" w:lineRule="auto"/>
              <w:ind w:right="-108" w:hanging="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33,69±2,32</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8D7638" w:rsidRDefault="005A32CA" w:rsidP="00A825F8">
            <w:pPr>
              <w:spacing w:after="0" w:line="240" w:lineRule="auto"/>
              <w:ind w:right="-108" w:hanging="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57,48±20,26</w:t>
            </w:r>
          </w:p>
        </w:tc>
      </w:tr>
      <w:tr w:rsidR="005A32CA" w:rsidTr="00A825F8">
        <w:trPr>
          <w:trHeight w:val="625"/>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lang w:eastAsia="en-US"/>
              </w:rPr>
            </w:pPr>
            <w:r w:rsidRPr="00107818">
              <w:rPr>
                <w:rFonts w:ascii="Times New Roman" w:hAnsi="Times New Roman"/>
                <w:color w:val="000000"/>
                <w:sz w:val="24"/>
                <w:szCs w:val="24"/>
                <w:lang w:eastAsia="en-US"/>
              </w:rPr>
              <w:t>MID % (относительное содержание клеток моноцитов, базофилов и эозинофилов)</w:t>
            </w:r>
          </w:p>
        </w:tc>
        <w:tc>
          <w:tcPr>
            <w:tcW w:w="1417" w:type="dxa"/>
            <w:tcBorders>
              <w:top w:val="single" w:sz="4" w:space="0" w:color="000000"/>
              <w:left w:val="single" w:sz="4" w:space="0" w:color="000000"/>
              <w:bottom w:val="single" w:sz="4" w:space="0" w:color="000000"/>
              <w:right w:val="single" w:sz="4" w:space="0" w:color="000000"/>
            </w:tcBorders>
          </w:tcPr>
          <w:p w:rsidR="005A32CA" w:rsidRPr="00107818" w:rsidRDefault="005A32CA" w:rsidP="000206EC">
            <w:pPr>
              <w:spacing w:after="0" w:line="240" w:lineRule="auto"/>
              <w:jc w:val="center"/>
              <w:rPr>
                <w:rFonts w:ascii="Times New Roman" w:hAnsi="Times New Roman"/>
                <w:sz w:val="24"/>
                <w:szCs w:val="24"/>
                <w:lang w:eastAsia="en-US"/>
              </w:rPr>
            </w:pPr>
            <w:r w:rsidRPr="00107818">
              <w:rPr>
                <w:rFonts w:ascii="Times New Roman" w:hAnsi="Times New Roman"/>
                <w:sz w:val="24"/>
                <w:szCs w:val="24"/>
                <w:lang w:eastAsia="en-US"/>
              </w:rPr>
              <w:t>7,9-13,3%</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0A14BB" w:rsidRDefault="005A32CA" w:rsidP="00A825F8">
            <w:pPr>
              <w:spacing w:after="0" w:line="240" w:lineRule="auto"/>
              <w:ind w:right="-108"/>
              <w:rPr>
                <w:rFonts w:ascii="Times New Roman" w:hAnsi="Times New Roman"/>
                <w:color w:val="000000"/>
                <w:sz w:val="24"/>
                <w:szCs w:val="24"/>
                <w:lang w:eastAsia="en-US"/>
              </w:rPr>
            </w:pPr>
            <w:r w:rsidRPr="000A14BB">
              <w:rPr>
                <w:rFonts w:ascii="Times New Roman" w:hAnsi="Times New Roman"/>
                <w:color w:val="000000"/>
                <w:sz w:val="24"/>
                <w:szCs w:val="24"/>
                <w:lang w:eastAsia="en-US"/>
              </w:rPr>
              <w:t>10,41±0,55</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A825F8">
            <w:pPr>
              <w:spacing w:after="0" w:line="240" w:lineRule="auto"/>
              <w:ind w:left="-108" w:right="-108"/>
              <w:jc w:val="center"/>
              <w:rPr>
                <w:rFonts w:ascii="Times New Roman" w:hAnsi="Times New Roman"/>
                <w:color w:val="000000"/>
                <w:sz w:val="24"/>
                <w:szCs w:val="24"/>
                <w:lang w:eastAsia="en-US"/>
              </w:rPr>
            </w:pPr>
            <w:r w:rsidRPr="00107818">
              <w:rPr>
                <w:rFonts w:ascii="Times New Roman" w:hAnsi="Times New Roman"/>
                <w:color w:val="000000"/>
                <w:sz w:val="24"/>
                <w:szCs w:val="24"/>
                <w:lang w:eastAsia="en-US"/>
              </w:rPr>
              <w:t>5,88±0,4</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A825F8">
            <w:pPr>
              <w:spacing w:after="0" w:line="240" w:lineRule="auto"/>
              <w:ind w:right="-108" w:hanging="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12,19±1,32</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8D7638" w:rsidRDefault="005A32CA" w:rsidP="00A825F8">
            <w:pPr>
              <w:spacing w:after="0" w:line="240" w:lineRule="auto"/>
              <w:ind w:right="-108" w:hanging="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10,01±0,43</w:t>
            </w:r>
          </w:p>
        </w:tc>
      </w:tr>
      <w:tr w:rsidR="005A32CA" w:rsidTr="0068481B">
        <w:trPr>
          <w:trHeight w:val="283"/>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СОЭ</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0206EC">
            <w:pPr>
              <w:spacing w:after="0" w:line="240" w:lineRule="auto"/>
              <w:rPr>
                <w:rFonts w:ascii="Times New Roman" w:hAnsi="Times New Roman"/>
                <w:color w:val="000000"/>
                <w:sz w:val="24"/>
                <w:szCs w:val="24"/>
              </w:rPr>
            </w:pPr>
            <w:r w:rsidRPr="00107818">
              <w:rPr>
                <w:rFonts w:ascii="Times New Roman" w:hAnsi="Times New Roman"/>
                <w:color w:val="000000"/>
                <w:sz w:val="24"/>
                <w:szCs w:val="24"/>
                <w:lang w:eastAsia="en-US"/>
              </w:rPr>
              <w:t>2-10 мм/ч</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0A14BB" w:rsidRDefault="005A32CA" w:rsidP="00A825F8">
            <w:pPr>
              <w:spacing w:after="0" w:line="240" w:lineRule="auto"/>
              <w:ind w:right="-108"/>
              <w:rPr>
                <w:rFonts w:ascii="Times New Roman" w:hAnsi="Times New Roman"/>
                <w:color w:val="000000"/>
                <w:sz w:val="24"/>
                <w:szCs w:val="24"/>
                <w:lang w:eastAsia="en-US"/>
              </w:rPr>
            </w:pPr>
            <w:r w:rsidRPr="000A14BB">
              <w:rPr>
                <w:rFonts w:ascii="Times New Roman" w:hAnsi="Times New Roman"/>
                <w:color w:val="000000"/>
                <w:sz w:val="24"/>
                <w:szCs w:val="24"/>
                <w:lang w:eastAsia="en-US"/>
              </w:rPr>
              <w:t>3,89±0,88</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107818" w:rsidRDefault="005A32CA" w:rsidP="00A825F8">
            <w:pPr>
              <w:spacing w:after="0" w:line="240" w:lineRule="auto"/>
              <w:ind w:left="-108" w:right="-108"/>
              <w:jc w:val="center"/>
              <w:rPr>
                <w:rFonts w:ascii="Times New Roman" w:hAnsi="Times New Roman"/>
                <w:color w:val="000000"/>
                <w:sz w:val="24"/>
                <w:szCs w:val="24"/>
                <w:lang w:eastAsia="en-US"/>
              </w:rPr>
            </w:pPr>
            <w:r w:rsidRPr="00107818">
              <w:rPr>
                <w:rFonts w:ascii="Times New Roman" w:hAnsi="Times New Roman"/>
                <w:color w:val="000000"/>
                <w:sz w:val="24"/>
                <w:szCs w:val="24"/>
                <w:lang w:eastAsia="en-US"/>
              </w:rPr>
              <w:t>5,29±0,7</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A825F8">
            <w:pPr>
              <w:spacing w:after="0" w:line="240" w:lineRule="auto"/>
              <w:ind w:right="-108" w:hanging="108"/>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7±1,65</w:t>
            </w:r>
          </w:p>
        </w:tc>
        <w:tc>
          <w:tcPr>
            <w:tcW w:w="1417" w:type="dxa"/>
            <w:tcBorders>
              <w:top w:val="single" w:sz="4" w:space="0" w:color="000000"/>
              <w:left w:val="single" w:sz="4" w:space="0" w:color="000000"/>
              <w:bottom w:val="single" w:sz="4" w:space="0" w:color="000000"/>
              <w:right w:val="single" w:sz="4" w:space="0" w:color="000000"/>
            </w:tcBorders>
            <w:vAlign w:val="center"/>
          </w:tcPr>
          <w:p w:rsidR="005A32CA" w:rsidRPr="008D7638" w:rsidRDefault="005A32CA" w:rsidP="00A825F8">
            <w:pPr>
              <w:spacing w:after="0" w:line="240" w:lineRule="auto"/>
              <w:ind w:right="-108" w:hanging="108"/>
              <w:jc w:val="center"/>
              <w:rPr>
                <w:rFonts w:ascii="Times New Roman" w:hAnsi="Times New Roman"/>
                <w:color w:val="000000"/>
                <w:sz w:val="24"/>
                <w:szCs w:val="24"/>
                <w:lang w:eastAsia="en-US"/>
              </w:rPr>
            </w:pPr>
            <w:r w:rsidRPr="008D7638">
              <w:rPr>
                <w:rFonts w:ascii="Times New Roman" w:hAnsi="Times New Roman"/>
                <w:color w:val="000000"/>
                <w:sz w:val="24"/>
                <w:szCs w:val="24"/>
                <w:lang w:eastAsia="en-US"/>
              </w:rPr>
              <w:t>3,45±0,63</w:t>
            </w:r>
          </w:p>
        </w:tc>
      </w:tr>
      <w:tr w:rsidR="005A32CA" w:rsidTr="0068481B">
        <w:trPr>
          <w:trHeight w:val="274"/>
        </w:trPr>
        <w:tc>
          <w:tcPr>
            <w:tcW w:w="9180" w:type="dxa"/>
            <w:gridSpan w:val="6"/>
            <w:tcBorders>
              <w:top w:val="single" w:sz="4" w:space="0" w:color="000000"/>
              <w:left w:val="single" w:sz="4" w:space="0" w:color="000000"/>
              <w:bottom w:val="single" w:sz="4" w:space="0" w:color="000000"/>
              <w:right w:val="single" w:sz="4" w:space="0" w:color="000000"/>
            </w:tcBorders>
          </w:tcPr>
          <w:p w:rsidR="005A32CA" w:rsidRDefault="005A32CA" w:rsidP="0068481B">
            <w:pPr>
              <w:spacing w:after="0" w:line="240" w:lineRule="auto"/>
              <w:ind w:left="-108" w:right="-108" w:firstLine="108"/>
              <w:rPr>
                <w:rFonts w:ascii="Times New Roman" w:hAnsi="Times New Roman"/>
                <w:sz w:val="24"/>
                <w:szCs w:val="24"/>
                <w:lang w:eastAsia="en-US"/>
              </w:rPr>
            </w:pPr>
            <w:r>
              <w:rPr>
                <w:rFonts w:ascii="Times New Roman" w:hAnsi="Times New Roman"/>
                <w:sz w:val="24"/>
                <w:szCs w:val="24"/>
                <w:lang w:eastAsia="en-US"/>
              </w:rPr>
              <w:t>Примечание: * - сравнение с физиологическими показателями при  р&lt;0,05</w:t>
            </w:r>
          </w:p>
        </w:tc>
      </w:tr>
    </w:tbl>
    <w:p w:rsidR="005A32CA" w:rsidRDefault="005A32CA" w:rsidP="0068481B">
      <w:pPr>
        <w:spacing w:after="0" w:line="240" w:lineRule="auto"/>
        <w:ind w:firstLine="567"/>
        <w:jc w:val="both"/>
        <w:rPr>
          <w:rFonts w:ascii="Times New Roman" w:hAnsi="Times New Roman"/>
          <w:color w:val="000000"/>
          <w:sz w:val="28"/>
          <w:szCs w:val="28"/>
        </w:rPr>
      </w:pPr>
      <w:r w:rsidRPr="0002766A">
        <w:rPr>
          <w:rFonts w:ascii="Times New Roman" w:hAnsi="Times New Roman"/>
          <w:sz w:val="28"/>
          <w:szCs w:val="28"/>
          <w:lang w:eastAsia="en-US"/>
        </w:rPr>
        <w:t xml:space="preserve">При изучении показателей крови представителей женского пола в группе 1 было выявлено достоверное снижение эритроцитов на 16% относительно контроля и показателя </w:t>
      </w:r>
      <w:r w:rsidRPr="00583288">
        <w:rPr>
          <w:rFonts w:ascii="Times New Roman" w:hAnsi="Times New Roman"/>
          <w:sz w:val="28"/>
          <w:szCs w:val="28"/>
          <w:lang w:eastAsia="en-US"/>
        </w:rPr>
        <w:t xml:space="preserve">RDW </w:t>
      </w:r>
      <w:r>
        <w:rPr>
          <w:rFonts w:ascii="Times New Roman" w:hAnsi="Times New Roman"/>
          <w:sz w:val="28"/>
          <w:szCs w:val="28"/>
          <w:lang w:eastAsia="en-US"/>
        </w:rPr>
        <w:t>в 2,8</w:t>
      </w:r>
      <w:r w:rsidRPr="00583288">
        <w:rPr>
          <w:rFonts w:ascii="Times New Roman" w:hAnsi="Times New Roman"/>
          <w:sz w:val="28"/>
          <w:szCs w:val="28"/>
          <w:lang w:eastAsia="en-US"/>
        </w:rPr>
        <w:t xml:space="preserve"> раза</w:t>
      </w:r>
      <w:r>
        <w:rPr>
          <w:rFonts w:ascii="Times New Roman" w:hAnsi="Times New Roman"/>
          <w:sz w:val="28"/>
          <w:szCs w:val="28"/>
          <w:lang w:eastAsia="en-US"/>
        </w:rPr>
        <w:t xml:space="preserve">, а также повышение показателя </w:t>
      </w:r>
      <w:r w:rsidRPr="002E2BD9">
        <w:rPr>
          <w:rFonts w:ascii="Times New Roman" w:hAnsi="Times New Roman"/>
          <w:sz w:val="28"/>
          <w:szCs w:val="28"/>
          <w:lang w:eastAsia="en-US"/>
        </w:rPr>
        <w:t>MCV</w:t>
      </w:r>
      <w:r>
        <w:rPr>
          <w:rFonts w:ascii="Times New Roman" w:hAnsi="Times New Roman"/>
          <w:sz w:val="28"/>
          <w:szCs w:val="28"/>
          <w:lang w:eastAsia="en-US"/>
        </w:rPr>
        <w:t xml:space="preserve"> на 12 %,</w:t>
      </w:r>
      <w:r w:rsidRPr="0002766A">
        <w:rPr>
          <w:rFonts w:ascii="Times New Roman" w:hAnsi="Times New Roman"/>
          <w:sz w:val="28"/>
          <w:szCs w:val="28"/>
          <w:lang w:eastAsia="en-US"/>
        </w:rPr>
        <w:t xml:space="preserve"> что характерно при гипохромной анемии, причиной которой часто выступает дефицит железа. Также, выявлено повышенное значение СОЭ в 2 раза относительно контроля, при среднем значении в пределах физиологических норм</w:t>
      </w:r>
      <w:r>
        <w:rPr>
          <w:rFonts w:ascii="Times New Roman" w:hAnsi="Times New Roman"/>
          <w:sz w:val="28"/>
          <w:szCs w:val="28"/>
          <w:lang w:eastAsia="en-US"/>
        </w:rPr>
        <w:t>. У</w:t>
      </w:r>
      <w:r>
        <w:rPr>
          <w:rFonts w:ascii="Times New Roman" w:hAnsi="Times New Roman"/>
          <w:sz w:val="28"/>
          <w:szCs w:val="28"/>
        </w:rPr>
        <w:t xml:space="preserve"> представителей женского пола в группе 1 наблюдается снижение тромбоцитов и </w:t>
      </w:r>
      <w:r w:rsidRPr="0006372A">
        <w:rPr>
          <w:rFonts w:ascii="Times New Roman" w:hAnsi="Times New Roman"/>
          <w:sz w:val="28"/>
          <w:szCs w:val="28"/>
          <w:lang w:eastAsia="en-US"/>
        </w:rPr>
        <w:t>MPV</w:t>
      </w:r>
      <w:r>
        <w:rPr>
          <w:rFonts w:ascii="Times New Roman" w:hAnsi="Times New Roman"/>
          <w:sz w:val="28"/>
          <w:szCs w:val="28"/>
          <w:lang w:eastAsia="en-US"/>
        </w:rPr>
        <w:t xml:space="preserve"> относительно контроля на 34 % и на 11% соответственно. Стоит отметить, что оба показателя находились в пределах физиологической нормы. </w:t>
      </w:r>
      <w:r>
        <w:rPr>
          <w:rFonts w:ascii="Times New Roman" w:hAnsi="Times New Roman"/>
          <w:color w:val="000000"/>
          <w:sz w:val="28"/>
          <w:szCs w:val="28"/>
        </w:rPr>
        <w:t xml:space="preserve">Следует отметить, что у лиц женского пола в группе 1 наблюдается снижение показателей лейкоцитарного ряда, лимфоцитов на 22 % относительно контрольной группы и относительной смеси базофилов, нейтрофилов и эозинофилов в 2 раза относительно. </w:t>
      </w:r>
    </w:p>
    <w:p w:rsidR="005A32CA" w:rsidRPr="00513353" w:rsidRDefault="005A32CA" w:rsidP="005A32CA">
      <w:pPr>
        <w:tabs>
          <w:tab w:val="left" w:pos="3285"/>
        </w:tabs>
        <w:spacing w:after="0" w:line="240" w:lineRule="auto"/>
        <w:ind w:firstLine="567"/>
        <w:jc w:val="both"/>
        <w:rPr>
          <w:rFonts w:ascii="Times New Roman" w:hAnsi="Times New Roman"/>
          <w:sz w:val="28"/>
          <w:szCs w:val="28"/>
        </w:rPr>
      </w:pPr>
      <w:r>
        <w:rPr>
          <w:rFonts w:ascii="Times New Roman" w:hAnsi="Times New Roman"/>
          <w:sz w:val="28"/>
          <w:szCs w:val="28"/>
        </w:rPr>
        <w:t xml:space="preserve">В группе 2, у женского пола выявлено, что эритроциты достоверно снижены на 8 % относительно контроля, </w:t>
      </w:r>
      <w:r w:rsidRPr="00136FAA">
        <w:rPr>
          <w:rFonts w:ascii="Times New Roman" w:hAnsi="Times New Roman"/>
          <w:sz w:val="28"/>
          <w:szCs w:val="28"/>
        </w:rPr>
        <w:t>RDW-SD в 3 раза снижен относительно контроля</w:t>
      </w:r>
      <w:r>
        <w:rPr>
          <w:rFonts w:ascii="Times New Roman" w:hAnsi="Times New Roman"/>
          <w:sz w:val="28"/>
          <w:szCs w:val="28"/>
        </w:rPr>
        <w:t>, СОЭ увеличена в 3 раза,</w:t>
      </w:r>
      <w:r w:rsidRPr="00136FAA">
        <w:rPr>
          <w:rFonts w:ascii="Times New Roman" w:hAnsi="Times New Roman"/>
          <w:sz w:val="28"/>
          <w:szCs w:val="28"/>
        </w:rPr>
        <w:t xml:space="preserve"> среднее содержание гемоглобина в эритроците увеличено на 21 %, средняя концентрация гемоглобина</w:t>
      </w:r>
      <w:r>
        <w:rPr>
          <w:rFonts w:ascii="Times New Roman" w:hAnsi="Times New Roman"/>
          <w:color w:val="000000"/>
          <w:sz w:val="28"/>
          <w:szCs w:val="28"/>
        </w:rPr>
        <w:t xml:space="preserve"> в эритроците увеличена на 9 % и средний объем эритроцитов увеличен на 12 % относительно контроля. Н</w:t>
      </w:r>
      <w:r w:rsidRPr="00CC3870">
        <w:rPr>
          <w:rFonts w:ascii="Times New Roman" w:hAnsi="Times New Roman"/>
          <w:color w:val="000000"/>
          <w:sz w:val="28"/>
          <w:szCs w:val="28"/>
        </w:rPr>
        <w:t>аблюдается снижение MPV на 27 % относительно контроля и снижение РСТ в 1,6 раза относительно контроля</w:t>
      </w:r>
      <w:r>
        <w:rPr>
          <w:rFonts w:ascii="Times New Roman" w:hAnsi="Times New Roman"/>
          <w:color w:val="000000"/>
          <w:sz w:val="28"/>
          <w:szCs w:val="28"/>
        </w:rPr>
        <w:t>,</w:t>
      </w:r>
      <w:r w:rsidRPr="00CC3870">
        <w:rPr>
          <w:rFonts w:ascii="Times New Roman" w:hAnsi="Times New Roman"/>
          <w:color w:val="000000"/>
          <w:sz w:val="28"/>
          <w:szCs w:val="28"/>
        </w:rPr>
        <w:t xml:space="preserve"> наблюдается повышение </w:t>
      </w:r>
      <w:r w:rsidRPr="00CC3870">
        <w:rPr>
          <w:rFonts w:ascii="Times New Roman" w:hAnsi="Times New Roman"/>
          <w:color w:val="000000"/>
          <w:sz w:val="28"/>
          <w:szCs w:val="28"/>
          <w:lang w:val="en-US"/>
        </w:rPr>
        <w:t>PDW</w:t>
      </w:r>
      <w:r w:rsidRPr="00CC3870">
        <w:rPr>
          <w:rFonts w:ascii="Times New Roman" w:hAnsi="Times New Roman"/>
          <w:color w:val="000000"/>
          <w:sz w:val="28"/>
          <w:szCs w:val="28"/>
        </w:rPr>
        <w:t xml:space="preserve"> на 30% относительно контрольной группы. </w:t>
      </w:r>
    </w:p>
    <w:p w:rsidR="005A32CA" w:rsidRDefault="005A32CA" w:rsidP="005A32CA">
      <w:pPr>
        <w:tabs>
          <w:tab w:val="left" w:pos="3285"/>
        </w:tabs>
        <w:spacing w:after="0" w:line="240" w:lineRule="auto"/>
        <w:ind w:firstLine="567"/>
        <w:jc w:val="both"/>
        <w:rPr>
          <w:rFonts w:ascii="Times New Roman" w:hAnsi="Times New Roman"/>
          <w:sz w:val="28"/>
          <w:szCs w:val="28"/>
        </w:rPr>
      </w:pPr>
      <w:r>
        <w:rPr>
          <w:rFonts w:ascii="Times New Roman" w:hAnsi="Times New Roman"/>
          <w:sz w:val="28"/>
          <w:szCs w:val="28"/>
        </w:rPr>
        <w:t>У представительниц группы 3 все эритроцитарные, тромбоцитарные и лейкоцитарные показатели находились  в пределах физиологических норм, и не отличались от контрольных значений, кроме среднего объема эритроцитов, который у женщин группы 3 на 12 % превышал значения в контрольной группе.</w:t>
      </w:r>
    </w:p>
    <w:p w:rsidR="005A32CA" w:rsidRDefault="005A32CA" w:rsidP="005A32CA">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Параметры клеток эритроцитарного ряда показывают преданемическую тенденцию. Полученные данные указывают на неправильное течение процессов кроветворения и </w:t>
      </w:r>
      <w:r>
        <w:rPr>
          <w:rFonts w:ascii="Times New Roman" w:hAnsi="Times New Roman"/>
          <w:sz w:val="28"/>
          <w:szCs w:val="28"/>
          <w:lang w:val="kk-KZ"/>
        </w:rPr>
        <w:t>гемоконцентрационные отклонения [</w:t>
      </w:r>
      <w:r>
        <w:rPr>
          <w:rFonts w:ascii="Times New Roman" w:hAnsi="Times New Roman"/>
          <w:sz w:val="28"/>
          <w:szCs w:val="28"/>
        </w:rPr>
        <w:t>233-234]. Снижение значения</w:t>
      </w:r>
      <w:r>
        <w:rPr>
          <w:rFonts w:ascii="Times New Roman" w:hAnsi="Times New Roman"/>
          <w:sz w:val="28"/>
          <w:szCs w:val="28"/>
          <w:lang w:val="kk-KZ"/>
        </w:rPr>
        <w:t xml:space="preserve"> RDW свидетельствет об</w:t>
      </w:r>
      <w:r>
        <w:rPr>
          <w:rFonts w:ascii="Times New Roman" w:hAnsi="Times New Roman"/>
          <w:sz w:val="28"/>
          <w:szCs w:val="28"/>
        </w:rPr>
        <w:t xml:space="preserve"> </w:t>
      </w:r>
      <w:r>
        <w:rPr>
          <w:rFonts w:ascii="Times New Roman" w:hAnsi="Times New Roman"/>
          <w:sz w:val="28"/>
          <w:szCs w:val="28"/>
          <w:lang w:val="kk-KZ"/>
        </w:rPr>
        <w:t>анизоцитозе эритроцитов и признаках анемии не нормоцитрного типа, с учётом показателя МС</w:t>
      </w:r>
      <w:r>
        <w:rPr>
          <w:rFonts w:ascii="Times New Roman" w:hAnsi="Times New Roman"/>
          <w:sz w:val="28"/>
          <w:szCs w:val="28"/>
          <w:lang w:val="en-US"/>
        </w:rPr>
        <w:t>V</w:t>
      </w:r>
      <w:r>
        <w:rPr>
          <w:rFonts w:ascii="Times New Roman" w:hAnsi="Times New Roman"/>
          <w:sz w:val="28"/>
          <w:szCs w:val="28"/>
        </w:rPr>
        <w:t>, который свидетельствовал об увеличение объёма красный кровенёных телец; об отклонениях в механизмах гемоглобинообразования свидетельствует снижение МСНС у представителей группы 3.</w:t>
      </w:r>
    </w:p>
    <w:p w:rsidR="005A32CA" w:rsidRDefault="005A32CA" w:rsidP="005A32CA">
      <w:pPr>
        <w:spacing w:after="0" w:line="240" w:lineRule="auto"/>
        <w:ind w:firstLine="567"/>
        <w:jc w:val="both"/>
        <w:rPr>
          <w:rFonts w:ascii="Times New Roman" w:hAnsi="Times New Roman"/>
          <w:sz w:val="28"/>
          <w:szCs w:val="28"/>
        </w:rPr>
      </w:pPr>
    </w:p>
    <w:p w:rsidR="005A32CA" w:rsidRDefault="005A32CA" w:rsidP="005A32CA">
      <w:pPr>
        <w:tabs>
          <w:tab w:val="left" w:pos="3285"/>
        </w:tabs>
        <w:spacing w:after="0" w:line="240" w:lineRule="auto"/>
        <w:rPr>
          <w:rFonts w:ascii="Times New Roman" w:hAnsi="Times New Roman"/>
          <w:sz w:val="28"/>
          <w:szCs w:val="28"/>
        </w:rPr>
      </w:pPr>
      <w:r>
        <w:rPr>
          <w:rFonts w:ascii="Times New Roman" w:hAnsi="Times New Roman"/>
          <w:sz w:val="28"/>
          <w:szCs w:val="28"/>
        </w:rPr>
        <w:t>Таблица 15 - Общий анализ крови женского населения  (М±m)</w:t>
      </w:r>
    </w:p>
    <w:tbl>
      <w:tblPr>
        <w:tblpPr w:leftFromText="180" w:rightFromText="180" w:bottomFromText="160" w:vertAnchor="text" w:horzAnchor="margin" w:tblpY="16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588"/>
        <w:gridCol w:w="1389"/>
        <w:gridCol w:w="1559"/>
        <w:gridCol w:w="1559"/>
        <w:gridCol w:w="1418"/>
      </w:tblGrid>
      <w:tr w:rsidR="005A32CA" w:rsidTr="000206EC">
        <w:trPr>
          <w:trHeight w:val="557"/>
        </w:trPr>
        <w:tc>
          <w:tcPr>
            <w:tcW w:w="2093" w:type="dxa"/>
            <w:tcBorders>
              <w:top w:val="single" w:sz="4" w:space="0" w:color="000000"/>
              <w:left w:val="single" w:sz="4" w:space="0" w:color="000000"/>
              <w:bottom w:val="single" w:sz="4" w:space="0" w:color="000000"/>
              <w:right w:val="single" w:sz="4" w:space="0" w:color="000000"/>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Показатель</w:t>
            </w:r>
          </w:p>
        </w:tc>
        <w:tc>
          <w:tcPr>
            <w:tcW w:w="1588" w:type="dxa"/>
            <w:tcBorders>
              <w:top w:val="single" w:sz="4" w:space="0" w:color="000000"/>
              <w:left w:val="single" w:sz="4" w:space="0" w:color="000000"/>
              <w:bottom w:val="single" w:sz="4" w:space="0" w:color="000000"/>
              <w:right w:val="single" w:sz="4" w:space="0" w:color="000000"/>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Физиологические пределы</w:t>
            </w:r>
          </w:p>
        </w:tc>
        <w:tc>
          <w:tcPr>
            <w:tcW w:w="1389" w:type="dxa"/>
            <w:tcBorders>
              <w:top w:val="single" w:sz="4" w:space="0" w:color="000000"/>
              <w:left w:val="single" w:sz="4" w:space="0" w:color="000000"/>
              <w:bottom w:val="single" w:sz="4" w:space="0" w:color="000000"/>
              <w:right w:val="single" w:sz="4" w:space="0" w:color="000000"/>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Контроль </w:t>
            </w:r>
          </w:p>
        </w:tc>
        <w:tc>
          <w:tcPr>
            <w:tcW w:w="1559" w:type="dxa"/>
            <w:tcBorders>
              <w:top w:val="single" w:sz="4" w:space="0" w:color="000000"/>
              <w:left w:val="single" w:sz="4" w:space="0" w:color="000000"/>
              <w:bottom w:val="single" w:sz="4" w:space="0" w:color="000000"/>
              <w:right w:val="single" w:sz="4" w:space="0" w:color="000000"/>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1559" w:type="dxa"/>
            <w:tcBorders>
              <w:top w:val="single" w:sz="4" w:space="0" w:color="000000"/>
              <w:left w:val="single" w:sz="4" w:space="0" w:color="000000"/>
              <w:bottom w:val="single" w:sz="4" w:space="0" w:color="000000"/>
              <w:right w:val="single" w:sz="4" w:space="0" w:color="000000"/>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1418" w:type="dxa"/>
            <w:tcBorders>
              <w:top w:val="single" w:sz="4" w:space="0" w:color="000000"/>
              <w:left w:val="single" w:sz="4" w:space="0" w:color="000000"/>
              <w:bottom w:val="single" w:sz="4" w:space="0" w:color="000000"/>
              <w:right w:val="single" w:sz="4" w:space="0" w:color="000000"/>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r>
      <w:tr w:rsidR="005A32CA" w:rsidTr="000206EC">
        <w:trPr>
          <w:trHeight w:val="574"/>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HGB (гемоглобин)</w:t>
            </w:r>
          </w:p>
        </w:tc>
        <w:tc>
          <w:tcPr>
            <w:tcW w:w="158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1</w:t>
            </w:r>
            <w:r>
              <w:rPr>
                <w:rFonts w:ascii="Times New Roman" w:hAnsi="Times New Roman"/>
                <w:color w:val="000000"/>
                <w:sz w:val="24"/>
                <w:szCs w:val="24"/>
                <w:lang w:eastAsia="en-US"/>
              </w:rPr>
              <w:t>20</w:t>
            </w:r>
            <w:r w:rsidRPr="0081426B">
              <w:rPr>
                <w:rFonts w:ascii="Times New Roman" w:hAnsi="Times New Roman"/>
                <w:color w:val="000000"/>
                <w:sz w:val="24"/>
                <w:szCs w:val="24"/>
                <w:lang w:eastAsia="en-US"/>
              </w:rPr>
              <w:t>-140 г/л</w:t>
            </w:r>
          </w:p>
        </w:tc>
        <w:tc>
          <w:tcPr>
            <w:tcW w:w="138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116,4±5,26</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104,83±4,66</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114,11±5,92</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118,13±5,7</w:t>
            </w:r>
          </w:p>
        </w:tc>
      </w:tr>
      <w:tr w:rsidR="005A32CA" w:rsidTr="000206EC">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RBC (эритроциты)</w:t>
            </w:r>
          </w:p>
        </w:tc>
        <w:tc>
          <w:tcPr>
            <w:tcW w:w="158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3,9-4,7*10</w:t>
            </w:r>
            <w:r w:rsidRPr="00A27B8F">
              <w:rPr>
                <w:rFonts w:ascii="Times New Roman" w:hAnsi="Times New Roman"/>
                <w:color w:val="000000"/>
                <w:sz w:val="24"/>
                <w:szCs w:val="24"/>
                <w:vertAlign w:val="superscript"/>
                <w:lang w:eastAsia="en-US"/>
              </w:rPr>
              <w:t>12</w:t>
            </w:r>
            <w:r w:rsidRPr="0081426B">
              <w:rPr>
                <w:rFonts w:ascii="Times New Roman" w:hAnsi="Times New Roman"/>
                <w:color w:val="000000"/>
                <w:sz w:val="24"/>
                <w:szCs w:val="24"/>
                <w:lang w:eastAsia="en-US"/>
              </w:rPr>
              <w:t>/л</w:t>
            </w:r>
          </w:p>
        </w:tc>
        <w:tc>
          <w:tcPr>
            <w:tcW w:w="138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4,59±0,1</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3,94±0,1</w:t>
            </w:r>
            <w:r w:rsidRPr="00107818">
              <w:rPr>
                <w:rFonts w:ascii="Times New Roman" w:hAnsi="Times New Roman"/>
                <w:sz w:val="24"/>
                <w:szCs w:val="24"/>
                <w:lang w:eastAsia="en-US"/>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4,26±0,08</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4,63±0,09</w:t>
            </w:r>
          </w:p>
        </w:tc>
      </w:tr>
      <w:tr w:rsidR="005A32CA" w:rsidTr="000206EC">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ЦП (цветной показатель)</w:t>
            </w:r>
          </w:p>
        </w:tc>
        <w:tc>
          <w:tcPr>
            <w:tcW w:w="158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0,85-1,05</w:t>
            </w:r>
          </w:p>
        </w:tc>
        <w:tc>
          <w:tcPr>
            <w:tcW w:w="138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0,75±0,03</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0,79±0,02</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0,81±0,04</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0,77±0,04</w:t>
            </w:r>
          </w:p>
        </w:tc>
      </w:tr>
      <w:tr w:rsidR="005A32CA" w:rsidTr="0068481B">
        <w:trPr>
          <w:trHeight w:val="343"/>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HCT (гематокрит)</w:t>
            </w:r>
          </w:p>
        </w:tc>
        <w:tc>
          <w:tcPr>
            <w:tcW w:w="158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31,9-37,1 %</w:t>
            </w:r>
          </w:p>
        </w:tc>
        <w:tc>
          <w:tcPr>
            <w:tcW w:w="138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34,24±1,12</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29,84±1,26</w:t>
            </w:r>
            <w:r w:rsidRPr="00107818">
              <w:rPr>
                <w:rFonts w:ascii="Times New Roman" w:hAnsi="Times New Roman"/>
                <w:sz w:val="24"/>
                <w:szCs w:val="24"/>
                <w:lang w:eastAsia="en-US"/>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33,9±1,27</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37,05±1,23</w:t>
            </w:r>
          </w:p>
        </w:tc>
      </w:tr>
      <w:tr w:rsidR="005A32CA" w:rsidTr="000206EC">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MCH (среднее содержание гемоглобина в эритроците)</w:t>
            </w:r>
          </w:p>
        </w:tc>
        <w:tc>
          <w:tcPr>
            <w:tcW w:w="158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 xml:space="preserve">27,5-30,7 </w:t>
            </w:r>
            <w:r w:rsidRPr="0081426B">
              <w:rPr>
                <w:rFonts w:ascii="Times New Roman" w:hAnsi="Times New Roman"/>
                <w:color w:val="000000"/>
                <w:sz w:val="24"/>
                <w:szCs w:val="24"/>
                <w:lang w:eastAsia="en-US"/>
              </w:rPr>
              <w:t>пг/кл</w:t>
            </w:r>
          </w:p>
        </w:tc>
        <w:tc>
          <w:tcPr>
            <w:tcW w:w="138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25,22±0,85</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29,09±0,88</w:t>
            </w:r>
            <w:r w:rsidRPr="00107818">
              <w:rPr>
                <w:rFonts w:ascii="Times New Roman" w:hAnsi="Times New Roman"/>
                <w:sz w:val="24"/>
                <w:szCs w:val="24"/>
                <w:lang w:eastAsia="en-US"/>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30,68±0,77</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24,9±1,54</w:t>
            </w:r>
          </w:p>
        </w:tc>
      </w:tr>
      <w:tr w:rsidR="005A32CA" w:rsidTr="000206EC">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MCHC (средняя концентрация гемоглобина в эритроците)</w:t>
            </w:r>
          </w:p>
        </w:tc>
        <w:tc>
          <w:tcPr>
            <w:tcW w:w="158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310-</w:t>
            </w:r>
            <w:r w:rsidRPr="00A27B8F">
              <w:rPr>
                <w:rFonts w:ascii="Times New Roman" w:hAnsi="Times New Roman"/>
                <w:color w:val="000000"/>
                <w:sz w:val="24"/>
                <w:szCs w:val="24"/>
                <w:lang w:eastAsia="en-US"/>
              </w:rPr>
              <w:t>403 г/л</w:t>
            </w:r>
            <w:r w:rsidRPr="0004063B">
              <w:rPr>
                <w:rFonts w:ascii="Times New Roman" w:hAnsi="Times New Roman"/>
                <w:color w:val="000000"/>
                <w:sz w:val="24"/>
                <w:szCs w:val="24"/>
                <w:lang w:eastAsia="en-US"/>
              </w:rPr>
              <w:t xml:space="preserve"> (%)</w:t>
            </w:r>
          </w:p>
        </w:tc>
        <w:tc>
          <w:tcPr>
            <w:tcW w:w="138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336,6±5,99</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347,33±3,89</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368,8±5,51</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316,47±6,15</w:t>
            </w:r>
            <w:r w:rsidRPr="00107818">
              <w:rPr>
                <w:rFonts w:ascii="Times New Roman" w:hAnsi="Times New Roman"/>
                <w:sz w:val="24"/>
                <w:szCs w:val="24"/>
                <w:lang w:eastAsia="en-US"/>
              </w:rPr>
              <w:t>*</w:t>
            </w:r>
          </w:p>
        </w:tc>
      </w:tr>
      <w:tr w:rsidR="005A32CA" w:rsidTr="000206EC">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MCV (средний объем эритроцитов)</w:t>
            </w:r>
          </w:p>
        </w:tc>
        <w:tc>
          <w:tcPr>
            <w:tcW w:w="158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73,5-81,1 фл</w:t>
            </w:r>
          </w:p>
        </w:tc>
        <w:tc>
          <w:tcPr>
            <w:tcW w:w="138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74,51±1,41</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84,31±2,23</w:t>
            </w:r>
            <w:r w:rsidRPr="00107818">
              <w:rPr>
                <w:rFonts w:ascii="Times New Roman" w:hAnsi="Times New Roman"/>
                <w:sz w:val="24"/>
                <w:szCs w:val="24"/>
                <w:lang w:eastAsia="en-US"/>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83,58±1,71</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79,96±2,43</w:t>
            </w:r>
            <w:r w:rsidRPr="00107818">
              <w:rPr>
                <w:rFonts w:ascii="Times New Roman" w:hAnsi="Times New Roman"/>
                <w:sz w:val="24"/>
                <w:szCs w:val="24"/>
                <w:lang w:eastAsia="en-US"/>
              </w:rPr>
              <w:t>*</w:t>
            </w:r>
          </w:p>
        </w:tc>
      </w:tr>
      <w:tr w:rsidR="005A32CA" w:rsidTr="000206EC">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 xml:space="preserve">PDW% (относительная ширина распределения </w:t>
            </w:r>
            <w:r>
              <w:rPr>
                <w:rFonts w:ascii="Times New Roman" w:hAnsi="Times New Roman"/>
                <w:color w:val="000000"/>
                <w:sz w:val="24"/>
                <w:szCs w:val="24"/>
                <w:lang w:eastAsia="en-US"/>
              </w:rPr>
              <w:t>тромбоцитов</w:t>
            </w:r>
            <w:r w:rsidRPr="0081426B">
              <w:rPr>
                <w:rFonts w:ascii="Times New Roman" w:hAnsi="Times New Roman"/>
                <w:color w:val="000000"/>
                <w:sz w:val="24"/>
                <w:szCs w:val="24"/>
                <w:lang w:eastAsia="en-US"/>
              </w:rPr>
              <w:t>)</w:t>
            </w:r>
          </w:p>
        </w:tc>
        <w:tc>
          <w:tcPr>
            <w:tcW w:w="158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7,9-9,7 %</w:t>
            </w:r>
          </w:p>
        </w:tc>
        <w:tc>
          <w:tcPr>
            <w:tcW w:w="138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11,84</w:t>
            </w:r>
            <w:r w:rsidRPr="0081426B">
              <w:rPr>
                <w:rFonts w:ascii="Times New Roman" w:hAnsi="Times New Roman"/>
                <w:color w:val="000000"/>
                <w:sz w:val="24"/>
                <w:szCs w:val="24"/>
                <w:lang w:eastAsia="en-US"/>
              </w:rPr>
              <w:t>±</w:t>
            </w:r>
            <w:r>
              <w:rPr>
                <w:rFonts w:ascii="Times New Roman" w:hAnsi="Times New Roman"/>
                <w:color w:val="000000"/>
                <w:sz w:val="24"/>
                <w:szCs w:val="24"/>
                <w:lang w:eastAsia="en-US"/>
              </w:rPr>
              <w:t>0,31</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12,33±0,62</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15,49±0,57</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11,87±0,37</w:t>
            </w:r>
          </w:p>
        </w:tc>
      </w:tr>
      <w:tr w:rsidR="005A32CA" w:rsidTr="000206EC">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RDW-</w:t>
            </w:r>
            <w:r w:rsidRPr="0081426B">
              <w:rPr>
                <w:rFonts w:ascii="Times New Roman" w:hAnsi="Times New Roman"/>
                <w:color w:val="000000"/>
                <w:sz w:val="24"/>
                <w:szCs w:val="24"/>
                <w:lang w:eastAsia="en-US"/>
              </w:rPr>
              <w:t>SD</w:t>
            </w:r>
            <w:r>
              <w:rPr>
                <w:rFonts w:ascii="Times New Roman" w:hAnsi="Times New Roman"/>
                <w:color w:val="000000"/>
                <w:sz w:val="24"/>
                <w:szCs w:val="24"/>
                <w:lang w:eastAsia="en-US"/>
              </w:rPr>
              <w:t xml:space="preserve"> (</w:t>
            </w:r>
            <w:r w:rsidRPr="006B01C5">
              <w:rPr>
                <w:rFonts w:ascii="Times New Roman" w:hAnsi="Times New Roman"/>
                <w:color w:val="000000"/>
                <w:sz w:val="24"/>
                <w:szCs w:val="24"/>
                <w:lang w:eastAsia="en-US"/>
              </w:rPr>
              <w:t>отн</w:t>
            </w:r>
            <w:r>
              <w:rPr>
                <w:rFonts w:ascii="Times New Roman" w:hAnsi="Times New Roman"/>
                <w:color w:val="000000"/>
                <w:sz w:val="24"/>
                <w:szCs w:val="24"/>
                <w:lang w:eastAsia="en-US"/>
              </w:rPr>
              <w:t xml:space="preserve">осительная ширина распределения эритроцитов </w:t>
            </w:r>
            <w:r w:rsidRPr="006B01C5">
              <w:rPr>
                <w:rFonts w:ascii="Times New Roman" w:hAnsi="Times New Roman"/>
                <w:color w:val="000000"/>
                <w:sz w:val="24"/>
                <w:szCs w:val="24"/>
                <w:lang w:eastAsia="en-US"/>
              </w:rPr>
              <w:t>по объёму</w:t>
            </w:r>
            <w:r>
              <w:rPr>
                <w:rFonts w:ascii="Times New Roman" w:hAnsi="Times New Roman"/>
                <w:color w:val="000000"/>
                <w:sz w:val="24"/>
                <w:szCs w:val="24"/>
                <w:lang w:eastAsia="en-US"/>
              </w:rPr>
              <w:t>)</w:t>
            </w:r>
          </w:p>
        </w:tc>
        <w:tc>
          <w:tcPr>
            <w:tcW w:w="158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rPr>
              <w:t>27,5-30,7 %</w:t>
            </w:r>
          </w:p>
        </w:tc>
        <w:tc>
          <w:tcPr>
            <w:tcW w:w="138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40,76±0,95</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14,26±0,37</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12,87±0,29</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43,1±0,63</w:t>
            </w:r>
          </w:p>
        </w:tc>
      </w:tr>
      <w:tr w:rsidR="005A32CA" w:rsidTr="000206EC">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PLT (тромбоциты)</w:t>
            </w:r>
          </w:p>
        </w:tc>
        <w:tc>
          <w:tcPr>
            <w:tcW w:w="158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180-</w:t>
            </w:r>
            <w:r>
              <w:rPr>
                <w:rFonts w:ascii="Times New Roman" w:hAnsi="Times New Roman"/>
                <w:color w:val="000000"/>
                <w:sz w:val="24"/>
                <w:szCs w:val="24"/>
                <w:lang w:eastAsia="en-US"/>
              </w:rPr>
              <w:t>340</w:t>
            </w:r>
            <w:r w:rsidRPr="0081426B">
              <w:rPr>
                <w:rFonts w:ascii="Times New Roman" w:hAnsi="Times New Roman"/>
                <w:color w:val="000000"/>
                <w:sz w:val="24"/>
                <w:szCs w:val="24"/>
                <w:lang w:eastAsia="en-US"/>
              </w:rPr>
              <w:t>*10</w:t>
            </w:r>
            <w:r w:rsidRPr="00BC0D70">
              <w:rPr>
                <w:rFonts w:ascii="Times New Roman" w:hAnsi="Times New Roman"/>
                <w:color w:val="000000"/>
                <w:sz w:val="24"/>
                <w:szCs w:val="24"/>
                <w:vertAlign w:val="superscript"/>
                <w:lang w:eastAsia="en-US"/>
              </w:rPr>
              <w:t>9</w:t>
            </w:r>
            <w:r w:rsidRPr="0081426B">
              <w:rPr>
                <w:rFonts w:ascii="Times New Roman" w:hAnsi="Times New Roman"/>
                <w:color w:val="000000"/>
                <w:sz w:val="24"/>
                <w:szCs w:val="24"/>
                <w:lang w:eastAsia="en-US"/>
              </w:rPr>
              <w:t>/л</w:t>
            </w:r>
          </w:p>
        </w:tc>
        <w:tc>
          <w:tcPr>
            <w:tcW w:w="138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267,2±18,52</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198,83±7,8</w:t>
            </w:r>
            <w:r w:rsidRPr="00107818">
              <w:rPr>
                <w:rFonts w:ascii="Times New Roman" w:hAnsi="Times New Roman"/>
                <w:sz w:val="24"/>
                <w:szCs w:val="24"/>
                <w:lang w:eastAsia="en-US"/>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225,84±9,95</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271,8±19,15</w:t>
            </w:r>
          </w:p>
        </w:tc>
      </w:tr>
      <w:tr w:rsidR="005A32CA" w:rsidTr="000206EC">
        <w:trPr>
          <w:trHeight w:val="591"/>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MPV (средний объем тромбоцитов)</w:t>
            </w:r>
          </w:p>
        </w:tc>
        <w:tc>
          <w:tcPr>
            <w:tcW w:w="158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8,0-11,0 фл</w:t>
            </w:r>
          </w:p>
        </w:tc>
        <w:tc>
          <w:tcPr>
            <w:tcW w:w="138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9,56±0,17</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8,64±0,2</w:t>
            </w:r>
            <w:r w:rsidRPr="00107818">
              <w:rPr>
                <w:rFonts w:ascii="Times New Roman" w:hAnsi="Times New Roman"/>
                <w:sz w:val="24"/>
                <w:szCs w:val="24"/>
                <w:lang w:eastAsia="en-US"/>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6,94±0,34</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9,57±0,2</w:t>
            </w:r>
          </w:p>
        </w:tc>
      </w:tr>
      <w:tr w:rsidR="005A32CA" w:rsidTr="0068481B">
        <w:trPr>
          <w:trHeight w:val="356"/>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РСТ (тромбокрит)</w:t>
            </w:r>
          </w:p>
        </w:tc>
        <w:tc>
          <w:tcPr>
            <w:tcW w:w="158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0,15-0,40</w:t>
            </w:r>
            <w:r>
              <w:rPr>
                <w:rFonts w:ascii="Times New Roman" w:hAnsi="Times New Roman"/>
                <w:color w:val="000000"/>
                <w:sz w:val="24"/>
                <w:szCs w:val="24"/>
                <w:lang w:eastAsia="en-US"/>
              </w:rPr>
              <w:t xml:space="preserve"> </w:t>
            </w:r>
            <w:r w:rsidRPr="0081426B">
              <w:rPr>
                <w:rFonts w:ascii="Times New Roman" w:hAnsi="Times New Roman"/>
                <w:color w:val="000000"/>
                <w:sz w:val="24"/>
                <w:szCs w:val="24"/>
                <w:lang w:eastAsia="en-US"/>
              </w:rPr>
              <w:t>%</w:t>
            </w:r>
          </w:p>
        </w:tc>
        <w:tc>
          <w:tcPr>
            <w:tcW w:w="138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0,26±0,001</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0,22±0,01</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0,13±0,01</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0,26±0,02</w:t>
            </w:r>
          </w:p>
        </w:tc>
      </w:tr>
      <w:tr w:rsidR="005A32CA" w:rsidTr="000206EC">
        <w:trPr>
          <w:trHeight w:val="542"/>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WBС (лейкоциты)</w:t>
            </w:r>
          </w:p>
        </w:tc>
        <w:tc>
          <w:tcPr>
            <w:tcW w:w="158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Pr>
                <w:rFonts w:ascii="Times New Roman" w:hAnsi="Times New Roman"/>
                <w:color w:val="000000"/>
                <w:sz w:val="24"/>
                <w:szCs w:val="24"/>
                <w:lang w:eastAsia="en-US"/>
              </w:rPr>
              <w:t>3</w:t>
            </w:r>
            <w:r w:rsidRPr="0081426B">
              <w:rPr>
                <w:rFonts w:ascii="Times New Roman" w:hAnsi="Times New Roman"/>
                <w:color w:val="000000"/>
                <w:sz w:val="24"/>
                <w:szCs w:val="24"/>
                <w:lang w:eastAsia="en-US"/>
              </w:rPr>
              <w:t>,5-7,5*10</w:t>
            </w:r>
            <w:r w:rsidRPr="007D11FB">
              <w:rPr>
                <w:rFonts w:ascii="Times New Roman" w:hAnsi="Times New Roman"/>
                <w:color w:val="000000"/>
                <w:sz w:val="24"/>
                <w:szCs w:val="24"/>
                <w:vertAlign w:val="superscript"/>
                <w:lang w:eastAsia="en-US"/>
              </w:rPr>
              <w:t>9</w:t>
            </w:r>
            <w:r w:rsidRPr="0081426B">
              <w:rPr>
                <w:rFonts w:ascii="Times New Roman" w:hAnsi="Times New Roman"/>
                <w:color w:val="000000"/>
                <w:sz w:val="24"/>
                <w:szCs w:val="24"/>
                <w:lang w:eastAsia="en-US"/>
              </w:rPr>
              <w:t>/л</w:t>
            </w:r>
          </w:p>
        </w:tc>
        <w:tc>
          <w:tcPr>
            <w:tcW w:w="138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6,32±0,39</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5,92±0,42</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6,27±0,38</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5,66±0,2</w:t>
            </w:r>
          </w:p>
        </w:tc>
      </w:tr>
      <w:tr w:rsidR="0068481B" w:rsidTr="0068481B">
        <w:trPr>
          <w:trHeight w:val="281"/>
        </w:trPr>
        <w:tc>
          <w:tcPr>
            <w:tcW w:w="9606" w:type="dxa"/>
            <w:gridSpan w:val="6"/>
            <w:tcBorders>
              <w:top w:val="single" w:sz="4" w:space="0" w:color="000000"/>
              <w:left w:val="single" w:sz="4" w:space="0" w:color="000000"/>
              <w:bottom w:val="single" w:sz="4" w:space="0" w:color="000000"/>
              <w:right w:val="single" w:sz="4" w:space="0" w:color="000000"/>
            </w:tcBorders>
            <w:vAlign w:val="center"/>
          </w:tcPr>
          <w:p w:rsidR="0068481B" w:rsidRPr="008E65FA" w:rsidRDefault="0068481B" w:rsidP="0068481B">
            <w:pPr>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Продолжение таблицы 15</w:t>
            </w:r>
          </w:p>
        </w:tc>
      </w:tr>
      <w:tr w:rsidR="005A32CA" w:rsidTr="000206EC">
        <w:trPr>
          <w:trHeight w:val="600"/>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LYM % (относительное содержание лимфоцитов)</w:t>
            </w:r>
          </w:p>
        </w:tc>
        <w:tc>
          <w:tcPr>
            <w:tcW w:w="158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18-38</w:t>
            </w:r>
            <w:r>
              <w:rPr>
                <w:rFonts w:ascii="Times New Roman" w:hAnsi="Times New Roman"/>
                <w:color w:val="000000"/>
                <w:sz w:val="24"/>
                <w:szCs w:val="24"/>
                <w:lang w:eastAsia="en-US"/>
              </w:rPr>
              <w:t xml:space="preserve"> </w:t>
            </w:r>
            <w:r w:rsidRPr="0081426B">
              <w:rPr>
                <w:rFonts w:ascii="Times New Roman" w:hAnsi="Times New Roman"/>
                <w:color w:val="000000"/>
                <w:sz w:val="24"/>
                <w:szCs w:val="24"/>
                <w:lang w:eastAsia="en-US"/>
              </w:rPr>
              <w:t>%</w:t>
            </w:r>
          </w:p>
        </w:tc>
        <w:tc>
          <w:tcPr>
            <w:tcW w:w="138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jc w:val="center"/>
              <w:rPr>
                <w:rFonts w:ascii="Times New Roman" w:hAnsi="Times New Roman"/>
                <w:color w:val="000000"/>
                <w:sz w:val="24"/>
                <w:szCs w:val="24"/>
              </w:rPr>
            </w:pPr>
            <w:r w:rsidRPr="0081426B">
              <w:rPr>
                <w:rFonts w:ascii="Times New Roman" w:hAnsi="Times New Roman"/>
                <w:color w:val="000000"/>
                <w:sz w:val="24"/>
                <w:szCs w:val="24"/>
                <w:lang w:eastAsia="en-US"/>
              </w:rPr>
              <w:t>36,11±1,87</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29,33±1,08</w:t>
            </w:r>
            <w:r w:rsidRPr="00107818">
              <w:rPr>
                <w:rFonts w:ascii="Times New Roman" w:hAnsi="Times New Roman"/>
                <w:sz w:val="24"/>
                <w:szCs w:val="24"/>
                <w:lang w:eastAsia="en-US"/>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36,54±2,35</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30,79±1,88</w:t>
            </w:r>
          </w:p>
        </w:tc>
      </w:tr>
      <w:tr w:rsidR="005A32CA" w:rsidTr="000206EC">
        <w:trPr>
          <w:trHeight w:val="612"/>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lang w:eastAsia="en-US"/>
              </w:rPr>
            </w:pPr>
            <w:r w:rsidRPr="0081426B">
              <w:rPr>
                <w:rFonts w:ascii="Times New Roman" w:hAnsi="Times New Roman"/>
                <w:color w:val="000000"/>
                <w:sz w:val="24"/>
                <w:szCs w:val="24"/>
                <w:lang w:eastAsia="en-US"/>
              </w:rPr>
              <w:t>MID % (относительное содержание клеток моноцитов, базофилов и эозинофилов)</w:t>
            </w:r>
          </w:p>
        </w:tc>
        <w:tc>
          <w:tcPr>
            <w:tcW w:w="1588" w:type="dxa"/>
            <w:tcBorders>
              <w:top w:val="single" w:sz="4" w:space="0" w:color="000000"/>
              <w:left w:val="single" w:sz="4" w:space="0" w:color="000000"/>
              <w:bottom w:val="single" w:sz="4" w:space="0" w:color="000000"/>
              <w:right w:val="single" w:sz="4" w:space="0" w:color="000000"/>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7,9-13,3 %</w:t>
            </w:r>
          </w:p>
        </w:tc>
        <w:tc>
          <w:tcPr>
            <w:tcW w:w="1389" w:type="dxa"/>
            <w:tcBorders>
              <w:top w:val="single" w:sz="4" w:space="0" w:color="000000"/>
              <w:left w:val="single" w:sz="4" w:space="0" w:color="000000"/>
              <w:bottom w:val="single" w:sz="4" w:space="0" w:color="000000"/>
              <w:right w:val="single" w:sz="4" w:space="0" w:color="000000"/>
            </w:tcBorders>
            <w:vAlign w:val="center"/>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11,26±0,66</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5,83±0,35</w:t>
            </w:r>
            <w:r w:rsidRPr="00107818">
              <w:rPr>
                <w:rFonts w:ascii="Times New Roman" w:hAnsi="Times New Roman"/>
                <w:sz w:val="24"/>
                <w:szCs w:val="24"/>
                <w:lang w:eastAsia="en-US"/>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6,71±1,0</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9,78±0,62</w:t>
            </w:r>
          </w:p>
        </w:tc>
      </w:tr>
      <w:tr w:rsidR="005A32CA" w:rsidTr="000206EC">
        <w:trPr>
          <w:trHeight w:val="586"/>
        </w:trPr>
        <w:tc>
          <w:tcPr>
            <w:tcW w:w="2093"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СОЭ</w:t>
            </w:r>
          </w:p>
        </w:tc>
        <w:tc>
          <w:tcPr>
            <w:tcW w:w="1588"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2-15 мм/ч</w:t>
            </w:r>
          </w:p>
        </w:tc>
        <w:tc>
          <w:tcPr>
            <w:tcW w:w="1389" w:type="dxa"/>
            <w:tcBorders>
              <w:top w:val="single" w:sz="4" w:space="0" w:color="000000"/>
              <w:left w:val="single" w:sz="4" w:space="0" w:color="000000"/>
              <w:bottom w:val="single" w:sz="4" w:space="0" w:color="000000"/>
              <w:right w:val="single" w:sz="4" w:space="0" w:color="000000"/>
            </w:tcBorders>
            <w:vAlign w:val="center"/>
          </w:tcPr>
          <w:p w:rsidR="005A32CA" w:rsidRPr="0081426B" w:rsidRDefault="005A32CA" w:rsidP="000206EC">
            <w:pPr>
              <w:spacing w:after="0" w:line="240" w:lineRule="auto"/>
              <w:rPr>
                <w:rFonts w:ascii="Times New Roman" w:hAnsi="Times New Roman"/>
                <w:color w:val="000000"/>
                <w:sz w:val="24"/>
                <w:szCs w:val="24"/>
              </w:rPr>
            </w:pPr>
            <w:r w:rsidRPr="0081426B">
              <w:rPr>
                <w:rFonts w:ascii="Times New Roman" w:hAnsi="Times New Roman"/>
                <w:color w:val="000000"/>
                <w:sz w:val="24"/>
                <w:szCs w:val="24"/>
                <w:lang w:eastAsia="en-US"/>
              </w:rPr>
              <w:t>5,05±1,01</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B078ED" w:rsidRDefault="005A32CA" w:rsidP="000206EC">
            <w:pPr>
              <w:spacing w:after="0" w:line="240" w:lineRule="auto"/>
              <w:jc w:val="center"/>
              <w:rPr>
                <w:rFonts w:ascii="Times New Roman" w:hAnsi="Times New Roman"/>
                <w:color w:val="000000"/>
                <w:sz w:val="24"/>
                <w:szCs w:val="24"/>
                <w:lang w:eastAsia="en-US"/>
              </w:rPr>
            </w:pPr>
            <w:r w:rsidRPr="00B078ED">
              <w:rPr>
                <w:rFonts w:ascii="Times New Roman" w:hAnsi="Times New Roman"/>
                <w:color w:val="000000"/>
                <w:sz w:val="24"/>
                <w:szCs w:val="24"/>
                <w:lang w:eastAsia="en-US"/>
              </w:rPr>
              <w:t>11,22±2,2</w:t>
            </w:r>
            <w:r w:rsidRPr="00107818">
              <w:rPr>
                <w:rFonts w:ascii="Times New Roman" w:hAnsi="Times New Roman"/>
                <w:sz w:val="24"/>
                <w:szCs w:val="24"/>
                <w:lang w:eastAsia="en-US"/>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A32CA" w:rsidRPr="00DE64E8" w:rsidRDefault="005A32CA" w:rsidP="000206EC">
            <w:pPr>
              <w:spacing w:after="0" w:line="240" w:lineRule="auto"/>
              <w:jc w:val="center"/>
              <w:rPr>
                <w:rFonts w:ascii="Times New Roman" w:hAnsi="Times New Roman"/>
                <w:color w:val="000000"/>
                <w:sz w:val="24"/>
                <w:szCs w:val="24"/>
                <w:lang w:eastAsia="en-US"/>
              </w:rPr>
            </w:pPr>
            <w:r w:rsidRPr="00DE64E8">
              <w:rPr>
                <w:rFonts w:ascii="Times New Roman" w:hAnsi="Times New Roman"/>
                <w:color w:val="000000"/>
                <w:sz w:val="24"/>
                <w:szCs w:val="24"/>
                <w:lang w:eastAsia="en-US"/>
              </w:rPr>
              <w:t>15,25±2,21</w:t>
            </w:r>
            <w:r w:rsidRPr="00107818">
              <w:rPr>
                <w:rFonts w:ascii="Times New Roman" w:hAnsi="Times New Roman"/>
                <w:sz w:val="24"/>
                <w:szCs w:val="24"/>
                <w:lang w:eastAsia="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5A32CA" w:rsidRPr="008E65FA" w:rsidRDefault="005A32CA" w:rsidP="000206EC">
            <w:pPr>
              <w:spacing w:after="0" w:line="240" w:lineRule="auto"/>
              <w:jc w:val="center"/>
              <w:rPr>
                <w:rFonts w:ascii="Times New Roman" w:hAnsi="Times New Roman"/>
                <w:color w:val="000000"/>
                <w:sz w:val="24"/>
                <w:szCs w:val="24"/>
                <w:lang w:eastAsia="en-US"/>
              </w:rPr>
            </w:pPr>
            <w:r w:rsidRPr="008E65FA">
              <w:rPr>
                <w:rFonts w:ascii="Times New Roman" w:hAnsi="Times New Roman"/>
                <w:color w:val="000000"/>
                <w:sz w:val="24"/>
                <w:szCs w:val="24"/>
                <w:lang w:eastAsia="en-US"/>
              </w:rPr>
              <w:t>4,07±0,72</w:t>
            </w:r>
          </w:p>
        </w:tc>
      </w:tr>
      <w:tr w:rsidR="005A32CA" w:rsidTr="000206EC">
        <w:trPr>
          <w:trHeight w:val="282"/>
        </w:trPr>
        <w:tc>
          <w:tcPr>
            <w:tcW w:w="9606" w:type="dxa"/>
            <w:gridSpan w:val="6"/>
            <w:tcBorders>
              <w:top w:val="single" w:sz="4" w:space="0" w:color="000000"/>
              <w:left w:val="single" w:sz="4" w:space="0" w:color="000000"/>
              <w:bottom w:val="single" w:sz="4" w:space="0" w:color="000000"/>
              <w:right w:val="single" w:sz="4" w:space="0" w:color="000000"/>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Примечание: * - сравнение с физиологическими показателями при  р&lt;0,05</w:t>
            </w:r>
          </w:p>
        </w:tc>
      </w:tr>
    </w:tbl>
    <w:p w:rsidR="005A32CA" w:rsidRPr="00EA5EAC" w:rsidRDefault="005A32CA" w:rsidP="005A32CA">
      <w:pPr>
        <w:spacing w:after="0" w:line="240" w:lineRule="auto"/>
        <w:ind w:firstLine="567"/>
        <w:jc w:val="both"/>
        <w:rPr>
          <w:rFonts w:ascii="Times New Roman" w:hAnsi="Times New Roman"/>
          <w:sz w:val="28"/>
          <w:szCs w:val="28"/>
        </w:rPr>
      </w:pPr>
    </w:p>
    <w:p w:rsidR="005A32CA" w:rsidRDefault="005A32CA" w:rsidP="005A32CA">
      <w:pPr>
        <w:spacing w:after="0" w:line="240" w:lineRule="auto"/>
        <w:ind w:firstLine="567"/>
        <w:jc w:val="both"/>
        <w:rPr>
          <w:rFonts w:ascii="Times New Roman" w:hAnsi="Times New Roman"/>
          <w:sz w:val="28"/>
          <w:szCs w:val="28"/>
        </w:rPr>
      </w:pPr>
      <w:r w:rsidRPr="00E553B8">
        <w:rPr>
          <w:rFonts w:ascii="Times New Roman" w:hAnsi="Times New Roman"/>
          <w:sz w:val="28"/>
          <w:szCs w:val="28"/>
        </w:rPr>
        <w:t xml:space="preserve">Частотный анализ, </w:t>
      </w:r>
      <w:r>
        <w:rPr>
          <w:rFonts w:ascii="Times New Roman" w:hAnsi="Times New Roman"/>
          <w:sz w:val="28"/>
          <w:szCs w:val="28"/>
        </w:rPr>
        <w:t>представленный в таблице 1</w:t>
      </w:r>
      <w:r w:rsidR="002B4FB9">
        <w:rPr>
          <w:rFonts w:ascii="Times New Roman" w:hAnsi="Times New Roman"/>
          <w:sz w:val="28"/>
          <w:szCs w:val="28"/>
        </w:rPr>
        <w:t>6</w:t>
      </w:r>
      <w:r>
        <w:rPr>
          <w:rFonts w:ascii="Times New Roman" w:hAnsi="Times New Roman"/>
          <w:sz w:val="28"/>
          <w:szCs w:val="28"/>
        </w:rPr>
        <w:t xml:space="preserve"> </w:t>
      </w:r>
      <w:r w:rsidRPr="00E553B8">
        <w:rPr>
          <w:rFonts w:ascii="Times New Roman" w:hAnsi="Times New Roman"/>
          <w:sz w:val="28"/>
          <w:szCs w:val="28"/>
        </w:rPr>
        <w:t>показал</w:t>
      </w:r>
      <w:r>
        <w:rPr>
          <w:rFonts w:ascii="Times New Roman" w:hAnsi="Times New Roman"/>
          <w:sz w:val="28"/>
          <w:szCs w:val="28"/>
        </w:rPr>
        <w:t xml:space="preserve">, что у 77 % представителей группы 1 наблюдается повышение показателя </w:t>
      </w:r>
      <w:r w:rsidRPr="002E2BD9">
        <w:rPr>
          <w:rFonts w:ascii="Times New Roman" w:hAnsi="Times New Roman"/>
          <w:sz w:val="28"/>
          <w:szCs w:val="28"/>
        </w:rPr>
        <w:t>MCV</w:t>
      </w:r>
      <w:r>
        <w:rPr>
          <w:rFonts w:ascii="Times New Roman" w:hAnsi="Times New Roman"/>
          <w:sz w:val="28"/>
          <w:szCs w:val="28"/>
        </w:rPr>
        <w:t xml:space="preserve"> и у 100% снижение показателя </w:t>
      </w:r>
      <w:r w:rsidRPr="00583288">
        <w:rPr>
          <w:rFonts w:ascii="Times New Roman" w:hAnsi="Times New Roman"/>
          <w:sz w:val="28"/>
          <w:szCs w:val="28"/>
        </w:rPr>
        <w:t>RDW</w:t>
      </w:r>
      <w:r>
        <w:rPr>
          <w:rFonts w:ascii="Times New Roman" w:hAnsi="Times New Roman"/>
          <w:sz w:val="28"/>
          <w:szCs w:val="28"/>
        </w:rPr>
        <w:t>. Наблюдается у</w:t>
      </w:r>
      <w:r w:rsidRPr="00E553B8">
        <w:rPr>
          <w:rFonts w:ascii="Times New Roman" w:hAnsi="Times New Roman"/>
          <w:sz w:val="28"/>
          <w:szCs w:val="28"/>
        </w:rPr>
        <w:t xml:space="preserve"> 45% лиц группы 1 со сниженны</w:t>
      </w:r>
      <w:r>
        <w:rPr>
          <w:rFonts w:ascii="Times New Roman" w:hAnsi="Times New Roman"/>
          <w:sz w:val="28"/>
          <w:szCs w:val="28"/>
        </w:rPr>
        <w:t xml:space="preserve">м значением </w:t>
      </w:r>
      <w:r w:rsidRPr="00E553B8">
        <w:rPr>
          <w:rFonts w:ascii="Times New Roman" w:hAnsi="Times New Roman"/>
          <w:sz w:val="28"/>
          <w:szCs w:val="28"/>
        </w:rPr>
        <w:t xml:space="preserve">MPV </w:t>
      </w:r>
      <w:r>
        <w:rPr>
          <w:rFonts w:ascii="Times New Roman" w:hAnsi="Times New Roman"/>
          <w:sz w:val="28"/>
          <w:szCs w:val="28"/>
        </w:rPr>
        <w:t>и</w:t>
      </w:r>
      <w:r w:rsidRPr="00E553B8">
        <w:rPr>
          <w:rFonts w:ascii="Times New Roman" w:hAnsi="Times New Roman"/>
          <w:sz w:val="28"/>
          <w:szCs w:val="28"/>
        </w:rPr>
        <w:t xml:space="preserve"> 91% </w:t>
      </w:r>
      <w:r>
        <w:rPr>
          <w:rFonts w:ascii="Times New Roman" w:hAnsi="Times New Roman"/>
          <w:sz w:val="28"/>
          <w:szCs w:val="28"/>
        </w:rPr>
        <w:t>с</w:t>
      </w:r>
      <w:r w:rsidRPr="00E553B8">
        <w:rPr>
          <w:rFonts w:ascii="Times New Roman" w:hAnsi="Times New Roman"/>
          <w:sz w:val="28"/>
          <w:szCs w:val="28"/>
        </w:rPr>
        <w:t xml:space="preserve"> повышен</w:t>
      </w:r>
      <w:r>
        <w:rPr>
          <w:rFonts w:ascii="Times New Roman" w:hAnsi="Times New Roman"/>
          <w:sz w:val="28"/>
          <w:szCs w:val="28"/>
        </w:rPr>
        <w:t xml:space="preserve">ным PDW. У 60% </w:t>
      </w:r>
      <w:r w:rsidRPr="00601A82">
        <w:rPr>
          <w:rFonts w:ascii="Times New Roman" w:hAnsi="Times New Roman"/>
          <w:sz w:val="28"/>
          <w:szCs w:val="28"/>
        </w:rPr>
        <w:t>наблюдается снижение HGB, у 37% эритроцитов, у 54% снижение ЦП и 22 % повышение СОЭ</w:t>
      </w:r>
      <w:r>
        <w:rPr>
          <w:rFonts w:ascii="Times New Roman" w:hAnsi="Times New Roman"/>
          <w:sz w:val="28"/>
          <w:szCs w:val="28"/>
        </w:rPr>
        <w:t xml:space="preserve"> в группе 1</w:t>
      </w:r>
      <w:r w:rsidRPr="00601A82">
        <w:rPr>
          <w:rFonts w:ascii="Times New Roman" w:hAnsi="Times New Roman"/>
          <w:sz w:val="28"/>
          <w:szCs w:val="28"/>
        </w:rPr>
        <w:t>.</w:t>
      </w:r>
    </w:p>
    <w:p w:rsidR="005A32CA" w:rsidRPr="00FB2FB1" w:rsidRDefault="005A32CA" w:rsidP="005A32CA">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группе 2</w:t>
      </w:r>
      <w:r w:rsidRPr="006C3B3B">
        <w:rPr>
          <w:rFonts w:ascii="Times New Roman" w:hAnsi="Times New Roman"/>
          <w:color w:val="000000"/>
          <w:sz w:val="28"/>
          <w:szCs w:val="28"/>
        </w:rPr>
        <w:t xml:space="preserve"> у 97 % лиц была повышена относительная ширина распределения тромбоцитов (</w:t>
      </w:r>
      <w:r w:rsidRPr="006C3B3B">
        <w:rPr>
          <w:rFonts w:ascii="Times New Roman" w:hAnsi="Times New Roman"/>
          <w:color w:val="000000"/>
          <w:sz w:val="28"/>
          <w:szCs w:val="28"/>
          <w:lang w:val="en-US"/>
        </w:rPr>
        <w:t>PDW</w:t>
      </w:r>
      <w:r w:rsidRPr="006C3B3B">
        <w:rPr>
          <w:rFonts w:ascii="Times New Roman" w:hAnsi="Times New Roman"/>
          <w:color w:val="000000"/>
          <w:sz w:val="28"/>
          <w:szCs w:val="28"/>
        </w:rPr>
        <w:t>) и у 87 % был снижен средний объём тромбоцитов (</w:t>
      </w:r>
      <w:r w:rsidRPr="006C3B3B">
        <w:rPr>
          <w:rFonts w:ascii="Times New Roman" w:hAnsi="Times New Roman"/>
          <w:color w:val="000000"/>
          <w:sz w:val="28"/>
          <w:szCs w:val="28"/>
          <w:lang w:val="en-US"/>
        </w:rPr>
        <w:t>MPV</w:t>
      </w:r>
      <w:r w:rsidRPr="006C3B3B">
        <w:rPr>
          <w:rFonts w:ascii="Times New Roman" w:hAnsi="Times New Roman"/>
          <w:color w:val="000000"/>
          <w:sz w:val="28"/>
          <w:szCs w:val="28"/>
        </w:rPr>
        <w:t>).</w:t>
      </w:r>
      <w:r>
        <w:rPr>
          <w:rFonts w:ascii="Times New Roman" w:hAnsi="Times New Roman"/>
          <w:color w:val="000000"/>
          <w:sz w:val="28"/>
          <w:szCs w:val="28"/>
        </w:rPr>
        <w:t xml:space="preserve"> Анизоцитоз эритроцитов наблюдается у 70 % лиц по повышению </w:t>
      </w:r>
      <w:r w:rsidRPr="004F7820">
        <w:rPr>
          <w:rFonts w:ascii="Times New Roman" w:hAnsi="Times New Roman"/>
          <w:color w:val="000000"/>
          <w:sz w:val="28"/>
          <w:szCs w:val="28"/>
        </w:rPr>
        <w:t xml:space="preserve">показателя MCV </w:t>
      </w:r>
      <w:r>
        <w:rPr>
          <w:rFonts w:ascii="Times New Roman" w:hAnsi="Times New Roman"/>
          <w:color w:val="000000"/>
          <w:sz w:val="28"/>
          <w:szCs w:val="28"/>
        </w:rPr>
        <w:t>у</w:t>
      </w:r>
      <w:r w:rsidRPr="004F7820">
        <w:rPr>
          <w:rFonts w:ascii="Times New Roman" w:hAnsi="Times New Roman"/>
          <w:color w:val="000000"/>
          <w:sz w:val="28"/>
          <w:szCs w:val="28"/>
        </w:rPr>
        <w:t xml:space="preserve"> всех представителей группы 2 наблюдается снижение RDW</w:t>
      </w:r>
      <w:r>
        <w:rPr>
          <w:rFonts w:ascii="Times New Roman" w:hAnsi="Times New Roman"/>
          <w:color w:val="000000"/>
          <w:sz w:val="28"/>
          <w:szCs w:val="28"/>
        </w:rPr>
        <w:t>, т</w:t>
      </w:r>
      <w:r w:rsidRPr="004F7820">
        <w:rPr>
          <w:rFonts w:ascii="Times New Roman" w:hAnsi="Times New Roman"/>
          <w:color w:val="000000"/>
          <w:sz w:val="28"/>
          <w:szCs w:val="28"/>
        </w:rPr>
        <w:t xml:space="preserve">акже </w:t>
      </w:r>
      <w:r>
        <w:rPr>
          <w:rFonts w:ascii="Times New Roman" w:hAnsi="Times New Roman"/>
          <w:color w:val="000000"/>
          <w:sz w:val="28"/>
          <w:szCs w:val="28"/>
        </w:rPr>
        <w:t xml:space="preserve">в группе 2 </w:t>
      </w:r>
      <w:r w:rsidRPr="004F7820">
        <w:rPr>
          <w:rFonts w:ascii="Times New Roman" w:hAnsi="Times New Roman"/>
          <w:color w:val="000000"/>
          <w:sz w:val="28"/>
          <w:szCs w:val="28"/>
        </w:rPr>
        <w:t>наблюдается 57 % со сниженным HGB, 31 % со снижение эритроцитов, 47 % с повышенным HCT, 70 % с повышенным MCH, 36 % со сниженным ЦП, 22 % с увеличенной СОЭ</w:t>
      </w:r>
      <w:r>
        <w:rPr>
          <w:rFonts w:ascii="Times New Roman" w:hAnsi="Times New Roman"/>
          <w:color w:val="000000"/>
          <w:sz w:val="28"/>
          <w:szCs w:val="28"/>
        </w:rPr>
        <w:t xml:space="preserve"> и 72% с пониженым </w:t>
      </w:r>
      <w:r w:rsidRPr="004F7820">
        <w:rPr>
          <w:rFonts w:ascii="Times New Roman" w:hAnsi="Times New Roman"/>
          <w:color w:val="000000"/>
          <w:sz w:val="28"/>
          <w:szCs w:val="28"/>
        </w:rPr>
        <w:t>РСТ.</w:t>
      </w:r>
      <w:r>
        <w:rPr>
          <w:rFonts w:ascii="Times New Roman" w:hAnsi="Times New Roman"/>
          <w:color w:val="000000"/>
          <w:sz w:val="28"/>
          <w:szCs w:val="28"/>
        </w:rPr>
        <w:t xml:space="preserve"> </w:t>
      </w:r>
      <w:r w:rsidRPr="004F7820">
        <w:rPr>
          <w:rFonts w:ascii="Times New Roman" w:hAnsi="Times New Roman"/>
          <w:color w:val="000000"/>
          <w:sz w:val="28"/>
          <w:szCs w:val="28"/>
        </w:rPr>
        <w:t xml:space="preserve">Среди показателей лейкоцитарного ряда, можно отметить, что у 45% группы 2 наблюдается снижение показателя MID % и увеличения показателя LYM у 27 %. </w:t>
      </w:r>
    </w:p>
    <w:p w:rsidR="005A32CA" w:rsidRDefault="005A32CA" w:rsidP="005A32CA">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группе 3, обнаружено 82 % лиц с повышенным значением среднего объёма эритроцитов и 100% с повышением </w:t>
      </w:r>
      <w:r w:rsidRPr="00C309AF">
        <w:rPr>
          <w:rFonts w:ascii="Times New Roman" w:hAnsi="Times New Roman"/>
          <w:color w:val="000000"/>
          <w:sz w:val="28"/>
          <w:szCs w:val="28"/>
        </w:rPr>
        <w:t>относительной ширины распределения эритроцитов</w:t>
      </w:r>
      <w:r>
        <w:rPr>
          <w:rFonts w:ascii="Times New Roman" w:hAnsi="Times New Roman"/>
          <w:color w:val="000000"/>
          <w:sz w:val="28"/>
          <w:szCs w:val="28"/>
        </w:rPr>
        <w:t xml:space="preserve">. </w:t>
      </w:r>
      <w:r w:rsidRPr="00787524">
        <w:rPr>
          <w:rFonts w:ascii="Times New Roman" w:hAnsi="Times New Roman"/>
          <w:color w:val="000000"/>
          <w:sz w:val="28"/>
          <w:szCs w:val="28"/>
        </w:rPr>
        <w:t>Исследуя распреде</w:t>
      </w:r>
      <w:r w:rsidR="00237362">
        <w:rPr>
          <w:rFonts w:ascii="Times New Roman" w:hAnsi="Times New Roman"/>
          <w:color w:val="000000"/>
          <w:sz w:val="28"/>
          <w:szCs w:val="28"/>
        </w:rPr>
        <w:t>ления тромбоцитарных параметров</w:t>
      </w:r>
      <w:r w:rsidRPr="00787524">
        <w:rPr>
          <w:rFonts w:ascii="Times New Roman" w:hAnsi="Times New Roman"/>
          <w:color w:val="000000"/>
          <w:sz w:val="28"/>
          <w:szCs w:val="28"/>
        </w:rPr>
        <w:t xml:space="preserve"> выявлено</w:t>
      </w:r>
      <w:r w:rsidR="00237362">
        <w:rPr>
          <w:rFonts w:ascii="Times New Roman" w:hAnsi="Times New Roman"/>
          <w:color w:val="000000"/>
          <w:sz w:val="28"/>
          <w:szCs w:val="28"/>
        </w:rPr>
        <w:t>,</w:t>
      </w:r>
      <w:r w:rsidRPr="00787524">
        <w:rPr>
          <w:rFonts w:ascii="Times New Roman" w:hAnsi="Times New Roman"/>
          <w:color w:val="000000"/>
          <w:sz w:val="28"/>
          <w:szCs w:val="28"/>
        </w:rPr>
        <w:t xml:space="preserve"> что относительная ширина распределения тромбоцитов был</w:t>
      </w:r>
      <w:r>
        <w:rPr>
          <w:rFonts w:ascii="Times New Roman" w:hAnsi="Times New Roman"/>
          <w:color w:val="000000"/>
          <w:sz w:val="28"/>
          <w:szCs w:val="28"/>
        </w:rPr>
        <w:t>а</w:t>
      </w:r>
      <w:r w:rsidRPr="00787524">
        <w:rPr>
          <w:rFonts w:ascii="Times New Roman" w:hAnsi="Times New Roman"/>
          <w:color w:val="000000"/>
          <w:sz w:val="28"/>
          <w:szCs w:val="28"/>
        </w:rPr>
        <w:t xml:space="preserve"> увеличена у 97 % группы 3,</w:t>
      </w:r>
      <w:r w:rsidRPr="00C309AF">
        <w:rPr>
          <w:rFonts w:ascii="Times New Roman" w:hAnsi="Times New Roman"/>
          <w:color w:val="000000"/>
          <w:sz w:val="28"/>
          <w:szCs w:val="28"/>
        </w:rPr>
        <w:t xml:space="preserve"> средний объем тромбоцитов у 28 %</w:t>
      </w:r>
      <w:r>
        <w:rPr>
          <w:rFonts w:ascii="Times New Roman" w:hAnsi="Times New Roman"/>
          <w:color w:val="000000"/>
          <w:sz w:val="28"/>
          <w:szCs w:val="28"/>
        </w:rPr>
        <w:t>, Помимо этого в группе 3 было выявлено 20 % со сниженным HGB, 85 % с повышенным HCT, 23 % со сниженным MCH, 31</w:t>
      </w:r>
      <w:r w:rsidRPr="00E0356E">
        <w:rPr>
          <w:rFonts w:ascii="Times New Roman" w:hAnsi="Times New Roman"/>
          <w:color w:val="000000"/>
          <w:sz w:val="28"/>
          <w:szCs w:val="28"/>
        </w:rPr>
        <w:t xml:space="preserve"> % со сниженным ЦП</w:t>
      </w:r>
      <w:r>
        <w:rPr>
          <w:rFonts w:ascii="Times New Roman" w:hAnsi="Times New Roman"/>
          <w:color w:val="000000"/>
          <w:sz w:val="28"/>
          <w:szCs w:val="28"/>
        </w:rPr>
        <w:t xml:space="preserve"> и 42</w:t>
      </w:r>
      <w:r w:rsidRPr="00E0356E">
        <w:rPr>
          <w:rFonts w:ascii="Times New Roman" w:hAnsi="Times New Roman"/>
          <w:color w:val="000000"/>
          <w:sz w:val="28"/>
          <w:szCs w:val="28"/>
        </w:rPr>
        <w:t xml:space="preserve"> % </w:t>
      </w:r>
      <w:r>
        <w:rPr>
          <w:rFonts w:ascii="Times New Roman" w:hAnsi="Times New Roman"/>
          <w:color w:val="000000"/>
          <w:sz w:val="28"/>
          <w:szCs w:val="28"/>
        </w:rPr>
        <w:t>с повышенными тромбоцитами.</w:t>
      </w:r>
      <w:r w:rsidR="00237362">
        <w:rPr>
          <w:rFonts w:ascii="Times New Roman" w:hAnsi="Times New Roman"/>
          <w:color w:val="000000"/>
          <w:sz w:val="28"/>
          <w:szCs w:val="28"/>
        </w:rPr>
        <w:t xml:space="preserve"> </w:t>
      </w:r>
      <w:r w:rsidRPr="00E0356E">
        <w:rPr>
          <w:rFonts w:ascii="Times New Roman" w:hAnsi="Times New Roman"/>
          <w:color w:val="000000"/>
          <w:sz w:val="28"/>
          <w:szCs w:val="28"/>
        </w:rPr>
        <w:t xml:space="preserve">Среди лейкоцитарных показателей, выявлено снижение показателя MID </w:t>
      </w:r>
      <w:r>
        <w:rPr>
          <w:rFonts w:ascii="Times New Roman" w:hAnsi="Times New Roman"/>
          <w:color w:val="000000"/>
          <w:sz w:val="28"/>
          <w:szCs w:val="28"/>
        </w:rPr>
        <w:t>у 17</w:t>
      </w:r>
      <w:r w:rsidRPr="00E0356E">
        <w:rPr>
          <w:rFonts w:ascii="Times New Roman" w:hAnsi="Times New Roman"/>
          <w:color w:val="000000"/>
          <w:sz w:val="28"/>
          <w:szCs w:val="28"/>
        </w:rPr>
        <w:t xml:space="preserve"> % </w:t>
      </w:r>
      <w:r>
        <w:rPr>
          <w:rFonts w:ascii="Times New Roman" w:hAnsi="Times New Roman"/>
          <w:color w:val="000000"/>
          <w:sz w:val="28"/>
          <w:szCs w:val="28"/>
        </w:rPr>
        <w:t>и признаки лимфоцитоза у 17 % обследованных группы 3.</w:t>
      </w:r>
    </w:p>
    <w:p w:rsidR="005A32CA" w:rsidRDefault="005A32CA" w:rsidP="005A32CA">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Наиболее выраженными с значимыми различия в частотном анализе наблюдались по показателям характеризующие морфологию клеток крови, к котором относятся </w:t>
      </w:r>
      <w:r w:rsidRPr="00D3710B">
        <w:rPr>
          <w:rFonts w:ascii="Times New Roman" w:hAnsi="Times New Roman"/>
          <w:color w:val="000000"/>
          <w:sz w:val="28"/>
          <w:szCs w:val="28"/>
        </w:rPr>
        <w:t>средний объем тромбоцитов</w:t>
      </w:r>
      <w:r w:rsidRPr="00914235">
        <w:rPr>
          <w:rFonts w:ascii="Times New Roman" w:hAnsi="Times New Roman"/>
          <w:color w:val="000000"/>
          <w:sz w:val="28"/>
          <w:szCs w:val="28"/>
        </w:rPr>
        <w:t xml:space="preserve"> </w:t>
      </w:r>
      <w:r>
        <w:rPr>
          <w:rFonts w:ascii="Times New Roman" w:hAnsi="Times New Roman"/>
          <w:color w:val="000000"/>
          <w:sz w:val="28"/>
          <w:szCs w:val="28"/>
        </w:rPr>
        <w:t>(</w:t>
      </w:r>
      <w:r w:rsidRPr="00D3710B">
        <w:rPr>
          <w:rFonts w:ascii="Times New Roman" w:hAnsi="Times New Roman"/>
          <w:color w:val="000000"/>
          <w:sz w:val="28"/>
          <w:szCs w:val="28"/>
        </w:rPr>
        <w:t>MPV</w:t>
      </w:r>
      <w:r>
        <w:rPr>
          <w:rFonts w:ascii="Times New Roman" w:hAnsi="Times New Roman"/>
          <w:color w:val="000000"/>
          <w:sz w:val="28"/>
          <w:szCs w:val="28"/>
        </w:rPr>
        <w:t>),  средний объем эритроцитов (</w:t>
      </w:r>
      <w:r w:rsidRPr="004F7820">
        <w:rPr>
          <w:rFonts w:ascii="Times New Roman" w:hAnsi="Times New Roman"/>
          <w:color w:val="000000"/>
          <w:sz w:val="28"/>
          <w:szCs w:val="28"/>
        </w:rPr>
        <w:t>MCV</w:t>
      </w:r>
      <w:r>
        <w:rPr>
          <w:rFonts w:ascii="Times New Roman" w:hAnsi="Times New Roman"/>
          <w:color w:val="000000"/>
          <w:sz w:val="28"/>
          <w:szCs w:val="28"/>
        </w:rPr>
        <w:t>), относительная ширина распределения эритроцитов (</w:t>
      </w:r>
      <w:r w:rsidRPr="004F7820">
        <w:rPr>
          <w:rFonts w:ascii="Times New Roman" w:hAnsi="Times New Roman"/>
          <w:color w:val="000000"/>
          <w:sz w:val="28"/>
          <w:szCs w:val="28"/>
        </w:rPr>
        <w:t>RDW</w:t>
      </w:r>
      <w:r>
        <w:rPr>
          <w:rFonts w:ascii="Times New Roman" w:hAnsi="Times New Roman"/>
          <w:color w:val="000000"/>
          <w:sz w:val="28"/>
          <w:szCs w:val="28"/>
        </w:rPr>
        <w:t>). Причем изменения наблюдается у большого процента групп исследования.</w:t>
      </w:r>
    </w:p>
    <w:p w:rsidR="005A32CA" w:rsidRDefault="005A32CA" w:rsidP="005A32CA">
      <w:pPr>
        <w:spacing w:after="0" w:line="240" w:lineRule="auto"/>
        <w:ind w:firstLine="567"/>
        <w:jc w:val="both"/>
        <w:rPr>
          <w:rFonts w:ascii="Times New Roman" w:hAnsi="Times New Roman"/>
          <w:color w:val="000000"/>
          <w:sz w:val="28"/>
          <w:szCs w:val="28"/>
        </w:rPr>
      </w:pPr>
    </w:p>
    <w:p w:rsidR="005A32CA" w:rsidRDefault="00521203" w:rsidP="0068481B">
      <w:pPr>
        <w:tabs>
          <w:tab w:val="left" w:pos="3285"/>
        </w:tabs>
        <w:spacing w:after="0" w:line="240" w:lineRule="auto"/>
        <w:jc w:val="both"/>
        <w:rPr>
          <w:rFonts w:ascii="Times New Roman" w:hAnsi="Times New Roman"/>
          <w:sz w:val="28"/>
          <w:szCs w:val="28"/>
        </w:rPr>
      </w:pPr>
      <w:r>
        <w:rPr>
          <w:rFonts w:ascii="Times New Roman" w:hAnsi="Times New Roman"/>
          <w:sz w:val="28"/>
          <w:szCs w:val="28"/>
        </w:rPr>
        <w:t>Таблица 16</w:t>
      </w:r>
      <w:r w:rsidR="005A32CA">
        <w:rPr>
          <w:rFonts w:ascii="Times New Roman" w:hAnsi="Times New Roman"/>
          <w:sz w:val="28"/>
          <w:szCs w:val="28"/>
        </w:rPr>
        <w:t xml:space="preserve"> - Распространенность гематологических показателей периферической крови (М±m, 95% ДИ) </w:t>
      </w:r>
    </w:p>
    <w:p w:rsidR="005A32CA" w:rsidRDefault="005A32CA" w:rsidP="005A32CA">
      <w:pPr>
        <w:spacing w:after="0" w:line="240" w:lineRule="auto"/>
        <w:ind w:firstLine="567"/>
        <w:jc w:val="both"/>
        <w:rPr>
          <w:rFonts w:ascii="Times New Roman" w:hAnsi="Times New Roman"/>
          <w:sz w:val="28"/>
          <w:szCs w:val="28"/>
        </w:rPr>
      </w:pP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1199"/>
        <w:gridCol w:w="1760"/>
        <w:gridCol w:w="1572"/>
        <w:gridCol w:w="1605"/>
      </w:tblGrid>
      <w:tr w:rsidR="005A32CA" w:rsidTr="000206EC">
        <w:trPr>
          <w:trHeight w:val="273"/>
        </w:trPr>
        <w:tc>
          <w:tcPr>
            <w:tcW w:w="154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Показатель</w:t>
            </w: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Группа </w:t>
            </w:r>
          </w:p>
        </w:tc>
        <w:tc>
          <w:tcPr>
            <w:tcW w:w="991" w:type="pct"/>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ind w:left="-65" w:right="-100"/>
              <w:rPr>
                <w:rFonts w:ascii="Times New Roman" w:hAnsi="Times New Roman"/>
                <w:sz w:val="24"/>
                <w:szCs w:val="24"/>
                <w:lang w:eastAsia="en-US"/>
              </w:rPr>
            </w:pPr>
            <w:r>
              <w:rPr>
                <w:rFonts w:ascii="Times New Roman" w:hAnsi="Times New Roman"/>
                <w:sz w:val="24"/>
                <w:szCs w:val="24"/>
                <w:lang w:eastAsia="en-US"/>
              </w:rPr>
              <w:t>%  лиц с нормальным значением</w:t>
            </w:r>
          </w:p>
          <w:p w:rsidR="005A32CA" w:rsidRDefault="005A32CA" w:rsidP="0068481B">
            <w:pPr>
              <w:spacing w:after="0" w:line="240" w:lineRule="auto"/>
              <w:ind w:left="-65" w:right="-100"/>
              <w:rPr>
                <w:rFonts w:ascii="Times New Roman" w:hAnsi="Times New Roman"/>
                <w:sz w:val="24"/>
                <w:szCs w:val="24"/>
                <w:lang w:eastAsia="en-US"/>
              </w:rPr>
            </w:pPr>
            <w:r>
              <w:rPr>
                <w:rFonts w:ascii="Times New Roman" w:hAnsi="Times New Roman"/>
                <w:sz w:val="24"/>
                <w:szCs w:val="24"/>
                <w:lang w:eastAsia="en-US"/>
              </w:rPr>
              <w:t>M±m (ДИ)</w:t>
            </w:r>
          </w:p>
        </w:tc>
        <w:tc>
          <w:tcPr>
            <w:tcW w:w="885" w:type="pct"/>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лиц с пониженным значением </w:t>
            </w:r>
          </w:p>
          <w:p w:rsidR="005A32CA" w:rsidRDefault="005A32CA" w:rsidP="0068481B">
            <w:pPr>
              <w:spacing w:after="0" w:line="240" w:lineRule="auto"/>
              <w:rPr>
                <w:rFonts w:ascii="Times New Roman" w:hAnsi="Times New Roman"/>
                <w:sz w:val="24"/>
                <w:szCs w:val="24"/>
                <w:lang w:eastAsia="en-US"/>
              </w:rPr>
            </w:pPr>
            <w:r>
              <w:rPr>
                <w:rFonts w:ascii="Times New Roman" w:hAnsi="Times New Roman"/>
                <w:sz w:val="24"/>
                <w:szCs w:val="24"/>
                <w:lang w:eastAsia="en-US"/>
              </w:rPr>
              <w:t>M±m</w:t>
            </w:r>
            <w:r w:rsidR="0068481B">
              <w:rPr>
                <w:rFonts w:ascii="Times New Roman" w:hAnsi="Times New Roman"/>
                <w:sz w:val="24"/>
                <w:szCs w:val="24"/>
                <w:lang w:eastAsia="en-US"/>
              </w:rPr>
              <w:t xml:space="preserve"> </w:t>
            </w:r>
            <w:r>
              <w:rPr>
                <w:rFonts w:ascii="Times New Roman" w:hAnsi="Times New Roman"/>
                <w:sz w:val="24"/>
                <w:szCs w:val="24"/>
                <w:lang w:eastAsia="en-US"/>
              </w:rPr>
              <w:t>(ДИ)</w:t>
            </w:r>
          </w:p>
        </w:tc>
        <w:tc>
          <w:tcPr>
            <w:tcW w:w="904" w:type="pct"/>
            <w:tcBorders>
              <w:top w:val="single" w:sz="4" w:space="0" w:color="auto"/>
              <w:left w:val="single" w:sz="4" w:space="0" w:color="auto"/>
              <w:bottom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лиц с повышенным  значением  </w:t>
            </w:r>
          </w:p>
          <w:p w:rsidR="005A32CA" w:rsidRDefault="005A32CA" w:rsidP="0068481B">
            <w:pPr>
              <w:spacing w:after="0" w:line="240" w:lineRule="auto"/>
              <w:rPr>
                <w:rFonts w:ascii="Times New Roman" w:hAnsi="Times New Roman"/>
                <w:sz w:val="24"/>
                <w:szCs w:val="24"/>
                <w:lang w:eastAsia="en-US"/>
              </w:rPr>
            </w:pPr>
            <w:r>
              <w:rPr>
                <w:rFonts w:ascii="Times New Roman" w:hAnsi="Times New Roman"/>
                <w:sz w:val="24"/>
                <w:szCs w:val="24"/>
                <w:lang w:eastAsia="en-US"/>
              </w:rPr>
              <w:t>M±m</w:t>
            </w:r>
            <w:r w:rsidR="0068481B">
              <w:rPr>
                <w:rFonts w:ascii="Times New Roman" w:hAnsi="Times New Roman"/>
                <w:sz w:val="24"/>
                <w:szCs w:val="24"/>
                <w:lang w:eastAsia="en-US"/>
              </w:rPr>
              <w:t xml:space="preserve"> </w:t>
            </w:r>
            <w:r>
              <w:rPr>
                <w:rFonts w:ascii="Times New Roman" w:hAnsi="Times New Roman"/>
                <w:sz w:val="24"/>
                <w:szCs w:val="24"/>
                <w:lang w:eastAsia="en-US"/>
              </w:rPr>
              <w:t>(ДИ)</w:t>
            </w:r>
          </w:p>
        </w:tc>
      </w:tr>
      <w:tr w:rsidR="005A32CA" w:rsidTr="000206EC">
        <w:trPr>
          <w:trHeight w:val="608"/>
        </w:trPr>
        <w:tc>
          <w:tcPr>
            <w:tcW w:w="1545" w:type="pct"/>
            <w:vMerge w:val="restart"/>
            <w:tcBorders>
              <w:top w:val="single" w:sz="4" w:space="0" w:color="auto"/>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HGB</w:t>
            </w: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991" w:type="pct"/>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66,67±7,55  (51,57-81,76)</w:t>
            </w:r>
          </w:p>
        </w:tc>
        <w:tc>
          <w:tcPr>
            <w:tcW w:w="885" w:type="pct"/>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20,51±6,47  (19,78-21,26)</w:t>
            </w:r>
          </w:p>
        </w:tc>
        <w:tc>
          <w:tcPr>
            <w:tcW w:w="904" w:type="pct"/>
            <w:tcBorders>
              <w:top w:val="single" w:sz="4" w:space="0" w:color="auto"/>
              <w:left w:val="single" w:sz="4" w:space="0" w:color="auto"/>
              <w:bottom w:val="single" w:sz="4" w:space="0" w:color="auto"/>
              <w:right w:val="single" w:sz="4" w:space="0" w:color="auto"/>
            </w:tcBorders>
            <w:vAlign w:val="center"/>
            <w:hideMark/>
          </w:tcPr>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12,82±5,35 (12,21-13,44)</w:t>
            </w:r>
          </w:p>
        </w:tc>
      </w:tr>
      <w:tr w:rsidR="005A32CA" w:rsidTr="000206EC">
        <w:trPr>
          <w:trHeight w:val="493"/>
        </w:trPr>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40</w:t>
            </w:r>
            <w:r w:rsidRPr="00F15BE4">
              <w:rPr>
                <w:rFonts w:ascii="Times New Roman" w:hAnsi="Times New Roman"/>
                <w:sz w:val="24"/>
                <w:szCs w:val="24"/>
                <w:lang w:eastAsia="en-US"/>
              </w:rPr>
              <w:t>,</w:t>
            </w:r>
            <w:r>
              <w:rPr>
                <w:rFonts w:ascii="Times New Roman" w:hAnsi="Times New Roman"/>
                <w:sz w:val="24"/>
                <w:szCs w:val="24"/>
                <w:lang w:eastAsia="en-US"/>
              </w:rPr>
              <w:t>0</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28</w:t>
            </w:r>
            <w:r w:rsidRPr="00F15BE4">
              <w:rPr>
                <w:rFonts w:ascii="Times New Roman" w:hAnsi="Times New Roman"/>
                <w:sz w:val="24"/>
                <w:szCs w:val="24"/>
                <w:lang w:eastAsia="en-US"/>
              </w:rPr>
              <w:t xml:space="preserve">  (</w:t>
            </w:r>
            <w:r>
              <w:rPr>
                <w:rFonts w:ascii="Times New Roman" w:hAnsi="Times New Roman"/>
                <w:sz w:val="24"/>
                <w:szCs w:val="24"/>
                <w:lang w:eastAsia="en-US"/>
              </w:rPr>
              <w:t>23</w:t>
            </w:r>
            <w:r w:rsidRPr="00F15BE4">
              <w:rPr>
                <w:rFonts w:ascii="Times New Roman" w:hAnsi="Times New Roman"/>
                <w:sz w:val="24"/>
                <w:szCs w:val="24"/>
                <w:lang w:eastAsia="en-US"/>
              </w:rPr>
              <w:t>,</w:t>
            </w:r>
            <w:r>
              <w:rPr>
                <w:rFonts w:ascii="Times New Roman" w:hAnsi="Times New Roman"/>
                <w:sz w:val="24"/>
                <w:szCs w:val="24"/>
                <w:lang w:eastAsia="en-US"/>
              </w:rPr>
              <w:t>44</w:t>
            </w:r>
            <w:r w:rsidRPr="00F15BE4">
              <w:rPr>
                <w:rFonts w:ascii="Times New Roman" w:hAnsi="Times New Roman"/>
                <w:sz w:val="24"/>
                <w:szCs w:val="24"/>
                <w:lang w:eastAsia="en-US"/>
              </w:rPr>
              <w:t>-</w:t>
            </w:r>
            <w:r>
              <w:rPr>
                <w:rFonts w:ascii="Times New Roman" w:hAnsi="Times New Roman"/>
                <w:sz w:val="24"/>
                <w:szCs w:val="24"/>
                <w:lang w:eastAsia="en-US"/>
              </w:rPr>
              <w:t>56</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6)</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60</w:t>
            </w:r>
            <w:r w:rsidRPr="00F15BE4">
              <w:rPr>
                <w:rFonts w:ascii="Times New Roman" w:hAnsi="Times New Roman"/>
                <w:sz w:val="24"/>
                <w:szCs w:val="24"/>
                <w:lang w:eastAsia="en-US"/>
              </w:rPr>
              <w:t>,</w:t>
            </w:r>
            <w:r>
              <w:rPr>
                <w:rFonts w:ascii="Times New Roman" w:hAnsi="Times New Roman"/>
                <w:sz w:val="24"/>
                <w:szCs w:val="24"/>
                <w:lang w:eastAsia="en-US"/>
              </w:rPr>
              <w:t>0</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28</w:t>
            </w:r>
            <w:r w:rsidRPr="00F15BE4">
              <w:rPr>
                <w:rFonts w:ascii="Times New Roman" w:hAnsi="Times New Roman"/>
                <w:sz w:val="24"/>
                <w:szCs w:val="24"/>
                <w:lang w:eastAsia="en-US"/>
              </w:rPr>
              <w:t xml:space="preserve">  (</w:t>
            </w:r>
            <w:r>
              <w:rPr>
                <w:rFonts w:ascii="Times New Roman" w:hAnsi="Times New Roman"/>
                <w:sz w:val="24"/>
                <w:szCs w:val="24"/>
                <w:lang w:eastAsia="en-US"/>
              </w:rPr>
              <w:t>43</w:t>
            </w:r>
            <w:r w:rsidRPr="00F15BE4">
              <w:rPr>
                <w:rFonts w:ascii="Times New Roman" w:hAnsi="Times New Roman"/>
                <w:sz w:val="24"/>
                <w:szCs w:val="24"/>
                <w:lang w:eastAsia="en-US"/>
              </w:rPr>
              <w:t>,</w:t>
            </w:r>
            <w:r>
              <w:rPr>
                <w:rFonts w:ascii="Times New Roman" w:hAnsi="Times New Roman"/>
                <w:sz w:val="24"/>
                <w:szCs w:val="24"/>
                <w:lang w:eastAsia="en-US"/>
              </w:rPr>
              <w:t>44</w:t>
            </w:r>
            <w:r w:rsidRPr="00F15BE4">
              <w:rPr>
                <w:rFonts w:ascii="Times New Roman" w:hAnsi="Times New Roman"/>
                <w:sz w:val="24"/>
                <w:szCs w:val="24"/>
                <w:lang w:eastAsia="en-US"/>
              </w:rPr>
              <w:t>-</w:t>
            </w:r>
            <w:r>
              <w:rPr>
                <w:rFonts w:ascii="Times New Roman" w:hAnsi="Times New Roman"/>
                <w:sz w:val="24"/>
                <w:szCs w:val="24"/>
                <w:lang w:eastAsia="en-US"/>
              </w:rPr>
              <w:t>76</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6)</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sidRPr="00C578BD">
              <w:rPr>
                <w:rFonts w:ascii="Times New Roman" w:hAnsi="Times New Roman"/>
                <w:sz w:val="24"/>
                <w:szCs w:val="24"/>
                <w:lang w:eastAsia="en-US"/>
              </w:rPr>
              <w:t>26</w:t>
            </w:r>
            <w:r>
              <w:rPr>
                <w:rFonts w:ascii="Times New Roman" w:hAnsi="Times New Roman"/>
                <w:sz w:val="24"/>
                <w:szCs w:val="24"/>
                <w:lang w:eastAsia="en-US"/>
              </w:rPr>
              <w:t>,</w:t>
            </w:r>
            <w:r w:rsidRPr="00C578BD">
              <w:rPr>
                <w:rFonts w:ascii="Times New Roman" w:hAnsi="Times New Roman"/>
                <w:sz w:val="24"/>
                <w:szCs w:val="24"/>
                <w:lang w:eastAsia="en-US"/>
              </w:rPr>
              <w:t>32</w:t>
            </w:r>
            <w:r w:rsidRPr="00F15BE4">
              <w:rPr>
                <w:rFonts w:ascii="Times New Roman" w:hAnsi="Times New Roman"/>
                <w:sz w:val="24"/>
                <w:szCs w:val="24"/>
                <w:lang w:eastAsia="en-US"/>
              </w:rPr>
              <w:t xml:space="preserve">± </w:t>
            </w:r>
            <w:r w:rsidRPr="00C578BD">
              <w:rPr>
                <w:rFonts w:ascii="Times New Roman" w:hAnsi="Times New Roman"/>
                <w:sz w:val="24"/>
                <w:szCs w:val="24"/>
                <w:lang w:eastAsia="en-US"/>
              </w:rPr>
              <w:t>7</w:t>
            </w:r>
            <w:r>
              <w:rPr>
                <w:rFonts w:ascii="Times New Roman" w:hAnsi="Times New Roman"/>
                <w:sz w:val="24"/>
                <w:szCs w:val="24"/>
                <w:lang w:eastAsia="en-US"/>
              </w:rPr>
              <w:t>,</w:t>
            </w:r>
            <w:r>
              <w:rPr>
                <w:rFonts w:ascii="Times New Roman" w:hAnsi="Times New Roman"/>
                <w:sz w:val="24"/>
                <w:szCs w:val="24"/>
                <w:lang w:val="en-US" w:eastAsia="en-US"/>
              </w:rPr>
              <w:t>14</w:t>
            </w:r>
          </w:p>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w:t>
            </w:r>
            <w:r>
              <w:rPr>
                <w:rFonts w:ascii="Times New Roman" w:hAnsi="Times New Roman"/>
                <w:sz w:val="24"/>
                <w:szCs w:val="24"/>
                <w:lang w:val="en-US" w:eastAsia="en-US"/>
              </w:rPr>
              <w:t>12</w:t>
            </w:r>
            <w:r w:rsidRPr="00F15BE4">
              <w:rPr>
                <w:rFonts w:ascii="Times New Roman" w:hAnsi="Times New Roman"/>
                <w:sz w:val="24"/>
                <w:szCs w:val="24"/>
                <w:lang w:eastAsia="en-US"/>
              </w:rPr>
              <w:t>,</w:t>
            </w:r>
            <w:r>
              <w:rPr>
                <w:rFonts w:ascii="Times New Roman" w:hAnsi="Times New Roman"/>
                <w:sz w:val="24"/>
                <w:szCs w:val="24"/>
                <w:lang w:val="en-US" w:eastAsia="en-US"/>
              </w:rPr>
              <w:t>03</w:t>
            </w:r>
            <w:r w:rsidRPr="00F15BE4">
              <w:rPr>
                <w:rFonts w:ascii="Times New Roman" w:hAnsi="Times New Roman"/>
                <w:sz w:val="24"/>
                <w:szCs w:val="24"/>
                <w:lang w:eastAsia="en-US"/>
              </w:rPr>
              <w:t>-</w:t>
            </w:r>
            <w:r>
              <w:rPr>
                <w:rFonts w:ascii="Times New Roman" w:hAnsi="Times New Roman"/>
                <w:sz w:val="24"/>
                <w:szCs w:val="24"/>
                <w:lang w:val="en-US" w:eastAsia="en-US"/>
              </w:rPr>
              <w:t>40</w:t>
            </w:r>
            <w:r>
              <w:rPr>
                <w:rFonts w:ascii="Times New Roman" w:hAnsi="Times New Roman"/>
                <w:sz w:val="24"/>
                <w:szCs w:val="24"/>
                <w:lang w:eastAsia="en-US"/>
              </w:rPr>
              <w:t>,6</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57,89</w:t>
            </w:r>
            <w:r w:rsidRPr="00F15BE4">
              <w:rPr>
                <w:rFonts w:ascii="Times New Roman" w:hAnsi="Times New Roman"/>
                <w:sz w:val="24"/>
                <w:szCs w:val="24"/>
                <w:lang w:eastAsia="en-US"/>
              </w:rPr>
              <w:t xml:space="preserve">± </w:t>
            </w:r>
            <w:r>
              <w:rPr>
                <w:rFonts w:ascii="Times New Roman" w:hAnsi="Times New Roman"/>
                <w:sz w:val="24"/>
                <w:szCs w:val="24"/>
                <w:lang w:eastAsia="en-US"/>
              </w:rPr>
              <w:t>8,01</w:t>
            </w:r>
          </w:p>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w:t>
            </w:r>
            <w:r>
              <w:rPr>
                <w:rFonts w:ascii="Times New Roman" w:hAnsi="Times New Roman"/>
                <w:sz w:val="24"/>
                <w:szCs w:val="24"/>
                <w:lang w:eastAsia="en-US"/>
              </w:rPr>
              <w:t>41</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8-</w:t>
            </w:r>
            <w:r>
              <w:rPr>
                <w:rFonts w:ascii="Times New Roman" w:hAnsi="Times New Roman"/>
                <w:sz w:val="24"/>
                <w:szCs w:val="24"/>
                <w:lang w:eastAsia="en-US"/>
              </w:rPr>
              <w:t>73,91</w:t>
            </w:r>
            <w:r w:rsidRPr="00F15BE4">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15,79</w:t>
            </w:r>
            <w:r w:rsidRPr="00F15BE4">
              <w:rPr>
                <w:rFonts w:ascii="Times New Roman" w:hAnsi="Times New Roman"/>
                <w:sz w:val="24"/>
                <w:szCs w:val="24"/>
                <w:lang w:eastAsia="en-US"/>
              </w:rPr>
              <w:t>±</w:t>
            </w:r>
            <w:r>
              <w:rPr>
                <w:rFonts w:ascii="Times New Roman" w:hAnsi="Times New Roman"/>
                <w:sz w:val="24"/>
                <w:szCs w:val="24"/>
                <w:lang w:eastAsia="en-US"/>
              </w:rPr>
              <w:t>5,92</w:t>
            </w:r>
            <w:r w:rsidRPr="00F15BE4">
              <w:rPr>
                <w:rFonts w:ascii="Times New Roman" w:hAnsi="Times New Roman"/>
                <w:sz w:val="24"/>
                <w:szCs w:val="24"/>
                <w:lang w:eastAsia="en-US"/>
              </w:rPr>
              <w:t xml:space="preserve"> (1</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13</w:t>
            </w:r>
            <w:r w:rsidRPr="00F15BE4">
              <w:rPr>
                <w:rFonts w:ascii="Times New Roman" w:hAnsi="Times New Roman"/>
                <w:sz w:val="24"/>
                <w:szCs w:val="24"/>
                <w:lang w:eastAsia="en-US"/>
              </w:rPr>
              <w:t>-1</w:t>
            </w:r>
            <w:r>
              <w:rPr>
                <w:rFonts w:ascii="Times New Roman" w:hAnsi="Times New Roman"/>
                <w:sz w:val="24"/>
                <w:szCs w:val="24"/>
                <w:lang w:eastAsia="en-US"/>
              </w:rPr>
              <w:t>6</w:t>
            </w:r>
            <w:r w:rsidRPr="00F15BE4">
              <w:rPr>
                <w:rFonts w:ascii="Times New Roman" w:hAnsi="Times New Roman"/>
                <w:sz w:val="24"/>
                <w:szCs w:val="24"/>
                <w:lang w:eastAsia="en-US"/>
              </w:rPr>
              <w:t>,4</w:t>
            </w:r>
            <w:r>
              <w:rPr>
                <w:rFonts w:ascii="Times New Roman" w:hAnsi="Times New Roman"/>
                <w:sz w:val="24"/>
                <w:szCs w:val="24"/>
                <w:lang w:eastAsia="en-US"/>
              </w:rPr>
              <w:t>6</w:t>
            </w:r>
            <w:r w:rsidRPr="00F15BE4">
              <w:rPr>
                <w:rFonts w:ascii="Times New Roman" w:hAnsi="Times New Roman"/>
                <w:sz w:val="24"/>
                <w:szCs w:val="24"/>
                <w:lang w:eastAsia="en-US"/>
              </w:rPr>
              <w:t>)</w:t>
            </w:r>
          </w:p>
        </w:tc>
      </w:tr>
      <w:tr w:rsidR="005A32CA" w:rsidTr="000206EC">
        <w:tc>
          <w:tcPr>
            <w:tcW w:w="0" w:type="auto"/>
            <w:vMerge/>
            <w:tcBorders>
              <w:left w:val="single" w:sz="4" w:space="0" w:color="auto"/>
              <w:bottom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68</w:t>
            </w:r>
            <w:r w:rsidRPr="00F15BE4">
              <w:rPr>
                <w:rFonts w:ascii="Times New Roman" w:hAnsi="Times New Roman"/>
                <w:sz w:val="24"/>
                <w:szCs w:val="24"/>
                <w:lang w:eastAsia="en-US"/>
              </w:rPr>
              <w:t>,</w:t>
            </w:r>
            <w:r>
              <w:rPr>
                <w:rFonts w:ascii="Times New Roman" w:hAnsi="Times New Roman"/>
                <w:sz w:val="24"/>
                <w:szCs w:val="24"/>
                <w:lang w:val="en-US" w:eastAsia="en-US"/>
              </w:rPr>
              <w:t>57</w:t>
            </w:r>
            <w:r w:rsidRPr="00F15BE4">
              <w:rPr>
                <w:rFonts w:ascii="Times New Roman" w:hAnsi="Times New Roman"/>
                <w:sz w:val="24"/>
                <w:szCs w:val="24"/>
                <w:lang w:eastAsia="en-US"/>
              </w:rPr>
              <w:t>±</w:t>
            </w:r>
            <w:r>
              <w:rPr>
                <w:rFonts w:ascii="Times New Roman" w:hAnsi="Times New Roman"/>
                <w:sz w:val="24"/>
                <w:szCs w:val="24"/>
                <w:lang w:val="en-US" w:eastAsia="en-US"/>
              </w:rPr>
              <w:t>7</w:t>
            </w:r>
            <w:r w:rsidRPr="00F15BE4">
              <w:rPr>
                <w:rFonts w:ascii="Times New Roman" w:hAnsi="Times New Roman"/>
                <w:sz w:val="24"/>
                <w:szCs w:val="24"/>
                <w:lang w:eastAsia="en-US"/>
              </w:rPr>
              <w:t>,</w:t>
            </w:r>
            <w:r>
              <w:rPr>
                <w:rFonts w:ascii="Times New Roman" w:hAnsi="Times New Roman"/>
                <w:sz w:val="24"/>
                <w:szCs w:val="24"/>
                <w:lang w:val="en-US" w:eastAsia="en-US"/>
              </w:rPr>
              <w:t>85</w:t>
            </w:r>
            <w:r w:rsidRPr="00F15BE4">
              <w:rPr>
                <w:rFonts w:ascii="Times New Roman" w:hAnsi="Times New Roman"/>
                <w:sz w:val="24"/>
                <w:szCs w:val="24"/>
                <w:lang w:eastAsia="en-US"/>
              </w:rPr>
              <w:t xml:space="preserve">  (</w:t>
            </w:r>
            <w:r>
              <w:rPr>
                <w:rFonts w:ascii="Times New Roman" w:hAnsi="Times New Roman"/>
                <w:sz w:val="24"/>
                <w:szCs w:val="24"/>
                <w:lang w:val="en-US" w:eastAsia="en-US"/>
              </w:rPr>
              <w:t>52</w:t>
            </w:r>
            <w:r w:rsidRPr="00F15BE4">
              <w:rPr>
                <w:rFonts w:ascii="Times New Roman" w:hAnsi="Times New Roman"/>
                <w:sz w:val="24"/>
                <w:szCs w:val="24"/>
                <w:lang w:eastAsia="en-US"/>
              </w:rPr>
              <w:t>,</w:t>
            </w:r>
            <w:r>
              <w:rPr>
                <w:rFonts w:ascii="Times New Roman" w:hAnsi="Times New Roman"/>
                <w:sz w:val="24"/>
                <w:szCs w:val="24"/>
                <w:lang w:val="en-US" w:eastAsia="en-US"/>
              </w:rPr>
              <w:t>88</w:t>
            </w:r>
            <w:r w:rsidRPr="00F15BE4">
              <w:rPr>
                <w:rFonts w:ascii="Times New Roman" w:hAnsi="Times New Roman"/>
                <w:sz w:val="24"/>
                <w:szCs w:val="24"/>
                <w:lang w:eastAsia="en-US"/>
              </w:rPr>
              <w:t>-</w:t>
            </w:r>
            <w:r>
              <w:rPr>
                <w:rFonts w:ascii="Times New Roman" w:hAnsi="Times New Roman"/>
                <w:sz w:val="24"/>
                <w:szCs w:val="24"/>
                <w:lang w:val="en-US" w:eastAsia="en-US"/>
              </w:rPr>
              <w:t>84</w:t>
            </w:r>
            <w:r w:rsidRPr="00F15BE4">
              <w:rPr>
                <w:rFonts w:ascii="Times New Roman" w:hAnsi="Times New Roman"/>
                <w:sz w:val="24"/>
                <w:szCs w:val="24"/>
                <w:lang w:eastAsia="en-US"/>
              </w:rPr>
              <w:t>,</w:t>
            </w:r>
            <w:r>
              <w:rPr>
                <w:rFonts w:ascii="Times New Roman" w:hAnsi="Times New Roman"/>
                <w:sz w:val="24"/>
                <w:szCs w:val="24"/>
                <w:lang w:val="en-US" w:eastAsia="en-US"/>
              </w:rPr>
              <w:t>27</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2</w:t>
            </w:r>
            <w:r>
              <w:rPr>
                <w:rFonts w:ascii="Times New Roman" w:hAnsi="Times New Roman"/>
                <w:sz w:val="24"/>
                <w:szCs w:val="24"/>
                <w:lang w:eastAsia="en-US"/>
              </w:rPr>
              <w:t>0</w:t>
            </w:r>
            <w:r w:rsidRPr="00F15BE4">
              <w:rPr>
                <w:rFonts w:ascii="Times New Roman" w:hAnsi="Times New Roman"/>
                <w:sz w:val="24"/>
                <w:szCs w:val="24"/>
                <w:lang w:eastAsia="en-US"/>
              </w:rPr>
              <w:t>,</w:t>
            </w:r>
            <w:r>
              <w:rPr>
                <w:rFonts w:ascii="Times New Roman" w:hAnsi="Times New Roman"/>
                <w:sz w:val="24"/>
                <w:szCs w:val="24"/>
                <w:lang w:eastAsia="en-US"/>
              </w:rPr>
              <w:t>0</w:t>
            </w:r>
            <w:r w:rsidRPr="00F15BE4">
              <w:rPr>
                <w:rFonts w:ascii="Times New Roman" w:hAnsi="Times New Roman"/>
                <w:sz w:val="24"/>
                <w:szCs w:val="24"/>
                <w:lang w:eastAsia="en-US"/>
              </w:rPr>
              <w:t>±</w:t>
            </w:r>
            <w:r>
              <w:rPr>
                <w:rFonts w:ascii="Times New Roman" w:hAnsi="Times New Roman"/>
                <w:sz w:val="24"/>
                <w:szCs w:val="24"/>
                <w:lang w:val="en-US" w:eastAsia="en-US"/>
              </w:rPr>
              <w:t>6</w:t>
            </w:r>
            <w:r w:rsidRPr="00F15BE4">
              <w:rPr>
                <w:rFonts w:ascii="Times New Roman" w:hAnsi="Times New Roman"/>
                <w:sz w:val="24"/>
                <w:szCs w:val="24"/>
                <w:lang w:eastAsia="en-US"/>
              </w:rPr>
              <w:t>,</w:t>
            </w:r>
            <w:r>
              <w:rPr>
                <w:rFonts w:ascii="Times New Roman" w:hAnsi="Times New Roman"/>
                <w:sz w:val="24"/>
                <w:szCs w:val="24"/>
                <w:lang w:val="en-US" w:eastAsia="en-US"/>
              </w:rPr>
              <w:t xml:space="preserve">76 </w:t>
            </w:r>
            <w:r w:rsidRPr="00F15BE4">
              <w:rPr>
                <w:rFonts w:ascii="Times New Roman" w:hAnsi="Times New Roman"/>
                <w:sz w:val="24"/>
                <w:szCs w:val="24"/>
                <w:lang w:eastAsia="en-US"/>
              </w:rPr>
              <w:t>(</w:t>
            </w:r>
            <w:r>
              <w:rPr>
                <w:rFonts w:ascii="Times New Roman" w:hAnsi="Times New Roman"/>
                <w:sz w:val="24"/>
                <w:szCs w:val="24"/>
                <w:lang w:val="en-US" w:eastAsia="en-US"/>
              </w:rPr>
              <w:t>19</w:t>
            </w:r>
            <w:r w:rsidRPr="00F15BE4">
              <w:rPr>
                <w:rFonts w:ascii="Times New Roman" w:hAnsi="Times New Roman"/>
                <w:sz w:val="24"/>
                <w:szCs w:val="24"/>
                <w:lang w:eastAsia="en-US"/>
              </w:rPr>
              <w:t>,</w:t>
            </w:r>
            <w:r>
              <w:rPr>
                <w:rFonts w:ascii="Times New Roman" w:hAnsi="Times New Roman"/>
                <w:sz w:val="24"/>
                <w:szCs w:val="24"/>
                <w:lang w:val="en-US" w:eastAsia="en-US"/>
              </w:rPr>
              <w:t>27</w:t>
            </w:r>
            <w:r w:rsidRPr="00F15BE4">
              <w:rPr>
                <w:rFonts w:ascii="Times New Roman" w:hAnsi="Times New Roman"/>
                <w:sz w:val="24"/>
                <w:szCs w:val="24"/>
                <w:lang w:eastAsia="en-US"/>
              </w:rPr>
              <w:t>-</w:t>
            </w:r>
            <w:r>
              <w:rPr>
                <w:rFonts w:ascii="Times New Roman" w:hAnsi="Times New Roman"/>
                <w:sz w:val="24"/>
                <w:szCs w:val="24"/>
                <w:lang w:val="en-US" w:eastAsia="en-US"/>
              </w:rPr>
              <w:t>20</w:t>
            </w:r>
            <w:r w:rsidRPr="00F15BE4">
              <w:rPr>
                <w:rFonts w:ascii="Times New Roman" w:hAnsi="Times New Roman"/>
                <w:sz w:val="24"/>
                <w:szCs w:val="24"/>
                <w:lang w:eastAsia="en-US"/>
              </w:rPr>
              <w:t>,</w:t>
            </w:r>
            <w:r>
              <w:rPr>
                <w:rFonts w:ascii="Times New Roman" w:hAnsi="Times New Roman"/>
                <w:sz w:val="24"/>
                <w:szCs w:val="24"/>
                <w:lang w:val="en-US" w:eastAsia="en-US"/>
              </w:rPr>
              <w:t>73</w:t>
            </w:r>
            <w:r w:rsidRPr="00F15BE4">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11</w:t>
            </w:r>
            <w:r w:rsidRPr="00F15BE4">
              <w:rPr>
                <w:rFonts w:ascii="Times New Roman" w:hAnsi="Times New Roman"/>
                <w:sz w:val="24"/>
                <w:szCs w:val="24"/>
                <w:lang w:eastAsia="en-US"/>
              </w:rPr>
              <w:t>,</w:t>
            </w:r>
            <w:r>
              <w:rPr>
                <w:rFonts w:ascii="Times New Roman" w:hAnsi="Times New Roman"/>
                <w:sz w:val="24"/>
                <w:szCs w:val="24"/>
                <w:lang w:val="en-US" w:eastAsia="en-US"/>
              </w:rPr>
              <w:t>43</w:t>
            </w:r>
            <w:r w:rsidRPr="00F15BE4">
              <w:rPr>
                <w:rFonts w:ascii="Times New Roman" w:hAnsi="Times New Roman"/>
                <w:sz w:val="24"/>
                <w:szCs w:val="24"/>
                <w:lang w:eastAsia="en-US"/>
              </w:rPr>
              <w:t>±</w:t>
            </w:r>
            <w:r>
              <w:rPr>
                <w:rFonts w:ascii="Times New Roman" w:hAnsi="Times New Roman"/>
                <w:sz w:val="24"/>
                <w:szCs w:val="24"/>
                <w:lang w:val="en-US" w:eastAsia="en-US"/>
              </w:rPr>
              <w:t>5</w:t>
            </w:r>
            <w:r w:rsidRPr="00F15BE4">
              <w:rPr>
                <w:rFonts w:ascii="Times New Roman" w:hAnsi="Times New Roman"/>
                <w:sz w:val="24"/>
                <w:szCs w:val="24"/>
                <w:lang w:eastAsia="en-US"/>
              </w:rPr>
              <w:t>,</w:t>
            </w:r>
            <w:r>
              <w:rPr>
                <w:rFonts w:ascii="Times New Roman" w:hAnsi="Times New Roman"/>
                <w:sz w:val="24"/>
                <w:szCs w:val="24"/>
                <w:lang w:val="en-US" w:eastAsia="en-US"/>
              </w:rPr>
              <w:t xml:space="preserve">38 </w:t>
            </w:r>
            <w:r w:rsidRPr="00F15BE4">
              <w:rPr>
                <w:rFonts w:ascii="Times New Roman" w:hAnsi="Times New Roman"/>
                <w:sz w:val="24"/>
                <w:szCs w:val="24"/>
                <w:lang w:eastAsia="en-US"/>
              </w:rPr>
              <w:t>(</w:t>
            </w:r>
            <w:r>
              <w:rPr>
                <w:rFonts w:ascii="Times New Roman" w:hAnsi="Times New Roman"/>
                <w:sz w:val="24"/>
                <w:szCs w:val="24"/>
                <w:lang w:val="en-US" w:eastAsia="en-US"/>
              </w:rPr>
              <w:t>10</w:t>
            </w:r>
            <w:r w:rsidRPr="00F15BE4">
              <w:rPr>
                <w:rFonts w:ascii="Times New Roman" w:hAnsi="Times New Roman"/>
                <w:sz w:val="24"/>
                <w:szCs w:val="24"/>
                <w:lang w:eastAsia="en-US"/>
              </w:rPr>
              <w:t>,</w:t>
            </w:r>
            <w:r>
              <w:rPr>
                <w:rFonts w:ascii="Times New Roman" w:hAnsi="Times New Roman"/>
                <w:sz w:val="24"/>
                <w:szCs w:val="24"/>
                <w:lang w:val="en-US" w:eastAsia="en-US"/>
              </w:rPr>
              <w:t>85</w:t>
            </w:r>
            <w:r w:rsidRPr="00F15BE4">
              <w:rPr>
                <w:rFonts w:ascii="Times New Roman" w:hAnsi="Times New Roman"/>
                <w:sz w:val="24"/>
                <w:szCs w:val="24"/>
                <w:lang w:eastAsia="en-US"/>
              </w:rPr>
              <w:t>-</w:t>
            </w:r>
            <w:r>
              <w:rPr>
                <w:rFonts w:ascii="Times New Roman" w:hAnsi="Times New Roman"/>
                <w:sz w:val="24"/>
                <w:szCs w:val="24"/>
                <w:lang w:val="en-US" w:eastAsia="en-US"/>
              </w:rPr>
              <w:t>12</w:t>
            </w:r>
            <w:r w:rsidRPr="00F15BE4">
              <w:rPr>
                <w:rFonts w:ascii="Times New Roman" w:hAnsi="Times New Roman"/>
                <w:sz w:val="24"/>
                <w:szCs w:val="24"/>
                <w:lang w:eastAsia="en-US"/>
              </w:rPr>
              <w:t>,</w:t>
            </w:r>
            <w:r>
              <w:rPr>
                <w:rFonts w:ascii="Times New Roman" w:hAnsi="Times New Roman"/>
                <w:sz w:val="24"/>
                <w:szCs w:val="24"/>
                <w:lang w:val="en-US" w:eastAsia="en-US"/>
              </w:rPr>
              <w:t>01</w:t>
            </w:r>
            <w:r w:rsidRPr="00F15BE4">
              <w:rPr>
                <w:rFonts w:ascii="Times New Roman" w:hAnsi="Times New Roman"/>
                <w:sz w:val="24"/>
                <w:szCs w:val="24"/>
                <w:lang w:eastAsia="en-US"/>
              </w:rPr>
              <w:t>)</w:t>
            </w:r>
          </w:p>
        </w:tc>
      </w:tr>
      <w:tr w:rsidR="005A32CA" w:rsidTr="000206EC">
        <w:tc>
          <w:tcPr>
            <w:tcW w:w="1545" w:type="pct"/>
            <w:vMerge w:val="restart"/>
            <w:tcBorders>
              <w:top w:val="single" w:sz="4" w:space="0" w:color="auto"/>
              <w:left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RBC</w:t>
            </w:r>
          </w:p>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43,59±7,94 (27,71-59,47)</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2,56±2,53 (2,29-2,84)</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53,85±7,98 (37,88-69,81)</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62</w:t>
            </w:r>
            <w:r w:rsidRPr="00F15BE4">
              <w:rPr>
                <w:rFonts w:ascii="Times New Roman" w:hAnsi="Times New Roman"/>
                <w:sz w:val="24"/>
                <w:szCs w:val="24"/>
                <w:lang w:eastAsia="en-US"/>
              </w:rPr>
              <w:t>,</w:t>
            </w:r>
            <w:r>
              <w:rPr>
                <w:rFonts w:ascii="Times New Roman" w:hAnsi="Times New Roman"/>
                <w:sz w:val="24"/>
                <w:szCs w:val="24"/>
                <w:lang w:eastAsia="en-US"/>
              </w:rPr>
              <w:t>86</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17</w:t>
            </w:r>
            <w:r w:rsidRPr="00F15BE4">
              <w:rPr>
                <w:rFonts w:ascii="Times New Roman" w:hAnsi="Times New Roman"/>
                <w:sz w:val="24"/>
                <w:szCs w:val="24"/>
                <w:lang w:eastAsia="en-US"/>
              </w:rPr>
              <w:t xml:space="preserve"> (</w:t>
            </w:r>
            <w:r>
              <w:rPr>
                <w:rFonts w:ascii="Times New Roman" w:hAnsi="Times New Roman"/>
                <w:sz w:val="24"/>
                <w:szCs w:val="24"/>
                <w:lang w:eastAsia="en-US"/>
              </w:rPr>
              <w:t>46</w:t>
            </w:r>
            <w:r w:rsidRPr="00F15BE4">
              <w:rPr>
                <w:rFonts w:ascii="Times New Roman" w:hAnsi="Times New Roman"/>
                <w:sz w:val="24"/>
                <w:szCs w:val="24"/>
                <w:lang w:eastAsia="en-US"/>
              </w:rPr>
              <w:t>,</w:t>
            </w:r>
            <w:r>
              <w:rPr>
                <w:rFonts w:ascii="Times New Roman" w:hAnsi="Times New Roman"/>
                <w:sz w:val="24"/>
                <w:szCs w:val="24"/>
                <w:lang w:eastAsia="en-US"/>
              </w:rPr>
              <w:t>52</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9,</w:t>
            </w:r>
            <w:r>
              <w:rPr>
                <w:rFonts w:ascii="Times New Roman" w:hAnsi="Times New Roman"/>
                <w:sz w:val="24"/>
                <w:szCs w:val="24"/>
                <w:lang w:eastAsia="en-US"/>
              </w:rPr>
              <w:t>19</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37</w:t>
            </w:r>
            <w:r w:rsidRPr="00F15BE4">
              <w:rPr>
                <w:rFonts w:ascii="Times New Roman" w:hAnsi="Times New Roman"/>
                <w:sz w:val="24"/>
                <w:szCs w:val="24"/>
                <w:lang w:eastAsia="en-US"/>
              </w:rPr>
              <w:t>,</w:t>
            </w:r>
            <w:r>
              <w:rPr>
                <w:rFonts w:ascii="Times New Roman" w:hAnsi="Times New Roman"/>
                <w:sz w:val="24"/>
                <w:szCs w:val="24"/>
                <w:lang w:eastAsia="en-US"/>
              </w:rPr>
              <w:t>14</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 xml:space="preserve">17 </w:t>
            </w:r>
            <w:r w:rsidRPr="00F15BE4">
              <w:rPr>
                <w:rFonts w:ascii="Times New Roman" w:hAnsi="Times New Roman"/>
                <w:sz w:val="24"/>
                <w:szCs w:val="24"/>
                <w:lang w:eastAsia="en-US"/>
              </w:rPr>
              <w:t>(</w:t>
            </w:r>
            <w:r>
              <w:rPr>
                <w:rFonts w:ascii="Times New Roman" w:hAnsi="Times New Roman"/>
                <w:sz w:val="24"/>
                <w:szCs w:val="24"/>
                <w:lang w:eastAsia="en-US"/>
              </w:rPr>
              <w:t>20</w:t>
            </w:r>
            <w:r w:rsidRPr="00F15BE4">
              <w:rPr>
                <w:rFonts w:ascii="Times New Roman" w:hAnsi="Times New Roman"/>
                <w:sz w:val="24"/>
                <w:szCs w:val="24"/>
                <w:lang w:eastAsia="en-US"/>
              </w:rPr>
              <w:t>,</w:t>
            </w:r>
            <w:r>
              <w:rPr>
                <w:rFonts w:ascii="Times New Roman" w:hAnsi="Times New Roman"/>
                <w:sz w:val="24"/>
                <w:szCs w:val="24"/>
                <w:lang w:eastAsia="en-US"/>
              </w:rPr>
              <w:t>81</w:t>
            </w:r>
            <w:r w:rsidRPr="00F15BE4">
              <w:rPr>
                <w:rFonts w:ascii="Times New Roman" w:hAnsi="Times New Roman"/>
                <w:sz w:val="24"/>
                <w:szCs w:val="24"/>
                <w:lang w:eastAsia="en-US"/>
              </w:rPr>
              <w:t>-</w:t>
            </w:r>
            <w:r>
              <w:rPr>
                <w:rFonts w:ascii="Times New Roman" w:hAnsi="Times New Roman"/>
                <w:sz w:val="24"/>
                <w:szCs w:val="24"/>
                <w:lang w:eastAsia="en-US"/>
              </w:rPr>
              <w:t>53</w:t>
            </w:r>
            <w:r w:rsidRPr="00F15BE4">
              <w:rPr>
                <w:rFonts w:ascii="Times New Roman" w:hAnsi="Times New Roman"/>
                <w:sz w:val="24"/>
                <w:szCs w:val="24"/>
                <w:lang w:eastAsia="en-US"/>
              </w:rPr>
              <w:t>,</w:t>
            </w:r>
            <w:r>
              <w:rPr>
                <w:rFonts w:ascii="Times New Roman" w:hAnsi="Times New Roman"/>
                <w:sz w:val="24"/>
                <w:szCs w:val="24"/>
                <w:lang w:eastAsia="en-US"/>
              </w:rPr>
              <w:t>48</w:t>
            </w:r>
            <w:r w:rsidRPr="00F15BE4">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52,63</w:t>
            </w:r>
            <w:r w:rsidRPr="00F15BE4">
              <w:rPr>
                <w:rFonts w:ascii="Times New Roman" w:hAnsi="Times New Roman"/>
                <w:sz w:val="24"/>
                <w:szCs w:val="24"/>
                <w:lang w:eastAsia="en-US"/>
              </w:rPr>
              <w:t xml:space="preserve">± </w:t>
            </w:r>
            <w:r>
              <w:rPr>
                <w:rFonts w:ascii="Times New Roman" w:hAnsi="Times New Roman"/>
                <w:sz w:val="24"/>
                <w:szCs w:val="24"/>
                <w:lang w:eastAsia="en-US"/>
              </w:rPr>
              <w:t>8,1</w:t>
            </w:r>
            <w:r>
              <w:rPr>
                <w:rFonts w:ascii="Times New Roman" w:hAnsi="Times New Roman"/>
                <w:sz w:val="24"/>
                <w:szCs w:val="24"/>
                <w:lang w:val="en-US" w:eastAsia="en-US"/>
              </w:rPr>
              <w:t xml:space="preserve"> </w:t>
            </w:r>
            <w:r w:rsidRPr="00F15BE4">
              <w:rPr>
                <w:rFonts w:ascii="Times New Roman" w:hAnsi="Times New Roman"/>
                <w:sz w:val="24"/>
                <w:szCs w:val="24"/>
                <w:lang w:eastAsia="en-US"/>
              </w:rPr>
              <w:t>(</w:t>
            </w:r>
            <w:r>
              <w:rPr>
                <w:rFonts w:ascii="Times New Roman" w:hAnsi="Times New Roman"/>
                <w:sz w:val="24"/>
                <w:szCs w:val="24"/>
                <w:lang w:eastAsia="en-US"/>
              </w:rPr>
              <w:t>36,43</w:t>
            </w:r>
            <w:r w:rsidRPr="00F15BE4">
              <w:rPr>
                <w:rFonts w:ascii="Times New Roman" w:hAnsi="Times New Roman"/>
                <w:sz w:val="24"/>
                <w:szCs w:val="24"/>
                <w:lang w:eastAsia="en-US"/>
              </w:rPr>
              <w:t>-</w:t>
            </w:r>
            <w:r>
              <w:rPr>
                <w:rFonts w:ascii="Times New Roman" w:hAnsi="Times New Roman"/>
                <w:sz w:val="24"/>
                <w:szCs w:val="24"/>
                <w:lang w:eastAsia="en-US"/>
              </w:rPr>
              <w:t>68,83</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31,58</w:t>
            </w:r>
            <w:r w:rsidRPr="00F15BE4">
              <w:rPr>
                <w:rFonts w:ascii="Times New Roman" w:hAnsi="Times New Roman"/>
                <w:sz w:val="24"/>
                <w:szCs w:val="24"/>
                <w:lang w:eastAsia="en-US"/>
              </w:rPr>
              <w:t>±</w:t>
            </w:r>
            <w:r>
              <w:rPr>
                <w:rFonts w:ascii="Times New Roman" w:hAnsi="Times New Roman"/>
                <w:sz w:val="24"/>
                <w:szCs w:val="24"/>
                <w:lang w:eastAsia="en-US"/>
              </w:rPr>
              <w:t>7,54</w:t>
            </w:r>
            <w:r w:rsidRPr="00F15BE4">
              <w:rPr>
                <w:rFonts w:ascii="Times New Roman" w:hAnsi="Times New Roman"/>
                <w:sz w:val="24"/>
                <w:szCs w:val="24"/>
                <w:lang w:eastAsia="en-US"/>
              </w:rPr>
              <w:t xml:space="preserve"> (</w:t>
            </w:r>
            <w:r>
              <w:rPr>
                <w:rFonts w:ascii="Times New Roman" w:hAnsi="Times New Roman"/>
                <w:sz w:val="24"/>
                <w:szCs w:val="24"/>
                <w:lang w:eastAsia="en-US"/>
              </w:rPr>
              <w:t>16,5</w:t>
            </w:r>
            <w:r w:rsidRPr="00F15BE4">
              <w:rPr>
                <w:rFonts w:ascii="Times New Roman" w:hAnsi="Times New Roman"/>
                <w:sz w:val="24"/>
                <w:szCs w:val="24"/>
                <w:lang w:eastAsia="en-US"/>
              </w:rPr>
              <w:t>-</w:t>
            </w:r>
            <w:r>
              <w:rPr>
                <w:rFonts w:ascii="Times New Roman" w:hAnsi="Times New Roman"/>
                <w:sz w:val="24"/>
                <w:szCs w:val="24"/>
                <w:lang w:eastAsia="en-US"/>
              </w:rPr>
              <w:t>46,66</w:t>
            </w:r>
            <w:r w:rsidRPr="00F15BE4">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15,79</w:t>
            </w:r>
            <w:r w:rsidRPr="00F15BE4">
              <w:rPr>
                <w:rFonts w:ascii="Times New Roman" w:hAnsi="Times New Roman"/>
                <w:sz w:val="24"/>
                <w:szCs w:val="24"/>
                <w:lang w:eastAsia="en-US"/>
              </w:rPr>
              <w:t>±</w:t>
            </w:r>
            <w:r>
              <w:rPr>
                <w:rFonts w:ascii="Times New Roman" w:hAnsi="Times New Roman"/>
                <w:sz w:val="24"/>
                <w:szCs w:val="24"/>
                <w:lang w:eastAsia="en-US"/>
              </w:rPr>
              <w:t>5,92</w:t>
            </w:r>
            <w:r w:rsidRPr="00F15BE4">
              <w:rPr>
                <w:rFonts w:ascii="Times New Roman" w:hAnsi="Times New Roman"/>
                <w:sz w:val="24"/>
                <w:szCs w:val="24"/>
                <w:lang w:eastAsia="en-US"/>
              </w:rPr>
              <w:t xml:space="preserve"> (1</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17</w:t>
            </w:r>
            <w:r w:rsidRPr="00F15BE4">
              <w:rPr>
                <w:rFonts w:ascii="Times New Roman" w:hAnsi="Times New Roman"/>
                <w:sz w:val="24"/>
                <w:szCs w:val="24"/>
                <w:lang w:eastAsia="en-US"/>
              </w:rPr>
              <w:t>-1</w:t>
            </w:r>
            <w:r>
              <w:rPr>
                <w:rFonts w:ascii="Times New Roman" w:hAnsi="Times New Roman"/>
                <w:sz w:val="24"/>
                <w:szCs w:val="24"/>
                <w:lang w:eastAsia="en-US"/>
              </w:rPr>
              <w:t>6</w:t>
            </w:r>
            <w:r w:rsidRPr="00F15BE4">
              <w:rPr>
                <w:rFonts w:ascii="Times New Roman" w:hAnsi="Times New Roman"/>
                <w:sz w:val="24"/>
                <w:szCs w:val="24"/>
                <w:lang w:eastAsia="en-US"/>
              </w:rPr>
              <w:t>,4</w:t>
            </w:r>
            <w:r>
              <w:rPr>
                <w:rFonts w:ascii="Times New Roman" w:hAnsi="Times New Roman"/>
                <w:sz w:val="24"/>
                <w:szCs w:val="24"/>
                <w:lang w:eastAsia="en-US"/>
              </w:rPr>
              <w:t>1</w:t>
            </w:r>
            <w:r w:rsidRPr="00F15BE4">
              <w:rPr>
                <w:rFonts w:ascii="Times New Roman" w:hAnsi="Times New Roman"/>
                <w:sz w:val="24"/>
                <w:szCs w:val="24"/>
                <w:lang w:eastAsia="en-US"/>
              </w:rPr>
              <w:t>)</w:t>
            </w:r>
          </w:p>
        </w:tc>
      </w:tr>
      <w:tr w:rsidR="005A32CA" w:rsidTr="000206EC">
        <w:tc>
          <w:tcPr>
            <w:tcW w:w="0" w:type="auto"/>
            <w:vMerge/>
            <w:tcBorders>
              <w:left w:val="single" w:sz="4" w:space="0" w:color="auto"/>
              <w:bottom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48</w:t>
            </w:r>
            <w:r w:rsidRPr="00F15BE4">
              <w:rPr>
                <w:rFonts w:ascii="Times New Roman" w:hAnsi="Times New Roman"/>
                <w:sz w:val="24"/>
                <w:szCs w:val="24"/>
                <w:lang w:eastAsia="en-US"/>
              </w:rPr>
              <w:t>,</w:t>
            </w:r>
            <w:r>
              <w:rPr>
                <w:rFonts w:ascii="Times New Roman" w:hAnsi="Times New Roman"/>
                <w:sz w:val="24"/>
                <w:szCs w:val="24"/>
                <w:lang w:val="en-US" w:eastAsia="en-US"/>
              </w:rPr>
              <w:t>57</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val="en-US" w:eastAsia="en-US"/>
              </w:rPr>
              <w:t>45</w:t>
            </w:r>
            <w:r w:rsidRPr="00F15BE4">
              <w:rPr>
                <w:rFonts w:ascii="Times New Roman" w:hAnsi="Times New Roman"/>
                <w:sz w:val="24"/>
                <w:szCs w:val="24"/>
                <w:lang w:eastAsia="en-US"/>
              </w:rPr>
              <w:t xml:space="preserve"> (</w:t>
            </w:r>
            <w:r>
              <w:rPr>
                <w:rFonts w:ascii="Times New Roman" w:hAnsi="Times New Roman"/>
                <w:sz w:val="24"/>
                <w:szCs w:val="24"/>
                <w:lang w:val="en-US" w:eastAsia="en-US"/>
              </w:rPr>
              <w:t>31</w:t>
            </w:r>
            <w:r w:rsidRPr="00F15BE4">
              <w:rPr>
                <w:rFonts w:ascii="Times New Roman" w:hAnsi="Times New Roman"/>
                <w:sz w:val="24"/>
                <w:szCs w:val="24"/>
                <w:lang w:eastAsia="en-US"/>
              </w:rPr>
              <w:t>,</w:t>
            </w:r>
            <w:r>
              <w:rPr>
                <w:rFonts w:ascii="Times New Roman" w:hAnsi="Times New Roman"/>
                <w:sz w:val="24"/>
                <w:szCs w:val="24"/>
                <w:lang w:val="en-US" w:eastAsia="en-US"/>
              </w:rPr>
              <w:t>68</w:t>
            </w:r>
            <w:r w:rsidRPr="00F15BE4">
              <w:rPr>
                <w:rFonts w:ascii="Times New Roman" w:hAnsi="Times New Roman"/>
                <w:sz w:val="24"/>
                <w:szCs w:val="24"/>
                <w:lang w:eastAsia="en-US"/>
              </w:rPr>
              <w:t>-</w:t>
            </w:r>
            <w:r>
              <w:rPr>
                <w:rFonts w:ascii="Times New Roman" w:hAnsi="Times New Roman"/>
                <w:sz w:val="24"/>
                <w:szCs w:val="24"/>
                <w:lang w:val="en-US" w:eastAsia="en-US"/>
              </w:rPr>
              <w:t>65</w:t>
            </w:r>
            <w:r w:rsidRPr="00F15BE4">
              <w:rPr>
                <w:rFonts w:ascii="Times New Roman" w:hAnsi="Times New Roman"/>
                <w:sz w:val="24"/>
                <w:szCs w:val="24"/>
                <w:lang w:eastAsia="en-US"/>
              </w:rPr>
              <w:t>,</w:t>
            </w:r>
            <w:r>
              <w:rPr>
                <w:rFonts w:ascii="Times New Roman" w:hAnsi="Times New Roman"/>
                <w:sz w:val="24"/>
                <w:szCs w:val="24"/>
                <w:lang w:val="en-US" w:eastAsia="en-US"/>
              </w:rPr>
              <w:t>47</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8</w:t>
            </w:r>
            <w:r w:rsidRPr="00F15BE4">
              <w:rPr>
                <w:rFonts w:ascii="Times New Roman" w:hAnsi="Times New Roman"/>
                <w:sz w:val="24"/>
                <w:szCs w:val="24"/>
                <w:lang w:eastAsia="en-US"/>
              </w:rPr>
              <w:t>,</w:t>
            </w:r>
            <w:r>
              <w:rPr>
                <w:rFonts w:ascii="Times New Roman" w:hAnsi="Times New Roman"/>
                <w:sz w:val="24"/>
                <w:szCs w:val="24"/>
                <w:lang w:val="en-US" w:eastAsia="en-US"/>
              </w:rPr>
              <w:t>57</w:t>
            </w:r>
            <w:r w:rsidRPr="00F15BE4">
              <w:rPr>
                <w:rFonts w:ascii="Times New Roman" w:hAnsi="Times New Roman"/>
                <w:sz w:val="24"/>
                <w:szCs w:val="24"/>
                <w:lang w:eastAsia="en-US"/>
              </w:rPr>
              <w:t>±</w:t>
            </w:r>
            <w:r>
              <w:rPr>
                <w:rFonts w:ascii="Times New Roman" w:hAnsi="Times New Roman"/>
                <w:sz w:val="24"/>
                <w:szCs w:val="24"/>
                <w:lang w:val="en-US" w:eastAsia="en-US"/>
              </w:rPr>
              <w:t>4</w:t>
            </w:r>
            <w:r w:rsidRPr="00F15BE4">
              <w:rPr>
                <w:rFonts w:ascii="Times New Roman" w:hAnsi="Times New Roman"/>
                <w:sz w:val="24"/>
                <w:szCs w:val="24"/>
                <w:lang w:eastAsia="en-US"/>
              </w:rPr>
              <w:t>,</w:t>
            </w:r>
            <w:r>
              <w:rPr>
                <w:rFonts w:ascii="Times New Roman" w:hAnsi="Times New Roman"/>
                <w:sz w:val="24"/>
                <w:szCs w:val="24"/>
                <w:lang w:eastAsia="en-US"/>
              </w:rPr>
              <w:t>7</w:t>
            </w:r>
            <w:r>
              <w:rPr>
                <w:rFonts w:ascii="Times New Roman" w:hAnsi="Times New Roman"/>
                <w:sz w:val="24"/>
                <w:szCs w:val="24"/>
                <w:lang w:val="en-US" w:eastAsia="en-US"/>
              </w:rPr>
              <w:t>3</w:t>
            </w:r>
            <w:r>
              <w:rPr>
                <w:rFonts w:ascii="Times New Roman" w:hAnsi="Times New Roman"/>
                <w:sz w:val="24"/>
                <w:szCs w:val="24"/>
                <w:lang w:eastAsia="en-US"/>
              </w:rPr>
              <w:t xml:space="preserve"> </w:t>
            </w:r>
            <w:r w:rsidRPr="00F15BE4">
              <w:rPr>
                <w:rFonts w:ascii="Times New Roman" w:hAnsi="Times New Roman"/>
                <w:sz w:val="24"/>
                <w:szCs w:val="24"/>
                <w:lang w:eastAsia="en-US"/>
              </w:rPr>
              <w:t>(</w:t>
            </w:r>
            <w:r>
              <w:rPr>
                <w:rFonts w:ascii="Times New Roman" w:hAnsi="Times New Roman"/>
                <w:sz w:val="24"/>
                <w:szCs w:val="24"/>
                <w:lang w:val="en-US" w:eastAsia="en-US"/>
              </w:rPr>
              <w:t>8</w:t>
            </w:r>
            <w:r w:rsidRPr="00F15BE4">
              <w:rPr>
                <w:rFonts w:ascii="Times New Roman" w:hAnsi="Times New Roman"/>
                <w:sz w:val="24"/>
                <w:szCs w:val="24"/>
                <w:lang w:eastAsia="en-US"/>
              </w:rPr>
              <w:t>,</w:t>
            </w:r>
            <w:r>
              <w:rPr>
                <w:rFonts w:ascii="Times New Roman" w:hAnsi="Times New Roman"/>
                <w:sz w:val="24"/>
                <w:szCs w:val="24"/>
                <w:lang w:val="en-US" w:eastAsia="en-US"/>
              </w:rPr>
              <w:t>09</w:t>
            </w:r>
            <w:r w:rsidRPr="00F15BE4">
              <w:rPr>
                <w:rFonts w:ascii="Times New Roman" w:hAnsi="Times New Roman"/>
                <w:sz w:val="24"/>
                <w:szCs w:val="24"/>
                <w:lang w:eastAsia="en-US"/>
              </w:rPr>
              <w:t>-</w:t>
            </w:r>
            <w:r>
              <w:rPr>
                <w:rFonts w:ascii="Times New Roman" w:hAnsi="Times New Roman"/>
                <w:sz w:val="24"/>
                <w:szCs w:val="24"/>
                <w:lang w:val="en-US" w:eastAsia="en-US"/>
              </w:rPr>
              <w:t>9</w:t>
            </w:r>
            <w:r w:rsidRPr="00F15BE4">
              <w:rPr>
                <w:rFonts w:ascii="Times New Roman" w:hAnsi="Times New Roman"/>
                <w:sz w:val="24"/>
                <w:szCs w:val="24"/>
                <w:lang w:eastAsia="en-US"/>
              </w:rPr>
              <w:t>,</w:t>
            </w:r>
            <w:r>
              <w:rPr>
                <w:rFonts w:ascii="Times New Roman" w:hAnsi="Times New Roman"/>
                <w:sz w:val="24"/>
                <w:szCs w:val="24"/>
                <w:lang w:val="en-US" w:eastAsia="en-US"/>
              </w:rPr>
              <w:t>06</w:t>
            </w:r>
            <w:r w:rsidRPr="00F15BE4">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42</w:t>
            </w:r>
            <w:r w:rsidRPr="00F15BE4">
              <w:rPr>
                <w:rFonts w:ascii="Times New Roman" w:hAnsi="Times New Roman"/>
                <w:sz w:val="24"/>
                <w:szCs w:val="24"/>
                <w:lang w:eastAsia="en-US"/>
              </w:rPr>
              <w:t>,</w:t>
            </w:r>
            <w:r>
              <w:rPr>
                <w:rFonts w:ascii="Times New Roman" w:hAnsi="Times New Roman"/>
                <w:sz w:val="24"/>
                <w:szCs w:val="24"/>
                <w:lang w:val="en-US" w:eastAsia="en-US"/>
              </w:rPr>
              <w:t>86</w:t>
            </w:r>
            <w:r w:rsidRPr="00F15BE4">
              <w:rPr>
                <w:rFonts w:ascii="Times New Roman" w:hAnsi="Times New Roman"/>
                <w:sz w:val="24"/>
                <w:szCs w:val="24"/>
                <w:lang w:eastAsia="en-US"/>
              </w:rPr>
              <w:t>±</w:t>
            </w:r>
            <w:r>
              <w:rPr>
                <w:rFonts w:ascii="Times New Roman" w:hAnsi="Times New Roman"/>
                <w:sz w:val="24"/>
                <w:szCs w:val="24"/>
                <w:lang w:val="en-US" w:eastAsia="en-US"/>
              </w:rPr>
              <w:t>8</w:t>
            </w:r>
            <w:r w:rsidRPr="00F15BE4">
              <w:rPr>
                <w:rFonts w:ascii="Times New Roman" w:hAnsi="Times New Roman"/>
                <w:sz w:val="24"/>
                <w:szCs w:val="24"/>
                <w:lang w:eastAsia="en-US"/>
              </w:rPr>
              <w:t>,</w:t>
            </w:r>
            <w:r>
              <w:rPr>
                <w:rFonts w:ascii="Times New Roman" w:hAnsi="Times New Roman"/>
                <w:sz w:val="24"/>
                <w:szCs w:val="24"/>
                <w:lang w:val="en-US" w:eastAsia="en-US"/>
              </w:rPr>
              <w:t xml:space="preserve">36 </w:t>
            </w:r>
            <w:r w:rsidRPr="00F15BE4">
              <w:rPr>
                <w:rFonts w:ascii="Times New Roman" w:hAnsi="Times New Roman"/>
                <w:sz w:val="24"/>
                <w:szCs w:val="24"/>
                <w:lang w:eastAsia="en-US"/>
              </w:rPr>
              <w:t>(</w:t>
            </w:r>
            <w:r>
              <w:rPr>
                <w:rFonts w:ascii="Times New Roman" w:hAnsi="Times New Roman"/>
                <w:sz w:val="24"/>
                <w:szCs w:val="24"/>
                <w:lang w:val="en-US" w:eastAsia="en-US"/>
              </w:rPr>
              <w:t>26</w:t>
            </w:r>
            <w:r w:rsidRPr="00F15BE4">
              <w:rPr>
                <w:rFonts w:ascii="Times New Roman" w:hAnsi="Times New Roman"/>
                <w:sz w:val="24"/>
                <w:szCs w:val="24"/>
                <w:lang w:eastAsia="en-US"/>
              </w:rPr>
              <w:t>,</w:t>
            </w:r>
            <w:r>
              <w:rPr>
                <w:rFonts w:ascii="Times New Roman" w:hAnsi="Times New Roman"/>
                <w:sz w:val="24"/>
                <w:szCs w:val="24"/>
                <w:lang w:val="en-US" w:eastAsia="en-US"/>
              </w:rPr>
              <w:t>13</w:t>
            </w:r>
            <w:r w:rsidRPr="00F15BE4">
              <w:rPr>
                <w:rFonts w:ascii="Times New Roman" w:hAnsi="Times New Roman"/>
                <w:sz w:val="24"/>
                <w:szCs w:val="24"/>
                <w:lang w:eastAsia="en-US"/>
              </w:rPr>
              <w:t>-</w:t>
            </w:r>
            <w:r>
              <w:rPr>
                <w:rFonts w:ascii="Times New Roman" w:hAnsi="Times New Roman"/>
                <w:sz w:val="24"/>
                <w:szCs w:val="24"/>
                <w:lang w:val="en-US" w:eastAsia="en-US"/>
              </w:rPr>
              <w:t>59</w:t>
            </w:r>
            <w:r w:rsidRPr="00F15BE4">
              <w:rPr>
                <w:rFonts w:ascii="Times New Roman" w:hAnsi="Times New Roman"/>
                <w:sz w:val="24"/>
                <w:szCs w:val="24"/>
                <w:lang w:eastAsia="en-US"/>
              </w:rPr>
              <w:t>,</w:t>
            </w:r>
            <w:r>
              <w:rPr>
                <w:rFonts w:ascii="Times New Roman" w:hAnsi="Times New Roman"/>
                <w:sz w:val="24"/>
                <w:szCs w:val="24"/>
                <w:lang w:val="en-US" w:eastAsia="en-US"/>
              </w:rPr>
              <w:t>59</w:t>
            </w:r>
            <w:r w:rsidRPr="00F15BE4">
              <w:rPr>
                <w:rFonts w:ascii="Times New Roman" w:hAnsi="Times New Roman"/>
                <w:sz w:val="24"/>
                <w:szCs w:val="24"/>
                <w:lang w:eastAsia="en-US"/>
              </w:rPr>
              <w:t>)</w:t>
            </w:r>
          </w:p>
        </w:tc>
      </w:tr>
      <w:tr w:rsidR="005A32CA" w:rsidTr="000206EC">
        <w:tc>
          <w:tcPr>
            <w:tcW w:w="1545" w:type="pct"/>
            <w:vMerge w:val="restart"/>
            <w:tcBorders>
              <w:top w:val="single" w:sz="4" w:space="0" w:color="auto"/>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Цветной</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показатель</w:t>
            </w: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DB59B2" w:rsidRDefault="005A32CA" w:rsidP="000206EC">
            <w:pPr>
              <w:spacing w:after="0" w:line="240" w:lineRule="auto"/>
              <w:jc w:val="center"/>
              <w:rPr>
                <w:rFonts w:ascii="Times New Roman" w:hAnsi="Times New Roman"/>
                <w:sz w:val="24"/>
                <w:szCs w:val="24"/>
                <w:lang w:eastAsia="en-US"/>
              </w:rPr>
            </w:pPr>
            <w:r w:rsidRPr="00DB59B2">
              <w:rPr>
                <w:rFonts w:ascii="Times New Roman" w:hAnsi="Times New Roman"/>
                <w:sz w:val="24"/>
                <w:szCs w:val="24"/>
                <w:lang w:eastAsia="en-US"/>
              </w:rPr>
              <w:t>33,33±7,55 (27,71-59,47)</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DB59B2" w:rsidRDefault="005A32CA" w:rsidP="000206EC">
            <w:pPr>
              <w:spacing w:after="0" w:line="240" w:lineRule="auto"/>
              <w:jc w:val="center"/>
              <w:rPr>
                <w:rFonts w:ascii="Times New Roman" w:hAnsi="Times New Roman"/>
                <w:sz w:val="24"/>
                <w:szCs w:val="24"/>
                <w:lang w:eastAsia="en-US"/>
              </w:rPr>
            </w:pPr>
            <w:r w:rsidRPr="00DB59B2">
              <w:rPr>
                <w:rFonts w:ascii="Times New Roman" w:hAnsi="Times New Roman"/>
                <w:sz w:val="24"/>
                <w:szCs w:val="24"/>
                <w:lang w:eastAsia="en-US"/>
              </w:rPr>
              <w:t>66,67±7,55 (51,56-81,76)</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DB59B2"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45</w:t>
            </w:r>
            <w:r w:rsidRPr="00DB59B2">
              <w:rPr>
                <w:rFonts w:ascii="Times New Roman" w:hAnsi="Times New Roman"/>
                <w:sz w:val="24"/>
                <w:szCs w:val="24"/>
                <w:lang w:eastAsia="en-US"/>
              </w:rPr>
              <w:t>,</w:t>
            </w:r>
            <w:r>
              <w:rPr>
                <w:rFonts w:ascii="Times New Roman" w:hAnsi="Times New Roman"/>
                <w:sz w:val="24"/>
                <w:szCs w:val="24"/>
                <w:lang w:eastAsia="en-US"/>
              </w:rPr>
              <w:t>71</w:t>
            </w:r>
            <w:r w:rsidRPr="00DB59B2">
              <w:rPr>
                <w:rFonts w:ascii="Times New Roman" w:hAnsi="Times New Roman"/>
                <w:sz w:val="24"/>
                <w:szCs w:val="24"/>
                <w:lang w:eastAsia="en-US"/>
              </w:rPr>
              <w:t>±</w:t>
            </w:r>
            <w:r>
              <w:rPr>
                <w:rFonts w:ascii="Times New Roman" w:hAnsi="Times New Roman"/>
                <w:sz w:val="24"/>
                <w:szCs w:val="24"/>
                <w:lang w:eastAsia="en-US"/>
              </w:rPr>
              <w:t>8</w:t>
            </w:r>
            <w:r w:rsidRPr="00DB59B2">
              <w:rPr>
                <w:rFonts w:ascii="Times New Roman" w:hAnsi="Times New Roman"/>
                <w:sz w:val="24"/>
                <w:szCs w:val="24"/>
                <w:lang w:eastAsia="en-US"/>
              </w:rPr>
              <w:t>,</w:t>
            </w:r>
            <w:r>
              <w:rPr>
                <w:rFonts w:ascii="Times New Roman" w:hAnsi="Times New Roman"/>
                <w:sz w:val="24"/>
                <w:szCs w:val="24"/>
                <w:lang w:eastAsia="en-US"/>
              </w:rPr>
              <w:t>42</w:t>
            </w:r>
            <w:r w:rsidRPr="00DB59B2">
              <w:rPr>
                <w:rFonts w:ascii="Times New Roman" w:hAnsi="Times New Roman"/>
                <w:sz w:val="24"/>
                <w:szCs w:val="24"/>
                <w:lang w:eastAsia="en-US"/>
              </w:rPr>
              <w:t xml:space="preserve"> (2</w:t>
            </w:r>
            <w:r>
              <w:rPr>
                <w:rFonts w:ascii="Times New Roman" w:hAnsi="Times New Roman"/>
                <w:sz w:val="24"/>
                <w:szCs w:val="24"/>
                <w:lang w:eastAsia="en-US"/>
              </w:rPr>
              <w:t>8</w:t>
            </w:r>
            <w:r w:rsidRPr="00DB59B2">
              <w:rPr>
                <w:rFonts w:ascii="Times New Roman" w:hAnsi="Times New Roman"/>
                <w:sz w:val="24"/>
                <w:szCs w:val="24"/>
                <w:lang w:eastAsia="en-US"/>
              </w:rPr>
              <w:t>,</w:t>
            </w:r>
            <w:r>
              <w:rPr>
                <w:rFonts w:ascii="Times New Roman" w:hAnsi="Times New Roman"/>
                <w:sz w:val="24"/>
                <w:szCs w:val="24"/>
                <w:lang w:eastAsia="en-US"/>
              </w:rPr>
              <w:t>87</w:t>
            </w:r>
            <w:r w:rsidRPr="00DB59B2">
              <w:rPr>
                <w:rFonts w:ascii="Times New Roman" w:hAnsi="Times New Roman"/>
                <w:sz w:val="24"/>
                <w:szCs w:val="24"/>
                <w:lang w:eastAsia="en-US"/>
              </w:rPr>
              <w:t>-</w:t>
            </w:r>
            <w:r>
              <w:rPr>
                <w:rFonts w:ascii="Times New Roman" w:hAnsi="Times New Roman"/>
                <w:sz w:val="24"/>
                <w:szCs w:val="24"/>
                <w:lang w:eastAsia="en-US"/>
              </w:rPr>
              <w:t>62</w:t>
            </w:r>
            <w:r w:rsidRPr="00DB59B2">
              <w:rPr>
                <w:rFonts w:ascii="Times New Roman" w:hAnsi="Times New Roman"/>
                <w:sz w:val="24"/>
                <w:szCs w:val="24"/>
                <w:lang w:eastAsia="en-US"/>
              </w:rPr>
              <w:t>,</w:t>
            </w:r>
            <w:r>
              <w:rPr>
                <w:rFonts w:ascii="Times New Roman" w:hAnsi="Times New Roman"/>
                <w:sz w:val="24"/>
                <w:szCs w:val="24"/>
                <w:lang w:eastAsia="en-US"/>
              </w:rPr>
              <w:t>55</w:t>
            </w:r>
            <w:r w:rsidRPr="00DB59B2">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DB59B2"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54</w:t>
            </w:r>
            <w:r w:rsidRPr="00DB59B2">
              <w:rPr>
                <w:rFonts w:ascii="Times New Roman" w:hAnsi="Times New Roman"/>
                <w:sz w:val="24"/>
                <w:szCs w:val="24"/>
                <w:lang w:eastAsia="en-US"/>
              </w:rPr>
              <w:t>,</w:t>
            </w:r>
            <w:r>
              <w:rPr>
                <w:rFonts w:ascii="Times New Roman" w:hAnsi="Times New Roman"/>
                <w:sz w:val="24"/>
                <w:szCs w:val="24"/>
                <w:lang w:eastAsia="en-US"/>
              </w:rPr>
              <w:t>29</w:t>
            </w:r>
            <w:r w:rsidRPr="00DB59B2">
              <w:rPr>
                <w:rFonts w:ascii="Times New Roman" w:hAnsi="Times New Roman"/>
                <w:sz w:val="24"/>
                <w:szCs w:val="24"/>
                <w:lang w:eastAsia="en-US"/>
              </w:rPr>
              <w:t>±</w:t>
            </w:r>
            <w:r>
              <w:rPr>
                <w:rFonts w:ascii="Times New Roman" w:hAnsi="Times New Roman"/>
                <w:sz w:val="24"/>
                <w:szCs w:val="24"/>
                <w:lang w:eastAsia="en-US"/>
              </w:rPr>
              <w:t>8</w:t>
            </w:r>
            <w:r w:rsidRPr="00DB59B2">
              <w:rPr>
                <w:rFonts w:ascii="Times New Roman" w:hAnsi="Times New Roman"/>
                <w:sz w:val="24"/>
                <w:szCs w:val="24"/>
                <w:lang w:eastAsia="en-US"/>
              </w:rPr>
              <w:t>,</w:t>
            </w:r>
            <w:r>
              <w:rPr>
                <w:rFonts w:ascii="Times New Roman" w:hAnsi="Times New Roman"/>
                <w:sz w:val="24"/>
                <w:szCs w:val="24"/>
                <w:lang w:eastAsia="en-US"/>
              </w:rPr>
              <w:t xml:space="preserve">42 </w:t>
            </w:r>
            <w:r w:rsidRPr="00DB59B2">
              <w:rPr>
                <w:rFonts w:ascii="Times New Roman" w:hAnsi="Times New Roman"/>
                <w:sz w:val="24"/>
                <w:szCs w:val="24"/>
                <w:lang w:eastAsia="en-US"/>
              </w:rPr>
              <w:t>(</w:t>
            </w:r>
            <w:r>
              <w:rPr>
                <w:rFonts w:ascii="Times New Roman" w:hAnsi="Times New Roman"/>
                <w:sz w:val="24"/>
                <w:szCs w:val="24"/>
                <w:lang w:eastAsia="en-US"/>
              </w:rPr>
              <w:t>37</w:t>
            </w:r>
            <w:r w:rsidRPr="00DB59B2">
              <w:rPr>
                <w:rFonts w:ascii="Times New Roman" w:hAnsi="Times New Roman"/>
                <w:sz w:val="24"/>
                <w:szCs w:val="24"/>
                <w:lang w:eastAsia="en-US"/>
              </w:rPr>
              <w:t>,</w:t>
            </w:r>
            <w:r>
              <w:rPr>
                <w:rFonts w:ascii="Times New Roman" w:hAnsi="Times New Roman"/>
                <w:sz w:val="24"/>
                <w:szCs w:val="24"/>
                <w:lang w:eastAsia="en-US"/>
              </w:rPr>
              <w:t>44</w:t>
            </w:r>
            <w:r w:rsidRPr="00DB59B2">
              <w:rPr>
                <w:rFonts w:ascii="Times New Roman" w:hAnsi="Times New Roman"/>
                <w:sz w:val="24"/>
                <w:szCs w:val="24"/>
                <w:lang w:eastAsia="en-US"/>
              </w:rPr>
              <w:t>-</w:t>
            </w:r>
            <w:r>
              <w:rPr>
                <w:rFonts w:ascii="Times New Roman" w:hAnsi="Times New Roman"/>
                <w:sz w:val="24"/>
                <w:szCs w:val="24"/>
                <w:lang w:eastAsia="en-US"/>
              </w:rPr>
              <w:t>71</w:t>
            </w:r>
            <w:r w:rsidRPr="00DB59B2">
              <w:rPr>
                <w:rFonts w:ascii="Times New Roman" w:hAnsi="Times New Roman"/>
                <w:sz w:val="24"/>
                <w:szCs w:val="24"/>
                <w:lang w:eastAsia="en-US"/>
              </w:rPr>
              <w:t>,</w:t>
            </w:r>
            <w:r>
              <w:rPr>
                <w:rFonts w:ascii="Times New Roman" w:hAnsi="Times New Roman"/>
                <w:sz w:val="24"/>
                <w:szCs w:val="24"/>
                <w:lang w:eastAsia="en-US"/>
              </w:rPr>
              <w:t>13</w:t>
            </w:r>
            <w:r w:rsidRPr="00DB59B2">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DB59B2"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60</w:t>
            </w:r>
            <w:r w:rsidRPr="00DB59B2">
              <w:rPr>
                <w:rFonts w:ascii="Times New Roman" w:hAnsi="Times New Roman"/>
                <w:sz w:val="24"/>
                <w:szCs w:val="24"/>
                <w:lang w:eastAsia="en-US"/>
              </w:rPr>
              <w:t>,</w:t>
            </w:r>
            <w:r>
              <w:rPr>
                <w:rFonts w:ascii="Times New Roman" w:hAnsi="Times New Roman"/>
                <w:sz w:val="24"/>
                <w:szCs w:val="24"/>
                <w:lang w:eastAsia="en-US"/>
              </w:rPr>
              <w:t>5</w:t>
            </w:r>
            <w:r w:rsidRPr="00DB59B2">
              <w:rPr>
                <w:rFonts w:ascii="Times New Roman" w:hAnsi="Times New Roman"/>
                <w:sz w:val="24"/>
                <w:szCs w:val="24"/>
                <w:lang w:eastAsia="en-US"/>
              </w:rPr>
              <w:t>3±7,</w:t>
            </w:r>
            <w:r>
              <w:rPr>
                <w:rFonts w:ascii="Times New Roman" w:hAnsi="Times New Roman"/>
                <w:sz w:val="24"/>
                <w:szCs w:val="24"/>
                <w:lang w:eastAsia="en-US"/>
              </w:rPr>
              <w:t>93</w:t>
            </w:r>
            <w:r w:rsidRPr="00DB59B2">
              <w:rPr>
                <w:rFonts w:ascii="Times New Roman" w:hAnsi="Times New Roman"/>
                <w:sz w:val="24"/>
                <w:szCs w:val="24"/>
                <w:lang w:eastAsia="en-US"/>
              </w:rPr>
              <w:t xml:space="preserve"> (</w:t>
            </w:r>
            <w:r>
              <w:rPr>
                <w:rFonts w:ascii="Times New Roman" w:hAnsi="Times New Roman"/>
                <w:sz w:val="24"/>
                <w:szCs w:val="24"/>
                <w:lang w:eastAsia="en-US"/>
              </w:rPr>
              <w:t>44</w:t>
            </w:r>
            <w:r w:rsidRPr="00DB59B2">
              <w:rPr>
                <w:rFonts w:ascii="Times New Roman" w:hAnsi="Times New Roman"/>
                <w:sz w:val="24"/>
                <w:szCs w:val="24"/>
                <w:lang w:eastAsia="en-US"/>
              </w:rPr>
              <w:t>,</w:t>
            </w:r>
            <w:r>
              <w:rPr>
                <w:rFonts w:ascii="Times New Roman" w:hAnsi="Times New Roman"/>
                <w:sz w:val="24"/>
                <w:szCs w:val="24"/>
                <w:lang w:eastAsia="en-US"/>
              </w:rPr>
              <w:t>67</w:t>
            </w:r>
            <w:r w:rsidRPr="00DB59B2">
              <w:rPr>
                <w:rFonts w:ascii="Times New Roman" w:hAnsi="Times New Roman"/>
                <w:sz w:val="24"/>
                <w:szCs w:val="24"/>
                <w:lang w:eastAsia="en-US"/>
              </w:rPr>
              <w:t>-</w:t>
            </w:r>
            <w:r>
              <w:rPr>
                <w:rFonts w:ascii="Times New Roman" w:hAnsi="Times New Roman"/>
                <w:sz w:val="24"/>
                <w:szCs w:val="24"/>
                <w:lang w:eastAsia="en-US"/>
              </w:rPr>
              <w:t>76</w:t>
            </w:r>
            <w:r w:rsidRPr="00DB59B2">
              <w:rPr>
                <w:rFonts w:ascii="Times New Roman" w:hAnsi="Times New Roman"/>
                <w:sz w:val="24"/>
                <w:szCs w:val="24"/>
                <w:lang w:eastAsia="en-US"/>
              </w:rPr>
              <w:t>,</w:t>
            </w:r>
            <w:r>
              <w:rPr>
                <w:rFonts w:ascii="Times New Roman" w:hAnsi="Times New Roman"/>
                <w:sz w:val="24"/>
                <w:szCs w:val="24"/>
                <w:lang w:eastAsia="en-US"/>
              </w:rPr>
              <w:t>38</w:t>
            </w:r>
            <w:r w:rsidRPr="00DB59B2">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DB59B2"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w:t>
            </w:r>
            <w:r w:rsidRPr="00DB59B2">
              <w:rPr>
                <w:rFonts w:ascii="Times New Roman" w:hAnsi="Times New Roman"/>
                <w:sz w:val="24"/>
                <w:szCs w:val="24"/>
                <w:lang w:eastAsia="en-US"/>
              </w:rPr>
              <w:t>6,</w:t>
            </w:r>
            <w:r>
              <w:rPr>
                <w:rFonts w:ascii="Times New Roman" w:hAnsi="Times New Roman"/>
                <w:sz w:val="24"/>
                <w:szCs w:val="24"/>
                <w:lang w:eastAsia="en-US"/>
              </w:rPr>
              <w:t>84</w:t>
            </w:r>
            <w:r w:rsidRPr="00DB59B2">
              <w:rPr>
                <w:rFonts w:ascii="Times New Roman" w:hAnsi="Times New Roman"/>
                <w:sz w:val="24"/>
                <w:szCs w:val="24"/>
                <w:lang w:eastAsia="en-US"/>
              </w:rPr>
              <w:t>±7,</w:t>
            </w:r>
            <w:r>
              <w:rPr>
                <w:rFonts w:ascii="Times New Roman" w:hAnsi="Times New Roman"/>
                <w:sz w:val="24"/>
                <w:szCs w:val="24"/>
                <w:lang w:eastAsia="en-US"/>
              </w:rPr>
              <w:t>83</w:t>
            </w:r>
            <w:r w:rsidRPr="00DB59B2">
              <w:rPr>
                <w:rFonts w:ascii="Times New Roman" w:hAnsi="Times New Roman"/>
                <w:sz w:val="24"/>
                <w:szCs w:val="24"/>
                <w:lang w:eastAsia="en-US"/>
              </w:rPr>
              <w:t xml:space="preserve"> (</w:t>
            </w:r>
            <w:r>
              <w:rPr>
                <w:rFonts w:ascii="Times New Roman" w:hAnsi="Times New Roman"/>
                <w:sz w:val="24"/>
                <w:szCs w:val="24"/>
                <w:lang w:eastAsia="en-US"/>
              </w:rPr>
              <w:t>2</w:t>
            </w:r>
            <w:r w:rsidRPr="00DB59B2">
              <w:rPr>
                <w:rFonts w:ascii="Times New Roman" w:hAnsi="Times New Roman"/>
                <w:sz w:val="24"/>
                <w:szCs w:val="24"/>
                <w:lang w:eastAsia="en-US"/>
              </w:rPr>
              <w:t>1,</w:t>
            </w:r>
            <w:r>
              <w:rPr>
                <w:rFonts w:ascii="Times New Roman" w:hAnsi="Times New Roman"/>
                <w:sz w:val="24"/>
                <w:szCs w:val="24"/>
                <w:lang w:eastAsia="en-US"/>
              </w:rPr>
              <w:t>19</w:t>
            </w:r>
            <w:r w:rsidRPr="00DB59B2">
              <w:rPr>
                <w:rFonts w:ascii="Times New Roman" w:hAnsi="Times New Roman"/>
                <w:sz w:val="24"/>
                <w:szCs w:val="24"/>
                <w:lang w:eastAsia="en-US"/>
              </w:rPr>
              <w:t>-</w:t>
            </w:r>
            <w:r>
              <w:rPr>
                <w:rFonts w:ascii="Times New Roman" w:hAnsi="Times New Roman"/>
                <w:sz w:val="24"/>
                <w:szCs w:val="24"/>
                <w:lang w:eastAsia="en-US"/>
              </w:rPr>
              <w:t>52</w:t>
            </w:r>
            <w:r w:rsidRPr="00DB59B2">
              <w:rPr>
                <w:rFonts w:ascii="Times New Roman" w:hAnsi="Times New Roman"/>
                <w:sz w:val="24"/>
                <w:szCs w:val="24"/>
                <w:lang w:eastAsia="en-US"/>
              </w:rPr>
              <w:t>,</w:t>
            </w:r>
            <w:r>
              <w:rPr>
                <w:rFonts w:ascii="Times New Roman" w:hAnsi="Times New Roman"/>
                <w:sz w:val="24"/>
                <w:szCs w:val="24"/>
                <w:lang w:eastAsia="en-US"/>
              </w:rPr>
              <w:t>49</w:t>
            </w:r>
            <w:r w:rsidRPr="00DB59B2">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r w:rsidRPr="00DB59B2">
              <w:rPr>
                <w:rFonts w:ascii="Times New Roman" w:hAnsi="Times New Roman"/>
                <w:sz w:val="24"/>
                <w:szCs w:val="24"/>
                <w:lang w:eastAsia="en-US"/>
              </w:rPr>
              <w:t>,</w:t>
            </w:r>
            <w:r>
              <w:rPr>
                <w:rFonts w:ascii="Times New Roman" w:hAnsi="Times New Roman"/>
                <w:sz w:val="24"/>
                <w:szCs w:val="24"/>
                <w:lang w:eastAsia="en-US"/>
              </w:rPr>
              <w:t>63</w:t>
            </w:r>
            <w:r w:rsidRPr="00DB59B2">
              <w:rPr>
                <w:rFonts w:ascii="Times New Roman" w:hAnsi="Times New Roman"/>
                <w:sz w:val="24"/>
                <w:szCs w:val="24"/>
                <w:lang w:eastAsia="en-US"/>
              </w:rPr>
              <w:t>±</w:t>
            </w:r>
            <w:r>
              <w:rPr>
                <w:rFonts w:ascii="Times New Roman" w:hAnsi="Times New Roman"/>
                <w:sz w:val="24"/>
                <w:szCs w:val="24"/>
                <w:lang w:eastAsia="en-US"/>
              </w:rPr>
              <w:t>2</w:t>
            </w:r>
            <w:r w:rsidRPr="00DB59B2">
              <w:rPr>
                <w:rFonts w:ascii="Times New Roman" w:hAnsi="Times New Roman"/>
                <w:sz w:val="24"/>
                <w:szCs w:val="24"/>
                <w:lang w:eastAsia="en-US"/>
              </w:rPr>
              <w:t>,</w:t>
            </w:r>
            <w:r>
              <w:rPr>
                <w:rFonts w:ascii="Times New Roman" w:hAnsi="Times New Roman"/>
                <w:sz w:val="24"/>
                <w:szCs w:val="24"/>
                <w:lang w:eastAsia="en-US"/>
              </w:rPr>
              <w:t>6</w:t>
            </w:r>
            <w:r w:rsidRPr="00DB59B2">
              <w:rPr>
                <w:rFonts w:ascii="Times New Roman" w:hAnsi="Times New Roman"/>
                <w:sz w:val="24"/>
                <w:szCs w:val="24"/>
                <w:lang w:eastAsia="en-US"/>
              </w:rPr>
              <w:t xml:space="preserve"> (</w:t>
            </w:r>
            <w:r>
              <w:rPr>
                <w:rFonts w:ascii="Times New Roman" w:hAnsi="Times New Roman"/>
                <w:sz w:val="24"/>
                <w:szCs w:val="24"/>
                <w:lang w:eastAsia="en-US"/>
              </w:rPr>
              <w:t>2</w:t>
            </w:r>
            <w:r w:rsidRPr="00DB59B2">
              <w:rPr>
                <w:rFonts w:ascii="Times New Roman" w:hAnsi="Times New Roman"/>
                <w:sz w:val="24"/>
                <w:szCs w:val="24"/>
                <w:lang w:eastAsia="en-US"/>
              </w:rPr>
              <w:t>,</w:t>
            </w:r>
            <w:r>
              <w:rPr>
                <w:rFonts w:ascii="Times New Roman" w:hAnsi="Times New Roman"/>
                <w:sz w:val="24"/>
                <w:szCs w:val="24"/>
                <w:lang w:eastAsia="en-US"/>
              </w:rPr>
              <w:t>34</w:t>
            </w:r>
            <w:r w:rsidRPr="00DB59B2">
              <w:rPr>
                <w:rFonts w:ascii="Times New Roman" w:hAnsi="Times New Roman"/>
                <w:sz w:val="24"/>
                <w:szCs w:val="24"/>
                <w:lang w:eastAsia="en-US"/>
              </w:rPr>
              <w:t>-</w:t>
            </w:r>
            <w:r>
              <w:rPr>
                <w:rFonts w:ascii="Times New Roman" w:hAnsi="Times New Roman"/>
                <w:sz w:val="24"/>
                <w:szCs w:val="24"/>
                <w:lang w:eastAsia="en-US"/>
              </w:rPr>
              <w:t>2</w:t>
            </w:r>
            <w:r w:rsidRPr="00DB59B2">
              <w:rPr>
                <w:rFonts w:ascii="Times New Roman" w:hAnsi="Times New Roman"/>
                <w:sz w:val="24"/>
                <w:szCs w:val="24"/>
                <w:lang w:eastAsia="en-US"/>
              </w:rPr>
              <w:t>,</w:t>
            </w:r>
            <w:r>
              <w:rPr>
                <w:rFonts w:ascii="Times New Roman" w:hAnsi="Times New Roman"/>
                <w:sz w:val="24"/>
                <w:szCs w:val="24"/>
                <w:lang w:eastAsia="en-US"/>
              </w:rPr>
              <w:t>93</w:t>
            </w:r>
            <w:r w:rsidRPr="00DB59B2">
              <w:rPr>
                <w:rFonts w:ascii="Times New Roman" w:hAnsi="Times New Roman"/>
                <w:sz w:val="24"/>
                <w:szCs w:val="24"/>
                <w:lang w:eastAsia="en-US"/>
              </w:rPr>
              <w:t>)</w:t>
            </w:r>
          </w:p>
        </w:tc>
      </w:tr>
      <w:tr w:rsidR="005A32CA" w:rsidTr="000206EC">
        <w:tc>
          <w:tcPr>
            <w:tcW w:w="0" w:type="auto"/>
            <w:vMerge/>
            <w:tcBorders>
              <w:left w:val="single" w:sz="4" w:space="0" w:color="auto"/>
              <w:bottom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DB59B2"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68</w:t>
            </w:r>
            <w:r w:rsidRPr="00DB59B2">
              <w:rPr>
                <w:rFonts w:ascii="Times New Roman" w:hAnsi="Times New Roman"/>
                <w:sz w:val="24"/>
                <w:szCs w:val="24"/>
                <w:lang w:eastAsia="en-US"/>
              </w:rPr>
              <w:t>,</w:t>
            </w:r>
            <w:r>
              <w:rPr>
                <w:rFonts w:ascii="Times New Roman" w:hAnsi="Times New Roman"/>
                <w:sz w:val="24"/>
                <w:szCs w:val="24"/>
                <w:lang w:val="en-US" w:eastAsia="en-US"/>
              </w:rPr>
              <w:t>57</w:t>
            </w:r>
            <w:r w:rsidRPr="00DB59B2">
              <w:rPr>
                <w:rFonts w:ascii="Times New Roman" w:hAnsi="Times New Roman"/>
                <w:sz w:val="24"/>
                <w:szCs w:val="24"/>
                <w:lang w:eastAsia="en-US"/>
              </w:rPr>
              <w:t>±</w:t>
            </w:r>
            <w:r>
              <w:rPr>
                <w:rFonts w:ascii="Times New Roman" w:hAnsi="Times New Roman"/>
                <w:sz w:val="24"/>
                <w:szCs w:val="24"/>
                <w:lang w:val="en-US" w:eastAsia="en-US"/>
              </w:rPr>
              <w:t>7</w:t>
            </w:r>
            <w:r w:rsidRPr="00DB59B2">
              <w:rPr>
                <w:rFonts w:ascii="Times New Roman" w:hAnsi="Times New Roman"/>
                <w:sz w:val="24"/>
                <w:szCs w:val="24"/>
                <w:lang w:eastAsia="en-US"/>
              </w:rPr>
              <w:t>,</w:t>
            </w:r>
            <w:r>
              <w:rPr>
                <w:rFonts w:ascii="Times New Roman" w:hAnsi="Times New Roman"/>
                <w:sz w:val="24"/>
                <w:szCs w:val="24"/>
                <w:lang w:eastAsia="en-US"/>
              </w:rPr>
              <w:t>4</w:t>
            </w:r>
            <w:r>
              <w:rPr>
                <w:rFonts w:ascii="Times New Roman" w:hAnsi="Times New Roman"/>
                <w:sz w:val="24"/>
                <w:szCs w:val="24"/>
                <w:lang w:val="en-US" w:eastAsia="en-US"/>
              </w:rPr>
              <w:t>3</w:t>
            </w:r>
            <w:r w:rsidRPr="00DB59B2">
              <w:rPr>
                <w:rFonts w:ascii="Times New Roman" w:hAnsi="Times New Roman"/>
                <w:sz w:val="24"/>
                <w:szCs w:val="24"/>
                <w:lang w:eastAsia="en-US"/>
              </w:rPr>
              <w:t xml:space="preserve"> (</w:t>
            </w:r>
            <w:r>
              <w:rPr>
                <w:rFonts w:ascii="Times New Roman" w:hAnsi="Times New Roman"/>
                <w:sz w:val="24"/>
                <w:szCs w:val="24"/>
                <w:lang w:val="en-US" w:eastAsia="en-US"/>
              </w:rPr>
              <w:t>53</w:t>
            </w:r>
            <w:r w:rsidRPr="00DB59B2">
              <w:rPr>
                <w:rFonts w:ascii="Times New Roman" w:hAnsi="Times New Roman"/>
                <w:sz w:val="24"/>
                <w:szCs w:val="24"/>
                <w:lang w:eastAsia="en-US"/>
              </w:rPr>
              <w:t>,</w:t>
            </w:r>
            <w:r>
              <w:rPr>
                <w:rFonts w:ascii="Times New Roman" w:hAnsi="Times New Roman"/>
                <w:sz w:val="24"/>
                <w:szCs w:val="24"/>
                <w:lang w:eastAsia="en-US"/>
              </w:rPr>
              <w:t>7</w:t>
            </w:r>
            <w:r w:rsidRPr="00DB59B2">
              <w:rPr>
                <w:rFonts w:ascii="Times New Roman" w:hAnsi="Times New Roman"/>
                <w:sz w:val="24"/>
                <w:szCs w:val="24"/>
                <w:lang w:eastAsia="en-US"/>
              </w:rPr>
              <w:t>-</w:t>
            </w:r>
            <w:r>
              <w:rPr>
                <w:rFonts w:ascii="Times New Roman" w:hAnsi="Times New Roman"/>
                <w:sz w:val="24"/>
                <w:szCs w:val="24"/>
                <w:lang w:val="en-US" w:eastAsia="en-US"/>
              </w:rPr>
              <w:t>83</w:t>
            </w:r>
            <w:r w:rsidRPr="00DB59B2">
              <w:rPr>
                <w:rFonts w:ascii="Times New Roman" w:hAnsi="Times New Roman"/>
                <w:sz w:val="24"/>
                <w:szCs w:val="24"/>
                <w:lang w:eastAsia="en-US"/>
              </w:rPr>
              <w:t>,</w:t>
            </w:r>
            <w:r>
              <w:rPr>
                <w:rFonts w:ascii="Times New Roman" w:hAnsi="Times New Roman"/>
                <w:sz w:val="24"/>
                <w:szCs w:val="24"/>
                <w:lang w:val="en-US" w:eastAsia="en-US"/>
              </w:rPr>
              <w:t>43</w:t>
            </w:r>
            <w:r w:rsidRPr="00DB59B2">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DB59B2"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31</w:t>
            </w:r>
            <w:r w:rsidRPr="00DB59B2">
              <w:rPr>
                <w:rFonts w:ascii="Times New Roman" w:hAnsi="Times New Roman"/>
                <w:sz w:val="24"/>
                <w:szCs w:val="24"/>
                <w:lang w:eastAsia="en-US"/>
              </w:rPr>
              <w:t>,</w:t>
            </w:r>
            <w:r>
              <w:rPr>
                <w:rFonts w:ascii="Times New Roman" w:hAnsi="Times New Roman"/>
                <w:sz w:val="24"/>
                <w:szCs w:val="24"/>
                <w:lang w:val="en-US" w:eastAsia="en-US"/>
              </w:rPr>
              <w:t>43</w:t>
            </w:r>
            <w:r w:rsidRPr="00DB59B2">
              <w:rPr>
                <w:rFonts w:ascii="Times New Roman" w:hAnsi="Times New Roman"/>
                <w:sz w:val="24"/>
                <w:szCs w:val="24"/>
                <w:lang w:eastAsia="en-US"/>
              </w:rPr>
              <w:t>±</w:t>
            </w:r>
            <w:r>
              <w:rPr>
                <w:rFonts w:ascii="Times New Roman" w:hAnsi="Times New Roman"/>
                <w:sz w:val="24"/>
                <w:szCs w:val="24"/>
                <w:lang w:val="en-US" w:eastAsia="en-US"/>
              </w:rPr>
              <w:t>7</w:t>
            </w:r>
            <w:r w:rsidRPr="00DB59B2">
              <w:rPr>
                <w:rFonts w:ascii="Times New Roman" w:hAnsi="Times New Roman"/>
                <w:sz w:val="24"/>
                <w:szCs w:val="24"/>
                <w:lang w:eastAsia="en-US"/>
              </w:rPr>
              <w:t>,</w:t>
            </w:r>
            <w:r>
              <w:rPr>
                <w:rFonts w:ascii="Times New Roman" w:hAnsi="Times New Roman"/>
                <w:sz w:val="24"/>
                <w:szCs w:val="24"/>
                <w:lang w:eastAsia="en-US"/>
              </w:rPr>
              <w:t>4</w:t>
            </w:r>
            <w:r>
              <w:rPr>
                <w:rFonts w:ascii="Times New Roman" w:hAnsi="Times New Roman"/>
                <w:sz w:val="24"/>
                <w:szCs w:val="24"/>
                <w:lang w:val="en-US" w:eastAsia="en-US"/>
              </w:rPr>
              <w:t>3</w:t>
            </w:r>
            <w:r>
              <w:rPr>
                <w:rFonts w:ascii="Times New Roman" w:hAnsi="Times New Roman"/>
                <w:sz w:val="24"/>
                <w:szCs w:val="24"/>
                <w:lang w:eastAsia="en-US"/>
              </w:rPr>
              <w:t xml:space="preserve"> </w:t>
            </w:r>
            <w:r w:rsidRPr="00DB59B2">
              <w:rPr>
                <w:rFonts w:ascii="Times New Roman" w:hAnsi="Times New Roman"/>
                <w:sz w:val="24"/>
                <w:szCs w:val="24"/>
                <w:lang w:eastAsia="en-US"/>
              </w:rPr>
              <w:t>(</w:t>
            </w:r>
            <w:r>
              <w:rPr>
                <w:rFonts w:ascii="Times New Roman" w:hAnsi="Times New Roman"/>
                <w:sz w:val="24"/>
                <w:szCs w:val="24"/>
                <w:lang w:val="en-US" w:eastAsia="en-US"/>
              </w:rPr>
              <w:t>16</w:t>
            </w:r>
            <w:r w:rsidRPr="00DB59B2">
              <w:rPr>
                <w:rFonts w:ascii="Times New Roman" w:hAnsi="Times New Roman"/>
                <w:sz w:val="24"/>
                <w:szCs w:val="24"/>
                <w:lang w:eastAsia="en-US"/>
              </w:rPr>
              <w:t>,</w:t>
            </w:r>
            <w:r>
              <w:rPr>
                <w:rFonts w:ascii="Times New Roman" w:hAnsi="Times New Roman"/>
                <w:sz w:val="24"/>
                <w:szCs w:val="24"/>
                <w:lang w:val="en-US" w:eastAsia="en-US"/>
              </w:rPr>
              <w:t>56</w:t>
            </w:r>
            <w:r w:rsidRPr="00DB59B2">
              <w:rPr>
                <w:rFonts w:ascii="Times New Roman" w:hAnsi="Times New Roman"/>
                <w:sz w:val="24"/>
                <w:szCs w:val="24"/>
                <w:lang w:eastAsia="en-US"/>
              </w:rPr>
              <w:t>-</w:t>
            </w:r>
            <w:r>
              <w:rPr>
                <w:rFonts w:ascii="Times New Roman" w:hAnsi="Times New Roman"/>
                <w:sz w:val="24"/>
                <w:szCs w:val="24"/>
                <w:lang w:val="en-US" w:eastAsia="en-US"/>
              </w:rPr>
              <w:t>46</w:t>
            </w:r>
            <w:r w:rsidRPr="00DB59B2">
              <w:rPr>
                <w:rFonts w:ascii="Times New Roman" w:hAnsi="Times New Roman"/>
                <w:sz w:val="24"/>
                <w:szCs w:val="24"/>
                <w:lang w:eastAsia="en-US"/>
              </w:rPr>
              <w:t>,</w:t>
            </w:r>
            <w:r>
              <w:rPr>
                <w:rFonts w:ascii="Times New Roman" w:hAnsi="Times New Roman"/>
                <w:sz w:val="24"/>
                <w:szCs w:val="24"/>
                <w:lang w:val="en-US" w:eastAsia="en-US"/>
              </w:rPr>
              <w:t>29</w:t>
            </w:r>
            <w:r w:rsidRPr="00DB59B2">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c>
          <w:tcPr>
            <w:tcW w:w="1545" w:type="pct"/>
            <w:vMerge w:val="restart"/>
            <w:tcBorders>
              <w:top w:val="single" w:sz="4" w:space="0" w:color="auto"/>
              <w:left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HCT</w:t>
            </w:r>
          </w:p>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991" w:type="pct"/>
            <w:tcBorders>
              <w:top w:val="single" w:sz="4" w:space="0" w:color="auto"/>
              <w:left w:val="single" w:sz="4" w:space="0" w:color="auto"/>
              <w:bottom w:val="single" w:sz="4" w:space="0" w:color="auto"/>
              <w:right w:val="single" w:sz="4" w:space="0" w:color="auto"/>
            </w:tcBorders>
            <w:vAlign w:val="bottom"/>
          </w:tcPr>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20,51±6,47 (19,94-21,09)</w:t>
            </w:r>
          </w:p>
        </w:tc>
        <w:tc>
          <w:tcPr>
            <w:tcW w:w="885" w:type="pct"/>
            <w:tcBorders>
              <w:top w:val="single" w:sz="4" w:space="0" w:color="auto"/>
              <w:left w:val="single" w:sz="4" w:space="0" w:color="auto"/>
              <w:bottom w:val="single" w:sz="4" w:space="0" w:color="auto"/>
              <w:right w:val="single" w:sz="4" w:space="0" w:color="auto"/>
            </w:tcBorders>
            <w:vAlign w:val="bottom"/>
          </w:tcPr>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12,82±5,35 (12,35-13,3)</w:t>
            </w:r>
          </w:p>
        </w:tc>
        <w:tc>
          <w:tcPr>
            <w:tcW w:w="904" w:type="pct"/>
            <w:tcBorders>
              <w:top w:val="single" w:sz="4" w:space="0" w:color="auto"/>
              <w:left w:val="single" w:sz="4" w:space="0" w:color="auto"/>
              <w:bottom w:val="single" w:sz="4" w:space="0" w:color="auto"/>
              <w:right w:val="single" w:sz="4" w:space="0" w:color="auto"/>
            </w:tcBorders>
            <w:vAlign w:val="bottom"/>
          </w:tcPr>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66,67±7,55 (51,57-81,76)</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991" w:type="pct"/>
            <w:tcBorders>
              <w:top w:val="single" w:sz="4" w:space="0" w:color="auto"/>
              <w:left w:val="single" w:sz="4" w:space="0" w:color="auto"/>
              <w:bottom w:val="single" w:sz="4" w:space="0" w:color="auto"/>
              <w:right w:val="single" w:sz="4" w:space="0" w:color="auto"/>
            </w:tcBorders>
            <w:vAlign w:val="bottom"/>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54</w:t>
            </w:r>
            <w:r w:rsidRPr="00F15BE4">
              <w:rPr>
                <w:rFonts w:ascii="Times New Roman" w:hAnsi="Times New Roman"/>
                <w:sz w:val="24"/>
                <w:szCs w:val="24"/>
                <w:lang w:eastAsia="en-US"/>
              </w:rPr>
              <w:t>,</w:t>
            </w:r>
            <w:r>
              <w:rPr>
                <w:rFonts w:ascii="Times New Roman" w:hAnsi="Times New Roman"/>
                <w:sz w:val="24"/>
                <w:szCs w:val="24"/>
                <w:lang w:eastAsia="en-US"/>
              </w:rPr>
              <w:t>29</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,4</w:t>
            </w:r>
            <w:r>
              <w:rPr>
                <w:rFonts w:ascii="Times New Roman" w:hAnsi="Times New Roman"/>
                <w:sz w:val="24"/>
                <w:szCs w:val="24"/>
                <w:lang w:eastAsia="en-US"/>
              </w:rPr>
              <w:t xml:space="preserve">2 </w:t>
            </w:r>
            <w:r w:rsidRPr="00F15BE4">
              <w:rPr>
                <w:rFonts w:ascii="Times New Roman" w:hAnsi="Times New Roman"/>
                <w:sz w:val="24"/>
                <w:szCs w:val="24"/>
                <w:lang w:eastAsia="en-US"/>
              </w:rPr>
              <w:t>(</w:t>
            </w:r>
            <w:r>
              <w:rPr>
                <w:rFonts w:ascii="Times New Roman" w:hAnsi="Times New Roman"/>
                <w:sz w:val="24"/>
                <w:szCs w:val="24"/>
                <w:lang w:eastAsia="en-US"/>
              </w:rPr>
              <w:t>37</w:t>
            </w:r>
            <w:r w:rsidRPr="00F15BE4">
              <w:rPr>
                <w:rFonts w:ascii="Times New Roman" w:hAnsi="Times New Roman"/>
                <w:sz w:val="24"/>
                <w:szCs w:val="24"/>
                <w:lang w:eastAsia="en-US"/>
              </w:rPr>
              <w:t>,</w:t>
            </w:r>
            <w:r>
              <w:rPr>
                <w:rFonts w:ascii="Times New Roman" w:hAnsi="Times New Roman"/>
                <w:sz w:val="24"/>
                <w:szCs w:val="24"/>
                <w:lang w:eastAsia="en-US"/>
              </w:rPr>
              <w:t>44</w:t>
            </w:r>
            <w:r w:rsidRPr="00F15BE4">
              <w:rPr>
                <w:rFonts w:ascii="Times New Roman" w:hAnsi="Times New Roman"/>
                <w:sz w:val="24"/>
                <w:szCs w:val="24"/>
                <w:lang w:eastAsia="en-US"/>
              </w:rPr>
              <w:t>-</w:t>
            </w:r>
            <w:r>
              <w:rPr>
                <w:rFonts w:ascii="Times New Roman" w:hAnsi="Times New Roman"/>
                <w:sz w:val="24"/>
                <w:szCs w:val="24"/>
                <w:lang w:eastAsia="en-US"/>
              </w:rPr>
              <w:t>71</w:t>
            </w:r>
            <w:r w:rsidRPr="00F15BE4">
              <w:rPr>
                <w:rFonts w:ascii="Times New Roman" w:hAnsi="Times New Roman"/>
                <w:sz w:val="24"/>
                <w:szCs w:val="24"/>
                <w:lang w:eastAsia="en-US"/>
              </w:rPr>
              <w:t>,</w:t>
            </w:r>
            <w:r>
              <w:rPr>
                <w:rFonts w:ascii="Times New Roman" w:hAnsi="Times New Roman"/>
                <w:sz w:val="24"/>
                <w:szCs w:val="24"/>
                <w:lang w:eastAsia="en-US"/>
              </w:rPr>
              <w:t>13</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bottom"/>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25</w:t>
            </w:r>
            <w:r w:rsidRPr="00F15BE4">
              <w:rPr>
                <w:rFonts w:ascii="Times New Roman" w:hAnsi="Times New Roman"/>
                <w:sz w:val="24"/>
                <w:szCs w:val="24"/>
                <w:lang w:eastAsia="en-US"/>
              </w:rPr>
              <w:t>,</w:t>
            </w:r>
            <w:r>
              <w:rPr>
                <w:rFonts w:ascii="Times New Roman" w:hAnsi="Times New Roman"/>
                <w:sz w:val="24"/>
                <w:szCs w:val="24"/>
                <w:lang w:eastAsia="en-US"/>
              </w:rPr>
              <w:t>71</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,3</w:t>
            </w:r>
            <w:r>
              <w:rPr>
                <w:rFonts w:ascii="Times New Roman" w:hAnsi="Times New Roman"/>
                <w:sz w:val="24"/>
                <w:szCs w:val="24"/>
                <w:lang w:eastAsia="en-US"/>
              </w:rPr>
              <w:t>9</w:t>
            </w:r>
            <w:r w:rsidRPr="00F15BE4">
              <w:rPr>
                <w:rFonts w:ascii="Times New Roman" w:hAnsi="Times New Roman"/>
                <w:sz w:val="24"/>
                <w:szCs w:val="24"/>
                <w:lang w:eastAsia="en-US"/>
              </w:rPr>
              <w:t xml:space="preserve"> (</w:t>
            </w:r>
            <w:r>
              <w:rPr>
                <w:rFonts w:ascii="Times New Roman" w:hAnsi="Times New Roman"/>
                <w:sz w:val="24"/>
                <w:szCs w:val="24"/>
                <w:lang w:eastAsia="en-US"/>
              </w:rPr>
              <w:t>25</w:t>
            </w:r>
            <w:r w:rsidRPr="00F15BE4">
              <w:rPr>
                <w:rFonts w:ascii="Times New Roman" w:hAnsi="Times New Roman"/>
                <w:sz w:val="24"/>
                <w:szCs w:val="24"/>
                <w:lang w:eastAsia="en-US"/>
              </w:rPr>
              <w:t>,</w:t>
            </w:r>
            <w:r>
              <w:rPr>
                <w:rFonts w:ascii="Times New Roman" w:hAnsi="Times New Roman"/>
                <w:sz w:val="24"/>
                <w:szCs w:val="24"/>
                <w:lang w:eastAsia="en-US"/>
              </w:rPr>
              <w:t>1</w:t>
            </w:r>
            <w:r w:rsidRPr="00F15BE4">
              <w:rPr>
                <w:rFonts w:ascii="Times New Roman" w:hAnsi="Times New Roman"/>
                <w:sz w:val="24"/>
                <w:szCs w:val="24"/>
                <w:lang w:eastAsia="en-US"/>
              </w:rPr>
              <w:t>-</w:t>
            </w:r>
            <w:r>
              <w:rPr>
                <w:rFonts w:ascii="Times New Roman" w:hAnsi="Times New Roman"/>
                <w:sz w:val="24"/>
                <w:szCs w:val="24"/>
                <w:lang w:eastAsia="en-US"/>
              </w:rPr>
              <w:t>26</w:t>
            </w:r>
            <w:r w:rsidRPr="00F15BE4">
              <w:rPr>
                <w:rFonts w:ascii="Times New Roman" w:hAnsi="Times New Roman"/>
                <w:sz w:val="24"/>
                <w:szCs w:val="24"/>
                <w:lang w:eastAsia="en-US"/>
              </w:rPr>
              <w:t>,3</w:t>
            </w:r>
            <w:r>
              <w:rPr>
                <w:rFonts w:ascii="Times New Roman" w:hAnsi="Times New Roman"/>
                <w:sz w:val="24"/>
                <w:szCs w:val="24"/>
                <w:lang w:eastAsia="en-US"/>
              </w:rPr>
              <w:t>3</w:t>
            </w:r>
            <w:r w:rsidRPr="00F15BE4">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bottom"/>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20</w:t>
            </w:r>
            <w:r w:rsidRPr="00F15BE4">
              <w:rPr>
                <w:rFonts w:ascii="Times New Roman" w:hAnsi="Times New Roman"/>
                <w:sz w:val="24"/>
                <w:szCs w:val="24"/>
                <w:lang w:eastAsia="en-US"/>
              </w:rPr>
              <w:t>,</w:t>
            </w:r>
            <w:r>
              <w:rPr>
                <w:rFonts w:ascii="Times New Roman" w:hAnsi="Times New Roman"/>
                <w:sz w:val="24"/>
                <w:szCs w:val="24"/>
                <w:lang w:eastAsia="en-US"/>
              </w:rPr>
              <w:t>0</w:t>
            </w:r>
            <w:r w:rsidRPr="00F15BE4">
              <w:rPr>
                <w:rFonts w:ascii="Times New Roman" w:hAnsi="Times New Roman"/>
                <w:sz w:val="24"/>
                <w:szCs w:val="24"/>
                <w:lang w:eastAsia="en-US"/>
              </w:rPr>
              <w:t>±</w:t>
            </w:r>
            <w:r>
              <w:rPr>
                <w:rFonts w:ascii="Times New Roman" w:hAnsi="Times New Roman"/>
                <w:sz w:val="24"/>
                <w:szCs w:val="24"/>
                <w:lang w:eastAsia="en-US"/>
              </w:rPr>
              <w:t>6</w:t>
            </w:r>
            <w:r w:rsidRPr="00F15BE4">
              <w:rPr>
                <w:rFonts w:ascii="Times New Roman" w:hAnsi="Times New Roman"/>
                <w:sz w:val="24"/>
                <w:szCs w:val="24"/>
                <w:lang w:eastAsia="en-US"/>
              </w:rPr>
              <w:t>,</w:t>
            </w:r>
            <w:r>
              <w:rPr>
                <w:rFonts w:ascii="Times New Roman" w:hAnsi="Times New Roman"/>
                <w:sz w:val="24"/>
                <w:szCs w:val="24"/>
                <w:lang w:eastAsia="en-US"/>
              </w:rPr>
              <w:t xml:space="preserve">76 </w:t>
            </w:r>
            <w:r w:rsidRPr="00F15BE4">
              <w:rPr>
                <w:rFonts w:ascii="Times New Roman" w:hAnsi="Times New Roman"/>
                <w:sz w:val="24"/>
                <w:szCs w:val="24"/>
                <w:lang w:eastAsia="en-US"/>
              </w:rPr>
              <w:t>(</w:t>
            </w:r>
            <w:r>
              <w:rPr>
                <w:rFonts w:ascii="Times New Roman" w:hAnsi="Times New Roman"/>
                <w:sz w:val="24"/>
                <w:szCs w:val="24"/>
                <w:lang w:eastAsia="en-US"/>
              </w:rPr>
              <w:t>19</w:t>
            </w:r>
            <w:r w:rsidRPr="00F15BE4">
              <w:rPr>
                <w:rFonts w:ascii="Times New Roman" w:hAnsi="Times New Roman"/>
                <w:sz w:val="24"/>
                <w:szCs w:val="24"/>
                <w:lang w:eastAsia="en-US"/>
              </w:rPr>
              <w:t>,</w:t>
            </w:r>
            <w:r>
              <w:rPr>
                <w:rFonts w:ascii="Times New Roman" w:hAnsi="Times New Roman"/>
                <w:sz w:val="24"/>
                <w:szCs w:val="24"/>
                <w:lang w:eastAsia="en-US"/>
              </w:rPr>
              <w:t>44</w:t>
            </w:r>
            <w:r w:rsidRPr="00F15BE4">
              <w:rPr>
                <w:rFonts w:ascii="Times New Roman" w:hAnsi="Times New Roman"/>
                <w:sz w:val="24"/>
                <w:szCs w:val="24"/>
                <w:lang w:eastAsia="en-US"/>
              </w:rPr>
              <w:t>-</w:t>
            </w:r>
            <w:r>
              <w:rPr>
                <w:rFonts w:ascii="Times New Roman" w:hAnsi="Times New Roman"/>
                <w:sz w:val="24"/>
                <w:szCs w:val="24"/>
                <w:lang w:eastAsia="en-US"/>
              </w:rPr>
              <w:t>20</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6)</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991" w:type="pct"/>
            <w:tcBorders>
              <w:top w:val="single" w:sz="4" w:space="0" w:color="auto"/>
              <w:left w:val="single" w:sz="4" w:space="0" w:color="auto"/>
              <w:bottom w:val="single" w:sz="4" w:space="0" w:color="auto"/>
              <w:right w:val="single" w:sz="4" w:space="0" w:color="auto"/>
            </w:tcBorders>
            <w:vAlign w:val="bottom"/>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27</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w:t>
            </w:r>
            <w:r>
              <w:rPr>
                <w:rFonts w:ascii="Times New Roman" w:hAnsi="Times New Roman"/>
                <w:sz w:val="24"/>
                <w:szCs w:val="24"/>
                <w:lang w:eastAsia="en-US"/>
              </w:rPr>
              <w:t>06</w:t>
            </w:r>
            <w:r w:rsidRPr="00F15BE4">
              <w:rPr>
                <w:rFonts w:ascii="Times New Roman" w:hAnsi="Times New Roman"/>
                <w:sz w:val="24"/>
                <w:szCs w:val="24"/>
                <w:lang w:eastAsia="en-US"/>
              </w:rPr>
              <w:t xml:space="preserve"> (</w:t>
            </w:r>
            <w:r>
              <w:rPr>
                <w:rFonts w:ascii="Times New Roman" w:hAnsi="Times New Roman"/>
                <w:sz w:val="24"/>
                <w:szCs w:val="24"/>
                <w:lang w:eastAsia="en-US"/>
              </w:rPr>
              <w:t>13</w:t>
            </w:r>
            <w:r w:rsidRPr="00F15BE4">
              <w:rPr>
                <w:rFonts w:ascii="Times New Roman" w:hAnsi="Times New Roman"/>
                <w:sz w:val="24"/>
                <w:szCs w:val="24"/>
                <w:lang w:eastAsia="en-US"/>
              </w:rPr>
              <w:t>,</w:t>
            </w:r>
            <w:r>
              <w:rPr>
                <w:rFonts w:ascii="Times New Roman" w:hAnsi="Times New Roman"/>
                <w:sz w:val="24"/>
                <w:szCs w:val="24"/>
                <w:lang w:eastAsia="en-US"/>
              </w:rPr>
              <w:t>38</w:t>
            </w:r>
            <w:r w:rsidRPr="00F15BE4">
              <w:rPr>
                <w:rFonts w:ascii="Times New Roman" w:hAnsi="Times New Roman"/>
                <w:sz w:val="24"/>
                <w:szCs w:val="24"/>
                <w:lang w:eastAsia="en-US"/>
              </w:rPr>
              <w:t>-</w:t>
            </w:r>
            <w:r>
              <w:rPr>
                <w:rFonts w:ascii="Times New Roman" w:hAnsi="Times New Roman"/>
                <w:sz w:val="24"/>
                <w:szCs w:val="24"/>
                <w:lang w:eastAsia="en-US"/>
              </w:rPr>
              <w:t>41</w:t>
            </w:r>
            <w:r w:rsidRPr="00F15BE4">
              <w:rPr>
                <w:rFonts w:ascii="Times New Roman" w:hAnsi="Times New Roman"/>
                <w:sz w:val="24"/>
                <w:szCs w:val="24"/>
                <w:lang w:eastAsia="en-US"/>
              </w:rPr>
              <w:t>,</w:t>
            </w:r>
            <w:r>
              <w:rPr>
                <w:rFonts w:ascii="Times New Roman" w:hAnsi="Times New Roman"/>
                <w:sz w:val="24"/>
                <w:szCs w:val="24"/>
                <w:lang w:eastAsia="en-US"/>
              </w:rPr>
              <w:t>62</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bottom"/>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25</w:t>
            </w:r>
            <w:r w:rsidRPr="00F15BE4">
              <w:rPr>
                <w:rFonts w:ascii="Times New Roman" w:hAnsi="Times New Roman"/>
                <w:sz w:val="24"/>
                <w:szCs w:val="24"/>
                <w:lang w:eastAsia="en-US"/>
              </w:rPr>
              <w:t>,</w:t>
            </w:r>
            <w:r>
              <w:rPr>
                <w:rFonts w:ascii="Times New Roman" w:hAnsi="Times New Roman"/>
                <w:sz w:val="24"/>
                <w:szCs w:val="24"/>
                <w:lang w:eastAsia="en-US"/>
              </w:rPr>
              <w:t>0</w:t>
            </w:r>
            <w:r w:rsidRPr="00F15BE4">
              <w:rPr>
                <w:rFonts w:ascii="Times New Roman" w:hAnsi="Times New Roman"/>
                <w:sz w:val="24"/>
                <w:szCs w:val="24"/>
                <w:lang w:eastAsia="en-US"/>
              </w:rPr>
              <w:t>±</w:t>
            </w:r>
            <w:r>
              <w:rPr>
                <w:rFonts w:ascii="Times New Roman" w:hAnsi="Times New Roman"/>
                <w:sz w:val="24"/>
                <w:szCs w:val="24"/>
                <w:lang w:eastAsia="en-US"/>
              </w:rPr>
              <w:t>6</w:t>
            </w:r>
            <w:r w:rsidRPr="00F15BE4">
              <w:rPr>
                <w:rFonts w:ascii="Times New Roman" w:hAnsi="Times New Roman"/>
                <w:sz w:val="24"/>
                <w:szCs w:val="24"/>
                <w:lang w:eastAsia="en-US"/>
              </w:rPr>
              <w:t>,</w:t>
            </w:r>
            <w:r>
              <w:rPr>
                <w:rFonts w:ascii="Times New Roman" w:hAnsi="Times New Roman"/>
                <w:sz w:val="24"/>
                <w:szCs w:val="24"/>
                <w:lang w:eastAsia="en-US"/>
              </w:rPr>
              <w:t xml:space="preserve">85 </w:t>
            </w:r>
            <w:r w:rsidRPr="00F15BE4">
              <w:rPr>
                <w:rFonts w:ascii="Times New Roman" w:hAnsi="Times New Roman"/>
                <w:sz w:val="24"/>
                <w:szCs w:val="24"/>
                <w:lang w:eastAsia="en-US"/>
              </w:rPr>
              <w:t>(</w:t>
            </w:r>
            <w:r>
              <w:rPr>
                <w:rFonts w:ascii="Times New Roman" w:hAnsi="Times New Roman"/>
                <w:sz w:val="24"/>
                <w:szCs w:val="24"/>
                <w:lang w:eastAsia="en-US"/>
              </w:rPr>
              <w:t>24</w:t>
            </w:r>
            <w:r w:rsidRPr="00F15BE4">
              <w:rPr>
                <w:rFonts w:ascii="Times New Roman" w:hAnsi="Times New Roman"/>
                <w:sz w:val="24"/>
                <w:szCs w:val="24"/>
                <w:lang w:eastAsia="en-US"/>
              </w:rPr>
              <w:t>,</w:t>
            </w:r>
            <w:r>
              <w:rPr>
                <w:rFonts w:ascii="Times New Roman" w:hAnsi="Times New Roman"/>
                <w:sz w:val="24"/>
                <w:szCs w:val="24"/>
                <w:lang w:eastAsia="en-US"/>
              </w:rPr>
              <w:t>39</w:t>
            </w:r>
            <w:r w:rsidRPr="00F15BE4">
              <w:rPr>
                <w:rFonts w:ascii="Times New Roman" w:hAnsi="Times New Roman"/>
                <w:sz w:val="24"/>
                <w:szCs w:val="24"/>
                <w:lang w:eastAsia="en-US"/>
              </w:rPr>
              <w:t>-</w:t>
            </w:r>
            <w:r>
              <w:rPr>
                <w:rFonts w:ascii="Times New Roman" w:hAnsi="Times New Roman"/>
                <w:sz w:val="24"/>
                <w:szCs w:val="24"/>
                <w:lang w:eastAsia="en-US"/>
              </w:rPr>
              <w:t>25</w:t>
            </w:r>
            <w:r w:rsidRPr="00F15BE4">
              <w:rPr>
                <w:rFonts w:ascii="Times New Roman" w:hAnsi="Times New Roman"/>
                <w:sz w:val="24"/>
                <w:szCs w:val="24"/>
                <w:lang w:eastAsia="en-US"/>
              </w:rPr>
              <w:t>,</w:t>
            </w:r>
            <w:r>
              <w:rPr>
                <w:rFonts w:ascii="Times New Roman" w:hAnsi="Times New Roman"/>
                <w:sz w:val="24"/>
                <w:szCs w:val="24"/>
                <w:lang w:eastAsia="en-US"/>
              </w:rPr>
              <w:t>61</w:t>
            </w:r>
            <w:r w:rsidRPr="00F15BE4">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bottom"/>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47</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w:t>
            </w:r>
            <w:r>
              <w:rPr>
                <w:rFonts w:ascii="Times New Roman" w:hAnsi="Times New Roman"/>
                <w:sz w:val="24"/>
                <w:szCs w:val="24"/>
                <w:lang w:eastAsia="en-US"/>
              </w:rPr>
              <w:t>9</w:t>
            </w:r>
            <w:r w:rsidRPr="00F15BE4">
              <w:rPr>
                <w:rFonts w:ascii="Times New Roman" w:hAnsi="Times New Roman"/>
                <w:sz w:val="24"/>
                <w:szCs w:val="24"/>
                <w:lang w:eastAsia="en-US"/>
              </w:rPr>
              <w:t xml:space="preserve"> (</w:t>
            </w:r>
            <w:r>
              <w:rPr>
                <w:rFonts w:ascii="Times New Roman" w:hAnsi="Times New Roman"/>
                <w:sz w:val="24"/>
                <w:szCs w:val="24"/>
                <w:lang w:eastAsia="en-US"/>
              </w:rPr>
              <w:t>31</w:t>
            </w:r>
            <w:r w:rsidRPr="00F15BE4">
              <w:rPr>
                <w:rFonts w:ascii="Times New Roman" w:hAnsi="Times New Roman"/>
                <w:sz w:val="24"/>
                <w:szCs w:val="24"/>
                <w:lang w:eastAsia="en-US"/>
              </w:rPr>
              <w:t>,</w:t>
            </w:r>
            <w:r>
              <w:rPr>
                <w:rFonts w:ascii="Times New Roman" w:hAnsi="Times New Roman"/>
                <w:sz w:val="24"/>
                <w:szCs w:val="24"/>
                <w:lang w:eastAsia="en-US"/>
              </w:rPr>
              <w:t>71</w:t>
            </w:r>
            <w:r w:rsidRPr="00F15BE4">
              <w:rPr>
                <w:rFonts w:ascii="Times New Roman" w:hAnsi="Times New Roman"/>
                <w:sz w:val="24"/>
                <w:szCs w:val="24"/>
                <w:lang w:eastAsia="en-US"/>
              </w:rPr>
              <w:t>-</w:t>
            </w:r>
            <w:r>
              <w:rPr>
                <w:rFonts w:ascii="Times New Roman" w:hAnsi="Times New Roman"/>
                <w:sz w:val="24"/>
                <w:szCs w:val="24"/>
                <w:lang w:eastAsia="en-US"/>
              </w:rPr>
              <w:t>63</w:t>
            </w:r>
            <w:r w:rsidRPr="00F15BE4">
              <w:rPr>
                <w:rFonts w:ascii="Times New Roman" w:hAnsi="Times New Roman"/>
                <w:sz w:val="24"/>
                <w:szCs w:val="24"/>
                <w:lang w:eastAsia="en-US"/>
              </w:rPr>
              <w:t>,</w:t>
            </w:r>
            <w:r>
              <w:rPr>
                <w:rFonts w:ascii="Times New Roman" w:hAnsi="Times New Roman"/>
                <w:sz w:val="24"/>
                <w:szCs w:val="24"/>
                <w:lang w:eastAsia="en-US"/>
              </w:rPr>
              <w:t>29</w:t>
            </w:r>
            <w:r w:rsidRPr="00F15BE4">
              <w:rPr>
                <w:rFonts w:ascii="Times New Roman" w:hAnsi="Times New Roman"/>
                <w:sz w:val="24"/>
                <w:szCs w:val="24"/>
                <w:lang w:eastAsia="en-US"/>
              </w:rPr>
              <w:t>)</w:t>
            </w:r>
          </w:p>
        </w:tc>
      </w:tr>
      <w:tr w:rsidR="005A32CA" w:rsidTr="000206EC">
        <w:tc>
          <w:tcPr>
            <w:tcW w:w="0" w:type="auto"/>
            <w:vMerge/>
            <w:tcBorders>
              <w:left w:val="single" w:sz="4" w:space="0" w:color="auto"/>
              <w:bottom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991" w:type="pct"/>
            <w:tcBorders>
              <w:top w:val="single" w:sz="4" w:space="0" w:color="auto"/>
              <w:left w:val="single" w:sz="4" w:space="0" w:color="auto"/>
              <w:bottom w:val="single" w:sz="4" w:space="0" w:color="auto"/>
              <w:right w:val="single" w:sz="4" w:space="0" w:color="auto"/>
            </w:tcBorders>
            <w:vAlign w:val="bottom"/>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val="en-US" w:eastAsia="en-US"/>
              </w:rPr>
              <w:t>71</w:t>
            </w:r>
            <w:r w:rsidRPr="00F15BE4">
              <w:rPr>
                <w:rFonts w:ascii="Times New Roman" w:hAnsi="Times New Roman"/>
                <w:sz w:val="24"/>
                <w:szCs w:val="24"/>
                <w:lang w:eastAsia="en-US"/>
              </w:rPr>
              <w:t>±</w:t>
            </w:r>
            <w:r>
              <w:rPr>
                <w:rFonts w:ascii="Times New Roman" w:hAnsi="Times New Roman"/>
                <w:sz w:val="24"/>
                <w:szCs w:val="24"/>
                <w:lang w:val="en-US" w:eastAsia="en-US"/>
              </w:rPr>
              <w:t>3</w:t>
            </w:r>
            <w:r w:rsidRPr="00F15BE4">
              <w:rPr>
                <w:rFonts w:ascii="Times New Roman" w:hAnsi="Times New Roman"/>
                <w:sz w:val="24"/>
                <w:szCs w:val="24"/>
                <w:lang w:eastAsia="en-US"/>
              </w:rPr>
              <w:t>,</w:t>
            </w:r>
            <w:r>
              <w:rPr>
                <w:rFonts w:ascii="Times New Roman" w:hAnsi="Times New Roman"/>
                <w:sz w:val="24"/>
                <w:szCs w:val="24"/>
                <w:lang w:val="en-US" w:eastAsia="en-US"/>
              </w:rPr>
              <w:t xml:space="preserve">92 </w:t>
            </w:r>
            <w:r w:rsidRPr="00F15BE4">
              <w:rPr>
                <w:rFonts w:ascii="Times New Roman" w:hAnsi="Times New Roman"/>
                <w:sz w:val="24"/>
                <w:szCs w:val="24"/>
                <w:lang w:eastAsia="en-US"/>
              </w:rPr>
              <w:t>(</w:t>
            </w:r>
            <w:r>
              <w:rPr>
                <w:rFonts w:ascii="Times New Roman" w:hAnsi="Times New Roman"/>
                <w:sz w:val="24"/>
                <w:szCs w:val="24"/>
                <w:lang w:val="en-US" w:eastAsia="en-US"/>
              </w:rPr>
              <w:t>5</w:t>
            </w:r>
            <w:r w:rsidRPr="00F15BE4">
              <w:rPr>
                <w:rFonts w:ascii="Times New Roman" w:hAnsi="Times New Roman"/>
                <w:sz w:val="24"/>
                <w:szCs w:val="24"/>
                <w:lang w:eastAsia="en-US"/>
              </w:rPr>
              <w:t>,</w:t>
            </w:r>
            <w:r>
              <w:rPr>
                <w:rFonts w:ascii="Times New Roman" w:hAnsi="Times New Roman"/>
                <w:sz w:val="24"/>
                <w:szCs w:val="24"/>
                <w:lang w:val="en-US" w:eastAsia="en-US"/>
              </w:rPr>
              <w:t>39</w:t>
            </w:r>
            <w:r w:rsidRPr="00F15BE4">
              <w:rPr>
                <w:rFonts w:ascii="Times New Roman" w:hAnsi="Times New Roman"/>
                <w:sz w:val="24"/>
                <w:szCs w:val="24"/>
                <w:lang w:eastAsia="en-US"/>
              </w:rPr>
              <w:t>-</w:t>
            </w:r>
            <w:r>
              <w:rPr>
                <w:rFonts w:ascii="Times New Roman" w:hAnsi="Times New Roman"/>
                <w:sz w:val="24"/>
                <w:szCs w:val="24"/>
                <w:lang w:val="en-US" w:eastAsia="en-US"/>
              </w:rPr>
              <w:t>6</w:t>
            </w:r>
            <w:r w:rsidRPr="00F15BE4">
              <w:rPr>
                <w:rFonts w:ascii="Times New Roman" w:hAnsi="Times New Roman"/>
                <w:sz w:val="24"/>
                <w:szCs w:val="24"/>
                <w:lang w:eastAsia="en-US"/>
              </w:rPr>
              <w:t>,</w:t>
            </w:r>
            <w:r>
              <w:rPr>
                <w:rFonts w:ascii="Times New Roman" w:hAnsi="Times New Roman"/>
                <w:sz w:val="24"/>
                <w:szCs w:val="24"/>
                <w:lang w:val="en-US" w:eastAsia="en-US"/>
              </w:rPr>
              <w:t>05</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bottom"/>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8</w:t>
            </w:r>
            <w:r w:rsidRPr="00F15BE4">
              <w:rPr>
                <w:rFonts w:ascii="Times New Roman" w:hAnsi="Times New Roman"/>
                <w:sz w:val="24"/>
                <w:szCs w:val="24"/>
                <w:lang w:eastAsia="en-US"/>
              </w:rPr>
              <w:t>,</w:t>
            </w:r>
            <w:r>
              <w:rPr>
                <w:rFonts w:ascii="Times New Roman" w:hAnsi="Times New Roman"/>
                <w:sz w:val="24"/>
                <w:szCs w:val="24"/>
                <w:lang w:val="en-US" w:eastAsia="en-US"/>
              </w:rPr>
              <w:t>57</w:t>
            </w:r>
            <w:r w:rsidRPr="00F15BE4">
              <w:rPr>
                <w:rFonts w:ascii="Times New Roman" w:hAnsi="Times New Roman"/>
                <w:sz w:val="24"/>
                <w:szCs w:val="24"/>
                <w:lang w:eastAsia="en-US"/>
              </w:rPr>
              <w:t>±</w:t>
            </w:r>
            <w:r>
              <w:rPr>
                <w:rFonts w:ascii="Times New Roman" w:hAnsi="Times New Roman"/>
                <w:sz w:val="24"/>
                <w:szCs w:val="24"/>
                <w:lang w:val="en-US" w:eastAsia="en-US"/>
              </w:rPr>
              <w:t>4</w:t>
            </w:r>
            <w:r w:rsidRPr="00F15BE4">
              <w:rPr>
                <w:rFonts w:ascii="Times New Roman" w:hAnsi="Times New Roman"/>
                <w:sz w:val="24"/>
                <w:szCs w:val="24"/>
                <w:lang w:eastAsia="en-US"/>
              </w:rPr>
              <w:t>,</w:t>
            </w:r>
            <w:r>
              <w:rPr>
                <w:rFonts w:ascii="Times New Roman" w:hAnsi="Times New Roman"/>
                <w:sz w:val="24"/>
                <w:szCs w:val="24"/>
                <w:lang w:val="en-US" w:eastAsia="en-US"/>
              </w:rPr>
              <w:t>73</w:t>
            </w:r>
            <w:r w:rsidRPr="00F15BE4">
              <w:rPr>
                <w:rFonts w:ascii="Times New Roman" w:hAnsi="Times New Roman"/>
                <w:sz w:val="24"/>
                <w:szCs w:val="24"/>
                <w:lang w:eastAsia="en-US"/>
              </w:rPr>
              <w:t xml:space="preserve"> (</w:t>
            </w:r>
            <w:r>
              <w:rPr>
                <w:rFonts w:ascii="Times New Roman" w:hAnsi="Times New Roman"/>
                <w:sz w:val="24"/>
                <w:szCs w:val="24"/>
                <w:lang w:val="en-US" w:eastAsia="en-US"/>
              </w:rPr>
              <w:t>8</w:t>
            </w:r>
            <w:r w:rsidRPr="00F15BE4">
              <w:rPr>
                <w:rFonts w:ascii="Times New Roman" w:hAnsi="Times New Roman"/>
                <w:sz w:val="24"/>
                <w:szCs w:val="24"/>
                <w:lang w:eastAsia="en-US"/>
              </w:rPr>
              <w:t>,</w:t>
            </w:r>
            <w:r>
              <w:rPr>
                <w:rFonts w:ascii="Times New Roman" w:hAnsi="Times New Roman"/>
                <w:sz w:val="24"/>
                <w:szCs w:val="24"/>
                <w:lang w:eastAsia="en-US"/>
              </w:rPr>
              <w:t>1</w:t>
            </w:r>
            <w:r>
              <w:rPr>
                <w:rFonts w:ascii="Times New Roman" w:hAnsi="Times New Roman"/>
                <w:sz w:val="24"/>
                <w:szCs w:val="24"/>
                <w:lang w:val="en-US" w:eastAsia="en-US"/>
              </w:rPr>
              <w:t>8</w:t>
            </w:r>
            <w:r w:rsidRPr="00F15BE4">
              <w:rPr>
                <w:rFonts w:ascii="Times New Roman" w:hAnsi="Times New Roman"/>
                <w:sz w:val="24"/>
                <w:szCs w:val="24"/>
                <w:lang w:eastAsia="en-US"/>
              </w:rPr>
              <w:t>-</w:t>
            </w:r>
            <w:r>
              <w:rPr>
                <w:rFonts w:ascii="Times New Roman" w:hAnsi="Times New Roman"/>
                <w:sz w:val="24"/>
                <w:szCs w:val="24"/>
                <w:lang w:val="en-US" w:eastAsia="en-US"/>
              </w:rPr>
              <w:t>8</w:t>
            </w:r>
            <w:r w:rsidRPr="00F15BE4">
              <w:rPr>
                <w:rFonts w:ascii="Times New Roman" w:hAnsi="Times New Roman"/>
                <w:sz w:val="24"/>
                <w:szCs w:val="24"/>
                <w:lang w:eastAsia="en-US"/>
              </w:rPr>
              <w:t>,</w:t>
            </w:r>
            <w:r>
              <w:rPr>
                <w:rFonts w:ascii="Times New Roman" w:hAnsi="Times New Roman"/>
                <w:sz w:val="24"/>
                <w:szCs w:val="24"/>
                <w:lang w:val="en-US" w:eastAsia="en-US"/>
              </w:rPr>
              <w:t>97</w:t>
            </w:r>
            <w:r w:rsidRPr="00F15BE4">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bottom"/>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85</w:t>
            </w:r>
            <w:r w:rsidRPr="00F15BE4">
              <w:rPr>
                <w:rFonts w:ascii="Times New Roman" w:hAnsi="Times New Roman"/>
                <w:sz w:val="24"/>
                <w:szCs w:val="24"/>
                <w:lang w:eastAsia="en-US"/>
              </w:rPr>
              <w:t>,</w:t>
            </w:r>
            <w:r>
              <w:rPr>
                <w:rFonts w:ascii="Times New Roman" w:hAnsi="Times New Roman"/>
                <w:sz w:val="24"/>
                <w:szCs w:val="24"/>
                <w:lang w:val="en-US" w:eastAsia="en-US"/>
              </w:rPr>
              <w:t>72</w:t>
            </w:r>
            <w:r w:rsidRPr="00F15BE4">
              <w:rPr>
                <w:rFonts w:ascii="Times New Roman" w:hAnsi="Times New Roman"/>
                <w:sz w:val="24"/>
                <w:szCs w:val="24"/>
                <w:lang w:eastAsia="en-US"/>
              </w:rPr>
              <w:t>±</w:t>
            </w:r>
            <w:r>
              <w:rPr>
                <w:rFonts w:ascii="Times New Roman" w:hAnsi="Times New Roman"/>
                <w:sz w:val="24"/>
                <w:szCs w:val="24"/>
                <w:lang w:val="en-US" w:eastAsia="en-US"/>
              </w:rPr>
              <w:t>5</w:t>
            </w:r>
            <w:r w:rsidRPr="00F15BE4">
              <w:rPr>
                <w:rFonts w:ascii="Times New Roman" w:hAnsi="Times New Roman"/>
                <w:sz w:val="24"/>
                <w:szCs w:val="24"/>
                <w:lang w:eastAsia="en-US"/>
              </w:rPr>
              <w:t>,</w:t>
            </w:r>
            <w:r>
              <w:rPr>
                <w:rFonts w:ascii="Times New Roman" w:hAnsi="Times New Roman"/>
                <w:sz w:val="24"/>
                <w:szCs w:val="24"/>
                <w:lang w:val="en-US" w:eastAsia="en-US"/>
              </w:rPr>
              <w:t xml:space="preserve">91 </w:t>
            </w:r>
            <w:r w:rsidRPr="00F15BE4">
              <w:rPr>
                <w:rFonts w:ascii="Times New Roman" w:hAnsi="Times New Roman"/>
                <w:sz w:val="24"/>
                <w:szCs w:val="24"/>
                <w:lang w:eastAsia="en-US"/>
              </w:rPr>
              <w:t>(</w:t>
            </w:r>
            <w:r>
              <w:rPr>
                <w:rFonts w:ascii="Times New Roman" w:hAnsi="Times New Roman"/>
                <w:sz w:val="24"/>
                <w:szCs w:val="24"/>
                <w:lang w:val="en-US" w:eastAsia="en-US"/>
              </w:rPr>
              <w:t>85</w:t>
            </w:r>
            <w:r w:rsidRPr="00F15BE4">
              <w:rPr>
                <w:rFonts w:ascii="Times New Roman" w:hAnsi="Times New Roman"/>
                <w:sz w:val="24"/>
                <w:szCs w:val="24"/>
                <w:lang w:eastAsia="en-US"/>
              </w:rPr>
              <w:t>,</w:t>
            </w:r>
            <w:r>
              <w:rPr>
                <w:rFonts w:ascii="Times New Roman" w:hAnsi="Times New Roman"/>
                <w:sz w:val="24"/>
                <w:szCs w:val="24"/>
                <w:lang w:val="en-US" w:eastAsia="en-US"/>
              </w:rPr>
              <w:t>22</w:t>
            </w:r>
            <w:r w:rsidRPr="00F15BE4">
              <w:rPr>
                <w:rFonts w:ascii="Times New Roman" w:hAnsi="Times New Roman"/>
                <w:sz w:val="24"/>
                <w:szCs w:val="24"/>
                <w:lang w:eastAsia="en-US"/>
              </w:rPr>
              <w:t>-</w:t>
            </w:r>
            <w:r>
              <w:rPr>
                <w:rFonts w:ascii="Times New Roman" w:hAnsi="Times New Roman"/>
                <w:sz w:val="24"/>
                <w:szCs w:val="24"/>
                <w:lang w:val="en-US" w:eastAsia="en-US"/>
              </w:rPr>
              <w:t>86</w:t>
            </w:r>
            <w:r w:rsidRPr="00F15BE4">
              <w:rPr>
                <w:rFonts w:ascii="Times New Roman" w:hAnsi="Times New Roman"/>
                <w:sz w:val="24"/>
                <w:szCs w:val="24"/>
                <w:lang w:eastAsia="en-US"/>
              </w:rPr>
              <w:t>,</w:t>
            </w:r>
            <w:r>
              <w:rPr>
                <w:rFonts w:ascii="Times New Roman" w:hAnsi="Times New Roman"/>
                <w:sz w:val="24"/>
                <w:szCs w:val="24"/>
                <w:lang w:val="en-US" w:eastAsia="en-US"/>
              </w:rPr>
              <w:t>2</w:t>
            </w:r>
            <w:r w:rsidRPr="00F15BE4">
              <w:rPr>
                <w:rFonts w:ascii="Times New Roman" w:hAnsi="Times New Roman"/>
                <w:sz w:val="24"/>
                <w:szCs w:val="24"/>
                <w:lang w:eastAsia="en-US"/>
              </w:rPr>
              <w:t>)</w:t>
            </w:r>
          </w:p>
        </w:tc>
      </w:tr>
      <w:tr w:rsidR="005A32CA" w:rsidTr="000206EC">
        <w:tc>
          <w:tcPr>
            <w:tcW w:w="1545" w:type="pct"/>
            <w:vMerge w:val="restart"/>
            <w:tcBorders>
              <w:top w:val="single" w:sz="4" w:space="0" w:color="auto"/>
              <w:left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MCH</w:t>
            </w:r>
          </w:p>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53,85±7,98 (37,88-69,81)</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46,15±7,98 (30,19-62,12)</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53,85±7,98 (37,88-69,81)</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5</w:t>
            </w:r>
            <w:r>
              <w:rPr>
                <w:rFonts w:ascii="Times New Roman" w:hAnsi="Times New Roman"/>
                <w:sz w:val="24"/>
                <w:szCs w:val="24"/>
                <w:lang w:eastAsia="en-US"/>
              </w:rPr>
              <w:t>4</w:t>
            </w:r>
            <w:r w:rsidRPr="00936C7E">
              <w:rPr>
                <w:rFonts w:ascii="Times New Roman" w:hAnsi="Times New Roman"/>
                <w:sz w:val="24"/>
                <w:szCs w:val="24"/>
                <w:lang w:eastAsia="en-US"/>
              </w:rPr>
              <w:t>,</w:t>
            </w:r>
            <w:r>
              <w:rPr>
                <w:rFonts w:ascii="Times New Roman" w:hAnsi="Times New Roman"/>
                <w:sz w:val="24"/>
                <w:szCs w:val="24"/>
                <w:lang w:eastAsia="en-US"/>
              </w:rPr>
              <w:t>29</w:t>
            </w:r>
            <w:r w:rsidRPr="00936C7E">
              <w:rPr>
                <w:rFonts w:ascii="Times New Roman" w:hAnsi="Times New Roman"/>
                <w:sz w:val="24"/>
                <w:szCs w:val="24"/>
                <w:lang w:eastAsia="en-US"/>
              </w:rPr>
              <w:t>±</w:t>
            </w:r>
            <w:r>
              <w:rPr>
                <w:rFonts w:ascii="Times New Roman" w:hAnsi="Times New Roman"/>
                <w:sz w:val="24"/>
                <w:szCs w:val="24"/>
                <w:lang w:eastAsia="en-US"/>
              </w:rPr>
              <w:t>8</w:t>
            </w:r>
            <w:r w:rsidRPr="00936C7E">
              <w:rPr>
                <w:rFonts w:ascii="Times New Roman" w:hAnsi="Times New Roman"/>
                <w:sz w:val="24"/>
                <w:szCs w:val="24"/>
                <w:lang w:eastAsia="en-US"/>
              </w:rPr>
              <w:t>,</w:t>
            </w:r>
            <w:r>
              <w:rPr>
                <w:rFonts w:ascii="Times New Roman" w:hAnsi="Times New Roman"/>
                <w:sz w:val="24"/>
                <w:szCs w:val="24"/>
                <w:lang w:eastAsia="en-US"/>
              </w:rPr>
              <w:t>42</w:t>
            </w:r>
            <w:r w:rsidRPr="00936C7E">
              <w:rPr>
                <w:rFonts w:ascii="Times New Roman" w:hAnsi="Times New Roman"/>
                <w:sz w:val="24"/>
                <w:szCs w:val="24"/>
                <w:lang w:eastAsia="en-US"/>
              </w:rPr>
              <w:t xml:space="preserve"> (37,</w:t>
            </w:r>
            <w:r>
              <w:rPr>
                <w:rFonts w:ascii="Times New Roman" w:hAnsi="Times New Roman"/>
                <w:sz w:val="24"/>
                <w:szCs w:val="24"/>
                <w:lang w:eastAsia="en-US"/>
              </w:rPr>
              <w:t>44</w:t>
            </w:r>
            <w:r w:rsidRPr="00936C7E">
              <w:rPr>
                <w:rFonts w:ascii="Times New Roman" w:hAnsi="Times New Roman"/>
                <w:sz w:val="24"/>
                <w:szCs w:val="24"/>
                <w:lang w:eastAsia="en-US"/>
              </w:rPr>
              <w:t>-</w:t>
            </w:r>
            <w:r>
              <w:rPr>
                <w:rFonts w:ascii="Times New Roman" w:hAnsi="Times New Roman"/>
                <w:sz w:val="24"/>
                <w:szCs w:val="24"/>
                <w:lang w:eastAsia="en-US"/>
              </w:rPr>
              <w:t>71</w:t>
            </w:r>
            <w:r w:rsidRPr="00936C7E">
              <w:rPr>
                <w:rFonts w:ascii="Times New Roman" w:hAnsi="Times New Roman"/>
                <w:sz w:val="24"/>
                <w:szCs w:val="24"/>
                <w:lang w:eastAsia="en-US"/>
              </w:rPr>
              <w:t>,</w:t>
            </w:r>
            <w:r>
              <w:rPr>
                <w:rFonts w:ascii="Times New Roman" w:hAnsi="Times New Roman"/>
                <w:sz w:val="24"/>
                <w:szCs w:val="24"/>
                <w:lang w:eastAsia="en-US"/>
              </w:rPr>
              <w:t>13</w:t>
            </w:r>
            <w:r w:rsidRPr="00936C7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w:t>
            </w:r>
            <w:r w:rsidRPr="00936C7E">
              <w:rPr>
                <w:rFonts w:ascii="Times New Roman" w:hAnsi="Times New Roman"/>
                <w:sz w:val="24"/>
                <w:szCs w:val="24"/>
                <w:lang w:eastAsia="en-US"/>
              </w:rPr>
              <w:t>,1</w:t>
            </w:r>
            <w:r>
              <w:rPr>
                <w:rFonts w:ascii="Times New Roman" w:hAnsi="Times New Roman"/>
                <w:sz w:val="24"/>
                <w:szCs w:val="24"/>
                <w:lang w:eastAsia="en-US"/>
              </w:rPr>
              <w:t>4</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37</w:t>
            </w:r>
            <w:r w:rsidRPr="00936C7E">
              <w:rPr>
                <w:rFonts w:ascii="Times New Roman" w:hAnsi="Times New Roman"/>
                <w:sz w:val="24"/>
                <w:szCs w:val="24"/>
                <w:lang w:eastAsia="en-US"/>
              </w:rPr>
              <w:t xml:space="preserve"> (</w:t>
            </w:r>
            <w:r>
              <w:rPr>
                <w:rFonts w:ascii="Times New Roman" w:hAnsi="Times New Roman"/>
                <w:sz w:val="24"/>
                <w:szCs w:val="24"/>
                <w:lang w:eastAsia="en-US"/>
              </w:rPr>
              <w:t>16</w:t>
            </w:r>
            <w:r w:rsidRPr="00936C7E">
              <w:rPr>
                <w:rFonts w:ascii="Times New Roman" w:hAnsi="Times New Roman"/>
                <w:sz w:val="24"/>
                <w:szCs w:val="24"/>
                <w:lang w:eastAsia="en-US"/>
              </w:rPr>
              <w:t>,</w:t>
            </w:r>
            <w:r>
              <w:rPr>
                <w:rFonts w:ascii="Times New Roman" w:hAnsi="Times New Roman"/>
                <w:sz w:val="24"/>
                <w:szCs w:val="24"/>
                <w:lang w:eastAsia="en-US"/>
              </w:rPr>
              <w:t>75</w:t>
            </w:r>
            <w:r w:rsidRPr="00936C7E">
              <w:rPr>
                <w:rFonts w:ascii="Times New Roman" w:hAnsi="Times New Roman"/>
                <w:sz w:val="24"/>
                <w:szCs w:val="24"/>
                <w:lang w:eastAsia="en-US"/>
              </w:rPr>
              <w:t>-</w:t>
            </w:r>
            <w:r>
              <w:rPr>
                <w:rFonts w:ascii="Times New Roman" w:hAnsi="Times New Roman"/>
                <w:sz w:val="24"/>
                <w:szCs w:val="24"/>
                <w:lang w:eastAsia="en-US"/>
              </w:rPr>
              <w:t>17</w:t>
            </w:r>
            <w:r w:rsidRPr="00936C7E">
              <w:rPr>
                <w:rFonts w:ascii="Times New Roman" w:hAnsi="Times New Roman"/>
                <w:sz w:val="24"/>
                <w:szCs w:val="24"/>
                <w:lang w:eastAsia="en-US"/>
              </w:rPr>
              <w:t>,</w:t>
            </w:r>
            <w:r>
              <w:rPr>
                <w:rFonts w:ascii="Times New Roman" w:hAnsi="Times New Roman"/>
                <w:sz w:val="24"/>
                <w:szCs w:val="24"/>
                <w:lang w:eastAsia="en-US"/>
              </w:rPr>
              <w:t>54</w:t>
            </w:r>
            <w:r w:rsidRPr="00936C7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28</w:t>
            </w:r>
            <w:r w:rsidRPr="00936C7E">
              <w:rPr>
                <w:rFonts w:ascii="Times New Roman" w:hAnsi="Times New Roman"/>
                <w:sz w:val="24"/>
                <w:szCs w:val="24"/>
                <w:lang w:eastAsia="en-US"/>
              </w:rPr>
              <w:t>,</w:t>
            </w:r>
            <w:r>
              <w:rPr>
                <w:rFonts w:ascii="Times New Roman" w:hAnsi="Times New Roman"/>
                <w:sz w:val="24"/>
                <w:szCs w:val="24"/>
                <w:lang w:eastAsia="en-US"/>
              </w:rPr>
              <w:t>57</w:t>
            </w:r>
            <w:r w:rsidRPr="00936C7E">
              <w:rPr>
                <w:rFonts w:ascii="Times New Roman" w:hAnsi="Times New Roman"/>
                <w:sz w:val="24"/>
                <w:szCs w:val="24"/>
                <w:lang w:eastAsia="en-US"/>
              </w:rPr>
              <w:t>±7,</w:t>
            </w:r>
            <w:r>
              <w:rPr>
                <w:rFonts w:ascii="Times New Roman" w:hAnsi="Times New Roman"/>
                <w:sz w:val="24"/>
                <w:szCs w:val="24"/>
                <w:lang w:eastAsia="en-US"/>
              </w:rPr>
              <w:t>64</w:t>
            </w:r>
            <w:r w:rsidRPr="00936C7E">
              <w:rPr>
                <w:rFonts w:ascii="Times New Roman" w:hAnsi="Times New Roman"/>
                <w:sz w:val="24"/>
                <w:szCs w:val="24"/>
                <w:lang w:eastAsia="en-US"/>
              </w:rPr>
              <w:t xml:space="preserve"> (</w:t>
            </w:r>
            <w:r>
              <w:rPr>
                <w:rFonts w:ascii="Times New Roman" w:hAnsi="Times New Roman"/>
                <w:sz w:val="24"/>
                <w:szCs w:val="24"/>
                <w:lang w:eastAsia="en-US"/>
              </w:rPr>
              <w:t>13</w:t>
            </w:r>
            <w:r w:rsidRPr="00936C7E">
              <w:rPr>
                <w:rFonts w:ascii="Times New Roman" w:hAnsi="Times New Roman"/>
                <w:sz w:val="24"/>
                <w:szCs w:val="24"/>
                <w:lang w:eastAsia="en-US"/>
              </w:rPr>
              <w:t>,</w:t>
            </w:r>
            <w:r>
              <w:rPr>
                <w:rFonts w:ascii="Times New Roman" w:hAnsi="Times New Roman"/>
                <w:sz w:val="24"/>
                <w:szCs w:val="24"/>
                <w:lang w:eastAsia="en-US"/>
              </w:rPr>
              <w:t>3</w:t>
            </w:r>
            <w:r w:rsidRPr="00936C7E">
              <w:rPr>
                <w:rFonts w:ascii="Times New Roman" w:hAnsi="Times New Roman"/>
                <w:sz w:val="24"/>
                <w:szCs w:val="24"/>
                <w:lang w:eastAsia="en-US"/>
              </w:rPr>
              <w:t>-</w:t>
            </w:r>
            <w:r>
              <w:rPr>
                <w:rFonts w:ascii="Times New Roman" w:hAnsi="Times New Roman"/>
                <w:sz w:val="24"/>
                <w:szCs w:val="24"/>
                <w:lang w:eastAsia="en-US"/>
              </w:rPr>
              <w:t>43</w:t>
            </w:r>
            <w:r w:rsidRPr="00936C7E">
              <w:rPr>
                <w:rFonts w:ascii="Times New Roman" w:hAnsi="Times New Roman"/>
                <w:sz w:val="24"/>
                <w:szCs w:val="24"/>
                <w:lang w:eastAsia="en-US"/>
              </w:rPr>
              <w:t>,8</w:t>
            </w:r>
            <w:r>
              <w:rPr>
                <w:rFonts w:ascii="Times New Roman" w:hAnsi="Times New Roman"/>
                <w:sz w:val="24"/>
                <w:szCs w:val="24"/>
                <w:lang w:eastAsia="en-US"/>
              </w:rPr>
              <w:t>4</w:t>
            </w:r>
            <w:r w:rsidRPr="00936C7E">
              <w:rPr>
                <w:rFonts w:ascii="Times New Roman" w:hAnsi="Times New Roman"/>
                <w:sz w:val="24"/>
                <w:szCs w:val="24"/>
                <w:lang w:eastAsia="en-US"/>
              </w:rPr>
              <w:t>)</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01</w:t>
            </w:r>
          </w:p>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w:t>
            </w:r>
            <w:r>
              <w:rPr>
                <w:rFonts w:ascii="Times New Roman" w:hAnsi="Times New Roman"/>
                <w:sz w:val="24"/>
                <w:szCs w:val="24"/>
                <w:lang w:eastAsia="en-US"/>
              </w:rPr>
              <w:t>17</w:t>
            </w:r>
            <w:r w:rsidRPr="00936C7E">
              <w:rPr>
                <w:rFonts w:ascii="Times New Roman" w:hAnsi="Times New Roman"/>
                <w:sz w:val="24"/>
                <w:szCs w:val="24"/>
                <w:lang w:eastAsia="en-US"/>
              </w:rPr>
              <w:t>,</w:t>
            </w:r>
            <w:r>
              <w:rPr>
                <w:rFonts w:ascii="Times New Roman" w:hAnsi="Times New Roman"/>
                <w:sz w:val="24"/>
                <w:szCs w:val="24"/>
                <w:lang w:eastAsia="en-US"/>
              </w:rPr>
              <w:t>1</w:t>
            </w:r>
            <w:r w:rsidRPr="00936C7E">
              <w:rPr>
                <w:rFonts w:ascii="Times New Roman" w:hAnsi="Times New Roman"/>
                <w:sz w:val="24"/>
                <w:szCs w:val="24"/>
                <w:lang w:eastAsia="en-US"/>
              </w:rPr>
              <w:t>-</w:t>
            </w:r>
            <w:r>
              <w:rPr>
                <w:rFonts w:ascii="Times New Roman" w:hAnsi="Times New Roman"/>
                <w:sz w:val="24"/>
                <w:szCs w:val="24"/>
                <w:lang w:eastAsia="en-US"/>
              </w:rPr>
              <w:t>17</w:t>
            </w:r>
            <w:r w:rsidRPr="00936C7E">
              <w:rPr>
                <w:rFonts w:ascii="Times New Roman" w:hAnsi="Times New Roman"/>
                <w:sz w:val="24"/>
                <w:szCs w:val="24"/>
                <w:lang w:eastAsia="en-US"/>
              </w:rPr>
              <w:t>,</w:t>
            </w:r>
            <w:r>
              <w:rPr>
                <w:rFonts w:ascii="Times New Roman" w:hAnsi="Times New Roman"/>
                <w:sz w:val="24"/>
                <w:szCs w:val="24"/>
                <w:lang w:eastAsia="en-US"/>
              </w:rPr>
              <w:t>91</w:t>
            </w:r>
            <w:r w:rsidRPr="00936C7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12</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23</w:t>
            </w:r>
          </w:p>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w:t>
            </w:r>
            <w:r>
              <w:rPr>
                <w:rFonts w:ascii="Times New Roman" w:hAnsi="Times New Roman"/>
                <w:sz w:val="24"/>
                <w:szCs w:val="24"/>
                <w:lang w:eastAsia="en-US"/>
              </w:rPr>
              <w:t>12</w:t>
            </w:r>
            <w:r w:rsidRPr="00936C7E">
              <w:rPr>
                <w:rFonts w:ascii="Times New Roman" w:hAnsi="Times New Roman"/>
                <w:sz w:val="24"/>
                <w:szCs w:val="24"/>
                <w:lang w:eastAsia="en-US"/>
              </w:rPr>
              <w:t>,</w:t>
            </w:r>
            <w:r>
              <w:rPr>
                <w:rFonts w:ascii="Times New Roman" w:hAnsi="Times New Roman"/>
                <w:sz w:val="24"/>
                <w:szCs w:val="24"/>
                <w:lang w:eastAsia="en-US"/>
              </w:rPr>
              <w:t>15</w:t>
            </w:r>
            <w:r w:rsidRPr="00936C7E">
              <w:rPr>
                <w:rFonts w:ascii="Times New Roman" w:hAnsi="Times New Roman"/>
                <w:sz w:val="24"/>
                <w:szCs w:val="24"/>
                <w:lang w:eastAsia="en-US"/>
              </w:rPr>
              <w:t>-</w:t>
            </w:r>
            <w:r>
              <w:rPr>
                <w:rFonts w:ascii="Times New Roman" w:hAnsi="Times New Roman"/>
                <w:sz w:val="24"/>
                <w:szCs w:val="24"/>
                <w:lang w:eastAsia="en-US"/>
              </w:rPr>
              <w:t>12</w:t>
            </w:r>
            <w:r w:rsidRPr="00936C7E">
              <w:rPr>
                <w:rFonts w:ascii="Times New Roman" w:hAnsi="Times New Roman"/>
                <w:sz w:val="24"/>
                <w:szCs w:val="24"/>
                <w:lang w:eastAsia="en-US"/>
              </w:rPr>
              <w:t>,</w:t>
            </w:r>
            <w:r>
              <w:rPr>
                <w:rFonts w:ascii="Times New Roman" w:hAnsi="Times New Roman"/>
                <w:sz w:val="24"/>
                <w:szCs w:val="24"/>
                <w:lang w:eastAsia="en-US"/>
              </w:rPr>
              <w:t xml:space="preserve"> 85</w:t>
            </w:r>
            <w:r w:rsidRPr="00936C7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70</w:t>
            </w:r>
            <w:r w:rsidRPr="00936C7E">
              <w:rPr>
                <w:rFonts w:ascii="Times New Roman" w:hAnsi="Times New Roman"/>
                <w:sz w:val="24"/>
                <w:szCs w:val="24"/>
                <w:lang w:eastAsia="en-US"/>
              </w:rPr>
              <w:t>,</w:t>
            </w:r>
            <w:r>
              <w:rPr>
                <w:rFonts w:ascii="Times New Roman" w:hAnsi="Times New Roman"/>
                <w:sz w:val="24"/>
                <w:szCs w:val="24"/>
                <w:lang w:eastAsia="en-US"/>
              </w:rPr>
              <w:t>0</w:t>
            </w:r>
            <w:r w:rsidRPr="00936C7E">
              <w:rPr>
                <w:rFonts w:ascii="Times New Roman" w:hAnsi="Times New Roman"/>
                <w:sz w:val="24"/>
                <w:szCs w:val="24"/>
                <w:lang w:eastAsia="en-US"/>
              </w:rPr>
              <w:t>±</w:t>
            </w:r>
            <w:r>
              <w:rPr>
                <w:rFonts w:ascii="Times New Roman" w:hAnsi="Times New Roman"/>
                <w:sz w:val="24"/>
                <w:szCs w:val="24"/>
                <w:lang w:eastAsia="en-US"/>
              </w:rPr>
              <w:t>7,25</w:t>
            </w:r>
            <w:r w:rsidRPr="00936C7E">
              <w:rPr>
                <w:rFonts w:ascii="Times New Roman" w:hAnsi="Times New Roman"/>
                <w:sz w:val="24"/>
                <w:szCs w:val="24"/>
                <w:lang w:eastAsia="en-US"/>
              </w:rPr>
              <w:t xml:space="preserve"> (</w:t>
            </w:r>
            <w:r>
              <w:rPr>
                <w:rFonts w:ascii="Times New Roman" w:hAnsi="Times New Roman"/>
                <w:sz w:val="24"/>
                <w:szCs w:val="24"/>
                <w:lang w:eastAsia="en-US"/>
              </w:rPr>
              <w:t>55</w:t>
            </w:r>
            <w:r w:rsidRPr="00936C7E">
              <w:rPr>
                <w:rFonts w:ascii="Times New Roman" w:hAnsi="Times New Roman"/>
                <w:sz w:val="24"/>
                <w:szCs w:val="24"/>
                <w:lang w:eastAsia="en-US"/>
              </w:rPr>
              <w:t>,</w:t>
            </w:r>
            <w:r>
              <w:rPr>
                <w:rFonts w:ascii="Times New Roman" w:hAnsi="Times New Roman"/>
                <w:sz w:val="24"/>
                <w:szCs w:val="24"/>
                <w:lang w:eastAsia="en-US"/>
              </w:rPr>
              <w:t>51</w:t>
            </w:r>
            <w:r w:rsidRPr="00936C7E">
              <w:rPr>
                <w:rFonts w:ascii="Times New Roman" w:hAnsi="Times New Roman"/>
                <w:sz w:val="24"/>
                <w:szCs w:val="24"/>
                <w:lang w:eastAsia="en-US"/>
              </w:rPr>
              <w:t>-</w:t>
            </w:r>
            <w:r>
              <w:rPr>
                <w:rFonts w:ascii="Times New Roman" w:hAnsi="Times New Roman"/>
                <w:sz w:val="24"/>
                <w:szCs w:val="24"/>
                <w:lang w:eastAsia="en-US"/>
              </w:rPr>
              <w:t>84</w:t>
            </w:r>
            <w:r w:rsidRPr="00936C7E">
              <w:rPr>
                <w:rFonts w:ascii="Times New Roman" w:hAnsi="Times New Roman"/>
                <w:sz w:val="24"/>
                <w:szCs w:val="24"/>
                <w:lang w:eastAsia="en-US"/>
              </w:rPr>
              <w:t>,</w:t>
            </w:r>
            <w:r>
              <w:rPr>
                <w:rFonts w:ascii="Times New Roman" w:hAnsi="Times New Roman"/>
                <w:sz w:val="24"/>
                <w:szCs w:val="24"/>
                <w:lang w:eastAsia="en-US"/>
              </w:rPr>
              <w:t>49</w:t>
            </w:r>
            <w:r w:rsidRPr="00936C7E">
              <w:rPr>
                <w:rFonts w:ascii="Times New Roman" w:hAnsi="Times New Roman"/>
                <w:sz w:val="24"/>
                <w:szCs w:val="24"/>
                <w:lang w:eastAsia="en-US"/>
              </w:rPr>
              <w:t>)</w:t>
            </w:r>
          </w:p>
        </w:tc>
      </w:tr>
      <w:tr w:rsidR="005A32CA" w:rsidTr="000206EC">
        <w:tc>
          <w:tcPr>
            <w:tcW w:w="0" w:type="auto"/>
            <w:vMerge/>
            <w:tcBorders>
              <w:left w:val="single" w:sz="4" w:space="0" w:color="auto"/>
              <w:bottom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61</w:t>
            </w:r>
            <w:r w:rsidRPr="00936C7E">
              <w:rPr>
                <w:rFonts w:ascii="Times New Roman" w:hAnsi="Times New Roman"/>
                <w:sz w:val="24"/>
                <w:szCs w:val="24"/>
                <w:lang w:eastAsia="en-US"/>
              </w:rPr>
              <w:t>,</w:t>
            </w:r>
            <w:r>
              <w:rPr>
                <w:rFonts w:ascii="Times New Roman" w:hAnsi="Times New Roman"/>
                <w:sz w:val="24"/>
                <w:szCs w:val="24"/>
                <w:lang w:val="en-US" w:eastAsia="en-US"/>
              </w:rPr>
              <w:t>76</w:t>
            </w:r>
            <w:r w:rsidRPr="00936C7E">
              <w:rPr>
                <w:rFonts w:ascii="Times New Roman" w:hAnsi="Times New Roman"/>
                <w:sz w:val="24"/>
                <w:szCs w:val="24"/>
                <w:lang w:eastAsia="en-US"/>
              </w:rPr>
              <w:t>±</w:t>
            </w:r>
            <w:r>
              <w:rPr>
                <w:rFonts w:ascii="Times New Roman" w:hAnsi="Times New Roman"/>
                <w:sz w:val="24"/>
                <w:szCs w:val="24"/>
                <w:lang w:eastAsia="en-US"/>
              </w:rPr>
              <w:t>8</w:t>
            </w:r>
            <w:r w:rsidRPr="00936C7E">
              <w:rPr>
                <w:rFonts w:ascii="Times New Roman" w:hAnsi="Times New Roman"/>
                <w:sz w:val="24"/>
                <w:szCs w:val="24"/>
                <w:lang w:eastAsia="en-US"/>
              </w:rPr>
              <w:t>,</w:t>
            </w:r>
            <w:r>
              <w:rPr>
                <w:rFonts w:ascii="Times New Roman" w:hAnsi="Times New Roman"/>
                <w:sz w:val="24"/>
                <w:szCs w:val="24"/>
                <w:lang w:val="en-US" w:eastAsia="en-US"/>
              </w:rPr>
              <w:t>33</w:t>
            </w:r>
            <w:r w:rsidRPr="00936C7E">
              <w:rPr>
                <w:rFonts w:ascii="Times New Roman" w:hAnsi="Times New Roman"/>
                <w:sz w:val="24"/>
                <w:szCs w:val="24"/>
                <w:lang w:eastAsia="en-US"/>
              </w:rPr>
              <w:t xml:space="preserve"> (</w:t>
            </w:r>
            <w:r>
              <w:rPr>
                <w:rFonts w:ascii="Times New Roman" w:hAnsi="Times New Roman"/>
                <w:sz w:val="24"/>
                <w:szCs w:val="24"/>
                <w:lang w:val="en-US" w:eastAsia="en-US"/>
              </w:rPr>
              <w:t>45</w:t>
            </w:r>
            <w:r w:rsidRPr="00936C7E">
              <w:rPr>
                <w:rFonts w:ascii="Times New Roman" w:hAnsi="Times New Roman"/>
                <w:sz w:val="24"/>
                <w:szCs w:val="24"/>
                <w:lang w:eastAsia="en-US"/>
              </w:rPr>
              <w:t>,</w:t>
            </w:r>
            <w:r>
              <w:rPr>
                <w:rFonts w:ascii="Times New Roman" w:hAnsi="Times New Roman"/>
                <w:sz w:val="24"/>
                <w:szCs w:val="24"/>
                <w:lang w:val="en-US" w:eastAsia="en-US"/>
              </w:rPr>
              <w:t>1</w:t>
            </w:r>
            <w:r w:rsidRPr="00936C7E">
              <w:rPr>
                <w:rFonts w:ascii="Times New Roman" w:hAnsi="Times New Roman"/>
                <w:sz w:val="24"/>
                <w:szCs w:val="24"/>
                <w:lang w:eastAsia="en-US"/>
              </w:rPr>
              <w:t>-</w:t>
            </w:r>
            <w:r>
              <w:rPr>
                <w:rFonts w:ascii="Times New Roman" w:hAnsi="Times New Roman"/>
                <w:sz w:val="24"/>
                <w:szCs w:val="24"/>
                <w:lang w:eastAsia="en-US"/>
              </w:rPr>
              <w:t>7</w:t>
            </w:r>
            <w:r>
              <w:rPr>
                <w:rFonts w:ascii="Times New Roman" w:hAnsi="Times New Roman"/>
                <w:sz w:val="24"/>
                <w:szCs w:val="24"/>
                <w:lang w:val="en-US" w:eastAsia="en-US"/>
              </w:rPr>
              <w:t>8</w:t>
            </w:r>
            <w:r w:rsidRPr="00936C7E">
              <w:rPr>
                <w:rFonts w:ascii="Times New Roman" w:hAnsi="Times New Roman"/>
                <w:sz w:val="24"/>
                <w:szCs w:val="24"/>
                <w:lang w:eastAsia="en-US"/>
              </w:rPr>
              <w:t>,</w:t>
            </w:r>
            <w:r>
              <w:rPr>
                <w:rFonts w:ascii="Times New Roman" w:hAnsi="Times New Roman"/>
                <w:sz w:val="24"/>
                <w:szCs w:val="24"/>
                <w:lang w:val="en-US" w:eastAsia="en-US"/>
              </w:rPr>
              <w:t>4</w:t>
            </w:r>
            <w:r>
              <w:rPr>
                <w:rFonts w:ascii="Times New Roman" w:hAnsi="Times New Roman"/>
                <w:sz w:val="24"/>
                <w:szCs w:val="24"/>
                <w:lang w:eastAsia="en-US"/>
              </w:rPr>
              <w:t>3</w:t>
            </w:r>
            <w:r w:rsidRPr="00936C7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23</w:t>
            </w:r>
            <w:r w:rsidRPr="00936C7E">
              <w:rPr>
                <w:rFonts w:ascii="Times New Roman" w:hAnsi="Times New Roman"/>
                <w:sz w:val="24"/>
                <w:szCs w:val="24"/>
                <w:lang w:eastAsia="en-US"/>
              </w:rPr>
              <w:t>,</w:t>
            </w:r>
            <w:r>
              <w:rPr>
                <w:rFonts w:ascii="Times New Roman" w:hAnsi="Times New Roman"/>
                <w:sz w:val="24"/>
                <w:szCs w:val="24"/>
                <w:lang w:val="en-US" w:eastAsia="en-US"/>
              </w:rPr>
              <w:t>53</w:t>
            </w:r>
            <w:r w:rsidRPr="00936C7E">
              <w:rPr>
                <w:rFonts w:ascii="Times New Roman" w:hAnsi="Times New Roman"/>
                <w:sz w:val="24"/>
                <w:szCs w:val="24"/>
                <w:lang w:eastAsia="en-US"/>
              </w:rPr>
              <w:t>±</w:t>
            </w:r>
            <w:r>
              <w:rPr>
                <w:rFonts w:ascii="Times New Roman" w:hAnsi="Times New Roman"/>
                <w:sz w:val="24"/>
                <w:szCs w:val="24"/>
                <w:lang w:val="en-US" w:eastAsia="en-US"/>
              </w:rPr>
              <w:t>7</w:t>
            </w:r>
            <w:r w:rsidRPr="00936C7E">
              <w:rPr>
                <w:rFonts w:ascii="Times New Roman" w:hAnsi="Times New Roman"/>
                <w:sz w:val="24"/>
                <w:szCs w:val="24"/>
                <w:lang w:eastAsia="en-US"/>
              </w:rPr>
              <w:t>,</w:t>
            </w:r>
            <w:r>
              <w:rPr>
                <w:rFonts w:ascii="Times New Roman" w:hAnsi="Times New Roman"/>
                <w:sz w:val="24"/>
                <w:szCs w:val="24"/>
                <w:lang w:val="en-US" w:eastAsia="en-US"/>
              </w:rPr>
              <w:t>2</w:t>
            </w:r>
            <w:r>
              <w:rPr>
                <w:rFonts w:ascii="Times New Roman" w:hAnsi="Times New Roman"/>
                <w:sz w:val="24"/>
                <w:szCs w:val="24"/>
                <w:lang w:eastAsia="en-US"/>
              </w:rPr>
              <w:t>7</w:t>
            </w:r>
            <w:r w:rsidRPr="00936C7E">
              <w:rPr>
                <w:rFonts w:ascii="Times New Roman" w:hAnsi="Times New Roman"/>
                <w:sz w:val="24"/>
                <w:szCs w:val="24"/>
                <w:lang w:eastAsia="en-US"/>
              </w:rPr>
              <w:t xml:space="preserve"> (</w:t>
            </w:r>
            <w:r>
              <w:rPr>
                <w:rFonts w:ascii="Times New Roman" w:hAnsi="Times New Roman"/>
                <w:sz w:val="24"/>
                <w:szCs w:val="24"/>
                <w:lang w:val="en-US" w:eastAsia="en-US"/>
              </w:rPr>
              <w:t>23</w:t>
            </w:r>
            <w:r w:rsidRPr="00936C7E">
              <w:rPr>
                <w:rFonts w:ascii="Times New Roman" w:hAnsi="Times New Roman"/>
                <w:sz w:val="24"/>
                <w:szCs w:val="24"/>
                <w:lang w:eastAsia="en-US"/>
              </w:rPr>
              <w:t>,</w:t>
            </w:r>
            <w:r>
              <w:rPr>
                <w:rFonts w:ascii="Times New Roman" w:hAnsi="Times New Roman"/>
                <w:sz w:val="24"/>
                <w:szCs w:val="24"/>
                <w:lang w:val="en-US" w:eastAsia="en-US"/>
              </w:rPr>
              <w:t>08</w:t>
            </w:r>
            <w:r w:rsidRPr="00936C7E">
              <w:rPr>
                <w:rFonts w:ascii="Times New Roman" w:hAnsi="Times New Roman"/>
                <w:sz w:val="24"/>
                <w:szCs w:val="24"/>
                <w:lang w:eastAsia="en-US"/>
              </w:rPr>
              <w:t>-</w:t>
            </w:r>
            <w:r>
              <w:rPr>
                <w:rFonts w:ascii="Times New Roman" w:hAnsi="Times New Roman"/>
                <w:sz w:val="24"/>
                <w:szCs w:val="24"/>
                <w:lang w:val="en-US" w:eastAsia="en-US"/>
              </w:rPr>
              <w:t>23</w:t>
            </w:r>
            <w:r w:rsidRPr="00936C7E">
              <w:rPr>
                <w:rFonts w:ascii="Times New Roman" w:hAnsi="Times New Roman"/>
                <w:sz w:val="24"/>
                <w:szCs w:val="24"/>
                <w:lang w:eastAsia="en-US"/>
              </w:rPr>
              <w:t>,</w:t>
            </w:r>
            <w:r>
              <w:rPr>
                <w:rFonts w:ascii="Times New Roman" w:hAnsi="Times New Roman"/>
                <w:sz w:val="24"/>
                <w:szCs w:val="24"/>
                <w:lang w:val="en-US" w:eastAsia="en-US"/>
              </w:rPr>
              <w:t>98</w:t>
            </w:r>
            <w:r w:rsidRPr="00936C7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14</w:t>
            </w:r>
            <w:r w:rsidRPr="00936C7E">
              <w:rPr>
                <w:rFonts w:ascii="Times New Roman" w:hAnsi="Times New Roman"/>
                <w:sz w:val="24"/>
                <w:szCs w:val="24"/>
                <w:lang w:eastAsia="en-US"/>
              </w:rPr>
              <w:t>,</w:t>
            </w:r>
            <w:r>
              <w:rPr>
                <w:rFonts w:ascii="Times New Roman" w:hAnsi="Times New Roman"/>
                <w:sz w:val="24"/>
                <w:szCs w:val="24"/>
                <w:lang w:val="en-US" w:eastAsia="en-US"/>
              </w:rPr>
              <w:t>71</w:t>
            </w:r>
            <w:r w:rsidRPr="00936C7E">
              <w:rPr>
                <w:rFonts w:ascii="Times New Roman" w:hAnsi="Times New Roman"/>
                <w:sz w:val="24"/>
                <w:szCs w:val="24"/>
                <w:lang w:eastAsia="en-US"/>
              </w:rPr>
              <w:t>±</w:t>
            </w:r>
            <w:r>
              <w:rPr>
                <w:rFonts w:ascii="Times New Roman" w:hAnsi="Times New Roman"/>
                <w:sz w:val="24"/>
                <w:szCs w:val="24"/>
                <w:lang w:val="en-US" w:eastAsia="en-US"/>
              </w:rPr>
              <w:t>6</w:t>
            </w:r>
            <w:r w:rsidRPr="00936C7E">
              <w:rPr>
                <w:rFonts w:ascii="Times New Roman" w:hAnsi="Times New Roman"/>
                <w:sz w:val="24"/>
                <w:szCs w:val="24"/>
                <w:lang w:eastAsia="en-US"/>
              </w:rPr>
              <w:t>,</w:t>
            </w:r>
            <w:r>
              <w:rPr>
                <w:rFonts w:ascii="Times New Roman" w:hAnsi="Times New Roman"/>
                <w:sz w:val="24"/>
                <w:szCs w:val="24"/>
                <w:lang w:val="en-US" w:eastAsia="en-US"/>
              </w:rPr>
              <w:t>07</w:t>
            </w:r>
            <w:r w:rsidRPr="00936C7E">
              <w:rPr>
                <w:rFonts w:ascii="Times New Roman" w:hAnsi="Times New Roman"/>
                <w:sz w:val="24"/>
                <w:szCs w:val="24"/>
                <w:lang w:eastAsia="en-US"/>
              </w:rPr>
              <w:t xml:space="preserve"> (</w:t>
            </w:r>
            <w:r>
              <w:rPr>
                <w:rFonts w:ascii="Times New Roman" w:hAnsi="Times New Roman"/>
                <w:sz w:val="24"/>
                <w:szCs w:val="24"/>
                <w:lang w:eastAsia="en-US"/>
              </w:rPr>
              <w:t>1</w:t>
            </w:r>
            <w:r>
              <w:rPr>
                <w:rFonts w:ascii="Times New Roman" w:hAnsi="Times New Roman"/>
                <w:sz w:val="24"/>
                <w:szCs w:val="24"/>
                <w:lang w:val="en-US" w:eastAsia="en-US"/>
              </w:rPr>
              <w:t>4</w:t>
            </w:r>
            <w:r w:rsidRPr="00936C7E">
              <w:rPr>
                <w:rFonts w:ascii="Times New Roman" w:hAnsi="Times New Roman"/>
                <w:sz w:val="24"/>
                <w:szCs w:val="24"/>
                <w:lang w:eastAsia="en-US"/>
              </w:rPr>
              <w:t>,</w:t>
            </w:r>
            <w:r>
              <w:rPr>
                <w:rFonts w:ascii="Times New Roman" w:hAnsi="Times New Roman"/>
                <w:sz w:val="24"/>
                <w:szCs w:val="24"/>
                <w:lang w:eastAsia="en-US"/>
              </w:rPr>
              <w:t>3</w:t>
            </w:r>
            <w:r>
              <w:rPr>
                <w:rFonts w:ascii="Times New Roman" w:hAnsi="Times New Roman"/>
                <w:sz w:val="24"/>
                <w:szCs w:val="24"/>
                <w:lang w:val="en-US" w:eastAsia="en-US"/>
              </w:rPr>
              <w:t>4</w:t>
            </w:r>
            <w:r w:rsidRPr="00936C7E">
              <w:rPr>
                <w:rFonts w:ascii="Times New Roman" w:hAnsi="Times New Roman"/>
                <w:sz w:val="24"/>
                <w:szCs w:val="24"/>
                <w:lang w:eastAsia="en-US"/>
              </w:rPr>
              <w:t>-</w:t>
            </w:r>
            <w:r>
              <w:rPr>
                <w:rFonts w:ascii="Times New Roman" w:hAnsi="Times New Roman"/>
                <w:sz w:val="24"/>
                <w:szCs w:val="24"/>
                <w:lang w:val="en-US" w:eastAsia="en-US"/>
              </w:rPr>
              <w:t>15</w:t>
            </w:r>
            <w:r w:rsidRPr="00936C7E">
              <w:rPr>
                <w:rFonts w:ascii="Times New Roman" w:hAnsi="Times New Roman"/>
                <w:sz w:val="24"/>
                <w:szCs w:val="24"/>
                <w:lang w:eastAsia="en-US"/>
              </w:rPr>
              <w:t>,</w:t>
            </w:r>
            <w:r>
              <w:rPr>
                <w:rFonts w:ascii="Times New Roman" w:hAnsi="Times New Roman"/>
                <w:sz w:val="24"/>
                <w:szCs w:val="24"/>
                <w:lang w:val="en-US" w:eastAsia="en-US"/>
              </w:rPr>
              <w:t>08</w:t>
            </w:r>
            <w:r w:rsidRPr="00936C7E">
              <w:rPr>
                <w:rFonts w:ascii="Times New Roman" w:hAnsi="Times New Roman"/>
                <w:sz w:val="24"/>
                <w:szCs w:val="24"/>
                <w:lang w:eastAsia="en-US"/>
              </w:rPr>
              <w:t>)</w:t>
            </w:r>
          </w:p>
        </w:tc>
      </w:tr>
      <w:tr w:rsidR="0068481B" w:rsidTr="0068481B">
        <w:tc>
          <w:tcPr>
            <w:tcW w:w="5000" w:type="pct"/>
            <w:gridSpan w:val="5"/>
            <w:tcBorders>
              <w:left w:val="single" w:sz="4" w:space="0" w:color="auto"/>
              <w:bottom w:val="single" w:sz="4" w:space="0" w:color="auto"/>
              <w:right w:val="single" w:sz="4" w:space="0" w:color="auto"/>
            </w:tcBorders>
            <w:vAlign w:val="center"/>
          </w:tcPr>
          <w:p w:rsidR="0068481B" w:rsidRPr="0068481B" w:rsidRDefault="0068481B" w:rsidP="0068481B">
            <w:pPr>
              <w:spacing w:after="0" w:line="240" w:lineRule="auto"/>
              <w:rPr>
                <w:rFonts w:ascii="Times New Roman" w:hAnsi="Times New Roman"/>
                <w:sz w:val="24"/>
                <w:szCs w:val="24"/>
                <w:lang w:eastAsia="en-US"/>
              </w:rPr>
            </w:pPr>
            <w:r>
              <w:rPr>
                <w:rFonts w:ascii="Times New Roman" w:hAnsi="Times New Roman"/>
                <w:color w:val="000000"/>
                <w:sz w:val="24"/>
                <w:szCs w:val="24"/>
                <w:lang w:eastAsia="en-US"/>
              </w:rPr>
              <w:t>Продолжение таблицы 16</w:t>
            </w:r>
          </w:p>
        </w:tc>
      </w:tr>
      <w:tr w:rsidR="005A32CA" w:rsidTr="000206EC">
        <w:tc>
          <w:tcPr>
            <w:tcW w:w="1545" w:type="pct"/>
            <w:vMerge w:val="restart"/>
            <w:tcBorders>
              <w:top w:val="single" w:sz="4" w:space="0" w:color="auto"/>
              <w:left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MCHC</w:t>
            </w:r>
          </w:p>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68481B">
            <w:pPr>
              <w:spacing w:after="0" w:line="240" w:lineRule="auto"/>
              <w:jc w:val="center"/>
              <w:rPr>
                <w:rFonts w:ascii="Times New Roman" w:hAnsi="Times New Roman"/>
                <w:sz w:val="24"/>
                <w:szCs w:val="24"/>
                <w:lang w:eastAsia="en-US"/>
              </w:rPr>
            </w:pPr>
            <w:r w:rsidRPr="001070EE">
              <w:rPr>
                <w:rFonts w:ascii="Times New Roman" w:hAnsi="Times New Roman"/>
                <w:sz w:val="24"/>
                <w:szCs w:val="24"/>
                <w:lang w:eastAsia="en-US"/>
              </w:rPr>
              <w:t>94,87±3,53 (94,65-95,09)</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68481B">
            <w:pPr>
              <w:spacing w:after="0" w:line="240" w:lineRule="auto"/>
              <w:jc w:val="center"/>
              <w:rPr>
                <w:rFonts w:ascii="Times New Roman" w:hAnsi="Times New Roman"/>
                <w:sz w:val="24"/>
                <w:szCs w:val="24"/>
                <w:lang w:eastAsia="en-US"/>
              </w:rPr>
            </w:pPr>
            <w:r w:rsidRPr="001070EE">
              <w:rPr>
                <w:rFonts w:ascii="Times New Roman" w:hAnsi="Times New Roman"/>
                <w:sz w:val="24"/>
                <w:szCs w:val="24"/>
                <w:lang w:eastAsia="en-US"/>
              </w:rPr>
              <w:t>5,13±3,53 (4,91-5,35)</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Default="005A32CA" w:rsidP="0068481B">
            <w:pPr>
              <w:spacing w:after="0" w:line="240" w:lineRule="auto"/>
              <w:rPr>
                <w:rFonts w:ascii="Times New Roman" w:hAnsi="Times New Roman"/>
                <w:sz w:val="24"/>
                <w:szCs w:val="24"/>
                <w:lang w:eastAsia="en-US"/>
              </w:rPr>
            </w:pP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68481B">
            <w:pPr>
              <w:spacing w:after="0" w:line="240" w:lineRule="auto"/>
              <w:jc w:val="center"/>
              <w:rPr>
                <w:rFonts w:ascii="Times New Roman" w:hAnsi="Times New Roman"/>
                <w:sz w:val="24"/>
                <w:szCs w:val="24"/>
                <w:lang w:eastAsia="en-US"/>
              </w:rPr>
            </w:pPr>
            <w:r w:rsidRPr="001070EE">
              <w:rPr>
                <w:rFonts w:ascii="Times New Roman" w:hAnsi="Times New Roman"/>
                <w:sz w:val="24"/>
                <w:szCs w:val="24"/>
                <w:lang w:eastAsia="en-US"/>
              </w:rPr>
              <w:t>9</w:t>
            </w:r>
            <w:r>
              <w:rPr>
                <w:rFonts w:ascii="Times New Roman" w:hAnsi="Times New Roman"/>
                <w:sz w:val="24"/>
                <w:szCs w:val="24"/>
                <w:lang w:eastAsia="en-US"/>
              </w:rPr>
              <w:t>7</w:t>
            </w:r>
            <w:r w:rsidRPr="001070EE">
              <w:rPr>
                <w:rFonts w:ascii="Times New Roman" w:hAnsi="Times New Roman"/>
                <w:sz w:val="24"/>
                <w:szCs w:val="24"/>
                <w:lang w:eastAsia="en-US"/>
              </w:rPr>
              <w:t>,</w:t>
            </w:r>
            <w:r>
              <w:rPr>
                <w:rFonts w:ascii="Times New Roman" w:hAnsi="Times New Roman"/>
                <w:sz w:val="24"/>
                <w:szCs w:val="24"/>
                <w:lang w:eastAsia="en-US"/>
              </w:rPr>
              <w:t>14</w:t>
            </w:r>
            <w:r w:rsidRPr="001070EE">
              <w:rPr>
                <w:rFonts w:ascii="Times New Roman" w:hAnsi="Times New Roman"/>
                <w:sz w:val="24"/>
                <w:szCs w:val="24"/>
                <w:lang w:eastAsia="en-US"/>
              </w:rPr>
              <w:t>±</w:t>
            </w: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82</w:t>
            </w:r>
            <w:r w:rsidRPr="001070EE">
              <w:rPr>
                <w:rFonts w:ascii="Times New Roman" w:hAnsi="Times New Roman"/>
                <w:sz w:val="24"/>
                <w:szCs w:val="24"/>
                <w:lang w:eastAsia="en-US"/>
              </w:rPr>
              <w:t xml:space="preserve"> (9</w:t>
            </w:r>
            <w:r>
              <w:rPr>
                <w:rFonts w:ascii="Times New Roman" w:hAnsi="Times New Roman"/>
                <w:sz w:val="24"/>
                <w:szCs w:val="24"/>
                <w:lang w:eastAsia="en-US"/>
              </w:rPr>
              <w:t>6</w:t>
            </w:r>
            <w:r w:rsidRPr="001070EE">
              <w:rPr>
                <w:rFonts w:ascii="Times New Roman" w:hAnsi="Times New Roman"/>
                <w:sz w:val="24"/>
                <w:szCs w:val="24"/>
                <w:lang w:eastAsia="en-US"/>
              </w:rPr>
              <w:t>,</w:t>
            </w:r>
            <w:r>
              <w:rPr>
                <w:rFonts w:ascii="Times New Roman" w:hAnsi="Times New Roman"/>
                <w:sz w:val="24"/>
                <w:szCs w:val="24"/>
                <w:lang w:eastAsia="en-US"/>
              </w:rPr>
              <w:t>97</w:t>
            </w:r>
            <w:r w:rsidRPr="001070EE">
              <w:rPr>
                <w:rFonts w:ascii="Times New Roman" w:hAnsi="Times New Roman"/>
                <w:sz w:val="24"/>
                <w:szCs w:val="24"/>
                <w:lang w:eastAsia="en-US"/>
              </w:rPr>
              <w:t>-9</w:t>
            </w:r>
            <w:r>
              <w:rPr>
                <w:rFonts w:ascii="Times New Roman" w:hAnsi="Times New Roman"/>
                <w:sz w:val="24"/>
                <w:szCs w:val="24"/>
                <w:lang w:eastAsia="en-US"/>
              </w:rPr>
              <w:t>7</w:t>
            </w:r>
            <w:r w:rsidRPr="001070EE">
              <w:rPr>
                <w:rFonts w:ascii="Times New Roman" w:hAnsi="Times New Roman"/>
                <w:sz w:val="24"/>
                <w:szCs w:val="24"/>
                <w:lang w:eastAsia="en-US"/>
              </w:rPr>
              <w:t>,</w:t>
            </w:r>
            <w:r>
              <w:rPr>
                <w:rFonts w:ascii="Times New Roman" w:hAnsi="Times New Roman"/>
                <w:sz w:val="24"/>
                <w:szCs w:val="24"/>
                <w:lang w:eastAsia="en-US"/>
              </w:rPr>
              <w:t>31</w:t>
            </w:r>
            <w:r w:rsidRPr="001070E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86</w:t>
            </w:r>
            <w:r w:rsidRPr="001070EE">
              <w:rPr>
                <w:rFonts w:ascii="Times New Roman" w:hAnsi="Times New Roman"/>
                <w:sz w:val="24"/>
                <w:szCs w:val="24"/>
                <w:lang w:eastAsia="en-US"/>
              </w:rPr>
              <w:t>±</w:t>
            </w: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 xml:space="preserve">82 </w:t>
            </w:r>
            <w:r w:rsidRPr="001070EE">
              <w:rPr>
                <w:rFonts w:ascii="Times New Roman" w:hAnsi="Times New Roman"/>
                <w:sz w:val="24"/>
                <w:szCs w:val="24"/>
                <w:lang w:eastAsia="en-US"/>
              </w:rPr>
              <w:t>(</w:t>
            </w: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69</w:t>
            </w:r>
            <w:r w:rsidRPr="001070EE">
              <w:rPr>
                <w:rFonts w:ascii="Times New Roman" w:hAnsi="Times New Roman"/>
                <w:sz w:val="24"/>
                <w:szCs w:val="24"/>
                <w:lang w:eastAsia="en-US"/>
              </w:rPr>
              <w:t>-</w:t>
            </w:r>
            <w:r>
              <w:rPr>
                <w:rFonts w:ascii="Times New Roman" w:hAnsi="Times New Roman"/>
                <w:sz w:val="24"/>
                <w:szCs w:val="24"/>
                <w:lang w:eastAsia="en-US"/>
              </w:rPr>
              <w:t>3</w:t>
            </w:r>
            <w:r w:rsidRPr="001070EE">
              <w:rPr>
                <w:rFonts w:ascii="Times New Roman" w:hAnsi="Times New Roman"/>
                <w:sz w:val="24"/>
                <w:szCs w:val="24"/>
                <w:lang w:eastAsia="en-US"/>
              </w:rPr>
              <w:t>,</w:t>
            </w:r>
            <w:r>
              <w:rPr>
                <w:rFonts w:ascii="Times New Roman" w:hAnsi="Times New Roman"/>
                <w:sz w:val="24"/>
                <w:szCs w:val="24"/>
                <w:lang w:eastAsia="en-US"/>
              </w:rPr>
              <w:t>02</w:t>
            </w:r>
            <w:r w:rsidRPr="001070E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Default="005A32CA" w:rsidP="0068481B">
            <w:pPr>
              <w:spacing w:after="0" w:line="240" w:lineRule="auto"/>
              <w:jc w:val="center"/>
              <w:rPr>
                <w:rFonts w:ascii="Times New Roman" w:hAnsi="Times New Roman"/>
                <w:sz w:val="24"/>
                <w:szCs w:val="24"/>
                <w:lang w:eastAsia="en-US"/>
              </w:rPr>
            </w:pPr>
            <w:r w:rsidRPr="001070EE">
              <w:rPr>
                <w:rFonts w:ascii="Times New Roman" w:hAnsi="Times New Roman"/>
                <w:sz w:val="24"/>
                <w:szCs w:val="24"/>
                <w:lang w:eastAsia="en-US"/>
              </w:rPr>
              <w:t>9</w:t>
            </w:r>
            <w:r>
              <w:rPr>
                <w:rFonts w:ascii="Times New Roman" w:hAnsi="Times New Roman"/>
                <w:sz w:val="24"/>
                <w:szCs w:val="24"/>
                <w:lang w:eastAsia="en-US"/>
              </w:rPr>
              <w:t>5</w:t>
            </w:r>
            <w:r w:rsidRPr="001070EE">
              <w:rPr>
                <w:rFonts w:ascii="Times New Roman" w:hAnsi="Times New Roman"/>
                <w:sz w:val="24"/>
                <w:szCs w:val="24"/>
                <w:lang w:eastAsia="en-US"/>
              </w:rPr>
              <w:t>,</w:t>
            </w:r>
            <w:r>
              <w:rPr>
                <w:rFonts w:ascii="Times New Roman" w:hAnsi="Times New Roman"/>
                <w:sz w:val="24"/>
                <w:szCs w:val="24"/>
                <w:lang w:eastAsia="en-US"/>
              </w:rPr>
              <w:t>0</w:t>
            </w:r>
            <w:r w:rsidRPr="001070EE">
              <w:rPr>
                <w:rFonts w:ascii="Times New Roman" w:hAnsi="Times New Roman"/>
                <w:sz w:val="24"/>
                <w:szCs w:val="24"/>
                <w:lang w:eastAsia="en-US"/>
              </w:rPr>
              <w:t>±3,</w:t>
            </w:r>
            <w:r>
              <w:rPr>
                <w:rFonts w:ascii="Times New Roman" w:hAnsi="Times New Roman"/>
                <w:sz w:val="24"/>
                <w:szCs w:val="24"/>
                <w:lang w:eastAsia="en-US"/>
              </w:rPr>
              <w:t>45</w:t>
            </w:r>
          </w:p>
          <w:p w:rsidR="005A32CA" w:rsidRPr="001070EE" w:rsidRDefault="005A32CA" w:rsidP="0068481B">
            <w:pPr>
              <w:spacing w:after="0" w:line="240" w:lineRule="auto"/>
              <w:jc w:val="center"/>
              <w:rPr>
                <w:rFonts w:ascii="Times New Roman" w:hAnsi="Times New Roman"/>
                <w:sz w:val="24"/>
                <w:szCs w:val="24"/>
                <w:lang w:eastAsia="en-US"/>
              </w:rPr>
            </w:pPr>
            <w:r w:rsidRPr="001070EE">
              <w:rPr>
                <w:rFonts w:ascii="Times New Roman" w:hAnsi="Times New Roman"/>
                <w:sz w:val="24"/>
                <w:szCs w:val="24"/>
                <w:lang w:eastAsia="en-US"/>
              </w:rPr>
              <w:t>(94,</w:t>
            </w:r>
            <w:r>
              <w:rPr>
                <w:rFonts w:ascii="Times New Roman" w:hAnsi="Times New Roman"/>
                <w:sz w:val="24"/>
                <w:szCs w:val="24"/>
                <w:lang w:eastAsia="en-US"/>
              </w:rPr>
              <w:t>78</w:t>
            </w:r>
            <w:r w:rsidRPr="001070EE">
              <w:rPr>
                <w:rFonts w:ascii="Times New Roman" w:hAnsi="Times New Roman"/>
                <w:sz w:val="24"/>
                <w:szCs w:val="24"/>
                <w:lang w:eastAsia="en-US"/>
              </w:rPr>
              <w:t>-95,</w:t>
            </w:r>
            <w:r>
              <w:rPr>
                <w:rFonts w:ascii="Times New Roman" w:hAnsi="Times New Roman"/>
                <w:sz w:val="24"/>
                <w:szCs w:val="24"/>
                <w:lang w:eastAsia="en-US"/>
              </w:rPr>
              <w:t>21</w:t>
            </w:r>
            <w:r w:rsidRPr="001070E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Pr="001070EE">
              <w:rPr>
                <w:rFonts w:ascii="Times New Roman" w:hAnsi="Times New Roman"/>
                <w:sz w:val="24"/>
                <w:szCs w:val="24"/>
                <w:lang w:eastAsia="en-US"/>
              </w:rPr>
              <w:t>,</w:t>
            </w:r>
            <w:r>
              <w:rPr>
                <w:rFonts w:ascii="Times New Roman" w:hAnsi="Times New Roman"/>
                <w:sz w:val="24"/>
                <w:szCs w:val="24"/>
                <w:lang w:eastAsia="en-US"/>
              </w:rPr>
              <w:t>0</w:t>
            </w:r>
            <w:r w:rsidRPr="001070EE">
              <w:rPr>
                <w:rFonts w:ascii="Times New Roman" w:hAnsi="Times New Roman"/>
                <w:sz w:val="24"/>
                <w:szCs w:val="24"/>
                <w:lang w:eastAsia="en-US"/>
              </w:rPr>
              <w:t>±3,</w:t>
            </w:r>
            <w:r>
              <w:rPr>
                <w:rFonts w:ascii="Times New Roman" w:hAnsi="Times New Roman"/>
                <w:sz w:val="24"/>
                <w:szCs w:val="24"/>
                <w:lang w:eastAsia="en-US"/>
              </w:rPr>
              <w:t>45</w:t>
            </w:r>
          </w:p>
          <w:p w:rsidR="005A32CA" w:rsidRPr="001070E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r w:rsidRPr="001070EE">
              <w:rPr>
                <w:rFonts w:ascii="Times New Roman" w:hAnsi="Times New Roman"/>
                <w:sz w:val="24"/>
                <w:szCs w:val="24"/>
                <w:lang w:eastAsia="en-US"/>
              </w:rPr>
              <w:t>4,</w:t>
            </w:r>
            <w:r>
              <w:rPr>
                <w:rFonts w:ascii="Times New Roman" w:hAnsi="Times New Roman"/>
                <w:sz w:val="24"/>
                <w:szCs w:val="24"/>
                <w:lang w:eastAsia="en-US"/>
              </w:rPr>
              <w:t>79</w:t>
            </w:r>
            <w:r w:rsidRPr="001070EE">
              <w:rPr>
                <w:rFonts w:ascii="Times New Roman" w:hAnsi="Times New Roman"/>
                <w:sz w:val="24"/>
                <w:szCs w:val="24"/>
                <w:lang w:eastAsia="en-US"/>
              </w:rPr>
              <w:t>-5,</w:t>
            </w:r>
            <w:r>
              <w:rPr>
                <w:rFonts w:ascii="Times New Roman" w:hAnsi="Times New Roman"/>
                <w:sz w:val="24"/>
                <w:szCs w:val="24"/>
                <w:lang w:eastAsia="en-US"/>
              </w:rPr>
              <w:t>22</w:t>
            </w:r>
            <w:r w:rsidRPr="001070E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c>
          <w:tcPr>
            <w:tcW w:w="0" w:type="auto"/>
            <w:vMerge/>
            <w:tcBorders>
              <w:left w:val="single" w:sz="4" w:space="0" w:color="auto"/>
              <w:bottom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88</w:t>
            </w:r>
            <w:r w:rsidRPr="001070EE">
              <w:rPr>
                <w:rFonts w:ascii="Times New Roman" w:hAnsi="Times New Roman"/>
                <w:sz w:val="24"/>
                <w:szCs w:val="24"/>
                <w:lang w:eastAsia="en-US"/>
              </w:rPr>
              <w:t>,</w:t>
            </w:r>
            <w:r>
              <w:rPr>
                <w:rFonts w:ascii="Times New Roman" w:hAnsi="Times New Roman"/>
                <w:sz w:val="24"/>
                <w:szCs w:val="24"/>
                <w:lang w:val="en-US" w:eastAsia="en-US"/>
              </w:rPr>
              <w:t>57</w:t>
            </w:r>
            <w:r w:rsidRPr="001070EE">
              <w:rPr>
                <w:rFonts w:ascii="Times New Roman" w:hAnsi="Times New Roman"/>
                <w:sz w:val="24"/>
                <w:szCs w:val="24"/>
                <w:lang w:eastAsia="en-US"/>
              </w:rPr>
              <w:t>±</w:t>
            </w:r>
            <w:r>
              <w:rPr>
                <w:rFonts w:ascii="Times New Roman" w:hAnsi="Times New Roman"/>
                <w:sz w:val="24"/>
                <w:szCs w:val="24"/>
                <w:lang w:val="en-US" w:eastAsia="en-US"/>
              </w:rPr>
              <w:t>5</w:t>
            </w:r>
            <w:r w:rsidRPr="001070EE">
              <w:rPr>
                <w:rFonts w:ascii="Times New Roman" w:hAnsi="Times New Roman"/>
                <w:sz w:val="24"/>
                <w:szCs w:val="24"/>
                <w:lang w:eastAsia="en-US"/>
              </w:rPr>
              <w:t>,</w:t>
            </w:r>
            <w:r>
              <w:rPr>
                <w:rFonts w:ascii="Times New Roman" w:hAnsi="Times New Roman"/>
                <w:sz w:val="24"/>
                <w:szCs w:val="24"/>
                <w:lang w:val="en-US" w:eastAsia="en-US"/>
              </w:rPr>
              <w:t>38</w:t>
            </w:r>
            <w:r w:rsidRPr="001070EE">
              <w:rPr>
                <w:rFonts w:ascii="Times New Roman" w:hAnsi="Times New Roman"/>
                <w:sz w:val="24"/>
                <w:szCs w:val="24"/>
                <w:lang w:eastAsia="en-US"/>
              </w:rPr>
              <w:t xml:space="preserve"> (</w:t>
            </w:r>
            <w:r>
              <w:rPr>
                <w:rFonts w:ascii="Times New Roman" w:hAnsi="Times New Roman"/>
                <w:sz w:val="24"/>
                <w:szCs w:val="24"/>
                <w:lang w:val="en-US" w:eastAsia="en-US"/>
              </w:rPr>
              <w:t>88</w:t>
            </w:r>
            <w:r w:rsidRPr="001070EE">
              <w:rPr>
                <w:rFonts w:ascii="Times New Roman" w:hAnsi="Times New Roman"/>
                <w:sz w:val="24"/>
                <w:szCs w:val="24"/>
                <w:lang w:eastAsia="en-US"/>
              </w:rPr>
              <w:t>,</w:t>
            </w:r>
            <w:r>
              <w:rPr>
                <w:rFonts w:ascii="Times New Roman" w:hAnsi="Times New Roman"/>
                <w:sz w:val="24"/>
                <w:szCs w:val="24"/>
                <w:lang w:val="en-US" w:eastAsia="en-US"/>
              </w:rPr>
              <w:t>25</w:t>
            </w:r>
            <w:r w:rsidRPr="001070EE">
              <w:rPr>
                <w:rFonts w:ascii="Times New Roman" w:hAnsi="Times New Roman"/>
                <w:sz w:val="24"/>
                <w:szCs w:val="24"/>
                <w:lang w:eastAsia="en-US"/>
              </w:rPr>
              <w:t>-</w:t>
            </w:r>
            <w:r>
              <w:rPr>
                <w:rFonts w:ascii="Times New Roman" w:hAnsi="Times New Roman"/>
                <w:sz w:val="24"/>
                <w:szCs w:val="24"/>
                <w:lang w:val="en-US" w:eastAsia="en-US"/>
              </w:rPr>
              <w:t>88</w:t>
            </w:r>
            <w:r w:rsidRPr="001070EE">
              <w:rPr>
                <w:rFonts w:ascii="Times New Roman" w:hAnsi="Times New Roman"/>
                <w:sz w:val="24"/>
                <w:szCs w:val="24"/>
                <w:lang w:eastAsia="en-US"/>
              </w:rPr>
              <w:t>,</w:t>
            </w:r>
            <w:r>
              <w:rPr>
                <w:rFonts w:ascii="Times New Roman" w:hAnsi="Times New Roman"/>
                <w:sz w:val="24"/>
                <w:szCs w:val="24"/>
                <w:lang w:val="en-US" w:eastAsia="en-US"/>
              </w:rPr>
              <w:t>89</w:t>
            </w:r>
            <w:r w:rsidRPr="001070E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11</w:t>
            </w:r>
            <w:r w:rsidRPr="001070EE">
              <w:rPr>
                <w:rFonts w:ascii="Times New Roman" w:hAnsi="Times New Roman"/>
                <w:sz w:val="24"/>
                <w:szCs w:val="24"/>
                <w:lang w:eastAsia="en-US"/>
              </w:rPr>
              <w:t>,</w:t>
            </w:r>
            <w:r>
              <w:rPr>
                <w:rFonts w:ascii="Times New Roman" w:hAnsi="Times New Roman"/>
                <w:sz w:val="24"/>
                <w:szCs w:val="24"/>
                <w:lang w:val="en-US" w:eastAsia="en-US"/>
              </w:rPr>
              <w:t>43</w:t>
            </w:r>
            <w:r w:rsidRPr="001070EE">
              <w:rPr>
                <w:rFonts w:ascii="Times New Roman" w:hAnsi="Times New Roman"/>
                <w:sz w:val="24"/>
                <w:szCs w:val="24"/>
                <w:lang w:eastAsia="en-US"/>
              </w:rPr>
              <w:t>±</w:t>
            </w:r>
            <w:r>
              <w:rPr>
                <w:rFonts w:ascii="Times New Roman" w:hAnsi="Times New Roman"/>
                <w:sz w:val="24"/>
                <w:szCs w:val="24"/>
                <w:lang w:val="en-US" w:eastAsia="en-US"/>
              </w:rPr>
              <w:t>5</w:t>
            </w:r>
            <w:r w:rsidRPr="001070EE">
              <w:rPr>
                <w:rFonts w:ascii="Times New Roman" w:hAnsi="Times New Roman"/>
                <w:sz w:val="24"/>
                <w:szCs w:val="24"/>
                <w:lang w:eastAsia="en-US"/>
              </w:rPr>
              <w:t>,</w:t>
            </w:r>
            <w:r>
              <w:rPr>
                <w:rFonts w:ascii="Times New Roman" w:hAnsi="Times New Roman"/>
                <w:sz w:val="24"/>
                <w:szCs w:val="24"/>
                <w:lang w:val="en-US" w:eastAsia="en-US"/>
              </w:rPr>
              <w:t>38</w:t>
            </w:r>
            <w:r>
              <w:rPr>
                <w:rFonts w:ascii="Times New Roman" w:hAnsi="Times New Roman"/>
                <w:sz w:val="24"/>
                <w:szCs w:val="24"/>
                <w:lang w:eastAsia="en-US"/>
              </w:rPr>
              <w:t xml:space="preserve"> </w:t>
            </w:r>
            <w:r w:rsidRPr="001070EE">
              <w:rPr>
                <w:rFonts w:ascii="Times New Roman" w:hAnsi="Times New Roman"/>
                <w:sz w:val="24"/>
                <w:szCs w:val="24"/>
                <w:lang w:eastAsia="en-US"/>
              </w:rPr>
              <w:t>(</w:t>
            </w:r>
            <w:r>
              <w:rPr>
                <w:rFonts w:ascii="Times New Roman" w:hAnsi="Times New Roman"/>
                <w:sz w:val="24"/>
                <w:szCs w:val="24"/>
                <w:lang w:val="en-US" w:eastAsia="en-US"/>
              </w:rPr>
              <w:t>11</w:t>
            </w:r>
            <w:r w:rsidRPr="001070EE">
              <w:rPr>
                <w:rFonts w:ascii="Times New Roman" w:hAnsi="Times New Roman"/>
                <w:sz w:val="24"/>
                <w:szCs w:val="24"/>
                <w:lang w:eastAsia="en-US"/>
              </w:rPr>
              <w:t>,</w:t>
            </w:r>
            <w:r>
              <w:rPr>
                <w:rFonts w:ascii="Times New Roman" w:hAnsi="Times New Roman"/>
                <w:sz w:val="24"/>
                <w:szCs w:val="24"/>
                <w:lang w:val="en-US" w:eastAsia="en-US"/>
              </w:rPr>
              <w:t>12</w:t>
            </w:r>
            <w:r w:rsidRPr="001070EE">
              <w:rPr>
                <w:rFonts w:ascii="Times New Roman" w:hAnsi="Times New Roman"/>
                <w:sz w:val="24"/>
                <w:szCs w:val="24"/>
                <w:lang w:eastAsia="en-US"/>
              </w:rPr>
              <w:t>-</w:t>
            </w:r>
            <w:r>
              <w:rPr>
                <w:rFonts w:ascii="Times New Roman" w:hAnsi="Times New Roman"/>
                <w:sz w:val="24"/>
                <w:szCs w:val="24"/>
                <w:lang w:val="en-US" w:eastAsia="en-US"/>
              </w:rPr>
              <w:t>11</w:t>
            </w:r>
            <w:r w:rsidRPr="001070EE">
              <w:rPr>
                <w:rFonts w:ascii="Times New Roman" w:hAnsi="Times New Roman"/>
                <w:sz w:val="24"/>
                <w:szCs w:val="24"/>
                <w:lang w:eastAsia="en-US"/>
              </w:rPr>
              <w:t>,</w:t>
            </w:r>
            <w:r>
              <w:rPr>
                <w:rFonts w:ascii="Times New Roman" w:hAnsi="Times New Roman"/>
                <w:sz w:val="24"/>
                <w:szCs w:val="24"/>
                <w:lang w:val="en-US" w:eastAsia="en-US"/>
              </w:rPr>
              <w:t>75</w:t>
            </w:r>
            <w:r w:rsidRPr="001070E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c>
          <w:tcPr>
            <w:tcW w:w="1545" w:type="pct"/>
            <w:vMerge w:val="restart"/>
            <w:tcBorders>
              <w:top w:val="single" w:sz="4" w:space="0" w:color="auto"/>
              <w:left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MCV</w:t>
            </w:r>
          </w:p>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68481B">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64,10±7,68 (48,74-79,47)</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68481B">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17,95±6,15 (17,53-18,37)</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68481B">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17,95±6,15 (17,53-18,37)</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w:t>
            </w:r>
            <w:r w:rsidRPr="00936C7E">
              <w:rPr>
                <w:rFonts w:ascii="Times New Roman" w:hAnsi="Times New Roman"/>
                <w:sz w:val="24"/>
                <w:szCs w:val="24"/>
                <w:lang w:eastAsia="en-US"/>
              </w:rPr>
              <w:t>,1</w:t>
            </w:r>
            <w:r>
              <w:rPr>
                <w:rFonts w:ascii="Times New Roman" w:hAnsi="Times New Roman"/>
                <w:sz w:val="24"/>
                <w:szCs w:val="24"/>
                <w:lang w:eastAsia="en-US"/>
              </w:rPr>
              <w:t>4</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37*</w:t>
            </w:r>
          </w:p>
          <w:p w:rsidR="005A32CA" w:rsidRPr="00936C7E" w:rsidRDefault="005A32CA" w:rsidP="0068481B">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w:t>
            </w:r>
            <w:r>
              <w:rPr>
                <w:rFonts w:ascii="Times New Roman" w:hAnsi="Times New Roman"/>
                <w:sz w:val="24"/>
                <w:szCs w:val="24"/>
                <w:lang w:eastAsia="en-US"/>
              </w:rPr>
              <w:t>16</w:t>
            </w:r>
            <w:r w:rsidRPr="00936C7E">
              <w:rPr>
                <w:rFonts w:ascii="Times New Roman" w:hAnsi="Times New Roman"/>
                <w:sz w:val="24"/>
                <w:szCs w:val="24"/>
                <w:lang w:eastAsia="en-US"/>
              </w:rPr>
              <w:t>,</w:t>
            </w:r>
            <w:r>
              <w:rPr>
                <w:rFonts w:ascii="Times New Roman" w:hAnsi="Times New Roman"/>
                <w:sz w:val="24"/>
                <w:szCs w:val="24"/>
                <w:lang w:eastAsia="en-US"/>
              </w:rPr>
              <w:t>73</w:t>
            </w:r>
            <w:r w:rsidRPr="00936C7E">
              <w:rPr>
                <w:rFonts w:ascii="Times New Roman" w:hAnsi="Times New Roman"/>
                <w:sz w:val="24"/>
                <w:szCs w:val="24"/>
                <w:lang w:eastAsia="en-US"/>
              </w:rPr>
              <w:t>-</w:t>
            </w:r>
            <w:r>
              <w:rPr>
                <w:rFonts w:ascii="Times New Roman" w:hAnsi="Times New Roman"/>
                <w:sz w:val="24"/>
                <w:szCs w:val="24"/>
                <w:lang w:eastAsia="en-US"/>
              </w:rPr>
              <w:t>17</w:t>
            </w:r>
            <w:r w:rsidRPr="00936C7E">
              <w:rPr>
                <w:rFonts w:ascii="Times New Roman" w:hAnsi="Times New Roman"/>
                <w:sz w:val="24"/>
                <w:szCs w:val="24"/>
                <w:lang w:eastAsia="en-US"/>
              </w:rPr>
              <w:t>,</w:t>
            </w:r>
            <w:r>
              <w:rPr>
                <w:rFonts w:ascii="Times New Roman" w:hAnsi="Times New Roman"/>
                <w:sz w:val="24"/>
                <w:szCs w:val="24"/>
                <w:lang w:eastAsia="en-US"/>
              </w:rPr>
              <w:t>56</w:t>
            </w:r>
            <w:r w:rsidRPr="00936C7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71</w:t>
            </w:r>
            <w:r w:rsidRPr="00936C7E">
              <w:rPr>
                <w:rFonts w:ascii="Times New Roman" w:hAnsi="Times New Roman"/>
                <w:sz w:val="24"/>
                <w:szCs w:val="24"/>
                <w:lang w:eastAsia="en-US"/>
              </w:rPr>
              <w:t>±</w:t>
            </w:r>
            <w:r>
              <w:rPr>
                <w:rFonts w:ascii="Times New Roman" w:hAnsi="Times New Roman"/>
                <w:sz w:val="24"/>
                <w:szCs w:val="24"/>
                <w:lang w:eastAsia="en-US"/>
              </w:rPr>
              <w:t>3</w:t>
            </w:r>
            <w:r w:rsidRPr="00936C7E">
              <w:rPr>
                <w:rFonts w:ascii="Times New Roman" w:hAnsi="Times New Roman"/>
                <w:sz w:val="24"/>
                <w:szCs w:val="24"/>
                <w:lang w:eastAsia="en-US"/>
              </w:rPr>
              <w:t>,</w:t>
            </w:r>
            <w:r>
              <w:rPr>
                <w:rFonts w:ascii="Times New Roman" w:hAnsi="Times New Roman"/>
                <w:sz w:val="24"/>
                <w:szCs w:val="24"/>
                <w:lang w:eastAsia="en-US"/>
              </w:rPr>
              <w:t>92</w:t>
            </w:r>
            <w:r w:rsidRPr="00936C7E">
              <w:rPr>
                <w:rFonts w:ascii="Times New Roman" w:hAnsi="Times New Roman"/>
                <w:sz w:val="24"/>
                <w:szCs w:val="24"/>
                <w:lang w:eastAsia="en-US"/>
              </w:rPr>
              <w:t xml:space="preserve"> (</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46</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9</w:t>
            </w:r>
            <w:r w:rsidRPr="00936C7E">
              <w:rPr>
                <w:rFonts w:ascii="Times New Roman" w:hAnsi="Times New Roman"/>
                <w:sz w:val="24"/>
                <w:szCs w:val="24"/>
                <w:lang w:eastAsia="en-US"/>
              </w:rPr>
              <w:t>7)</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936C7E" w:rsidRDefault="00B53FA3"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77</w:t>
            </w:r>
            <w:r w:rsidRPr="00936C7E">
              <w:rPr>
                <w:rFonts w:ascii="Times New Roman" w:hAnsi="Times New Roman"/>
                <w:sz w:val="24"/>
                <w:szCs w:val="24"/>
                <w:lang w:eastAsia="en-US"/>
              </w:rPr>
              <w:t>,</w:t>
            </w:r>
            <w:r>
              <w:rPr>
                <w:rFonts w:ascii="Times New Roman" w:hAnsi="Times New Roman"/>
                <w:sz w:val="24"/>
                <w:szCs w:val="24"/>
                <w:lang w:eastAsia="en-US"/>
              </w:rPr>
              <w:t>14</w:t>
            </w:r>
            <w:r w:rsidRPr="00936C7E">
              <w:rPr>
                <w:rFonts w:ascii="Times New Roman" w:hAnsi="Times New Roman"/>
                <w:sz w:val="24"/>
                <w:szCs w:val="24"/>
                <w:lang w:eastAsia="en-US"/>
              </w:rPr>
              <w:t>±</w:t>
            </w:r>
            <w:r>
              <w:rPr>
                <w:rFonts w:ascii="Times New Roman" w:hAnsi="Times New Roman"/>
                <w:sz w:val="24"/>
                <w:szCs w:val="24"/>
                <w:lang w:eastAsia="en-US"/>
              </w:rPr>
              <w:t>7</w:t>
            </w:r>
            <w:r w:rsidRPr="00936C7E">
              <w:rPr>
                <w:rFonts w:ascii="Times New Roman" w:hAnsi="Times New Roman"/>
                <w:sz w:val="24"/>
                <w:szCs w:val="24"/>
                <w:lang w:eastAsia="en-US"/>
              </w:rPr>
              <w:t>,1 (</w:t>
            </w:r>
            <w:r>
              <w:rPr>
                <w:rFonts w:ascii="Times New Roman" w:hAnsi="Times New Roman"/>
                <w:sz w:val="24"/>
                <w:szCs w:val="24"/>
                <w:lang w:eastAsia="en-US"/>
              </w:rPr>
              <w:t>76</w:t>
            </w:r>
            <w:r w:rsidRPr="00936C7E">
              <w:rPr>
                <w:rFonts w:ascii="Times New Roman" w:hAnsi="Times New Roman"/>
                <w:sz w:val="24"/>
                <w:szCs w:val="24"/>
                <w:lang w:eastAsia="en-US"/>
              </w:rPr>
              <w:t>,</w:t>
            </w:r>
            <w:r>
              <w:rPr>
                <w:rFonts w:ascii="Times New Roman" w:hAnsi="Times New Roman"/>
                <w:sz w:val="24"/>
                <w:szCs w:val="24"/>
                <w:lang w:eastAsia="en-US"/>
              </w:rPr>
              <w:t>68</w:t>
            </w:r>
            <w:r w:rsidRPr="00936C7E">
              <w:rPr>
                <w:rFonts w:ascii="Times New Roman" w:hAnsi="Times New Roman"/>
                <w:sz w:val="24"/>
                <w:szCs w:val="24"/>
                <w:lang w:eastAsia="en-US"/>
              </w:rPr>
              <w:t>-</w:t>
            </w:r>
            <w:r>
              <w:rPr>
                <w:rFonts w:ascii="Times New Roman" w:hAnsi="Times New Roman"/>
                <w:sz w:val="24"/>
                <w:szCs w:val="24"/>
                <w:lang w:eastAsia="en-US"/>
              </w:rPr>
              <w:t>77</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sidR="00A25C1C">
              <w:rPr>
                <w:rFonts w:ascii="Times New Roman" w:hAnsi="Times New Roman"/>
                <w:sz w:val="24"/>
                <w:szCs w:val="24"/>
                <w:lang w:eastAsia="en-US"/>
              </w:rPr>
              <w:t xml:space="preserve"> </w:t>
            </w:r>
          </w:p>
        </w:tc>
      </w:tr>
      <w:tr w:rsidR="005A32CA" w:rsidTr="000206EC">
        <w:trPr>
          <w:trHeight w:val="557"/>
        </w:trPr>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6*</w:t>
            </w:r>
          </w:p>
          <w:p w:rsidR="005A32CA" w:rsidRPr="00936C7E" w:rsidRDefault="005A32CA" w:rsidP="0068481B">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w:t>
            </w: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04</w:t>
            </w:r>
            <w:r w:rsidRPr="00936C7E">
              <w:rPr>
                <w:rFonts w:ascii="Times New Roman" w:hAnsi="Times New Roman"/>
                <w:sz w:val="24"/>
                <w:szCs w:val="24"/>
                <w:lang w:eastAsia="en-US"/>
              </w:rPr>
              <w:t>-</w:t>
            </w: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9</w:t>
            </w:r>
            <w:r w:rsidRPr="00936C7E">
              <w:rPr>
                <w:rFonts w:ascii="Times New Roman" w:hAnsi="Times New Roman"/>
                <w:sz w:val="24"/>
                <w:szCs w:val="24"/>
                <w:lang w:eastAsia="en-US"/>
              </w:rPr>
              <w:t>7)</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4</w:t>
            </w:r>
            <w:r w:rsidRPr="00936C7E">
              <w:rPr>
                <w:rFonts w:ascii="Times New Roman" w:hAnsi="Times New Roman"/>
                <w:sz w:val="24"/>
                <w:szCs w:val="24"/>
                <w:lang w:eastAsia="en-US"/>
              </w:rPr>
              <w:t>,</w:t>
            </w:r>
            <w:r>
              <w:rPr>
                <w:rFonts w:ascii="Times New Roman" w:hAnsi="Times New Roman"/>
                <w:sz w:val="24"/>
                <w:szCs w:val="24"/>
                <w:lang w:eastAsia="en-US"/>
              </w:rPr>
              <w:t xml:space="preserve">16 </w:t>
            </w:r>
            <w:r w:rsidRPr="00936C7E">
              <w:rPr>
                <w:rFonts w:ascii="Times New Roman" w:hAnsi="Times New Roman"/>
                <w:sz w:val="24"/>
                <w:szCs w:val="24"/>
                <w:lang w:eastAsia="en-US"/>
              </w:rPr>
              <w:t>(</w:t>
            </w:r>
            <w:r>
              <w:rPr>
                <w:rFonts w:ascii="Times New Roman" w:hAnsi="Times New Roman"/>
                <w:sz w:val="24"/>
                <w:szCs w:val="24"/>
                <w:lang w:eastAsia="en-US"/>
              </w:rPr>
              <w:t>7</w:t>
            </w:r>
            <w:r w:rsidRPr="00936C7E">
              <w:rPr>
                <w:rFonts w:ascii="Times New Roman" w:hAnsi="Times New Roman"/>
                <w:sz w:val="24"/>
                <w:szCs w:val="24"/>
                <w:lang w:eastAsia="en-US"/>
              </w:rPr>
              <w:t>,</w:t>
            </w:r>
            <w:r>
              <w:rPr>
                <w:rFonts w:ascii="Times New Roman" w:hAnsi="Times New Roman"/>
                <w:sz w:val="24"/>
                <w:szCs w:val="24"/>
                <w:lang w:eastAsia="en-US"/>
              </w:rPr>
              <w:t>21</w:t>
            </w:r>
            <w:r w:rsidRPr="00936C7E">
              <w:rPr>
                <w:rFonts w:ascii="Times New Roman" w:hAnsi="Times New Roman"/>
                <w:sz w:val="24"/>
                <w:szCs w:val="24"/>
                <w:lang w:eastAsia="en-US"/>
              </w:rPr>
              <w:t>-</w:t>
            </w:r>
            <w:r>
              <w:rPr>
                <w:rFonts w:ascii="Times New Roman" w:hAnsi="Times New Roman"/>
                <w:sz w:val="24"/>
                <w:szCs w:val="24"/>
                <w:lang w:eastAsia="en-US"/>
              </w:rPr>
              <w:t>7</w:t>
            </w:r>
            <w:r w:rsidRPr="00936C7E">
              <w:rPr>
                <w:rFonts w:ascii="Times New Roman" w:hAnsi="Times New Roman"/>
                <w:sz w:val="24"/>
                <w:szCs w:val="24"/>
                <w:lang w:eastAsia="en-US"/>
              </w:rPr>
              <w:t>,7</w:t>
            </w:r>
            <w:r>
              <w:rPr>
                <w:rFonts w:ascii="Times New Roman" w:hAnsi="Times New Roman"/>
                <w:sz w:val="24"/>
                <w:szCs w:val="24"/>
                <w:lang w:eastAsia="en-US"/>
              </w:rPr>
              <w:t>9</w:t>
            </w:r>
            <w:r w:rsidRPr="00936C7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70</w:t>
            </w:r>
            <w:r w:rsidRPr="00936C7E">
              <w:rPr>
                <w:rFonts w:ascii="Times New Roman" w:hAnsi="Times New Roman"/>
                <w:sz w:val="24"/>
                <w:szCs w:val="24"/>
                <w:lang w:eastAsia="en-US"/>
              </w:rPr>
              <w:t>,</w:t>
            </w:r>
            <w:r>
              <w:rPr>
                <w:rFonts w:ascii="Times New Roman" w:hAnsi="Times New Roman"/>
                <w:sz w:val="24"/>
                <w:szCs w:val="24"/>
                <w:lang w:eastAsia="en-US"/>
              </w:rPr>
              <w:t>0</w:t>
            </w:r>
            <w:r w:rsidRPr="00936C7E">
              <w:rPr>
                <w:rFonts w:ascii="Times New Roman" w:hAnsi="Times New Roman"/>
                <w:sz w:val="24"/>
                <w:szCs w:val="24"/>
                <w:lang w:eastAsia="en-US"/>
              </w:rPr>
              <w:t>±</w:t>
            </w:r>
            <w:r>
              <w:rPr>
                <w:rFonts w:ascii="Times New Roman" w:hAnsi="Times New Roman"/>
                <w:sz w:val="24"/>
                <w:szCs w:val="24"/>
                <w:lang w:eastAsia="en-US"/>
              </w:rPr>
              <w:t>7</w:t>
            </w:r>
            <w:r w:rsidRPr="00936C7E">
              <w:rPr>
                <w:rFonts w:ascii="Times New Roman" w:hAnsi="Times New Roman"/>
                <w:sz w:val="24"/>
                <w:szCs w:val="24"/>
                <w:lang w:eastAsia="en-US"/>
              </w:rPr>
              <w:t>,</w:t>
            </w:r>
            <w:r>
              <w:rPr>
                <w:rFonts w:ascii="Times New Roman" w:hAnsi="Times New Roman"/>
                <w:sz w:val="24"/>
                <w:szCs w:val="24"/>
                <w:lang w:eastAsia="en-US"/>
              </w:rPr>
              <w:t>25</w:t>
            </w:r>
            <w:r w:rsidRPr="00936C7E">
              <w:rPr>
                <w:rFonts w:ascii="Times New Roman" w:hAnsi="Times New Roman"/>
                <w:sz w:val="24"/>
                <w:szCs w:val="24"/>
                <w:lang w:eastAsia="en-US"/>
              </w:rPr>
              <w:t xml:space="preserve"> (</w:t>
            </w:r>
            <w:r>
              <w:rPr>
                <w:rFonts w:ascii="Times New Roman" w:hAnsi="Times New Roman"/>
                <w:sz w:val="24"/>
                <w:szCs w:val="24"/>
                <w:lang w:eastAsia="en-US"/>
              </w:rPr>
              <w:t>69</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70</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p>
        </w:tc>
      </w:tr>
      <w:tr w:rsidR="005A32CA" w:rsidTr="000206EC">
        <w:trPr>
          <w:trHeight w:val="557"/>
        </w:trPr>
        <w:tc>
          <w:tcPr>
            <w:tcW w:w="0" w:type="auto"/>
            <w:vMerge/>
            <w:tcBorders>
              <w:left w:val="single" w:sz="4" w:space="0" w:color="auto"/>
              <w:bottom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5</w:t>
            </w:r>
            <w:r w:rsidRPr="00936C7E">
              <w:rPr>
                <w:rFonts w:ascii="Times New Roman" w:hAnsi="Times New Roman"/>
                <w:sz w:val="24"/>
                <w:szCs w:val="24"/>
                <w:lang w:eastAsia="en-US"/>
              </w:rPr>
              <w:t>,</w:t>
            </w:r>
            <w:r>
              <w:rPr>
                <w:rFonts w:ascii="Times New Roman" w:hAnsi="Times New Roman"/>
                <w:sz w:val="24"/>
                <w:szCs w:val="24"/>
                <w:lang w:val="en-US" w:eastAsia="en-US"/>
              </w:rPr>
              <w:t>7</w:t>
            </w:r>
            <w:r w:rsidRPr="00936C7E">
              <w:rPr>
                <w:rFonts w:ascii="Times New Roman" w:hAnsi="Times New Roman"/>
                <w:sz w:val="24"/>
                <w:szCs w:val="24"/>
                <w:lang w:eastAsia="en-US"/>
              </w:rPr>
              <w:t>1±</w:t>
            </w:r>
            <w:r>
              <w:rPr>
                <w:rFonts w:ascii="Times New Roman" w:hAnsi="Times New Roman"/>
                <w:sz w:val="24"/>
                <w:szCs w:val="24"/>
                <w:lang w:val="en-US" w:eastAsia="en-US"/>
              </w:rPr>
              <w:t>3</w:t>
            </w:r>
            <w:r w:rsidRPr="00936C7E">
              <w:rPr>
                <w:rFonts w:ascii="Times New Roman" w:hAnsi="Times New Roman"/>
                <w:sz w:val="24"/>
                <w:szCs w:val="24"/>
                <w:lang w:eastAsia="en-US"/>
              </w:rPr>
              <w:t>,</w:t>
            </w:r>
            <w:r>
              <w:rPr>
                <w:rFonts w:ascii="Times New Roman" w:hAnsi="Times New Roman"/>
                <w:sz w:val="24"/>
                <w:szCs w:val="24"/>
                <w:lang w:val="en-US" w:eastAsia="en-US"/>
              </w:rPr>
              <w:t>92</w:t>
            </w:r>
            <w:r>
              <w:rPr>
                <w:rFonts w:ascii="Times New Roman" w:hAnsi="Times New Roman"/>
                <w:sz w:val="24"/>
                <w:szCs w:val="24"/>
                <w:lang w:eastAsia="en-US"/>
              </w:rPr>
              <w:t>*</w:t>
            </w:r>
            <w:r w:rsidRPr="00936C7E">
              <w:rPr>
                <w:rFonts w:ascii="Times New Roman" w:hAnsi="Times New Roman"/>
                <w:sz w:val="24"/>
                <w:szCs w:val="24"/>
                <w:lang w:eastAsia="en-US"/>
              </w:rPr>
              <w:t xml:space="preserve"> (</w:t>
            </w:r>
            <w:r>
              <w:rPr>
                <w:rFonts w:ascii="Times New Roman" w:hAnsi="Times New Roman"/>
                <w:sz w:val="24"/>
                <w:szCs w:val="24"/>
                <w:lang w:val="en-US" w:eastAsia="en-US"/>
              </w:rPr>
              <w:t>5</w:t>
            </w:r>
            <w:r w:rsidRPr="00936C7E">
              <w:rPr>
                <w:rFonts w:ascii="Times New Roman" w:hAnsi="Times New Roman"/>
                <w:sz w:val="24"/>
                <w:szCs w:val="24"/>
                <w:lang w:eastAsia="en-US"/>
              </w:rPr>
              <w:t>,</w:t>
            </w:r>
            <w:r>
              <w:rPr>
                <w:rFonts w:ascii="Times New Roman" w:hAnsi="Times New Roman"/>
                <w:sz w:val="24"/>
                <w:szCs w:val="24"/>
                <w:lang w:val="en-US" w:eastAsia="en-US"/>
              </w:rPr>
              <w:t>46</w:t>
            </w:r>
            <w:r w:rsidRPr="00936C7E">
              <w:rPr>
                <w:rFonts w:ascii="Times New Roman" w:hAnsi="Times New Roman"/>
                <w:sz w:val="24"/>
                <w:szCs w:val="24"/>
                <w:lang w:eastAsia="en-US"/>
              </w:rPr>
              <w:t>-</w:t>
            </w:r>
            <w:r>
              <w:rPr>
                <w:rFonts w:ascii="Times New Roman" w:hAnsi="Times New Roman"/>
                <w:sz w:val="24"/>
                <w:szCs w:val="24"/>
                <w:lang w:val="en-US" w:eastAsia="en-US"/>
              </w:rPr>
              <w:t>5</w:t>
            </w:r>
            <w:r w:rsidRPr="00936C7E">
              <w:rPr>
                <w:rFonts w:ascii="Times New Roman" w:hAnsi="Times New Roman"/>
                <w:sz w:val="24"/>
                <w:szCs w:val="24"/>
                <w:lang w:eastAsia="en-US"/>
              </w:rPr>
              <w:t>,</w:t>
            </w:r>
            <w:r>
              <w:rPr>
                <w:rFonts w:ascii="Times New Roman" w:hAnsi="Times New Roman"/>
                <w:sz w:val="24"/>
                <w:szCs w:val="24"/>
                <w:lang w:val="en-US" w:eastAsia="en-US"/>
              </w:rPr>
              <w:t>97</w:t>
            </w:r>
            <w:r w:rsidRPr="00936C7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11</w:t>
            </w:r>
            <w:r w:rsidRPr="00936C7E">
              <w:rPr>
                <w:rFonts w:ascii="Times New Roman" w:hAnsi="Times New Roman"/>
                <w:sz w:val="24"/>
                <w:szCs w:val="24"/>
                <w:lang w:eastAsia="en-US"/>
              </w:rPr>
              <w:t>,</w:t>
            </w:r>
            <w:r>
              <w:rPr>
                <w:rFonts w:ascii="Times New Roman" w:hAnsi="Times New Roman"/>
                <w:sz w:val="24"/>
                <w:szCs w:val="24"/>
                <w:lang w:val="en-US" w:eastAsia="en-US"/>
              </w:rPr>
              <w:t>43</w:t>
            </w:r>
            <w:r w:rsidRPr="00936C7E">
              <w:rPr>
                <w:rFonts w:ascii="Times New Roman" w:hAnsi="Times New Roman"/>
                <w:sz w:val="24"/>
                <w:szCs w:val="24"/>
                <w:lang w:eastAsia="en-US"/>
              </w:rPr>
              <w:t>±</w:t>
            </w:r>
            <w:r>
              <w:rPr>
                <w:rFonts w:ascii="Times New Roman" w:hAnsi="Times New Roman"/>
                <w:sz w:val="24"/>
                <w:szCs w:val="24"/>
                <w:lang w:val="en-US" w:eastAsia="en-US"/>
              </w:rPr>
              <w:t>5</w:t>
            </w:r>
            <w:r w:rsidRPr="00936C7E">
              <w:rPr>
                <w:rFonts w:ascii="Times New Roman" w:hAnsi="Times New Roman"/>
                <w:sz w:val="24"/>
                <w:szCs w:val="24"/>
                <w:lang w:eastAsia="en-US"/>
              </w:rPr>
              <w:t>,</w:t>
            </w:r>
            <w:r>
              <w:rPr>
                <w:rFonts w:ascii="Times New Roman" w:hAnsi="Times New Roman"/>
                <w:sz w:val="24"/>
                <w:szCs w:val="24"/>
                <w:lang w:val="en-US" w:eastAsia="en-US"/>
              </w:rPr>
              <w:t xml:space="preserve">38 </w:t>
            </w:r>
            <w:r w:rsidRPr="00936C7E">
              <w:rPr>
                <w:rFonts w:ascii="Times New Roman" w:hAnsi="Times New Roman"/>
                <w:sz w:val="24"/>
                <w:szCs w:val="24"/>
                <w:lang w:eastAsia="en-US"/>
              </w:rPr>
              <w:t>(</w:t>
            </w:r>
            <w:r>
              <w:rPr>
                <w:rFonts w:ascii="Times New Roman" w:hAnsi="Times New Roman"/>
                <w:sz w:val="24"/>
                <w:szCs w:val="24"/>
                <w:lang w:val="en-US" w:eastAsia="en-US"/>
              </w:rPr>
              <w:t>11</w:t>
            </w:r>
            <w:r w:rsidRPr="00936C7E">
              <w:rPr>
                <w:rFonts w:ascii="Times New Roman" w:hAnsi="Times New Roman"/>
                <w:sz w:val="24"/>
                <w:szCs w:val="24"/>
                <w:lang w:eastAsia="en-US"/>
              </w:rPr>
              <w:t>,</w:t>
            </w:r>
            <w:r>
              <w:rPr>
                <w:rFonts w:ascii="Times New Roman" w:hAnsi="Times New Roman"/>
                <w:sz w:val="24"/>
                <w:szCs w:val="24"/>
                <w:lang w:val="en-US" w:eastAsia="en-US"/>
              </w:rPr>
              <w:t>08</w:t>
            </w:r>
            <w:r w:rsidRPr="00936C7E">
              <w:rPr>
                <w:rFonts w:ascii="Times New Roman" w:hAnsi="Times New Roman"/>
                <w:sz w:val="24"/>
                <w:szCs w:val="24"/>
                <w:lang w:eastAsia="en-US"/>
              </w:rPr>
              <w:t>-</w:t>
            </w:r>
            <w:r>
              <w:rPr>
                <w:rFonts w:ascii="Times New Roman" w:hAnsi="Times New Roman"/>
                <w:sz w:val="24"/>
                <w:szCs w:val="24"/>
                <w:lang w:val="en-US" w:eastAsia="en-US"/>
              </w:rPr>
              <w:t>11</w:t>
            </w:r>
            <w:r w:rsidRPr="00936C7E">
              <w:rPr>
                <w:rFonts w:ascii="Times New Roman" w:hAnsi="Times New Roman"/>
                <w:sz w:val="24"/>
                <w:szCs w:val="24"/>
                <w:lang w:eastAsia="en-US"/>
              </w:rPr>
              <w:t>,7</w:t>
            </w:r>
            <w:r>
              <w:rPr>
                <w:rFonts w:ascii="Times New Roman" w:hAnsi="Times New Roman"/>
                <w:sz w:val="24"/>
                <w:szCs w:val="24"/>
                <w:lang w:val="en-US" w:eastAsia="en-US"/>
              </w:rPr>
              <w:t>8</w:t>
            </w:r>
            <w:r w:rsidRPr="00936C7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82</w:t>
            </w:r>
            <w:r w:rsidRPr="00936C7E">
              <w:rPr>
                <w:rFonts w:ascii="Times New Roman" w:hAnsi="Times New Roman"/>
                <w:sz w:val="24"/>
                <w:szCs w:val="24"/>
                <w:lang w:eastAsia="en-US"/>
              </w:rPr>
              <w:t>,</w:t>
            </w:r>
            <w:r>
              <w:rPr>
                <w:rFonts w:ascii="Times New Roman" w:hAnsi="Times New Roman"/>
                <w:sz w:val="24"/>
                <w:szCs w:val="24"/>
                <w:lang w:val="en-US" w:eastAsia="en-US"/>
              </w:rPr>
              <w:t>86</w:t>
            </w:r>
            <w:r w:rsidRPr="00936C7E">
              <w:rPr>
                <w:rFonts w:ascii="Times New Roman" w:hAnsi="Times New Roman"/>
                <w:sz w:val="24"/>
                <w:szCs w:val="24"/>
                <w:lang w:eastAsia="en-US"/>
              </w:rPr>
              <w:t>±</w:t>
            </w:r>
            <w:r>
              <w:rPr>
                <w:rFonts w:ascii="Times New Roman" w:hAnsi="Times New Roman"/>
                <w:sz w:val="24"/>
                <w:szCs w:val="24"/>
                <w:lang w:val="en-US" w:eastAsia="en-US"/>
              </w:rPr>
              <w:t>6</w:t>
            </w:r>
            <w:r w:rsidRPr="00936C7E">
              <w:rPr>
                <w:rFonts w:ascii="Times New Roman" w:hAnsi="Times New Roman"/>
                <w:sz w:val="24"/>
                <w:szCs w:val="24"/>
                <w:lang w:eastAsia="en-US"/>
              </w:rPr>
              <w:t>,</w:t>
            </w:r>
            <w:r>
              <w:rPr>
                <w:rFonts w:ascii="Times New Roman" w:hAnsi="Times New Roman"/>
                <w:sz w:val="24"/>
                <w:szCs w:val="24"/>
                <w:lang w:val="en-US" w:eastAsia="en-US"/>
              </w:rPr>
              <w:t>37</w:t>
            </w:r>
            <w:r w:rsidRPr="00936C7E">
              <w:rPr>
                <w:rFonts w:ascii="Times New Roman" w:hAnsi="Times New Roman"/>
                <w:sz w:val="24"/>
                <w:szCs w:val="24"/>
                <w:lang w:eastAsia="en-US"/>
              </w:rPr>
              <w:t xml:space="preserve"> (</w:t>
            </w:r>
            <w:r>
              <w:rPr>
                <w:rFonts w:ascii="Times New Roman" w:hAnsi="Times New Roman"/>
                <w:sz w:val="24"/>
                <w:szCs w:val="24"/>
                <w:lang w:val="en-US" w:eastAsia="en-US"/>
              </w:rPr>
              <w:t>82</w:t>
            </w:r>
            <w:r w:rsidRPr="00936C7E">
              <w:rPr>
                <w:rFonts w:ascii="Times New Roman" w:hAnsi="Times New Roman"/>
                <w:sz w:val="24"/>
                <w:szCs w:val="24"/>
                <w:lang w:eastAsia="en-US"/>
              </w:rPr>
              <w:t>,</w:t>
            </w:r>
            <w:r>
              <w:rPr>
                <w:rFonts w:ascii="Times New Roman" w:hAnsi="Times New Roman"/>
                <w:sz w:val="24"/>
                <w:szCs w:val="24"/>
                <w:lang w:val="en-US" w:eastAsia="en-US"/>
              </w:rPr>
              <w:t>44</w:t>
            </w:r>
            <w:r w:rsidRPr="00936C7E">
              <w:rPr>
                <w:rFonts w:ascii="Times New Roman" w:hAnsi="Times New Roman"/>
                <w:sz w:val="24"/>
                <w:szCs w:val="24"/>
                <w:lang w:eastAsia="en-US"/>
              </w:rPr>
              <w:t>-</w:t>
            </w:r>
            <w:r>
              <w:rPr>
                <w:rFonts w:ascii="Times New Roman" w:hAnsi="Times New Roman"/>
                <w:sz w:val="24"/>
                <w:szCs w:val="24"/>
                <w:lang w:val="en-US" w:eastAsia="en-US"/>
              </w:rPr>
              <w:t>83</w:t>
            </w:r>
            <w:r w:rsidRPr="00936C7E">
              <w:rPr>
                <w:rFonts w:ascii="Times New Roman" w:hAnsi="Times New Roman"/>
                <w:sz w:val="24"/>
                <w:szCs w:val="24"/>
                <w:lang w:eastAsia="en-US"/>
              </w:rPr>
              <w:t>,</w:t>
            </w:r>
            <w:r>
              <w:rPr>
                <w:rFonts w:ascii="Times New Roman" w:hAnsi="Times New Roman"/>
                <w:sz w:val="24"/>
                <w:szCs w:val="24"/>
                <w:lang w:val="en-US" w:eastAsia="en-US"/>
              </w:rPr>
              <w:t>27</w:t>
            </w:r>
            <w:r w:rsidRPr="00936C7E">
              <w:rPr>
                <w:rFonts w:ascii="Times New Roman" w:hAnsi="Times New Roman"/>
                <w:sz w:val="24"/>
                <w:szCs w:val="24"/>
                <w:lang w:eastAsia="en-US"/>
              </w:rPr>
              <w:t>)</w:t>
            </w:r>
          </w:p>
        </w:tc>
      </w:tr>
      <w:tr w:rsidR="005A32CA" w:rsidTr="000206EC">
        <w:tc>
          <w:tcPr>
            <w:tcW w:w="1545" w:type="pct"/>
            <w:vMerge w:val="restart"/>
            <w:tcBorders>
              <w:top w:val="single" w:sz="4" w:space="0" w:color="auto"/>
              <w:left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val="en-US" w:eastAsia="en-US"/>
              </w:rPr>
              <w:t>P</w:t>
            </w:r>
            <w:r>
              <w:rPr>
                <w:rFonts w:ascii="Times New Roman" w:hAnsi="Times New Roman"/>
                <w:sz w:val="24"/>
                <w:szCs w:val="24"/>
                <w:lang w:eastAsia="en-US"/>
              </w:rPr>
              <w:t>DW % (относительная ширина распределения тромбоцитов)</w:t>
            </w: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5,13±3,53 (4,86-5,4)</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2,56±2,53 (2,38-2,76)</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92,31±4,27 (91,99-92,62)</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57</w:t>
            </w:r>
            <w:r w:rsidRPr="00F15BE4">
              <w:rPr>
                <w:rFonts w:ascii="Times New Roman" w:hAnsi="Times New Roman"/>
                <w:sz w:val="24"/>
                <w:szCs w:val="24"/>
                <w:lang w:eastAsia="en-US"/>
              </w:rPr>
              <w:t>±</w:t>
            </w:r>
            <w:r>
              <w:rPr>
                <w:rFonts w:ascii="Times New Roman" w:hAnsi="Times New Roman"/>
                <w:sz w:val="24"/>
                <w:szCs w:val="24"/>
                <w:lang w:eastAsia="en-US"/>
              </w:rPr>
              <w:t>4</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3 (</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24</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91</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9</w:t>
            </w:r>
            <w:r>
              <w:rPr>
                <w:rFonts w:ascii="Times New Roman" w:hAnsi="Times New Roman"/>
                <w:sz w:val="24"/>
                <w:szCs w:val="24"/>
                <w:lang w:eastAsia="en-US"/>
              </w:rPr>
              <w:t>1</w:t>
            </w:r>
            <w:r w:rsidRPr="00F15BE4">
              <w:rPr>
                <w:rFonts w:ascii="Times New Roman" w:hAnsi="Times New Roman"/>
                <w:sz w:val="24"/>
                <w:szCs w:val="24"/>
                <w:lang w:eastAsia="en-US"/>
              </w:rPr>
              <w:t>,</w:t>
            </w:r>
            <w:r>
              <w:rPr>
                <w:rFonts w:ascii="Times New Roman" w:hAnsi="Times New Roman"/>
                <w:sz w:val="24"/>
                <w:szCs w:val="24"/>
                <w:lang w:eastAsia="en-US"/>
              </w:rPr>
              <w:t>43</w:t>
            </w:r>
            <w:r w:rsidRPr="00F15BE4">
              <w:rPr>
                <w:rFonts w:ascii="Times New Roman" w:hAnsi="Times New Roman"/>
                <w:sz w:val="24"/>
                <w:szCs w:val="24"/>
                <w:lang w:eastAsia="en-US"/>
              </w:rPr>
              <w:t>±4,</w:t>
            </w:r>
            <w:r>
              <w:rPr>
                <w:rFonts w:ascii="Times New Roman" w:hAnsi="Times New Roman"/>
                <w:sz w:val="24"/>
                <w:szCs w:val="24"/>
                <w:lang w:eastAsia="en-US"/>
              </w:rPr>
              <w:t xml:space="preserve">73 </w:t>
            </w:r>
            <w:r w:rsidRPr="00F15BE4">
              <w:rPr>
                <w:rFonts w:ascii="Times New Roman" w:hAnsi="Times New Roman"/>
                <w:sz w:val="24"/>
                <w:szCs w:val="24"/>
                <w:lang w:eastAsia="en-US"/>
              </w:rPr>
              <w:t>(91,</w:t>
            </w:r>
            <w:r>
              <w:rPr>
                <w:rFonts w:ascii="Times New Roman" w:hAnsi="Times New Roman"/>
                <w:sz w:val="24"/>
                <w:szCs w:val="24"/>
                <w:lang w:eastAsia="en-US"/>
              </w:rPr>
              <w:t>0</w:t>
            </w:r>
            <w:r w:rsidRPr="00F15BE4">
              <w:rPr>
                <w:rFonts w:ascii="Times New Roman" w:hAnsi="Times New Roman"/>
                <w:sz w:val="24"/>
                <w:szCs w:val="24"/>
                <w:lang w:eastAsia="en-US"/>
              </w:rPr>
              <w:t>9-9</w:t>
            </w:r>
            <w:r>
              <w:rPr>
                <w:rFonts w:ascii="Times New Roman" w:hAnsi="Times New Roman"/>
                <w:sz w:val="24"/>
                <w:szCs w:val="24"/>
                <w:lang w:eastAsia="en-US"/>
              </w:rPr>
              <w:t>1</w:t>
            </w:r>
            <w:r w:rsidRPr="00F15BE4">
              <w:rPr>
                <w:rFonts w:ascii="Times New Roman" w:hAnsi="Times New Roman"/>
                <w:sz w:val="24"/>
                <w:szCs w:val="24"/>
                <w:lang w:eastAsia="en-US"/>
              </w:rPr>
              <w:t>,</w:t>
            </w:r>
            <w:r>
              <w:rPr>
                <w:rFonts w:ascii="Times New Roman" w:hAnsi="Times New Roman"/>
                <w:sz w:val="24"/>
                <w:szCs w:val="24"/>
                <w:lang w:eastAsia="en-US"/>
              </w:rPr>
              <w:t>76</w:t>
            </w:r>
            <w:r w:rsidRPr="00F15BE4">
              <w:rPr>
                <w:rFonts w:ascii="Times New Roman" w:hAnsi="Times New Roman"/>
                <w:sz w:val="24"/>
                <w:szCs w:val="24"/>
                <w:lang w:eastAsia="en-US"/>
              </w:rPr>
              <w:t>)</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47</w:t>
            </w:r>
            <w:r w:rsidRPr="00F15BE4">
              <w:rPr>
                <w:rFonts w:ascii="Times New Roman" w:hAnsi="Times New Roman"/>
                <w:sz w:val="24"/>
                <w:szCs w:val="24"/>
                <w:lang w:eastAsia="en-US"/>
              </w:rPr>
              <w:t xml:space="preserve"> (</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31</w:t>
            </w: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69</w:t>
            </w:r>
            <w:r w:rsidRPr="00F15BE4">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97</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47</w:t>
            </w:r>
            <w:r w:rsidRPr="00F15BE4">
              <w:rPr>
                <w:rFonts w:ascii="Times New Roman" w:hAnsi="Times New Roman"/>
                <w:sz w:val="24"/>
                <w:szCs w:val="24"/>
                <w:lang w:eastAsia="en-US"/>
              </w:rPr>
              <w:t xml:space="preserve"> (</w:t>
            </w:r>
            <w:r>
              <w:rPr>
                <w:rFonts w:ascii="Times New Roman" w:hAnsi="Times New Roman"/>
                <w:sz w:val="24"/>
                <w:szCs w:val="24"/>
                <w:lang w:eastAsia="en-US"/>
              </w:rPr>
              <w:t>97</w:t>
            </w:r>
            <w:r w:rsidRPr="00F15BE4">
              <w:rPr>
                <w:rFonts w:ascii="Times New Roman" w:hAnsi="Times New Roman"/>
                <w:sz w:val="24"/>
                <w:szCs w:val="24"/>
                <w:lang w:eastAsia="en-US"/>
              </w:rPr>
              <w:t>,</w:t>
            </w:r>
            <w:r>
              <w:rPr>
                <w:rFonts w:ascii="Times New Roman" w:hAnsi="Times New Roman"/>
                <w:sz w:val="24"/>
                <w:szCs w:val="24"/>
                <w:lang w:eastAsia="en-US"/>
              </w:rPr>
              <w:t>31</w:t>
            </w:r>
            <w:r w:rsidRPr="00F15BE4">
              <w:rPr>
                <w:rFonts w:ascii="Times New Roman" w:hAnsi="Times New Roman"/>
                <w:sz w:val="24"/>
                <w:szCs w:val="24"/>
                <w:lang w:eastAsia="en-US"/>
              </w:rPr>
              <w:t>-</w:t>
            </w:r>
            <w:r>
              <w:rPr>
                <w:rFonts w:ascii="Times New Roman" w:hAnsi="Times New Roman"/>
                <w:sz w:val="24"/>
                <w:szCs w:val="24"/>
                <w:lang w:eastAsia="en-US"/>
              </w:rPr>
              <w:t>97</w:t>
            </w:r>
            <w:r w:rsidRPr="00F15BE4">
              <w:rPr>
                <w:rFonts w:ascii="Times New Roman" w:hAnsi="Times New Roman"/>
                <w:sz w:val="24"/>
                <w:szCs w:val="24"/>
                <w:lang w:eastAsia="en-US"/>
              </w:rPr>
              <w:t>,</w:t>
            </w:r>
            <w:r>
              <w:rPr>
                <w:rFonts w:ascii="Times New Roman" w:hAnsi="Times New Roman"/>
                <w:sz w:val="24"/>
                <w:szCs w:val="24"/>
                <w:lang w:eastAsia="en-US"/>
              </w:rPr>
              <w:t>68</w:t>
            </w:r>
            <w:r w:rsidRPr="00F15BE4">
              <w:rPr>
                <w:rFonts w:ascii="Times New Roman" w:hAnsi="Times New Roman"/>
                <w:sz w:val="24"/>
                <w:szCs w:val="24"/>
                <w:lang w:eastAsia="en-US"/>
              </w:rPr>
              <w:t>)</w:t>
            </w:r>
          </w:p>
        </w:tc>
      </w:tr>
      <w:tr w:rsidR="005A32CA" w:rsidTr="000206EC">
        <w:tc>
          <w:tcPr>
            <w:tcW w:w="0" w:type="auto"/>
            <w:vMerge/>
            <w:tcBorders>
              <w:left w:val="single" w:sz="4" w:space="0" w:color="auto"/>
              <w:bottom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2</w:t>
            </w:r>
            <w:r w:rsidRPr="00F15BE4">
              <w:rPr>
                <w:rFonts w:ascii="Times New Roman" w:hAnsi="Times New Roman"/>
                <w:sz w:val="24"/>
                <w:szCs w:val="24"/>
                <w:lang w:eastAsia="en-US"/>
              </w:rPr>
              <w:t>,</w:t>
            </w:r>
            <w:r>
              <w:rPr>
                <w:rFonts w:ascii="Times New Roman" w:hAnsi="Times New Roman"/>
                <w:sz w:val="24"/>
                <w:szCs w:val="24"/>
                <w:lang w:val="en-US" w:eastAsia="en-US"/>
              </w:rPr>
              <w:t>86</w:t>
            </w:r>
            <w:r w:rsidRPr="00F15BE4">
              <w:rPr>
                <w:rFonts w:ascii="Times New Roman" w:hAnsi="Times New Roman"/>
                <w:sz w:val="24"/>
                <w:szCs w:val="24"/>
                <w:lang w:eastAsia="en-US"/>
              </w:rPr>
              <w:t>±</w:t>
            </w:r>
            <w:r>
              <w:rPr>
                <w:rFonts w:ascii="Times New Roman" w:hAnsi="Times New Roman"/>
                <w:sz w:val="24"/>
                <w:szCs w:val="24"/>
                <w:lang w:val="en-US" w:eastAsia="en-US"/>
              </w:rPr>
              <w:t>2</w:t>
            </w:r>
            <w:r w:rsidRPr="00F15BE4">
              <w:rPr>
                <w:rFonts w:ascii="Times New Roman" w:hAnsi="Times New Roman"/>
                <w:sz w:val="24"/>
                <w:szCs w:val="24"/>
                <w:lang w:eastAsia="en-US"/>
              </w:rPr>
              <w:t>,</w:t>
            </w:r>
            <w:r>
              <w:rPr>
                <w:rFonts w:ascii="Times New Roman" w:hAnsi="Times New Roman"/>
                <w:sz w:val="24"/>
                <w:szCs w:val="24"/>
                <w:lang w:val="en-US" w:eastAsia="en-US"/>
              </w:rPr>
              <w:t>82</w:t>
            </w:r>
            <w:r w:rsidRPr="00F15BE4">
              <w:rPr>
                <w:rFonts w:ascii="Times New Roman" w:hAnsi="Times New Roman"/>
                <w:sz w:val="24"/>
                <w:szCs w:val="24"/>
                <w:lang w:eastAsia="en-US"/>
              </w:rPr>
              <w:t xml:space="preserve"> (</w:t>
            </w:r>
            <w:r>
              <w:rPr>
                <w:rFonts w:ascii="Times New Roman" w:hAnsi="Times New Roman"/>
                <w:sz w:val="24"/>
                <w:szCs w:val="24"/>
                <w:lang w:val="en-US" w:eastAsia="en-US"/>
              </w:rPr>
              <w:t>2</w:t>
            </w:r>
            <w:r w:rsidRPr="00F15BE4">
              <w:rPr>
                <w:rFonts w:ascii="Times New Roman" w:hAnsi="Times New Roman"/>
                <w:sz w:val="24"/>
                <w:szCs w:val="24"/>
                <w:lang w:eastAsia="en-US"/>
              </w:rPr>
              <w:t>,</w:t>
            </w:r>
            <w:r>
              <w:rPr>
                <w:rFonts w:ascii="Times New Roman" w:hAnsi="Times New Roman"/>
                <w:sz w:val="24"/>
                <w:szCs w:val="24"/>
                <w:lang w:val="en-US" w:eastAsia="en-US"/>
              </w:rPr>
              <w:t>66</w:t>
            </w:r>
            <w:r w:rsidRPr="00F15BE4">
              <w:rPr>
                <w:rFonts w:ascii="Times New Roman" w:hAnsi="Times New Roman"/>
                <w:sz w:val="24"/>
                <w:szCs w:val="24"/>
                <w:lang w:eastAsia="en-US"/>
              </w:rPr>
              <w:t>-</w:t>
            </w:r>
            <w:r>
              <w:rPr>
                <w:rFonts w:ascii="Times New Roman" w:hAnsi="Times New Roman"/>
                <w:sz w:val="24"/>
                <w:szCs w:val="24"/>
                <w:lang w:val="en-US" w:eastAsia="en-US"/>
              </w:rPr>
              <w:t>3</w:t>
            </w:r>
            <w:r w:rsidRPr="00F15BE4">
              <w:rPr>
                <w:rFonts w:ascii="Times New Roman" w:hAnsi="Times New Roman"/>
                <w:sz w:val="24"/>
                <w:szCs w:val="24"/>
                <w:lang w:eastAsia="en-US"/>
              </w:rPr>
              <w:t>,</w:t>
            </w:r>
            <w:r>
              <w:rPr>
                <w:rFonts w:ascii="Times New Roman" w:hAnsi="Times New Roman"/>
                <w:sz w:val="24"/>
                <w:szCs w:val="24"/>
                <w:lang w:val="en-US" w:eastAsia="en-US"/>
              </w:rPr>
              <w:t>06</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9</w:t>
            </w:r>
            <w:r>
              <w:rPr>
                <w:rFonts w:ascii="Times New Roman" w:hAnsi="Times New Roman"/>
                <w:sz w:val="24"/>
                <w:szCs w:val="24"/>
                <w:lang w:val="en-US" w:eastAsia="en-US"/>
              </w:rPr>
              <w:t>7</w:t>
            </w:r>
            <w:r w:rsidRPr="00F15BE4">
              <w:rPr>
                <w:rFonts w:ascii="Times New Roman" w:hAnsi="Times New Roman"/>
                <w:sz w:val="24"/>
                <w:szCs w:val="24"/>
                <w:lang w:eastAsia="en-US"/>
              </w:rPr>
              <w:t>,</w:t>
            </w:r>
            <w:r>
              <w:rPr>
                <w:rFonts w:ascii="Times New Roman" w:hAnsi="Times New Roman"/>
                <w:sz w:val="24"/>
                <w:szCs w:val="24"/>
                <w:lang w:val="en-US" w:eastAsia="en-US"/>
              </w:rPr>
              <w:t>14</w:t>
            </w:r>
            <w:r w:rsidRPr="00F15BE4">
              <w:rPr>
                <w:rFonts w:ascii="Times New Roman" w:hAnsi="Times New Roman"/>
                <w:sz w:val="24"/>
                <w:szCs w:val="24"/>
                <w:lang w:eastAsia="en-US"/>
              </w:rPr>
              <w:t>±</w:t>
            </w:r>
            <w:r>
              <w:rPr>
                <w:rFonts w:ascii="Times New Roman" w:hAnsi="Times New Roman"/>
                <w:sz w:val="24"/>
                <w:szCs w:val="24"/>
                <w:lang w:val="en-US" w:eastAsia="en-US"/>
              </w:rPr>
              <w:t>2</w:t>
            </w:r>
            <w:r w:rsidRPr="00F15BE4">
              <w:rPr>
                <w:rFonts w:ascii="Times New Roman" w:hAnsi="Times New Roman"/>
                <w:sz w:val="24"/>
                <w:szCs w:val="24"/>
                <w:lang w:eastAsia="en-US"/>
              </w:rPr>
              <w:t>,</w:t>
            </w:r>
            <w:r>
              <w:rPr>
                <w:rFonts w:ascii="Times New Roman" w:hAnsi="Times New Roman"/>
                <w:sz w:val="24"/>
                <w:szCs w:val="24"/>
                <w:lang w:val="en-US" w:eastAsia="en-US"/>
              </w:rPr>
              <w:t>82</w:t>
            </w:r>
            <w:r>
              <w:rPr>
                <w:rFonts w:ascii="Times New Roman" w:hAnsi="Times New Roman"/>
                <w:sz w:val="24"/>
                <w:szCs w:val="24"/>
                <w:lang w:eastAsia="en-US"/>
              </w:rPr>
              <w:t xml:space="preserve"> </w:t>
            </w:r>
            <w:r w:rsidRPr="00F15BE4">
              <w:rPr>
                <w:rFonts w:ascii="Times New Roman" w:hAnsi="Times New Roman"/>
                <w:sz w:val="24"/>
                <w:szCs w:val="24"/>
                <w:lang w:eastAsia="en-US"/>
              </w:rPr>
              <w:t>(9</w:t>
            </w:r>
            <w:r>
              <w:rPr>
                <w:rFonts w:ascii="Times New Roman" w:hAnsi="Times New Roman"/>
                <w:sz w:val="24"/>
                <w:szCs w:val="24"/>
                <w:lang w:val="en-US" w:eastAsia="en-US"/>
              </w:rPr>
              <w:t>6</w:t>
            </w:r>
            <w:r w:rsidRPr="00F15BE4">
              <w:rPr>
                <w:rFonts w:ascii="Times New Roman" w:hAnsi="Times New Roman"/>
                <w:sz w:val="24"/>
                <w:szCs w:val="24"/>
                <w:lang w:eastAsia="en-US"/>
              </w:rPr>
              <w:t>,</w:t>
            </w:r>
            <w:r>
              <w:rPr>
                <w:rFonts w:ascii="Times New Roman" w:hAnsi="Times New Roman"/>
                <w:sz w:val="24"/>
                <w:szCs w:val="24"/>
                <w:lang w:val="en-US" w:eastAsia="en-US"/>
              </w:rPr>
              <w:t>94</w:t>
            </w:r>
            <w:r w:rsidRPr="00F15BE4">
              <w:rPr>
                <w:rFonts w:ascii="Times New Roman" w:hAnsi="Times New Roman"/>
                <w:sz w:val="24"/>
                <w:szCs w:val="24"/>
                <w:lang w:eastAsia="en-US"/>
              </w:rPr>
              <w:t>-9</w:t>
            </w:r>
            <w:r>
              <w:rPr>
                <w:rFonts w:ascii="Times New Roman" w:hAnsi="Times New Roman"/>
                <w:sz w:val="24"/>
                <w:szCs w:val="24"/>
                <w:lang w:val="en-US" w:eastAsia="en-US"/>
              </w:rPr>
              <w:t>7</w:t>
            </w:r>
            <w:r w:rsidRPr="00F15BE4">
              <w:rPr>
                <w:rFonts w:ascii="Times New Roman" w:hAnsi="Times New Roman"/>
                <w:sz w:val="24"/>
                <w:szCs w:val="24"/>
                <w:lang w:eastAsia="en-US"/>
              </w:rPr>
              <w:t>,</w:t>
            </w:r>
            <w:r>
              <w:rPr>
                <w:rFonts w:ascii="Times New Roman" w:hAnsi="Times New Roman"/>
                <w:sz w:val="24"/>
                <w:szCs w:val="24"/>
                <w:lang w:val="en-US" w:eastAsia="en-US"/>
              </w:rPr>
              <w:t>34</w:t>
            </w:r>
            <w:r w:rsidRPr="00F15BE4">
              <w:rPr>
                <w:rFonts w:ascii="Times New Roman" w:hAnsi="Times New Roman"/>
                <w:sz w:val="24"/>
                <w:szCs w:val="24"/>
                <w:lang w:eastAsia="en-US"/>
              </w:rPr>
              <w:t>)</w:t>
            </w:r>
          </w:p>
        </w:tc>
      </w:tr>
      <w:tr w:rsidR="005A32CA" w:rsidTr="0068481B">
        <w:trPr>
          <w:trHeight w:val="459"/>
        </w:trPr>
        <w:tc>
          <w:tcPr>
            <w:tcW w:w="1545" w:type="pct"/>
            <w:vMerge w:val="restart"/>
            <w:tcBorders>
              <w:top w:val="single" w:sz="4" w:space="0" w:color="auto"/>
              <w:left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PLT</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(тромбоциты)</w:t>
            </w:r>
          </w:p>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68481B">
            <w:pPr>
              <w:spacing w:after="0" w:line="240" w:lineRule="auto"/>
              <w:jc w:val="center"/>
              <w:rPr>
                <w:rFonts w:ascii="Times New Roman" w:hAnsi="Times New Roman"/>
                <w:sz w:val="24"/>
                <w:szCs w:val="24"/>
                <w:lang w:eastAsia="en-US"/>
              </w:rPr>
            </w:pPr>
            <w:r w:rsidRPr="001070EE">
              <w:rPr>
                <w:rFonts w:ascii="Times New Roman" w:hAnsi="Times New Roman"/>
                <w:sz w:val="24"/>
                <w:szCs w:val="24"/>
                <w:lang w:eastAsia="en-US"/>
              </w:rPr>
              <w:t>84,62±5,78 (84,03-85,18)</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68481B">
            <w:pPr>
              <w:spacing w:after="0" w:line="240" w:lineRule="auto"/>
              <w:jc w:val="center"/>
              <w:rPr>
                <w:rFonts w:ascii="Times New Roman" w:hAnsi="Times New Roman"/>
                <w:sz w:val="24"/>
                <w:szCs w:val="24"/>
                <w:lang w:eastAsia="en-US"/>
              </w:rPr>
            </w:pPr>
            <w:r w:rsidRPr="001070EE">
              <w:rPr>
                <w:rFonts w:ascii="Times New Roman" w:hAnsi="Times New Roman"/>
                <w:sz w:val="24"/>
                <w:szCs w:val="24"/>
                <w:lang w:eastAsia="en-US"/>
              </w:rPr>
              <w:t>10,26±4,86 (9,77-10,74)</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68481B">
            <w:pPr>
              <w:spacing w:after="0" w:line="240" w:lineRule="auto"/>
              <w:jc w:val="center"/>
              <w:rPr>
                <w:rFonts w:ascii="Times New Roman" w:hAnsi="Times New Roman"/>
                <w:sz w:val="24"/>
                <w:szCs w:val="24"/>
                <w:lang w:eastAsia="en-US"/>
              </w:rPr>
            </w:pPr>
            <w:r w:rsidRPr="001070EE">
              <w:rPr>
                <w:rFonts w:ascii="Times New Roman" w:hAnsi="Times New Roman"/>
                <w:sz w:val="24"/>
                <w:szCs w:val="24"/>
                <w:lang w:eastAsia="en-US"/>
              </w:rPr>
              <w:t>5,13±3,53 (4,78-5,48)</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77</w:t>
            </w:r>
            <w:r w:rsidRPr="001070EE">
              <w:rPr>
                <w:rFonts w:ascii="Times New Roman" w:hAnsi="Times New Roman"/>
                <w:sz w:val="24"/>
                <w:szCs w:val="24"/>
                <w:lang w:eastAsia="en-US"/>
              </w:rPr>
              <w:t>,</w:t>
            </w:r>
            <w:r>
              <w:rPr>
                <w:rFonts w:ascii="Times New Roman" w:hAnsi="Times New Roman"/>
                <w:sz w:val="24"/>
                <w:szCs w:val="24"/>
                <w:lang w:eastAsia="en-US"/>
              </w:rPr>
              <w:t>14</w:t>
            </w:r>
            <w:r w:rsidRPr="001070EE">
              <w:rPr>
                <w:rFonts w:ascii="Times New Roman" w:hAnsi="Times New Roman"/>
                <w:sz w:val="24"/>
                <w:szCs w:val="24"/>
                <w:lang w:eastAsia="en-US"/>
              </w:rPr>
              <w:t>±</w:t>
            </w:r>
            <w:r>
              <w:rPr>
                <w:rFonts w:ascii="Times New Roman" w:hAnsi="Times New Roman"/>
                <w:sz w:val="24"/>
                <w:szCs w:val="24"/>
                <w:lang w:eastAsia="en-US"/>
              </w:rPr>
              <w:t>7</w:t>
            </w:r>
            <w:r w:rsidRPr="001070EE">
              <w:rPr>
                <w:rFonts w:ascii="Times New Roman" w:hAnsi="Times New Roman"/>
                <w:sz w:val="24"/>
                <w:szCs w:val="24"/>
                <w:lang w:eastAsia="en-US"/>
              </w:rPr>
              <w:t>,</w:t>
            </w:r>
            <w:r>
              <w:rPr>
                <w:rFonts w:ascii="Times New Roman" w:hAnsi="Times New Roman"/>
                <w:sz w:val="24"/>
                <w:szCs w:val="24"/>
                <w:lang w:eastAsia="en-US"/>
              </w:rPr>
              <w:t xml:space="preserve">1 </w:t>
            </w:r>
            <w:r w:rsidRPr="001070EE">
              <w:rPr>
                <w:rFonts w:ascii="Times New Roman" w:hAnsi="Times New Roman"/>
                <w:sz w:val="24"/>
                <w:szCs w:val="24"/>
                <w:lang w:eastAsia="en-US"/>
              </w:rPr>
              <w:t>(</w:t>
            </w:r>
            <w:r>
              <w:rPr>
                <w:rFonts w:ascii="Times New Roman" w:hAnsi="Times New Roman"/>
                <w:sz w:val="24"/>
                <w:szCs w:val="24"/>
                <w:lang w:eastAsia="en-US"/>
              </w:rPr>
              <w:t>76</w:t>
            </w:r>
            <w:r w:rsidRPr="001070EE">
              <w:rPr>
                <w:rFonts w:ascii="Times New Roman" w:hAnsi="Times New Roman"/>
                <w:sz w:val="24"/>
                <w:szCs w:val="24"/>
                <w:lang w:eastAsia="en-US"/>
              </w:rPr>
              <w:t>,</w:t>
            </w:r>
            <w:r>
              <w:rPr>
                <w:rFonts w:ascii="Times New Roman" w:hAnsi="Times New Roman"/>
                <w:sz w:val="24"/>
                <w:szCs w:val="24"/>
                <w:lang w:eastAsia="en-US"/>
              </w:rPr>
              <w:t>46</w:t>
            </w:r>
            <w:r w:rsidRPr="001070EE">
              <w:rPr>
                <w:rFonts w:ascii="Times New Roman" w:hAnsi="Times New Roman"/>
                <w:sz w:val="24"/>
                <w:szCs w:val="24"/>
                <w:lang w:eastAsia="en-US"/>
              </w:rPr>
              <w:t>-</w:t>
            </w:r>
            <w:r>
              <w:rPr>
                <w:rFonts w:ascii="Times New Roman" w:hAnsi="Times New Roman"/>
                <w:sz w:val="24"/>
                <w:szCs w:val="24"/>
                <w:lang w:eastAsia="en-US"/>
              </w:rPr>
              <w:t>77</w:t>
            </w:r>
            <w:r w:rsidRPr="001070EE">
              <w:rPr>
                <w:rFonts w:ascii="Times New Roman" w:hAnsi="Times New Roman"/>
                <w:sz w:val="24"/>
                <w:szCs w:val="24"/>
                <w:lang w:eastAsia="en-US"/>
              </w:rPr>
              <w:t>,81)</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r w:rsidRPr="001070EE">
              <w:rPr>
                <w:rFonts w:ascii="Times New Roman" w:hAnsi="Times New Roman"/>
                <w:sz w:val="24"/>
                <w:szCs w:val="24"/>
                <w:lang w:eastAsia="en-US"/>
              </w:rPr>
              <w:t>,</w:t>
            </w:r>
            <w:r>
              <w:rPr>
                <w:rFonts w:ascii="Times New Roman" w:hAnsi="Times New Roman"/>
                <w:sz w:val="24"/>
                <w:szCs w:val="24"/>
                <w:lang w:eastAsia="en-US"/>
              </w:rPr>
              <w:t>8</w:t>
            </w:r>
            <w:r w:rsidRPr="001070EE">
              <w:rPr>
                <w:rFonts w:ascii="Times New Roman" w:hAnsi="Times New Roman"/>
                <w:sz w:val="24"/>
                <w:szCs w:val="24"/>
                <w:lang w:eastAsia="en-US"/>
              </w:rPr>
              <w:t>6±</w:t>
            </w:r>
            <w:r>
              <w:rPr>
                <w:rFonts w:ascii="Times New Roman" w:hAnsi="Times New Roman"/>
                <w:sz w:val="24"/>
                <w:szCs w:val="24"/>
                <w:lang w:eastAsia="en-US"/>
              </w:rPr>
              <w:t>7</w:t>
            </w:r>
            <w:r w:rsidRPr="001070EE">
              <w:rPr>
                <w:rFonts w:ascii="Times New Roman" w:hAnsi="Times New Roman"/>
                <w:sz w:val="24"/>
                <w:szCs w:val="24"/>
                <w:lang w:eastAsia="en-US"/>
              </w:rPr>
              <w:t>,</w:t>
            </w:r>
            <w:r>
              <w:rPr>
                <w:rFonts w:ascii="Times New Roman" w:hAnsi="Times New Roman"/>
                <w:sz w:val="24"/>
                <w:szCs w:val="24"/>
                <w:lang w:eastAsia="en-US"/>
              </w:rPr>
              <w:t>1</w:t>
            </w:r>
            <w:r w:rsidRPr="001070EE">
              <w:rPr>
                <w:rFonts w:ascii="Times New Roman" w:hAnsi="Times New Roman"/>
                <w:sz w:val="24"/>
                <w:szCs w:val="24"/>
                <w:lang w:eastAsia="en-US"/>
              </w:rPr>
              <w:t xml:space="preserve"> (</w:t>
            </w:r>
            <w:r>
              <w:rPr>
                <w:rFonts w:ascii="Times New Roman" w:hAnsi="Times New Roman"/>
                <w:sz w:val="24"/>
                <w:szCs w:val="24"/>
                <w:lang w:eastAsia="en-US"/>
              </w:rPr>
              <w:t>22</w:t>
            </w:r>
            <w:r w:rsidRPr="001070EE">
              <w:rPr>
                <w:rFonts w:ascii="Times New Roman" w:hAnsi="Times New Roman"/>
                <w:sz w:val="24"/>
                <w:szCs w:val="24"/>
                <w:lang w:eastAsia="en-US"/>
              </w:rPr>
              <w:t>,</w:t>
            </w:r>
            <w:r>
              <w:rPr>
                <w:rFonts w:ascii="Times New Roman" w:hAnsi="Times New Roman"/>
                <w:sz w:val="24"/>
                <w:szCs w:val="24"/>
                <w:lang w:eastAsia="en-US"/>
              </w:rPr>
              <w:t>19</w:t>
            </w:r>
            <w:r w:rsidRPr="001070EE">
              <w:rPr>
                <w:rFonts w:ascii="Times New Roman" w:hAnsi="Times New Roman"/>
                <w:sz w:val="24"/>
                <w:szCs w:val="24"/>
                <w:lang w:eastAsia="en-US"/>
              </w:rPr>
              <w:t>-</w:t>
            </w:r>
            <w:r>
              <w:rPr>
                <w:rFonts w:ascii="Times New Roman" w:hAnsi="Times New Roman"/>
                <w:sz w:val="24"/>
                <w:szCs w:val="24"/>
                <w:lang w:eastAsia="en-US"/>
              </w:rPr>
              <w:t>23</w:t>
            </w:r>
            <w:r w:rsidRPr="001070EE">
              <w:rPr>
                <w:rFonts w:ascii="Times New Roman" w:hAnsi="Times New Roman"/>
                <w:sz w:val="24"/>
                <w:szCs w:val="24"/>
                <w:lang w:eastAsia="en-US"/>
              </w:rPr>
              <w:t>,</w:t>
            </w:r>
            <w:r>
              <w:rPr>
                <w:rFonts w:ascii="Times New Roman" w:hAnsi="Times New Roman"/>
                <w:sz w:val="24"/>
                <w:szCs w:val="24"/>
                <w:lang w:eastAsia="en-US"/>
              </w:rPr>
              <w:t>52</w:t>
            </w:r>
            <w:r w:rsidRPr="001070E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757986" w:rsidRDefault="005A32CA" w:rsidP="0068481B">
            <w:pPr>
              <w:spacing w:after="0" w:line="240" w:lineRule="auto"/>
              <w:jc w:val="center"/>
              <w:rPr>
                <w:rFonts w:ascii="Times New Roman" w:hAnsi="Times New Roman"/>
                <w:sz w:val="24"/>
                <w:szCs w:val="24"/>
                <w:lang w:eastAsia="en-US"/>
              </w:rPr>
            </w:pPr>
            <w:r w:rsidRPr="00757986">
              <w:rPr>
                <w:rFonts w:ascii="Times New Roman" w:hAnsi="Times New Roman"/>
                <w:sz w:val="24"/>
                <w:szCs w:val="24"/>
                <w:lang w:eastAsia="en-US"/>
              </w:rPr>
              <w:t>78,95±6,61 (78,29-79,59)</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757986" w:rsidRDefault="005A32CA" w:rsidP="0068481B">
            <w:pPr>
              <w:spacing w:after="0" w:line="240" w:lineRule="auto"/>
              <w:jc w:val="center"/>
              <w:rPr>
                <w:rFonts w:ascii="Times New Roman" w:hAnsi="Times New Roman"/>
                <w:sz w:val="24"/>
                <w:szCs w:val="24"/>
                <w:lang w:eastAsia="en-US"/>
              </w:rPr>
            </w:pPr>
            <w:r w:rsidRPr="00757986">
              <w:rPr>
                <w:rFonts w:ascii="Times New Roman" w:hAnsi="Times New Roman"/>
                <w:sz w:val="24"/>
                <w:szCs w:val="24"/>
                <w:lang w:eastAsia="en-US"/>
              </w:rPr>
              <w:t>21,05±6,61 (20,4-21,7)</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757986" w:rsidRDefault="005A32CA" w:rsidP="0068481B">
            <w:pPr>
              <w:spacing w:after="0" w:line="240" w:lineRule="auto"/>
              <w:jc w:val="center"/>
              <w:rPr>
                <w:rFonts w:ascii="Times New Roman" w:hAnsi="Times New Roman"/>
                <w:sz w:val="24"/>
                <w:szCs w:val="24"/>
                <w:lang w:eastAsia="en-US"/>
              </w:rPr>
            </w:pPr>
            <w:r w:rsidRPr="00757986">
              <w:rPr>
                <w:rFonts w:ascii="Times New Roman" w:hAnsi="Times New Roman"/>
                <w:sz w:val="24"/>
                <w:szCs w:val="24"/>
                <w:lang w:eastAsia="en-US"/>
              </w:rPr>
              <w:t>-</w:t>
            </w:r>
          </w:p>
        </w:tc>
      </w:tr>
      <w:tr w:rsidR="005A32CA" w:rsidTr="00F3461B">
        <w:trPr>
          <w:trHeight w:val="765"/>
        </w:trPr>
        <w:tc>
          <w:tcPr>
            <w:tcW w:w="0" w:type="auto"/>
            <w:vMerge/>
            <w:tcBorders>
              <w:left w:val="single" w:sz="4" w:space="0" w:color="auto"/>
              <w:bottom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77</w:t>
            </w:r>
            <w:r w:rsidRPr="001070EE">
              <w:rPr>
                <w:rFonts w:ascii="Times New Roman" w:hAnsi="Times New Roman"/>
                <w:sz w:val="24"/>
                <w:szCs w:val="24"/>
                <w:lang w:eastAsia="en-US"/>
              </w:rPr>
              <w:t>,</w:t>
            </w:r>
            <w:r>
              <w:rPr>
                <w:rFonts w:ascii="Times New Roman" w:hAnsi="Times New Roman"/>
                <w:sz w:val="24"/>
                <w:szCs w:val="24"/>
                <w:lang w:eastAsia="en-US"/>
              </w:rPr>
              <w:t>14</w:t>
            </w:r>
            <w:r w:rsidRPr="001070EE">
              <w:rPr>
                <w:rFonts w:ascii="Times New Roman" w:hAnsi="Times New Roman"/>
                <w:sz w:val="24"/>
                <w:szCs w:val="24"/>
                <w:lang w:eastAsia="en-US"/>
              </w:rPr>
              <w:t>±</w:t>
            </w:r>
            <w:r>
              <w:rPr>
                <w:rFonts w:ascii="Times New Roman" w:hAnsi="Times New Roman"/>
                <w:sz w:val="24"/>
                <w:szCs w:val="24"/>
                <w:lang w:val="en-US" w:eastAsia="en-US"/>
              </w:rPr>
              <w:t>6</w:t>
            </w:r>
            <w:r w:rsidRPr="001070EE">
              <w:rPr>
                <w:rFonts w:ascii="Times New Roman" w:hAnsi="Times New Roman"/>
                <w:sz w:val="24"/>
                <w:szCs w:val="24"/>
                <w:lang w:eastAsia="en-US"/>
              </w:rPr>
              <w:t>,</w:t>
            </w:r>
            <w:r>
              <w:rPr>
                <w:rFonts w:ascii="Times New Roman" w:hAnsi="Times New Roman"/>
                <w:sz w:val="24"/>
                <w:szCs w:val="24"/>
                <w:lang w:val="en-US" w:eastAsia="en-US"/>
              </w:rPr>
              <w:t>72</w:t>
            </w:r>
            <w:r>
              <w:rPr>
                <w:rFonts w:ascii="Times New Roman" w:hAnsi="Times New Roman"/>
                <w:sz w:val="24"/>
                <w:szCs w:val="24"/>
                <w:lang w:eastAsia="en-US"/>
              </w:rPr>
              <w:t xml:space="preserve"> </w:t>
            </w:r>
            <w:r w:rsidRPr="001070EE">
              <w:rPr>
                <w:rFonts w:ascii="Times New Roman" w:hAnsi="Times New Roman"/>
                <w:sz w:val="24"/>
                <w:szCs w:val="24"/>
                <w:lang w:eastAsia="en-US"/>
              </w:rPr>
              <w:t>(</w:t>
            </w:r>
            <w:r>
              <w:rPr>
                <w:rFonts w:ascii="Times New Roman" w:hAnsi="Times New Roman"/>
                <w:sz w:val="24"/>
                <w:szCs w:val="24"/>
                <w:lang w:eastAsia="en-US"/>
              </w:rPr>
              <w:t>76</w:t>
            </w:r>
            <w:r w:rsidRPr="001070EE">
              <w:rPr>
                <w:rFonts w:ascii="Times New Roman" w:hAnsi="Times New Roman"/>
                <w:sz w:val="24"/>
                <w:szCs w:val="24"/>
                <w:lang w:eastAsia="en-US"/>
              </w:rPr>
              <w:t>,</w:t>
            </w:r>
            <w:r>
              <w:rPr>
                <w:rFonts w:ascii="Times New Roman" w:hAnsi="Times New Roman"/>
                <w:sz w:val="24"/>
                <w:szCs w:val="24"/>
                <w:lang w:eastAsia="en-US"/>
              </w:rPr>
              <w:t>4</w:t>
            </w:r>
            <w:r>
              <w:rPr>
                <w:rFonts w:ascii="Times New Roman" w:hAnsi="Times New Roman"/>
                <w:sz w:val="24"/>
                <w:szCs w:val="24"/>
                <w:lang w:val="en-US" w:eastAsia="en-US"/>
              </w:rPr>
              <w:t>7</w:t>
            </w:r>
            <w:r w:rsidRPr="001070EE">
              <w:rPr>
                <w:rFonts w:ascii="Times New Roman" w:hAnsi="Times New Roman"/>
                <w:sz w:val="24"/>
                <w:szCs w:val="24"/>
                <w:lang w:eastAsia="en-US"/>
              </w:rPr>
              <w:t>-</w:t>
            </w:r>
            <w:r>
              <w:rPr>
                <w:rFonts w:ascii="Times New Roman" w:hAnsi="Times New Roman"/>
                <w:sz w:val="24"/>
                <w:szCs w:val="24"/>
                <w:lang w:eastAsia="en-US"/>
              </w:rPr>
              <w:t>77</w:t>
            </w:r>
            <w:r w:rsidRPr="001070EE">
              <w:rPr>
                <w:rFonts w:ascii="Times New Roman" w:hAnsi="Times New Roman"/>
                <w:sz w:val="24"/>
                <w:szCs w:val="24"/>
                <w:lang w:eastAsia="en-US"/>
              </w:rPr>
              <w:t>,81)</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11</w:t>
            </w:r>
            <w:r w:rsidRPr="001070EE">
              <w:rPr>
                <w:rFonts w:ascii="Times New Roman" w:hAnsi="Times New Roman"/>
                <w:sz w:val="24"/>
                <w:szCs w:val="24"/>
                <w:lang w:eastAsia="en-US"/>
              </w:rPr>
              <w:t>,</w:t>
            </w:r>
            <w:r>
              <w:rPr>
                <w:rFonts w:ascii="Times New Roman" w:hAnsi="Times New Roman"/>
                <w:sz w:val="24"/>
                <w:szCs w:val="24"/>
                <w:lang w:val="en-US" w:eastAsia="en-US"/>
              </w:rPr>
              <w:t>43</w:t>
            </w:r>
            <w:r w:rsidRPr="001070EE">
              <w:rPr>
                <w:rFonts w:ascii="Times New Roman" w:hAnsi="Times New Roman"/>
                <w:sz w:val="24"/>
                <w:szCs w:val="24"/>
                <w:lang w:eastAsia="en-US"/>
              </w:rPr>
              <w:t>±</w:t>
            </w:r>
            <w:r>
              <w:rPr>
                <w:rFonts w:ascii="Times New Roman" w:hAnsi="Times New Roman"/>
                <w:sz w:val="24"/>
                <w:szCs w:val="24"/>
                <w:lang w:val="en-US" w:eastAsia="en-US"/>
              </w:rPr>
              <w:t>5</w:t>
            </w:r>
            <w:r w:rsidRPr="001070EE">
              <w:rPr>
                <w:rFonts w:ascii="Times New Roman" w:hAnsi="Times New Roman"/>
                <w:sz w:val="24"/>
                <w:szCs w:val="24"/>
                <w:lang w:eastAsia="en-US"/>
              </w:rPr>
              <w:t>,</w:t>
            </w:r>
            <w:r>
              <w:rPr>
                <w:rFonts w:ascii="Times New Roman" w:hAnsi="Times New Roman"/>
                <w:sz w:val="24"/>
                <w:szCs w:val="24"/>
                <w:lang w:val="en-US" w:eastAsia="en-US"/>
              </w:rPr>
              <w:t>09</w:t>
            </w:r>
            <w:r w:rsidRPr="001070EE">
              <w:rPr>
                <w:rFonts w:ascii="Times New Roman" w:hAnsi="Times New Roman"/>
                <w:sz w:val="24"/>
                <w:szCs w:val="24"/>
                <w:lang w:eastAsia="en-US"/>
              </w:rPr>
              <w:t xml:space="preserve"> (</w:t>
            </w:r>
            <w:r>
              <w:rPr>
                <w:rFonts w:ascii="Times New Roman" w:hAnsi="Times New Roman"/>
                <w:sz w:val="24"/>
                <w:szCs w:val="24"/>
                <w:lang w:val="en-US" w:eastAsia="en-US"/>
              </w:rPr>
              <w:t>10</w:t>
            </w:r>
            <w:r w:rsidRPr="001070EE">
              <w:rPr>
                <w:rFonts w:ascii="Times New Roman" w:hAnsi="Times New Roman"/>
                <w:sz w:val="24"/>
                <w:szCs w:val="24"/>
                <w:lang w:eastAsia="en-US"/>
              </w:rPr>
              <w:t>,</w:t>
            </w:r>
            <w:r>
              <w:rPr>
                <w:rFonts w:ascii="Times New Roman" w:hAnsi="Times New Roman"/>
                <w:sz w:val="24"/>
                <w:szCs w:val="24"/>
                <w:lang w:val="en-US" w:eastAsia="en-US"/>
              </w:rPr>
              <w:t>93</w:t>
            </w:r>
            <w:r w:rsidRPr="001070EE">
              <w:rPr>
                <w:rFonts w:ascii="Times New Roman" w:hAnsi="Times New Roman"/>
                <w:sz w:val="24"/>
                <w:szCs w:val="24"/>
                <w:lang w:eastAsia="en-US"/>
              </w:rPr>
              <w:t>-</w:t>
            </w:r>
            <w:r>
              <w:rPr>
                <w:rFonts w:ascii="Times New Roman" w:hAnsi="Times New Roman"/>
                <w:sz w:val="24"/>
                <w:szCs w:val="24"/>
                <w:lang w:val="en-US" w:eastAsia="en-US"/>
              </w:rPr>
              <w:t>11</w:t>
            </w:r>
            <w:r w:rsidRPr="001070EE">
              <w:rPr>
                <w:rFonts w:ascii="Times New Roman" w:hAnsi="Times New Roman"/>
                <w:sz w:val="24"/>
                <w:szCs w:val="24"/>
                <w:lang w:eastAsia="en-US"/>
              </w:rPr>
              <w:t>,</w:t>
            </w:r>
            <w:r>
              <w:rPr>
                <w:rFonts w:ascii="Times New Roman" w:hAnsi="Times New Roman"/>
                <w:sz w:val="24"/>
                <w:szCs w:val="24"/>
                <w:lang w:val="en-US" w:eastAsia="en-US"/>
              </w:rPr>
              <w:t>94</w:t>
            </w:r>
            <w:r w:rsidRPr="001070E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11</w:t>
            </w:r>
            <w:r w:rsidRPr="001070EE">
              <w:rPr>
                <w:rFonts w:ascii="Times New Roman" w:hAnsi="Times New Roman"/>
                <w:sz w:val="24"/>
                <w:szCs w:val="24"/>
                <w:lang w:eastAsia="en-US"/>
              </w:rPr>
              <w:t>,</w:t>
            </w:r>
            <w:r>
              <w:rPr>
                <w:rFonts w:ascii="Times New Roman" w:hAnsi="Times New Roman"/>
                <w:sz w:val="24"/>
                <w:szCs w:val="24"/>
                <w:lang w:val="en-US" w:eastAsia="en-US"/>
              </w:rPr>
              <w:t>43</w:t>
            </w:r>
            <w:r w:rsidRPr="001070EE">
              <w:rPr>
                <w:rFonts w:ascii="Times New Roman" w:hAnsi="Times New Roman"/>
                <w:sz w:val="24"/>
                <w:szCs w:val="24"/>
                <w:lang w:eastAsia="en-US"/>
              </w:rPr>
              <w:t>±</w:t>
            </w:r>
            <w:r>
              <w:rPr>
                <w:rFonts w:ascii="Times New Roman" w:hAnsi="Times New Roman"/>
                <w:sz w:val="24"/>
                <w:szCs w:val="24"/>
                <w:lang w:val="en-US" w:eastAsia="en-US"/>
              </w:rPr>
              <w:t>5</w:t>
            </w:r>
            <w:r w:rsidRPr="001070EE">
              <w:rPr>
                <w:rFonts w:ascii="Times New Roman" w:hAnsi="Times New Roman"/>
                <w:sz w:val="24"/>
                <w:szCs w:val="24"/>
                <w:lang w:eastAsia="en-US"/>
              </w:rPr>
              <w:t>,</w:t>
            </w:r>
            <w:r>
              <w:rPr>
                <w:rFonts w:ascii="Times New Roman" w:hAnsi="Times New Roman"/>
                <w:sz w:val="24"/>
                <w:szCs w:val="24"/>
                <w:lang w:val="en-US" w:eastAsia="en-US"/>
              </w:rPr>
              <w:t>09</w:t>
            </w:r>
            <w:r w:rsidRPr="001070EE">
              <w:rPr>
                <w:rFonts w:ascii="Times New Roman" w:hAnsi="Times New Roman"/>
                <w:sz w:val="24"/>
                <w:szCs w:val="24"/>
                <w:lang w:eastAsia="en-US"/>
              </w:rPr>
              <w:t xml:space="preserve"> (</w:t>
            </w:r>
            <w:r>
              <w:rPr>
                <w:rFonts w:ascii="Times New Roman" w:hAnsi="Times New Roman"/>
                <w:sz w:val="24"/>
                <w:szCs w:val="24"/>
                <w:lang w:val="en-US" w:eastAsia="en-US"/>
              </w:rPr>
              <w:t>10</w:t>
            </w:r>
            <w:r w:rsidRPr="001070EE">
              <w:rPr>
                <w:rFonts w:ascii="Times New Roman" w:hAnsi="Times New Roman"/>
                <w:sz w:val="24"/>
                <w:szCs w:val="24"/>
                <w:lang w:eastAsia="en-US"/>
              </w:rPr>
              <w:t>,</w:t>
            </w:r>
            <w:r>
              <w:rPr>
                <w:rFonts w:ascii="Times New Roman" w:hAnsi="Times New Roman"/>
                <w:sz w:val="24"/>
                <w:szCs w:val="24"/>
                <w:lang w:val="en-US" w:eastAsia="en-US"/>
              </w:rPr>
              <w:t>93</w:t>
            </w:r>
            <w:r w:rsidRPr="001070EE">
              <w:rPr>
                <w:rFonts w:ascii="Times New Roman" w:hAnsi="Times New Roman"/>
                <w:sz w:val="24"/>
                <w:szCs w:val="24"/>
                <w:lang w:eastAsia="en-US"/>
              </w:rPr>
              <w:t>-</w:t>
            </w:r>
            <w:r>
              <w:rPr>
                <w:rFonts w:ascii="Times New Roman" w:hAnsi="Times New Roman"/>
                <w:sz w:val="24"/>
                <w:szCs w:val="24"/>
                <w:lang w:val="en-US" w:eastAsia="en-US"/>
              </w:rPr>
              <w:t>11</w:t>
            </w:r>
            <w:r w:rsidRPr="001070EE">
              <w:rPr>
                <w:rFonts w:ascii="Times New Roman" w:hAnsi="Times New Roman"/>
                <w:sz w:val="24"/>
                <w:szCs w:val="24"/>
                <w:lang w:eastAsia="en-US"/>
              </w:rPr>
              <w:t>,</w:t>
            </w:r>
            <w:r>
              <w:rPr>
                <w:rFonts w:ascii="Times New Roman" w:hAnsi="Times New Roman"/>
                <w:sz w:val="24"/>
                <w:szCs w:val="24"/>
                <w:lang w:val="en-US" w:eastAsia="en-US"/>
              </w:rPr>
              <w:t>93</w:t>
            </w:r>
            <w:r w:rsidRPr="001070EE">
              <w:rPr>
                <w:rFonts w:ascii="Times New Roman" w:hAnsi="Times New Roman"/>
                <w:sz w:val="24"/>
                <w:szCs w:val="24"/>
                <w:lang w:eastAsia="en-US"/>
              </w:rPr>
              <w:t>)</w:t>
            </w:r>
          </w:p>
        </w:tc>
      </w:tr>
      <w:tr w:rsidR="005A32CA" w:rsidTr="000206EC">
        <w:tc>
          <w:tcPr>
            <w:tcW w:w="1545" w:type="pct"/>
            <w:vMerge w:val="restart"/>
            <w:tcBorders>
              <w:top w:val="single" w:sz="4" w:space="0" w:color="auto"/>
              <w:left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MPV</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(средний объем тромбоцитов)</w:t>
            </w:r>
          </w:p>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74,36±6,99 (60,37-88,34)</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7,69±4,27 (7,36-8,03)</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17,95±6,15 (17,47-18,43)</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45</w:t>
            </w:r>
            <w:r w:rsidRPr="00F15BE4">
              <w:rPr>
                <w:rFonts w:ascii="Times New Roman" w:hAnsi="Times New Roman"/>
                <w:sz w:val="24"/>
                <w:szCs w:val="24"/>
                <w:lang w:eastAsia="en-US"/>
              </w:rPr>
              <w:t>,</w:t>
            </w:r>
            <w:r>
              <w:rPr>
                <w:rFonts w:ascii="Times New Roman" w:hAnsi="Times New Roman"/>
                <w:sz w:val="24"/>
                <w:szCs w:val="24"/>
                <w:lang w:eastAsia="en-US"/>
              </w:rPr>
              <w:t>71</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42*</w:t>
            </w:r>
            <w:r w:rsidRPr="00F15BE4">
              <w:rPr>
                <w:rFonts w:ascii="Times New Roman" w:hAnsi="Times New Roman"/>
                <w:sz w:val="24"/>
                <w:szCs w:val="24"/>
                <w:lang w:eastAsia="en-US"/>
              </w:rPr>
              <w:t xml:space="preserve"> (</w:t>
            </w:r>
            <w:r>
              <w:rPr>
                <w:rFonts w:ascii="Times New Roman" w:hAnsi="Times New Roman"/>
                <w:sz w:val="24"/>
                <w:szCs w:val="24"/>
                <w:lang w:eastAsia="en-US"/>
              </w:rPr>
              <w:t>28</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7-</w:t>
            </w:r>
            <w:r>
              <w:rPr>
                <w:rFonts w:ascii="Times New Roman" w:hAnsi="Times New Roman"/>
                <w:sz w:val="24"/>
                <w:szCs w:val="24"/>
                <w:lang w:eastAsia="en-US"/>
              </w:rPr>
              <w:t>62</w:t>
            </w:r>
            <w:r w:rsidRPr="00F15BE4">
              <w:rPr>
                <w:rFonts w:ascii="Times New Roman" w:hAnsi="Times New Roman"/>
                <w:sz w:val="24"/>
                <w:szCs w:val="24"/>
                <w:lang w:eastAsia="en-US"/>
              </w:rPr>
              <w:t>,</w:t>
            </w:r>
            <w:r>
              <w:rPr>
                <w:rFonts w:ascii="Times New Roman" w:hAnsi="Times New Roman"/>
                <w:sz w:val="24"/>
                <w:szCs w:val="24"/>
                <w:lang w:eastAsia="en-US"/>
              </w:rPr>
              <w:t>56</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45</w:t>
            </w:r>
            <w:r w:rsidRPr="00F15BE4">
              <w:rPr>
                <w:rFonts w:ascii="Times New Roman" w:hAnsi="Times New Roman"/>
                <w:sz w:val="24"/>
                <w:szCs w:val="24"/>
                <w:lang w:eastAsia="en-US"/>
              </w:rPr>
              <w:t>,</w:t>
            </w:r>
            <w:r>
              <w:rPr>
                <w:rFonts w:ascii="Times New Roman" w:hAnsi="Times New Roman"/>
                <w:sz w:val="24"/>
                <w:szCs w:val="24"/>
                <w:lang w:eastAsia="en-US"/>
              </w:rPr>
              <w:t>71</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 xml:space="preserve">42 </w:t>
            </w:r>
            <w:r w:rsidRPr="00F15BE4">
              <w:rPr>
                <w:rFonts w:ascii="Times New Roman" w:hAnsi="Times New Roman"/>
                <w:sz w:val="24"/>
                <w:szCs w:val="24"/>
                <w:lang w:eastAsia="en-US"/>
              </w:rPr>
              <w:t>(</w:t>
            </w:r>
            <w:r>
              <w:rPr>
                <w:rFonts w:ascii="Times New Roman" w:hAnsi="Times New Roman"/>
                <w:sz w:val="24"/>
                <w:szCs w:val="24"/>
                <w:lang w:eastAsia="en-US"/>
              </w:rPr>
              <w:t>28</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7-</w:t>
            </w:r>
            <w:r>
              <w:rPr>
                <w:rFonts w:ascii="Times New Roman" w:hAnsi="Times New Roman"/>
                <w:sz w:val="24"/>
                <w:szCs w:val="24"/>
                <w:lang w:eastAsia="en-US"/>
              </w:rPr>
              <w:t>62</w:t>
            </w:r>
            <w:r w:rsidRPr="00F15BE4">
              <w:rPr>
                <w:rFonts w:ascii="Times New Roman" w:hAnsi="Times New Roman"/>
                <w:sz w:val="24"/>
                <w:szCs w:val="24"/>
                <w:lang w:eastAsia="en-US"/>
              </w:rPr>
              <w:t>,</w:t>
            </w:r>
            <w:r>
              <w:rPr>
                <w:rFonts w:ascii="Times New Roman" w:hAnsi="Times New Roman"/>
                <w:sz w:val="24"/>
                <w:szCs w:val="24"/>
                <w:lang w:eastAsia="en-US"/>
              </w:rPr>
              <w:t>56</w:t>
            </w:r>
            <w:r w:rsidRPr="00F15BE4">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57</w:t>
            </w:r>
            <w:r w:rsidRPr="00F15BE4">
              <w:rPr>
                <w:rFonts w:ascii="Times New Roman" w:hAnsi="Times New Roman"/>
                <w:sz w:val="24"/>
                <w:szCs w:val="24"/>
                <w:lang w:eastAsia="en-US"/>
              </w:rPr>
              <w:t>±</w:t>
            </w:r>
            <w:r>
              <w:rPr>
                <w:rFonts w:ascii="Times New Roman" w:hAnsi="Times New Roman"/>
                <w:sz w:val="24"/>
                <w:szCs w:val="24"/>
                <w:lang w:eastAsia="en-US"/>
              </w:rPr>
              <w:t>4</w:t>
            </w:r>
            <w:r w:rsidRPr="00F15BE4">
              <w:rPr>
                <w:rFonts w:ascii="Times New Roman" w:hAnsi="Times New Roman"/>
                <w:sz w:val="24"/>
                <w:szCs w:val="24"/>
                <w:lang w:eastAsia="en-US"/>
              </w:rPr>
              <w:t>,</w:t>
            </w:r>
            <w:r>
              <w:rPr>
                <w:rFonts w:ascii="Times New Roman" w:hAnsi="Times New Roman"/>
                <w:sz w:val="24"/>
                <w:szCs w:val="24"/>
                <w:lang w:eastAsia="en-US"/>
              </w:rPr>
              <w:t xml:space="preserve">73 </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eastAsia="en-US"/>
              </w:rPr>
              <w:t>22-</w:t>
            </w:r>
            <w:r w:rsidRPr="00F15BE4">
              <w:rPr>
                <w:rFonts w:ascii="Times New Roman" w:hAnsi="Times New Roman"/>
                <w:sz w:val="24"/>
                <w:szCs w:val="24"/>
                <w:lang w:eastAsia="en-US"/>
              </w:rPr>
              <w:t>8,</w:t>
            </w:r>
            <w:r>
              <w:rPr>
                <w:rFonts w:ascii="Times New Roman" w:hAnsi="Times New Roman"/>
                <w:sz w:val="24"/>
                <w:szCs w:val="24"/>
                <w:lang w:eastAsia="en-US"/>
              </w:rPr>
              <w:t>9</w:t>
            </w:r>
            <w:r w:rsidRPr="00F15BE4">
              <w:rPr>
                <w:rFonts w:ascii="Times New Roman" w:hAnsi="Times New Roman"/>
                <w:sz w:val="24"/>
                <w:szCs w:val="24"/>
                <w:lang w:eastAsia="en-US"/>
              </w:rPr>
              <w:t>3)</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12</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sidR="0068481B">
              <w:rPr>
                <w:rFonts w:ascii="Times New Roman" w:hAnsi="Times New Roman"/>
                <w:sz w:val="24"/>
                <w:szCs w:val="24"/>
                <w:lang w:eastAsia="en-US"/>
              </w:rPr>
              <w:t>23</w:t>
            </w:r>
            <w:r>
              <w:rPr>
                <w:rFonts w:ascii="Times New Roman" w:hAnsi="Times New Roman"/>
                <w:sz w:val="24"/>
                <w:szCs w:val="24"/>
                <w:lang w:eastAsia="en-US"/>
              </w:rPr>
              <w:t>*</w:t>
            </w:r>
            <w:r w:rsidRPr="00F15BE4">
              <w:rPr>
                <w:rFonts w:ascii="Times New Roman" w:hAnsi="Times New Roman"/>
                <w:sz w:val="24"/>
                <w:szCs w:val="24"/>
                <w:lang w:eastAsia="en-US"/>
              </w:rPr>
              <w:t xml:space="preserve"> (</w:t>
            </w:r>
            <w:r>
              <w:rPr>
                <w:rFonts w:ascii="Times New Roman" w:hAnsi="Times New Roman"/>
                <w:sz w:val="24"/>
                <w:szCs w:val="24"/>
                <w:lang w:eastAsia="en-US"/>
              </w:rPr>
              <w:t>12</w:t>
            </w:r>
            <w:r w:rsidRPr="00F15BE4">
              <w:rPr>
                <w:rFonts w:ascii="Times New Roman" w:hAnsi="Times New Roman"/>
                <w:sz w:val="24"/>
                <w:szCs w:val="24"/>
                <w:lang w:eastAsia="en-US"/>
              </w:rPr>
              <w:t>,</w:t>
            </w:r>
            <w:r>
              <w:rPr>
                <w:rFonts w:ascii="Times New Roman" w:hAnsi="Times New Roman"/>
                <w:sz w:val="24"/>
                <w:szCs w:val="24"/>
                <w:lang w:eastAsia="en-US"/>
              </w:rPr>
              <w:t>08</w:t>
            </w:r>
            <w:r w:rsidRPr="00F15BE4">
              <w:rPr>
                <w:rFonts w:ascii="Times New Roman" w:hAnsi="Times New Roman"/>
                <w:sz w:val="24"/>
                <w:szCs w:val="24"/>
                <w:lang w:eastAsia="en-US"/>
              </w:rPr>
              <w:t>-</w:t>
            </w:r>
            <w:r>
              <w:rPr>
                <w:rFonts w:ascii="Times New Roman" w:hAnsi="Times New Roman"/>
                <w:sz w:val="24"/>
                <w:szCs w:val="24"/>
                <w:lang w:eastAsia="en-US"/>
              </w:rPr>
              <w:t>12</w:t>
            </w:r>
            <w:r w:rsidRPr="00F15BE4">
              <w:rPr>
                <w:rFonts w:ascii="Times New Roman" w:hAnsi="Times New Roman"/>
                <w:sz w:val="24"/>
                <w:szCs w:val="24"/>
                <w:lang w:eastAsia="en-US"/>
              </w:rPr>
              <w:t>,</w:t>
            </w:r>
            <w:r>
              <w:rPr>
                <w:rFonts w:ascii="Times New Roman" w:hAnsi="Times New Roman"/>
                <w:sz w:val="24"/>
                <w:szCs w:val="24"/>
                <w:lang w:eastAsia="en-US"/>
              </w:rPr>
              <w:t>92</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87</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23</w:t>
            </w:r>
            <w:r w:rsidRPr="00F15BE4">
              <w:rPr>
                <w:rFonts w:ascii="Times New Roman" w:hAnsi="Times New Roman"/>
                <w:sz w:val="24"/>
                <w:szCs w:val="24"/>
                <w:lang w:eastAsia="en-US"/>
              </w:rPr>
              <w:t xml:space="preserve"> (</w:t>
            </w:r>
            <w:r>
              <w:rPr>
                <w:rFonts w:ascii="Times New Roman" w:hAnsi="Times New Roman"/>
                <w:sz w:val="24"/>
                <w:szCs w:val="24"/>
                <w:lang w:eastAsia="en-US"/>
              </w:rPr>
              <w:t>87</w:t>
            </w:r>
            <w:r w:rsidRPr="00F15BE4">
              <w:rPr>
                <w:rFonts w:ascii="Times New Roman" w:hAnsi="Times New Roman"/>
                <w:sz w:val="24"/>
                <w:szCs w:val="24"/>
                <w:lang w:eastAsia="en-US"/>
              </w:rPr>
              <w:t>,</w:t>
            </w:r>
            <w:r>
              <w:rPr>
                <w:rFonts w:ascii="Times New Roman" w:hAnsi="Times New Roman"/>
                <w:sz w:val="24"/>
                <w:szCs w:val="24"/>
                <w:lang w:eastAsia="en-US"/>
              </w:rPr>
              <w:t>08</w:t>
            </w:r>
            <w:r w:rsidRPr="00F15BE4">
              <w:rPr>
                <w:rFonts w:ascii="Times New Roman" w:hAnsi="Times New Roman"/>
                <w:sz w:val="24"/>
                <w:szCs w:val="24"/>
                <w:lang w:eastAsia="en-US"/>
              </w:rPr>
              <w:t>-</w:t>
            </w:r>
            <w:r>
              <w:rPr>
                <w:rFonts w:ascii="Times New Roman" w:hAnsi="Times New Roman"/>
                <w:sz w:val="24"/>
                <w:szCs w:val="24"/>
                <w:lang w:eastAsia="en-US"/>
              </w:rPr>
              <w:t>87</w:t>
            </w:r>
            <w:r w:rsidRPr="00F15BE4">
              <w:rPr>
                <w:rFonts w:ascii="Times New Roman" w:hAnsi="Times New Roman"/>
                <w:sz w:val="24"/>
                <w:szCs w:val="24"/>
                <w:lang w:eastAsia="en-US"/>
              </w:rPr>
              <w:t>,</w:t>
            </w:r>
            <w:r>
              <w:rPr>
                <w:rFonts w:ascii="Times New Roman" w:hAnsi="Times New Roman"/>
                <w:sz w:val="24"/>
                <w:szCs w:val="24"/>
                <w:lang w:eastAsia="en-US"/>
              </w:rPr>
              <w:t>92</w:t>
            </w:r>
            <w:r w:rsidRPr="00F15BE4">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2005D2">
        <w:trPr>
          <w:trHeight w:val="783"/>
        </w:trPr>
        <w:tc>
          <w:tcPr>
            <w:tcW w:w="0" w:type="auto"/>
            <w:vMerge/>
            <w:tcBorders>
              <w:left w:val="single" w:sz="4" w:space="0" w:color="auto"/>
              <w:bottom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65</w:t>
            </w:r>
            <w:r w:rsidRPr="00F15BE4">
              <w:rPr>
                <w:rFonts w:ascii="Times New Roman" w:hAnsi="Times New Roman"/>
                <w:sz w:val="24"/>
                <w:szCs w:val="24"/>
                <w:lang w:eastAsia="en-US"/>
              </w:rPr>
              <w:t>,</w:t>
            </w:r>
            <w:r>
              <w:rPr>
                <w:rFonts w:ascii="Times New Roman" w:hAnsi="Times New Roman"/>
                <w:sz w:val="24"/>
                <w:szCs w:val="24"/>
                <w:lang w:eastAsia="en-US"/>
              </w:rPr>
              <w:t>71</w:t>
            </w:r>
            <w:r w:rsidRPr="00F15BE4">
              <w:rPr>
                <w:rFonts w:ascii="Times New Roman" w:hAnsi="Times New Roman"/>
                <w:sz w:val="24"/>
                <w:szCs w:val="24"/>
                <w:lang w:eastAsia="en-US"/>
              </w:rPr>
              <w:t>±</w:t>
            </w:r>
            <w:r>
              <w:rPr>
                <w:rFonts w:ascii="Times New Roman" w:hAnsi="Times New Roman"/>
                <w:sz w:val="24"/>
                <w:szCs w:val="24"/>
                <w:lang w:eastAsia="en-US"/>
              </w:rPr>
              <w:t>8</w:t>
            </w:r>
            <w:r w:rsidRPr="00F15BE4">
              <w:rPr>
                <w:rFonts w:ascii="Times New Roman" w:hAnsi="Times New Roman"/>
                <w:sz w:val="24"/>
                <w:szCs w:val="24"/>
                <w:lang w:eastAsia="en-US"/>
              </w:rPr>
              <w:t>,</w:t>
            </w:r>
            <w:r>
              <w:rPr>
                <w:rFonts w:ascii="Times New Roman" w:hAnsi="Times New Roman"/>
                <w:sz w:val="24"/>
                <w:szCs w:val="24"/>
                <w:lang w:val="en-US" w:eastAsia="en-US"/>
              </w:rPr>
              <w:t>0</w:t>
            </w:r>
            <w:r w:rsidR="0068481B">
              <w:rPr>
                <w:rFonts w:ascii="Times New Roman" w:hAnsi="Times New Roman"/>
                <w:sz w:val="24"/>
                <w:szCs w:val="24"/>
                <w:lang w:eastAsia="en-US"/>
              </w:rPr>
              <w:t>2</w:t>
            </w:r>
            <w:r>
              <w:rPr>
                <w:rFonts w:ascii="Times New Roman" w:hAnsi="Times New Roman"/>
                <w:sz w:val="24"/>
                <w:szCs w:val="24"/>
                <w:lang w:eastAsia="en-US"/>
              </w:rPr>
              <w:t>*</w:t>
            </w:r>
            <w:r w:rsidRPr="00F15BE4">
              <w:rPr>
                <w:rFonts w:ascii="Times New Roman" w:hAnsi="Times New Roman"/>
                <w:sz w:val="24"/>
                <w:szCs w:val="24"/>
                <w:lang w:eastAsia="en-US"/>
              </w:rPr>
              <w:t xml:space="preserve"> (</w:t>
            </w:r>
            <w:r>
              <w:rPr>
                <w:rFonts w:ascii="Times New Roman" w:hAnsi="Times New Roman"/>
                <w:sz w:val="24"/>
                <w:szCs w:val="24"/>
                <w:lang w:val="en-US" w:eastAsia="en-US"/>
              </w:rPr>
              <w:t>49</w:t>
            </w:r>
            <w:r w:rsidRPr="00F15BE4">
              <w:rPr>
                <w:rFonts w:ascii="Times New Roman" w:hAnsi="Times New Roman"/>
                <w:sz w:val="24"/>
                <w:szCs w:val="24"/>
                <w:lang w:eastAsia="en-US"/>
              </w:rPr>
              <w:t>,</w:t>
            </w:r>
            <w:r>
              <w:rPr>
                <w:rFonts w:ascii="Times New Roman" w:hAnsi="Times New Roman"/>
                <w:sz w:val="24"/>
                <w:szCs w:val="24"/>
                <w:lang w:val="en-US" w:eastAsia="en-US"/>
              </w:rPr>
              <w:t>67</w:t>
            </w:r>
            <w:r w:rsidRPr="00F15BE4">
              <w:rPr>
                <w:rFonts w:ascii="Times New Roman" w:hAnsi="Times New Roman"/>
                <w:sz w:val="24"/>
                <w:szCs w:val="24"/>
                <w:lang w:eastAsia="en-US"/>
              </w:rPr>
              <w:t>-</w:t>
            </w:r>
            <w:r>
              <w:rPr>
                <w:rFonts w:ascii="Times New Roman" w:hAnsi="Times New Roman"/>
                <w:sz w:val="24"/>
                <w:szCs w:val="24"/>
                <w:lang w:val="en-US" w:eastAsia="en-US"/>
              </w:rPr>
              <w:t>81</w:t>
            </w:r>
            <w:r w:rsidRPr="00F15BE4">
              <w:rPr>
                <w:rFonts w:ascii="Times New Roman" w:hAnsi="Times New Roman"/>
                <w:sz w:val="24"/>
                <w:szCs w:val="24"/>
                <w:lang w:eastAsia="en-US"/>
              </w:rPr>
              <w:t>,</w:t>
            </w:r>
            <w:r>
              <w:rPr>
                <w:rFonts w:ascii="Times New Roman" w:hAnsi="Times New Roman"/>
                <w:sz w:val="24"/>
                <w:szCs w:val="24"/>
                <w:lang w:val="en-US" w:eastAsia="en-US"/>
              </w:rPr>
              <w:t>7</w:t>
            </w:r>
            <w:r>
              <w:rPr>
                <w:rFonts w:ascii="Times New Roman" w:hAnsi="Times New Roman"/>
                <w:sz w:val="24"/>
                <w:szCs w:val="24"/>
                <w:lang w:eastAsia="en-US"/>
              </w:rPr>
              <w:t>6</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71</w:t>
            </w:r>
            <w:r w:rsidRPr="00F15BE4">
              <w:rPr>
                <w:rFonts w:ascii="Times New Roman" w:hAnsi="Times New Roman"/>
                <w:sz w:val="24"/>
                <w:szCs w:val="24"/>
                <w:lang w:eastAsia="en-US"/>
              </w:rPr>
              <w:t>±</w:t>
            </w:r>
            <w:r>
              <w:rPr>
                <w:rFonts w:ascii="Times New Roman" w:hAnsi="Times New Roman"/>
                <w:sz w:val="24"/>
                <w:szCs w:val="24"/>
                <w:lang w:val="en-US" w:eastAsia="en-US"/>
              </w:rPr>
              <w:t>3</w:t>
            </w:r>
            <w:r w:rsidRPr="00F15BE4">
              <w:rPr>
                <w:rFonts w:ascii="Times New Roman" w:hAnsi="Times New Roman"/>
                <w:sz w:val="24"/>
                <w:szCs w:val="24"/>
                <w:lang w:eastAsia="en-US"/>
              </w:rPr>
              <w:t>,</w:t>
            </w:r>
            <w:r>
              <w:rPr>
                <w:rFonts w:ascii="Times New Roman" w:hAnsi="Times New Roman"/>
                <w:sz w:val="24"/>
                <w:szCs w:val="24"/>
                <w:lang w:val="en-US" w:eastAsia="en-US"/>
              </w:rPr>
              <w:t>9</w:t>
            </w:r>
            <w:r>
              <w:rPr>
                <w:rFonts w:ascii="Times New Roman" w:hAnsi="Times New Roman"/>
                <w:sz w:val="24"/>
                <w:szCs w:val="24"/>
                <w:lang w:eastAsia="en-US"/>
              </w:rPr>
              <w:t xml:space="preserve">2 </w:t>
            </w:r>
            <w:r w:rsidRPr="00F15BE4">
              <w:rPr>
                <w:rFonts w:ascii="Times New Roman" w:hAnsi="Times New Roman"/>
                <w:sz w:val="24"/>
                <w:szCs w:val="24"/>
                <w:lang w:eastAsia="en-US"/>
              </w:rPr>
              <w:t>(</w:t>
            </w:r>
            <w:r>
              <w:rPr>
                <w:rFonts w:ascii="Times New Roman" w:hAnsi="Times New Roman"/>
                <w:sz w:val="24"/>
                <w:szCs w:val="24"/>
                <w:lang w:val="en-US" w:eastAsia="en-US"/>
              </w:rPr>
              <w:t>5</w:t>
            </w:r>
            <w:r w:rsidRPr="00F15BE4">
              <w:rPr>
                <w:rFonts w:ascii="Times New Roman" w:hAnsi="Times New Roman"/>
                <w:sz w:val="24"/>
                <w:szCs w:val="24"/>
                <w:lang w:eastAsia="en-US"/>
              </w:rPr>
              <w:t>,</w:t>
            </w:r>
            <w:r>
              <w:rPr>
                <w:rFonts w:ascii="Times New Roman" w:hAnsi="Times New Roman"/>
                <w:sz w:val="24"/>
                <w:szCs w:val="24"/>
                <w:lang w:val="en-US" w:eastAsia="en-US"/>
              </w:rPr>
              <w:t>42</w:t>
            </w:r>
            <w:r w:rsidRPr="00F15BE4">
              <w:rPr>
                <w:rFonts w:ascii="Times New Roman" w:hAnsi="Times New Roman"/>
                <w:sz w:val="24"/>
                <w:szCs w:val="24"/>
                <w:lang w:eastAsia="en-US"/>
              </w:rPr>
              <w:t>-</w:t>
            </w:r>
            <w:r>
              <w:rPr>
                <w:rFonts w:ascii="Times New Roman" w:hAnsi="Times New Roman"/>
                <w:sz w:val="24"/>
                <w:szCs w:val="24"/>
                <w:lang w:eastAsia="en-US"/>
              </w:rPr>
              <w:t>6</w:t>
            </w:r>
            <w:r w:rsidRPr="00F15BE4">
              <w:rPr>
                <w:rFonts w:ascii="Times New Roman" w:hAnsi="Times New Roman"/>
                <w:sz w:val="24"/>
                <w:szCs w:val="24"/>
                <w:lang w:eastAsia="en-US"/>
              </w:rPr>
              <w:t>,</w:t>
            </w:r>
            <w:r>
              <w:rPr>
                <w:rFonts w:ascii="Times New Roman" w:hAnsi="Times New Roman"/>
                <w:sz w:val="24"/>
                <w:szCs w:val="24"/>
                <w:lang w:val="en-US" w:eastAsia="en-US"/>
              </w:rPr>
              <w:t>01</w:t>
            </w:r>
            <w:r w:rsidRPr="00F15BE4">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28</w:t>
            </w:r>
            <w:r w:rsidRPr="00F15BE4">
              <w:rPr>
                <w:rFonts w:ascii="Times New Roman" w:hAnsi="Times New Roman"/>
                <w:sz w:val="24"/>
                <w:szCs w:val="24"/>
                <w:lang w:eastAsia="en-US"/>
              </w:rPr>
              <w:t>,</w:t>
            </w:r>
            <w:r>
              <w:rPr>
                <w:rFonts w:ascii="Times New Roman" w:hAnsi="Times New Roman"/>
                <w:sz w:val="24"/>
                <w:szCs w:val="24"/>
                <w:lang w:eastAsia="en-US"/>
              </w:rPr>
              <w:t>57</w:t>
            </w:r>
            <w:r w:rsidRPr="00F15BE4">
              <w:rPr>
                <w:rFonts w:ascii="Times New Roman" w:hAnsi="Times New Roman"/>
                <w:sz w:val="24"/>
                <w:szCs w:val="24"/>
                <w:lang w:eastAsia="en-US"/>
              </w:rPr>
              <w:t>±</w:t>
            </w:r>
            <w:r>
              <w:rPr>
                <w:rFonts w:ascii="Times New Roman" w:hAnsi="Times New Roman"/>
                <w:sz w:val="24"/>
                <w:szCs w:val="24"/>
                <w:lang w:val="en-US" w:eastAsia="en-US"/>
              </w:rPr>
              <w:t>7</w:t>
            </w:r>
            <w:r w:rsidRPr="00F15BE4">
              <w:rPr>
                <w:rFonts w:ascii="Times New Roman" w:hAnsi="Times New Roman"/>
                <w:sz w:val="24"/>
                <w:szCs w:val="24"/>
                <w:lang w:eastAsia="en-US"/>
              </w:rPr>
              <w:t>,</w:t>
            </w:r>
            <w:r>
              <w:rPr>
                <w:rFonts w:ascii="Times New Roman" w:hAnsi="Times New Roman"/>
                <w:sz w:val="24"/>
                <w:szCs w:val="24"/>
                <w:lang w:val="en-US" w:eastAsia="en-US"/>
              </w:rPr>
              <w:t xml:space="preserve">64 </w:t>
            </w:r>
            <w:r w:rsidRPr="00F15BE4">
              <w:rPr>
                <w:rFonts w:ascii="Times New Roman" w:hAnsi="Times New Roman"/>
                <w:sz w:val="24"/>
                <w:szCs w:val="24"/>
                <w:lang w:eastAsia="en-US"/>
              </w:rPr>
              <w:t>(</w:t>
            </w:r>
            <w:r>
              <w:rPr>
                <w:rFonts w:ascii="Times New Roman" w:hAnsi="Times New Roman"/>
                <w:sz w:val="24"/>
                <w:szCs w:val="24"/>
                <w:lang w:val="en-US" w:eastAsia="en-US"/>
              </w:rPr>
              <w:t>13</w:t>
            </w:r>
            <w:r w:rsidRPr="00F15BE4">
              <w:rPr>
                <w:rFonts w:ascii="Times New Roman" w:hAnsi="Times New Roman"/>
                <w:sz w:val="24"/>
                <w:szCs w:val="24"/>
                <w:lang w:eastAsia="en-US"/>
              </w:rPr>
              <w:t>,</w:t>
            </w:r>
            <w:r>
              <w:rPr>
                <w:rFonts w:ascii="Times New Roman" w:hAnsi="Times New Roman"/>
                <w:sz w:val="24"/>
                <w:szCs w:val="24"/>
                <w:lang w:val="en-US" w:eastAsia="en-US"/>
              </w:rPr>
              <w:t>3-43</w:t>
            </w:r>
            <w:r w:rsidRPr="00F15BE4">
              <w:rPr>
                <w:rFonts w:ascii="Times New Roman" w:hAnsi="Times New Roman"/>
                <w:sz w:val="24"/>
                <w:szCs w:val="24"/>
                <w:lang w:eastAsia="en-US"/>
              </w:rPr>
              <w:t>,</w:t>
            </w:r>
            <w:r>
              <w:rPr>
                <w:rFonts w:ascii="Times New Roman" w:hAnsi="Times New Roman"/>
                <w:sz w:val="24"/>
                <w:szCs w:val="24"/>
                <w:lang w:val="en-US" w:eastAsia="en-US"/>
              </w:rPr>
              <w:t>84</w:t>
            </w:r>
            <w:r w:rsidRPr="00F15BE4">
              <w:rPr>
                <w:rFonts w:ascii="Times New Roman" w:hAnsi="Times New Roman"/>
                <w:sz w:val="24"/>
                <w:szCs w:val="24"/>
                <w:lang w:eastAsia="en-US"/>
              </w:rPr>
              <w:t>)</w:t>
            </w:r>
          </w:p>
        </w:tc>
      </w:tr>
      <w:tr w:rsidR="005A32CA" w:rsidTr="000206EC">
        <w:tc>
          <w:tcPr>
            <w:tcW w:w="1545" w:type="pct"/>
            <w:vMerge w:val="restart"/>
            <w:tcBorders>
              <w:top w:val="single" w:sz="4" w:space="0" w:color="auto"/>
              <w:left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РСТ (тромбокрит)</w:t>
            </w:r>
          </w:p>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991" w:type="pct"/>
            <w:tcBorders>
              <w:top w:val="single" w:sz="4" w:space="0" w:color="auto"/>
              <w:left w:val="single" w:sz="4" w:space="0" w:color="auto"/>
              <w:bottom w:val="single" w:sz="4" w:space="0" w:color="auto"/>
              <w:right w:val="single" w:sz="4" w:space="0" w:color="auto"/>
            </w:tcBorders>
            <w:vAlign w:val="bottom"/>
          </w:tcPr>
          <w:p w:rsidR="005A32CA" w:rsidRPr="00936C7E" w:rsidRDefault="005A32CA" w:rsidP="0068481B">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63,16±7,83 (47,51-78,81)</w:t>
            </w:r>
          </w:p>
        </w:tc>
        <w:tc>
          <w:tcPr>
            <w:tcW w:w="885" w:type="pct"/>
            <w:tcBorders>
              <w:top w:val="single" w:sz="4" w:space="0" w:color="auto"/>
              <w:left w:val="single" w:sz="4" w:space="0" w:color="auto"/>
              <w:bottom w:val="single" w:sz="4" w:space="0" w:color="auto"/>
              <w:right w:val="single" w:sz="4" w:space="0" w:color="auto"/>
            </w:tcBorders>
            <w:vAlign w:val="bottom"/>
          </w:tcPr>
          <w:p w:rsidR="005A32CA" w:rsidRPr="00936C7E" w:rsidRDefault="005A32CA" w:rsidP="0068481B">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2,63±2,6  (2,49-2,78)</w:t>
            </w:r>
          </w:p>
        </w:tc>
        <w:tc>
          <w:tcPr>
            <w:tcW w:w="904" w:type="pct"/>
            <w:tcBorders>
              <w:top w:val="single" w:sz="4" w:space="0" w:color="auto"/>
              <w:left w:val="single" w:sz="4" w:space="0" w:color="auto"/>
              <w:bottom w:val="single" w:sz="4" w:space="0" w:color="auto"/>
              <w:right w:val="single" w:sz="4" w:space="0" w:color="auto"/>
            </w:tcBorders>
            <w:vAlign w:val="bottom"/>
          </w:tcPr>
          <w:p w:rsidR="005A32CA" w:rsidRPr="00936C7E" w:rsidRDefault="005A32CA" w:rsidP="0068481B">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34,21±7,7 (18,82-49,6)</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991" w:type="pct"/>
            <w:tcBorders>
              <w:top w:val="single" w:sz="4" w:space="0" w:color="auto"/>
              <w:left w:val="single" w:sz="4" w:space="0" w:color="auto"/>
              <w:bottom w:val="single" w:sz="4" w:space="0" w:color="auto"/>
              <w:right w:val="single" w:sz="4" w:space="0" w:color="auto"/>
            </w:tcBorders>
            <w:vAlign w:val="bottom"/>
          </w:tcPr>
          <w:p w:rsidR="005A32CA" w:rsidRPr="00936C7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57</w:t>
            </w:r>
            <w:r w:rsidRPr="00936C7E">
              <w:rPr>
                <w:rFonts w:ascii="Times New Roman" w:hAnsi="Times New Roman"/>
                <w:sz w:val="24"/>
                <w:szCs w:val="24"/>
                <w:lang w:eastAsia="en-US"/>
              </w:rPr>
              <w:t>,1</w:t>
            </w:r>
            <w:r>
              <w:rPr>
                <w:rFonts w:ascii="Times New Roman" w:hAnsi="Times New Roman"/>
                <w:sz w:val="24"/>
                <w:szCs w:val="24"/>
                <w:lang w:eastAsia="en-US"/>
              </w:rPr>
              <w:t>4</w:t>
            </w:r>
            <w:r w:rsidRPr="00936C7E">
              <w:rPr>
                <w:rFonts w:ascii="Times New Roman" w:hAnsi="Times New Roman"/>
                <w:sz w:val="24"/>
                <w:szCs w:val="24"/>
                <w:lang w:eastAsia="en-US"/>
              </w:rPr>
              <w:t>±</w:t>
            </w:r>
            <w:r>
              <w:rPr>
                <w:rFonts w:ascii="Times New Roman" w:hAnsi="Times New Roman"/>
                <w:sz w:val="24"/>
                <w:szCs w:val="24"/>
                <w:lang w:eastAsia="en-US"/>
              </w:rPr>
              <w:t>8</w:t>
            </w:r>
            <w:r w:rsidRPr="00936C7E">
              <w:rPr>
                <w:rFonts w:ascii="Times New Roman" w:hAnsi="Times New Roman"/>
                <w:sz w:val="24"/>
                <w:szCs w:val="24"/>
                <w:lang w:eastAsia="en-US"/>
              </w:rPr>
              <w:t>,</w:t>
            </w:r>
            <w:r>
              <w:rPr>
                <w:rFonts w:ascii="Times New Roman" w:hAnsi="Times New Roman"/>
                <w:sz w:val="24"/>
                <w:szCs w:val="24"/>
                <w:lang w:eastAsia="en-US"/>
              </w:rPr>
              <w:t>36</w:t>
            </w:r>
            <w:r w:rsidRPr="00936C7E">
              <w:rPr>
                <w:rFonts w:ascii="Times New Roman" w:hAnsi="Times New Roman"/>
                <w:sz w:val="24"/>
                <w:szCs w:val="24"/>
                <w:lang w:eastAsia="en-US"/>
              </w:rPr>
              <w:t xml:space="preserve"> (4</w:t>
            </w:r>
            <w:r>
              <w:rPr>
                <w:rFonts w:ascii="Times New Roman" w:hAnsi="Times New Roman"/>
                <w:sz w:val="24"/>
                <w:szCs w:val="24"/>
                <w:lang w:eastAsia="en-US"/>
              </w:rPr>
              <w:t>0</w:t>
            </w:r>
            <w:r w:rsidRPr="00936C7E">
              <w:rPr>
                <w:rFonts w:ascii="Times New Roman" w:hAnsi="Times New Roman"/>
                <w:sz w:val="24"/>
                <w:szCs w:val="24"/>
                <w:lang w:eastAsia="en-US"/>
              </w:rPr>
              <w:t>,</w:t>
            </w:r>
            <w:r>
              <w:rPr>
                <w:rFonts w:ascii="Times New Roman" w:hAnsi="Times New Roman"/>
                <w:sz w:val="24"/>
                <w:szCs w:val="24"/>
                <w:lang w:eastAsia="en-US"/>
              </w:rPr>
              <w:t>4</w:t>
            </w:r>
            <w:r w:rsidRPr="00936C7E">
              <w:rPr>
                <w:rFonts w:ascii="Times New Roman" w:hAnsi="Times New Roman"/>
                <w:sz w:val="24"/>
                <w:szCs w:val="24"/>
                <w:lang w:eastAsia="en-US"/>
              </w:rPr>
              <w:t>1-7</w:t>
            </w:r>
            <w:r>
              <w:rPr>
                <w:rFonts w:ascii="Times New Roman" w:hAnsi="Times New Roman"/>
                <w:sz w:val="24"/>
                <w:szCs w:val="24"/>
                <w:lang w:eastAsia="en-US"/>
              </w:rPr>
              <w:t>3</w:t>
            </w:r>
            <w:r w:rsidRPr="00936C7E">
              <w:rPr>
                <w:rFonts w:ascii="Times New Roman" w:hAnsi="Times New Roman"/>
                <w:sz w:val="24"/>
                <w:szCs w:val="24"/>
                <w:lang w:eastAsia="en-US"/>
              </w:rPr>
              <w:t>,8</w:t>
            </w:r>
            <w:r>
              <w:rPr>
                <w:rFonts w:ascii="Times New Roman" w:hAnsi="Times New Roman"/>
                <w:sz w:val="24"/>
                <w:szCs w:val="24"/>
                <w:lang w:eastAsia="en-US"/>
              </w:rPr>
              <w:t>7</w:t>
            </w:r>
            <w:r w:rsidRPr="00936C7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bottom"/>
          </w:tcPr>
          <w:p w:rsidR="005A32CA" w:rsidRPr="00936C7E" w:rsidRDefault="005A32CA" w:rsidP="0068481B">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2</w:t>
            </w:r>
            <w:r>
              <w:rPr>
                <w:rFonts w:ascii="Times New Roman" w:hAnsi="Times New Roman"/>
                <w:sz w:val="24"/>
                <w:szCs w:val="24"/>
                <w:lang w:eastAsia="en-US"/>
              </w:rPr>
              <w:t>0</w:t>
            </w:r>
            <w:r w:rsidRPr="00936C7E">
              <w:rPr>
                <w:rFonts w:ascii="Times New Roman" w:hAnsi="Times New Roman"/>
                <w:sz w:val="24"/>
                <w:szCs w:val="24"/>
                <w:lang w:eastAsia="en-US"/>
              </w:rPr>
              <w:t>,</w:t>
            </w:r>
            <w:r>
              <w:rPr>
                <w:rFonts w:ascii="Times New Roman" w:hAnsi="Times New Roman"/>
                <w:sz w:val="24"/>
                <w:szCs w:val="24"/>
                <w:lang w:eastAsia="en-US"/>
              </w:rPr>
              <w:t>0</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7</w:t>
            </w:r>
            <w:r w:rsidRPr="00936C7E">
              <w:rPr>
                <w:rFonts w:ascii="Times New Roman" w:hAnsi="Times New Roman"/>
                <w:sz w:val="24"/>
                <w:szCs w:val="24"/>
                <w:lang w:eastAsia="en-US"/>
              </w:rPr>
              <w:t>6  (</w:t>
            </w:r>
            <w:r>
              <w:rPr>
                <w:rFonts w:ascii="Times New Roman" w:hAnsi="Times New Roman"/>
                <w:sz w:val="24"/>
                <w:szCs w:val="24"/>
                <w:lang w:eastAsia="en-US"/>
              </w:rPr>
              <w:t>19</w:t>
            </w:r>
            <w:r w:rsidRPr="00936C7E">
              <w:rPr>
                <w:rFonts w:ascii="Times New Roman" w:hAnsi="Times New Roman"/>
                <w:sz w:val="24"/>
                <w:szCs w:val="24"/>
                <w:lang w:eastAsia="en-US"/>
              </w:rPr>
              <w:t>,</w:t>
            </w:r>
            <w:r>
              <w:rPr>
                <w:rFonts w:ascii="Times New Roman" w:hAnsi="Times New Roman"/>
                <w:sz w:val="24"/>
                <w:szCs w:val="24"/>
                <w:lang w:eastAsia="en-US"/>
              </w:rPr>
              <w:t>63</w:t>
            </w:r>
            <w:r w:rsidRPr="00936C7E">
              <w:rPr>
                <w:rFonts w:ascii="Times New Roman" w:hAnsi="Times New Roman"/>
                <w:sz w:val="24"/>
                <w:szCs w:val="24"/>
                <w:lang w:eastAsia="en-US"/>
              </w:rPr>
              <w:t>-2</w:t>
            </w:r>
            <w:r>
              <w:rPr>
                <w:rFonts w:ascii="Times New Roman" w:hAnsi="Times New Roman"/>
                <w:sz w:val="24"/>
                <w:szCs w:val="24"/>
                <w:lang w:eastAsia="en-US"/>
              </w:rPr>
              <w:t>0</w:t>
            </w:r>
            <w:r w:rsidRPr="00936C7E">
              <w:rPr>
                <w:rFonts w:ascii="Times New Roman" w:hAnsi="Times New Roman"/>
                <w:sz w:val="24"/>
                <w:szCs w:val="24"/>
                <w:lang w:eastAsia="en-US"/>
              </w:rPr>
              <w:t>,</w:t>
            </w:r>
            <w:r>
              <w:rPr>
                <w:rFonts w:ascii="Times New Roman" w:hAnsi="Times New Roman"/>
                <w:sz w:val="24"/>
                <w:szCs w:val="24"/>
                <w:lang w:eastAsia="en-US"/>
              </w:rPr>
              <w:t>37</w:t>
            </w:r>
            <w:r w:rsidRPr="00936C7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bottom"/>
          </w:tcPr>
          <w:p w:rsidR="005A32CA" w:rsidRPr="00936C7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86</w:t>
            </w:r>
            <w:r w:rsidRPr="00936C7E">
              <w:rPr>
                <w:rFonts w:ascii="Times New Roman" w:hAnsi="Times New Roman"/>
                <w:sz w:val="24"/>
                <w:szCs w:val="24"/>
                <w:lang w:eastAsia="en-US"/>
              </w:rPr>
              <w:t>±7,</w:t>
            </w:r>
            <w:r>
              <w:rPr>
                <w:rFonts w:ascii="Times New Roman" w:hAnsi="Times New Roman"/>
                <w:sz w:val="24"/>
                <w:szCs w:val="24"/>
                <w:lang w:eastAsia="en-US"/>
              </w:rPr>
              <w:t>1</w:t>
            </w:r>
            <w:r w:rsidRPr="00936C7E">
              <w:rPr>
                <w:rFonts w:ascii="Times New Roman" w:hAnsi="Times New Roman"/>
                <w:sz w:val="24"/>
                <w:szCs w:val="24"/>
                <w:lang w:eastAsia="en-US"/>
              </w:rPr>
              <w:t xml:space="preserve"> (</w:t>
            </w: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47</w:t>
            </w:r>
            <w:r w:rsidRPr="00936C7E">
              <w:rPr>
                <w:rFonts w:ascii="Times New Roman" w:hAnsi="Times New Roman"/>
                <w:sz w:val="24"/>
                <w:szCs w:val="24"/>
                <w:lang w:eastAsia="en-US"/>
              </w:rPr>
              <w:t>-</w:t>
            </w:r>
            <w:r>
              <w:rPr>
                <w:rFonts w:ascii="Times New Roman" w:hAnsi="Times New Roman"/>
                <w:sz w:val="24"/>
                <w:szCs w:val="24"/>
                <w:lang w:eastAsia="en-US"/>
              </w:rPr>
              <w:t>23</w:t>
            </w:r>
            <w:r w:rsidRPr="00936C7E">
              <w:rPr>
                <w:rFonts w:ascii="Times New Roman" w:hAnsi="Times New Roman"/>
                <w:sz w:val="24"/>
                <w:szCs w:val="24"/>
                <w:lang w:eastAsia="en-US"/>
              </w:rPr>
              <w:t>,</w:t>
            </w:r>
            <w:r>
              <w:rPr>
                <w:rFonts w:ascii="Times New Roman" w:hAnsi="Times New Roman"/>
                <w:sz w:val="24"/>
                <w:szCs w:val="24"/>
                <w:lang w:eastAsia="en-US"/>
              </w:rPr>
              <w:t>24</w:t>
            </w:r>
            <w:r w:rsidRPr="00936C7E">
              <w:rPr>
                <w:rFonts w:ascii="Times New Roman" w:hAnsi="Times New Roman"/>
                <w:sz w:val="24"/>
                <w:szCs w:val="24"/>
                <w:lang w:eastAsia="en-US"/>
              </w:rPr>
              <w:t>)</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991" w:type="pct"/>
            <w:tcBorders>
              <w:top w:val="single" w:sz="4" w:space="0" w:color="auto"/>
              <w:left w:val="single" w:sz="4" w:space="0" w:color="auto"/>
              <w:bottom w:val="single" w:sz="4" w:space="0" w:color="auto"/>
              <w:right w:val="single" w:sz="4" w:space="0" w:color="auto"/>
            </w:tcBorders>
            <w:vAlign w:val="bottom"/>
          </w:tcPr>
          <w:p w:rsidR="005A32CA"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6*</w:t>
            </w:r>
          </w:p>
          <w:p w:rsidR="005A32CA" w:rsidRPr="00936C7E" w:rsidRDefault="005A32CA" w:rsidP="0068481B">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w:t>
            </w: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1</w:t>
            </w:r>
            <w:r w:rsidRPr="00936C7E">
              <w:rPr>
                <w:rFonts w:ascii="Times New Roman" w:hAnsi="Times New Roman"/>
                <w:sz w:val="24"/>
                <w:szCs w:val="24"/>
                <w:lang w:eastAsia="en-US"/>
              </w:rPr>
              <w:t>-</w:t>
            </w: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9</w:t>
            </w:r>
            <w:r w:rsidRPr="00936C7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bottom"/>
          </w:tcPr>
          <w:p w:rsidR="005A32CA" w:rsidRPr="00936C7E"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72</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w:t>
            </w:r>
            <w:r>
              <w:rPr>
                <w:rFonts w:ascii="Times New Roman" w:hAnsi="Times New Roman"/>
                <w:sz w:val="24"/>
                <w:szCs w:val="24"/>
                <w:lang w:eastAsia="en-US"/>
              </w:rPr>
              <w:t>06</w:t>
            </w:r>
            <w:r w:rsidRPr="00F15BE4">
              <w:rPr>
                <w:rFonts w:ascii="Times New Roman" w:hAnsi="Times New Roman"/>
                <w:sz w:val="24"/>
                <w:szCs w:val="24"/>
                <w:lang w:eastAsia="en-US"/>
              </w:rPr>
              <w:t xml:space="preserve"> (</w:t>
            </w:r>
            <w:r>
              <w:rPr>
                <w:rFonts w:ascii="Times New Roman" w:hAnsi="Times New Roman"/>
                <w:sz w:val="24"/>
                <w:szCs w:val="24"/>
                <w:lang w:eastAsia="en-US"/>
              </w:rPr>
              <w:t>58</w:t>
            </w:r>
            <w:r w:rsidRPr="00F15BE4">
              <w:rPr>
                <w:rFonts w:ascii="Times New Roman" w:hAnsi="Times New Roman"/>
                <w:sz w:val="24"/>
                <w:szCs w:val="24"/>
                <w:lang w:eastAsia="en-US"/>
              </w:rPr>
              <w:t>,</w:t>
            </w:r>
            <w:r>
              <w:rPr>
                <w:rFonts w:ascii="Times New Roman" w:hAnsi="Times New Roman"/>
                <w:sz w:val="24"/>
                <w:szCs w:val="24"/>
                <w:lang w:eastAsia="en-US"/>
              </w:rPr>
              <w:t>38</w:t>
            </w:r>
            <w:r w:rsidRPr="00F15BE4">
              <w:rPr>
                <w:rFonts w:ascii="Times New Roman" w:hAnsi="Times New Roman"/>
                <w:sz w:val="24"/>
                <w:szCs w:val="24"/>
                <w:lang w:eastAsia="en-US"/>
              </w:rPr>
              <w:t>-</w:t>
            </w:r>
            <w:r>
              <w:rPr>
                <w:rFonts w:ascii="Times New Roman" w:hAnsi="Times New Roman"/>
                <w:sz w:val="24"/>
                <w:szCs w:val="24"/>
                <w:lang w:eastAsia="en-US"/>
              </w:rPr>
              <w:t>86</w:t>
            </w:r>
            <w:r w:rsidRPr="00F15BE4">
              <w:rPr>
                <w:rFonts w:ascii="Times New Roman" w:hAnsi="Times New Roman"/>
                <w:sz w:val="24"/>
                <w:szCs w:val="24"/>
                <w:lang w:eastAsia="en-US"/>
              </w:rPr>
              <w:t>,</w:t>
            </w:r>
            <w:r>
              <w:rPr>
                <w:rFonts w:ascii="Times New Roman" w:hAnsi="Times New Roman"/>
                <w:sz w:val="24"/>
                <w:szCs w:val="24"/>
                <w:lang w:eastAsia="en-US"/>
              </w:rPr>
              <w:t>62</w:t>
            </w:r>
            <w:r w:rsidRPr="00F15BE4">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bottom"/>
          </w:tcPr>
          <w:p w:rsidR="005A32CA" w:rsidRDefault="005A32CA" w:rsidP="0068481B">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0</w:t>
            </w:r>
            <w:r w:rsidRPr="00936C7E">
              <w:rPr>
                <w:rFonts w:ascii="Times New Roman" w:hAnsi="Times New Roman"/>
                <w:sz w:val="24"/>
                <w:szCs w:val="24"/>
                <w:lang w:eastAsia="en-US"/>
              </w:rPr>
              <w:t>±</w:t>
            </w:r>
            <w:r>
              <w:rPr>
                <w:rFonts w:ascii="Times New Roman" w:hAnsi="Times New Roman"/>
                <w:sz w:val="24"/>
                <w:szCs w:val="24"/>
                <w:lang w:eastAsia="en-US"/>
              </w:rPr>
              <w:t>3</w:t>
            </w:r>
            <w:r w:rsidRPr="00936C7E">
              <w:rPr>
                <w:rFonts w:ascii="Times New Roman" w:hAnsi="Times New Roman"/>
                <w:sz w:val="24"/>
                <w:szCs w:val="24"/>
                <w:lang w:eastAsia="en-US"/>
              </w:rPr>
              <w:t>,</w:t>
            </w:r>
            <w:r>
              <w:rPr>
                <w:rFonts w:ascii="Times New Roman" w:hAnsi="Times New Roman"/>
                <w:sz w:val="24"/>
                <w:szCs w:val="24"/>
                <w:lang w:eastAsia="en-US"/>
              </w:rPr>
              <w:t>45</w:t>
            </w:r>
          </w:p>
          <w:p w:rsidR="005A32CA" w:rsidRPr="00936C7E" w:rsidRDefault="005A32CA" w:rsidP="0068481B">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w:t>
            </w:r>
            <w:r>
              <w:rPr>
                <w:rFonts w:ascii="Times New Roman" w:hAnsi="Times New Roman"/>
                <w:sz w:val="24"/>
                <w:szCs w:val="24"/>
                <w:lang w:eastAsia="en-US"/>
              </w:rPr>
              <w:t>4</w:t>
            </w:r>
            <w:r w:rsidRPr="00936C7E">
              <w:rPr>
                <w:rFonts w:ascii="Times New Roman" w:hAnsi="Times New Roman"/>
                <w:sz w:val="24"/>
                <w:szCs w:val="24"/>
                <w:lang w:eastAsia="en-US"/>
              </w:rPr>
              <w:t>,</w:t>
            </w:r>
            <w:r>
              <w:rPr>
                <w:rFonts w:ascii="Times New Roman" w:hAnsi="Times New Roman"/>
                <w:sz w:val="24"/>
                <w:szCs w:val="24"/>
                <w:lang w:eastAsia="en-US"/>
              </w:rPr>
              <w:t>8</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2</w:t>
            </w:r>
            <w:r w:rsidRPr="00936C7E">
              <w:rPr>
                <w:rFonts w:ascii="Times New Roman" w:hAnsi="Times New Roman"/>
                <w:sz w:val="24"/>
                <w:szCs w:val="24"/>
                <w:lang w:eastAsia="en-US"/>
              </w:rPr>
              <w:t>)</w:t>
            </w:r>
          </w:p>
        </w:tc>
      </w:tr>
      <w:tr w:rsidR="005A32CA" w:rsidTr="000206EC">
        <w:tc>
          <w:tcPr>
            <w:tcW w:w="0" w:type="auto"/>
            <w:vMerge/>
            <w:tcBorders>
              <w:left w:val="single" w:sz="4" w:space="0" w:color="auto"/>
              <w:bottom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991" w:type="pct"/>
            <w:tcBorders>
              <w:top w:val="single" w:sz="4" w:space="0" w:color="auto"/>
              <w:left w:val="single" w:sz="4" w:space="0" w:color="auto"/>
              <w:bottom w:val="single" w:sz="4" w:space="0" w:color="auto"/>
              <w:right w:val="single" w:sz="4" w:space="0" w:color="auto"/>
            </w:tcBorders>
            <w:vAlign w:val="bottom"/>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Pr>
                <w:rFonts w:ascii="Times New Roman" w:hAnsi="Times New Roman"/>
                <w:sz w:val="24"/>
                <w:szCs w:val="24"/>
                <w:lang w:val="en-US" w:eastAsia="en-US"/>
              </w:rPr>
              <w:t>1</w:t>
            </w:r>
            <w:r w:rsidRPr="00936C7E">
              <w:rPr>
                <w:rFonts w:ascii="Times New Roman" w:hAnsi="Times New Roman"/>
                <w:sz w:val="24"/>
                <w:szCs w:val="24"/>
                <w:lang w:eastAsia="en-US"/>
              </w:rPr>
              <w:t>,</w:t>
            </w:r>
            <w:r>
              <w:rPr>
                <w:rFonts w:ascii="Times New Roman" w:hAnsi="Times New Roman"/>
                <w:sz w:val="24"/>
                <w:szCs w:val="24"/>
                <w:lang w:eastAsia="en-US"/>
              </w:rPr>
              <w:t>4</w:t>
            </w:r>
            <w:r>
              <w:rPr>
                <w:rFonts w:ascii="Times New Roman" w:hAnsi="Times New Roman"/>
                <w:sz w:val="24"/>
                <w:szCs w:val="24"/>
                <w:lang w:val="en-US" w:eastAsia="en-US"/>
              </w:rPr>
              <w:t>3</w:t>
            </w:r>
            <w:r w:rsidRPr="00936C7E">
              <w:rPr>
                <w:rFonts w:ascii="Times New Roman" w:hAnsi="Times New Roman"/>
                <w:sz w:val="24"/>
                <w:szCs w:val="24"/>
                <w:lang w:eastAsia="en-US"/>
              </w:rPr>
              <w:t>±</w:t>
            </w:r>
            <w:r>
              <w:rPr>
                <w:rFonts w:ascii="Times New Roman" w:hAnsi="Times New Roman"/>
                <w:sz w:val="24"/>
                <w:szCs w:val="24"/>
                <w:lang w:eastAsia="en-US"/>
              </w:rPr>
              <w:t>8</w:t>
            </w:r>
            <w:r w:rsidRPr="00936C7E">
              <w:rPr>
                <w:rFonts w:ascii="Times New Roman" w:hAnsi="Times New Roman"/>
                <w:sz w:val="24"/>
                <w:szCs w:val="24"/>
                <w:lang w:eastAsia="en-US"/>
              </w:rPr>
              <w:t>,</w:t>
            </w:r>
            <w:r>
              <w:rPr>
                <w:rFonts w:ascii="Times New Roman" w:hAnsi="Times New Roman"/>
                <w:sz w:val="24"/>
                <w:szCs w:val="24"/>
                <w:lang w:val="en-US" w:eastAsia="en-US"/>
              </w:rPr>
              <w:t xml:space="preserve">45 </w:t>
            </w:r>
            <w:r w:rsidRPr="00936C7E">
              <w:rPr>
                <w:rFonts w:ascii="Times New Roman" w:hAnsi="Times New Roman"/>
                <w:sz w:val="24"/>
                <w:szCs w:val="24"/>
                <w:lang w:eastAsia="en-US"/>
              </w:rPr>
              <w:t>(</w:t>
            </w:r>
            <w:r>
              <w:rPr>
                <w:rFonts w:ascii="Times New Roman" w:hAnsi="Times New Roman"/>
                <w:sz w:val="24"/>
                <w:szCs w:val="24"/>
                <w:lang w:val="en-US" w:eastAsia="en-US"/>
              </w:rPr>
              <w:t>34</w:t>
            </w:r>
            <w:r w:rsidRPr="00936C7E">
              <w:rPr>
                <w:rFonts w:ascii="Times New Roman" w:hAnsi="Times New Roman"/>
                <w:sz w:val="24"/>
                <w:szCs w:val="24"/>
                <w:lang w:eastAsia="en-US"/>
              </w:rPr>
              <w:t>,</w:t>
            </w:r>
            <w:r>
              <w:rPr>
                <w:rFonts w:ascii="Times New Roman" w:hAnsi="Times New Roman"/>
                <w:sz w:val="24"/>
                <w:szCs w:val="24"/>
                <w:lang w:val="en-US" w:eastAsia="en-US"/>
              </w:rPr>
              <w:t>53</w:t>
            </w:r>
            <w:r w:rsidRPr="00936C7E">
              <w:rPr>
                <w:rFonts w:ascii="Times New Roman" w:hAnsi="Times New Roman"/>
                <w:sz w:val="24"/>
                <w:szCs w:val="24"/>
                <w:lang w:eastAsia="en-US"/>
              </w:rPr>
              <w:t>-</w:t>
            </w:r>
            <w:r>
              <w:rPr>
                <w:rFonts w:ascii="Times New Roman" w:hAnsi="Times New Roman"/>
                <w:sz w:val="24"/>
                <w:szCs w:val="24"/>
                <w:lang w:val="en-US" w:eastAsia="en-US"/>
              </w:rPr>
              <w:t>86</w:t>
            </w:r>
            <w:r w:rsidRPr="00936C7E">
              <w:rPr>
                <w:rFonts w:ascii="Times New Roman" w:hAnsi="Times New Roman"/>
                <w:sz w:val="24"/>
                <w:szCs w:val="24"/>
                <w:lang w:eastAsia="en-US"/>
              </w:rPr>
              <w:t>,</w:t>
            </w:r>
            <w:r>
              <w:rPr>
                <w:rFonts w:ascii="Times New Roman" w:hAnsi="Times New Roman"/>
                <w:sz w:val="24"/>
                <w:szCs w:val="24"/>
                <w:lang w:val="en-US" w:eastAsia="en-US"/>
              </w:rPr>
              <w:t>32</w:t>
            </w:r>
            <w:r w:rsidRPr="00936C7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bottom"/>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5</w:t>
            </w:r>
            <w:r w:rsidRPr="00936C7E">
              <w:rPr>
                <w:rFonts w:ascii="Times New Roman" w:hAnsi="Times New Roman"/>
                <w:sz w:val="24"/>
                <w:szCs w:val="24"/>
                <w:lang w:eastAsia="en-US"/>
              </w:rPr>
              <w:t>,</w:t>
            </w:r>
            <w:r>
              <w:rPr>
                <w:rFonts w:ascii="Times New Roman" w:hAnsi="Times New Roman"/>
                <w:sz w:val="24"/>
                <w:szCs w:val="24"/>
                <w:lang w:val="en-US" w:eastAsia="en-US"/>
              </w:rPr>
              <w:t>71</w:t>
            </w:r>
            <w:r w:rsidRPr="00936C7E">
              <w:rPr>
                <w:rFonts w:ascii="Times New Roman" w:hAnsi="Times New Roman"/>
                <w:sz w:val="24"/>
                <w:szCs w:val="24"/>
                <w:lang w:eastAsia="en-US"/>
              </w:rPr>
              <w:t>±</w:t>
            </w:r>
            <w:r>
              <w:rPr>
                <w:rFonts w:ascii="Times New Roman" w:hAnsi="Times New Roman"/>
                <w:sz w:val="24"/>
                <w:szCs w:val="24"/>
                <w:lang w:val="en-US" w:eastAsia="en-US"/>
              </w:rPr>
              <w:t>3</w:t>
            </w:r>
            <w:r w:rsidRPr="00936C7E">
              <w:rPr>
                <w:rFonts w:ascii="Times New Roman" w:hAnsi="Times New Roman"/>
                <w:sz w:val="24"/>
                <w:szCs w:val="24"/>
                <w:lang w:eastAsia="en-US"/>
              </w:rPr>
              <w:t>,</w:t>
            </w:r>
            <w:r>
              <w:rPr>
                <w:rFonts w:ascii="Times New Roman" w:hAnsi="Times New Roman"/>
                <w:sz w:val="24"/>
                <w:szCs w:val="24"/>
                <w:lang w:val="en-US" w:eastAsia="en-US"/>
              </w:rPr>
              <w:t>92</w:t>
            </w:r>
            <w:r w:rsidRPr="00936C7E">
              <w:rPr>
                <w:rFonts w:ascii="Times New Roman" w:hAnsi="Times New Roman"/>
                <w:sz w:val="24"/>
                <w:szCs w:val="24"/>
                <w:lang w:eastAsia="en-US"/>
              </w:rPr>
              <w:t xml:space="preserve"> (</w:t>
            </w:r>
            <w:r>
              <w:rPr>
                <w:rFonts w:ascii="Times New Roman" w:hAnsi="Times New Roman"/>
                <w:sz w:val="24"/>
                <w:szCs w:val="24"/>
                <w:lang w:val="en-US" w:eastAsia="en-US"/>
              </w:rPr>
              <w:t>5</w:t>
            </w:r>
            <w:r w:rsidRPr="00936C7E">
              <w:rPr>
                <w:rFonts w:ascii="Times New Roman" w:hAnsi="Times New Roman"/>
                <w:sz w:val="24"/>
                <w:szCs w:val="24"/>
                <w:lang w:eastAsia="en-US"/>
              </w:rPr>
              <w:t>,</w:t>
            </w:r>
            <w:r>
              <w:rPr>
                <w:rFonts w:ascii="Times New Roman" w:hAnsi="Times New Roman"/>
                <w:sz w:val="24"/>
                <w:szCs w:val="24"/>
                <w:lang w:val="en-US" w:eastAsia="en-US"/>
              </w:rPr>
              <w:t>5</w:t>
            </w:r>
            <w:r w:rsidRPr="00936C7E">
              <w:rPr>
                <w:rFonts w:ascii="Times New Roman" w:hAnsi="Times New Roman"/>
                <w:sz w:val="24"/>
                <w:szCs w:val="24"/>
                <w:lang w:eastAsia="en-US"/>
              </w:rPr>
              <w:t>-</w:t>
            </w:r>
            <w:r>
              <w:rPr>
                <w:rFonts w:ascii="Times New Roman" w:hAnsi="Times New Roman"/>
                <w:sz w:val="24"/>
                <w:szCs w:val="24"/>
                <w:lang w:val="en-US" w:eastAsia="en-US"/>
              </w:rPr>
              <w:t>5</w:t>
            </w:r>
            <w:r w:rsidRPr="00936C7E">
              <w:rPr>
                <w:rFonts w:ascii="Times New Roman" w:hAnsi="Times New Roman"/>
                <w:sz w:val="24"/>
                <w:szCs w:val="24"/>
                <w:lang w:eastAsia="en-US"/>
              </w:rPr>
              <w:t>,</w:t>
            </w:r>
            <w:r>
              <w:rPr>
                <w:rFonts w:ascii="Times New Roman" w:hAnsi="Times New Roman"/>
                <w:sz w:val="24"/>
                <w:szCs w:val="24"/>
                <w:lang w:val="en-US" w:eastAsia="en-US"/>
              </w:rPr>
              <w:t>93</w:t>
            </w:r>
            <w:r w:rsidRPr="00936C7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bottom"/>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42</w:t>
            </w:r>
            <w:r w:rsidRPr="00936C7E">
              <w:rPr>
                <w:rFonts w:ascii="Times New Roman" w:hAnsi="Times New Roman"/>
                <w:sz w:val="24"/>
                <w:szCs w:val="24"/>
                <w:lang w:eastAsia="en-US"/>
              </w:rPr>
              <w:t>,</w:t>
            </w:r>
            <w:r>
              <w:rPr>
                <w:rFonts w:ascii="Times New Roman" w:hAnsi="Times New Roman"/>
                <w:sz w:val="24"/>
                <w:szCs w:val="24"/>
                <w:lang w:eastAsia="en-US"/>
              </w:rPr>
              <w:t>86</w:t>
            </w:r>
            <w:r w:rsidRPr="00936C7E">
              <w:rPr>
                <w:rFonts w:ascii="Times New Roman" w:hAnsi="Times New Roman"/>
                <w:sz w:val="24"/>
                <w:szCs w:val="24"/>
                <w:lang w:eastAsia="en-US"/>
              </w:rPr>
              <w:t>±</w:t>
            </w:r>
            <w:r>
              <w:rPr>
                <w:rFonts w:ascii="Times New Roman" w:hAnsi="Times New Roman"/>
                <w:sz w:val="24"/>
                <w:szCs w:val="24"/>
                <w:lang w:val="en-US" w:eastAsia="en-US"/>
              </w:rPr>
              <w:t>8</w:t>
            </w:r>
            <w:r w:rsidRPr="00936C7E">
              <w:rPr>
                <w:rFonts w:ascii="Times New Roman" w:hAnsi="Times New Roman"/>
                <w:sz w:val="24"/>
                <w:szCs w:val="24"/>
                <w:lang w:eastAsia="en-US"/>
              </w:rPr>
              <w:t>,</w:t>
            </w:r>
            <w:r>
              <w:rPr>
                <w:rFonts w:ascii="Times New Roman" w:hAnsi="Times New Roman"/>
                <w:sz w:val="24"/>
                <w:szCs w:val="24"/>
                <w:lang w:val="en-US" w:eastAsia="en-US"/>
              </w:rPr>
              <w:t>36</w:t>
            </w:r>
            <w:r w:rsidRPr="00936C7E">
              <w:rPr>
                <w:rFonts w:ascii="Times New Roman" w:hAnsi="Times New Roman"/>
                <w:sz w:val="24"/>
                <w:szCs w:val="24"/>
                <w:lang w:eastAsia="en-US"/>
              </w:rPr>
              <w:t xml:space="preserve"> (</w:t>
            </w:r>
            <w:r>
              <w:rPr>
                <w:rFonts w:ascii="Times New Roman" w:hAnsi="Times New Roman"/>
                <w:sz w:val="24"/>
                <w:szCs w:val="24"/>
                <w:lang w:eastAsia="en-US"/>
              </w:rPr>
              <w:t>2</w:t>
            </w:r>
            <w:r>
              <w:rPr>
                <w:rFonts w:ascii="Times New Roman" w:hAnsi="Times New Roman"/>
                <w:sz w:val="24"/>
                <w:szCs w:val="24"/>
                <w:lang w:val="en-US" w:eastAsia="en-US"/>
              </w:rPr>
              <w:t>6</w:t>
            </w:r>
            <w:r w:rsidRPr="00936C7E">
              <w:rPr>
                <w:rFonts w:ascii="Times New Roman" w:hAnsi="Times New Roman"/>
                <w:sz w:val="24"/>
                <w:szCs w:val="24"/>
                <w:lang w:eastAsia="en-US"/>
              </w:rPr>
              <w:t>,</w:t>
            </w:r>
            <w:r>
              <w:rPr>
                <w:rFonts w:ascii="Times New Roman" w:hAnsi="Times New Roman"/>
                <w:sz w:val="24"/>
                <w:szCs w:val="24"/>
                <w:lang w:val="en-US" w:eastAsia="en-US"/>
              </w:rPr>
              <w:t>13</w:t>
            </w:r>
            <w:r w:rsidRPr="00936C7E">
              <w:rPr>
                <w:rFonts w:ascii="Times New Roman" w:hAnsi="Times New Roman"/>
                <w:sz w:val="24"/>
                <w:szCs w:val="24"/>
                <w:lang w:eastAsia="en-US"/>
              </w:rPr>
              <w:t>-</w:t>
            </w:r>
            <w:r>
              <w:rPr>
                <w:rFonts w:ascii="Times New Roman" w:hAnsi="Times New Roman"/>
                <w:sz w:val="24"/>
                <w:szCs w:val="24"/>
                <w:lang w:val="en-US" w:eastAsia="en-US"/>
              </w:rPr>
              <w:t>59</w:t>
            </w:r>
            <w:r w:rsidRPr="00936C7E">
              <w:rPr>
                <w:rFonts w:ascii="Times New Roman" w:hAnsi="Times New Roman"/>
                <w:sz w:val="24"/>
                <w:szCs w:val="24"/>
                <w:lang w:eastAsia="en-US"/>
              </w:rPr>
              <w:t>,</w:t>
            </w:r>
            <w:r>
              <w:rPr>
                <w:rFonts w:ascii="Times New Roman" w:hAnsi="Times New Roman"/>
                <w:sz w:val="24"/>
                <w:szCs w:val="24"/>
                <w:lang w:val="en-US" w:eastAsia="en-US"/>
              </w:rPr>
              <w:t>59</w:t>
            </w:r>
            <w:r w:rsidRPr="00936C7E">
              <w:rPr>
                <w:rFonts w:ascii="Times New Roman" w:hAnsi="Times New Roman"/>
                <w:sz w:val="24"/>
                <w:szCs w:val="24"/>
                <w:lang w:eastAsia="en-US"/>
              </w:rPr>
              <w:t>)</w:t>
            </w:r>
          </w:p>
        </w:tc>
      </w:tr>
      <w:tr w:rsidR="00F3461B" w:rsidTr="00F3461B">
        <w:tc>
          <w:tcPr>
            <w:tcW w:w="5000" w:type="pct"/>
            <w:gridSpan w:val="5"/>
            <w:tcBorders>
              <w:left w:val="single" w:sz="4" w:space="0" w:color="auto"/>
              <w:bottom w:val="single" w:sz="4" w:space="0" w:color="auto"/>
              <w:right w:val="single" w:sz="4" w:space="0" w:color="auto"/>
            </w:tcBorders>
            <w:vAlign w:val="center"/>
          </w:tcPr>
          <w:p w:rsidR="00F3461B" w:rsidRPr="00F3461B" w:rsidRDefault="00F3461B" w:rsidP="00F3461B">
            <w:pPr>
              <w:spacing w:after="0" w:line="240" w:lineRule="auto"/>
              <w:rPr>
                <w:rFonts w:ascii="Times New Roman" w:hAnsi="Times New Roman"/>
                <w:sz w:val="24"/>
                <w:szCs w:val="24"/>
                <w:lang w:eastAsia="en-US"/>
              </w:rPr>
            </w:pPr>
            <w:r>
              <w:rPr>
                <w:rFonts w:ascii="Times New Roman" w:hAnsi="Times New Roman"/>
                <w:color w:val="000000"/>
                <w:sz w:val="24"/>
                <w:szCs w:val="24"/>
                <w:lang w:eastAsia="en-US"/>
              </w:rPr>
              <w:t>Продолжение таблицы 16</w:t>
            </w:r>
          </w:p>
        </w:tc>
      </w:tr>
      <w:tr w:rsidR="005A32CA" w:rsidTr="000206EC">
        <w:tc>
          <w:tcPr>
            <w:tcW w:w="1545" w:type="pct"/>
            <w:vMerge w:val="restart"/>
            <w:tcBorders>
              <w:top w:val="single" w:sz="4" w:space="0" w:color="auto"/>
              <w:left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WBC</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(лейкоциты)</w:t>
            </w:r>
          </w:p>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0206EC">
            <w:pPr>
              <w:spacing w:after="0" w:line="240" w:lineRule="auto"/>
              <w:jc w:val="center"/>
              <w:rPr>
                <w:rFonts w:ascii="Times New Roman" w:hAnsi="Times New Roman"/>
                <w:sz w:val="24"/>
                <w:szCs w:val="24"/>
                <w:lang w:eastAsia="en-US"/>
              </w:rPr>
            </w:pPr>
            <w:r w:rsidRPr="001070EE">
              <w:rPr>
                <w:rFonts w:ascii="Times New Roman" w:hAnsi="Times New Roman"/>
                <w:sz w:val="24"/>
                <w:szCs w:val="24"/>
                <w:lang w:eastAsia="en-US"/>
              </w:rPr>
              <w:t>69,23±7,39 (54,45-84,01)</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0206EC">
            <w:pPr>
              <w:spacing w:after="0" w:line="240" w:lineRule="auto"/>
              <w:jc w:val="center"/>
              <w:rPr>
                <w:rFonts w:ascii="Times New Roman" w:hAnsi="Times New Roman"/>
                <w:sz w:val="24"/>
                <w:szCs w:val="24"/>
                <w:lang w:eastAsia="en-US"/>
              </w:rPr>
            </w:pPr>
            <w:r w:rsidRPr="001070EE">
              <w:rPr>
                <w:rFonts w:ascii="Times New Roman" w:hAnsi="Times New Roman"/>
                <w:sz w:val="24"/>
                <w:szCs w:val="24"/>
                <w:lang w:eastAsia="en-US"/>
              </w:rPr>
              <w:t>30,77±7,39 (15,99-45,55)</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80</w:t>
            </w:r>
            <w:r w:rsidRPr="001070EE">
              <w:rPr>
                <w:rFonts w:ascii="Times New Roman" w:hAnsi="Times New Roman"/>
                <w:sz w:val="24"/>
                <w:szCs w:val="24"/>
                <w:lang w:eastAsia="en-US"/>
              </w:rPr>
              <w:t>,</w:t>
            </w:r>
            <w:r>
              <w:rPr>
                <w:rFonts w:ascii="Times New Roman" w:hAnsi="Times New Roman"/>
                <w:sz w:val="24"/>
                <w:szCs w:val="24"/>
                <w:lang w:eastAsia="en-US"/>
              </w:rPr>
              <w:t>0</w:t>
            </w:r>
            <w:r w:rsidRPr="001070EE">
              <w:rPr>
                <w:rFonts w:ascii="Times New Roman" w:hAnsi="Times New Roman"/>
                <w:sz w:val="24"/>
                <w:szCs w:val="24"/>
                <w:lang w:eastAsia="en-US"/>
              </w:rPr>
              <w:t>±</w:t>
            </w:r>
            <w:r>
              <w:rPr>
                <w:rFonts w:ascii="Times New Roman" w:hAnsi="Times New Roman"/>
                <w:sz w:val="24"/>
                <w:szCs w:val="24"/>
                <w:lang w:eastAsia="en-US"/>
              </w:rPr>
              <w:t>6</w:t>
            </w:r>
            <w:r w:rsidRPr="001070EE">
              <w:rPr>
                <w:rFonts w:ascii="Times New Roman" w:hAnsi="Times New Roman"/>
                <w:sz w:val="24"/>
                <w:szCs w:val="24"/>
                <w:lang w:eastAsia="en-US"/>
              </w:rPr>
              <w:t>,</w:t>
            </w:r>
            <w:r>
              <w:rPr>
                <w:rFonts w:ascii="Times New Roman" w:hAnsi="Times New Roman"/>
                <w:sz w:val="24"/>
                <w:szCs w:val="24"/>
                <w:lang w:eastAsia="en-US"/>
              </w:rPr>
              <w:t xml:space="preserve">76 </w:t>
            </w:r>
            <w:r w:rsidRPr="001070EE">
              <w:rPr>
                <w:rFonts w:ascii="Times New Roman" w:hAnsi="Times New Roman"/>
                <w:sz w:val="24"/>
                <w:szCs w:val="24"/>
                <w:lang w:eastAsia="en-US"/>
              </w:rPr>
              <w:t>(</w:t>
            </w:r>
            <w:r>
              <w:rPr>
                <w:rFonts w:ascii="Times New Roman" w:hAnsi="Times New Roman"/>
                <w:sz w:val="24"/>
                <w:szCs w:val="24"/>
                <w:lang w:eastAsia="en-US"/>
              </w:rPr>
              <w:t>79</w:t>
            </w:r>
            <w:r w:rsidRPr="001070EE">
              <w:rPr>
                <w:rFonts w:ascii="Times New Roman" w:hAnsi="Times New Roman"/>
                <w:sz w:val="24"/>
                <w:szCs w:val="24"/>
                <w:lang w:eastAsia="en-US"/>
              </w:rPr>
              <w:t>,4-8</w:t>
            </w:r>
            <w:r>
              <w:rPr>
                <w:rFonts w:ascii="Times New Roman" w:hAnsi="Times New Roman"/>
                <w:sz w:val="24"/>
                <w:szCs w:val="24"/>
                <w:lang w:eastAsia="en-US"/>
              </w:rPr>
              <w:t>0</w:t>
            </w:r>
            <w:r w:rsidRPr="001070EE">
              <w:rPr>
                <w:rFonts w:ascii="Times New Roman" w:hAnsi="Times New Roman"/>
                <w:sz w:val="24"/>
                <w:szCs w:val="24"/>
                <w:lang w:eastAsia="en-US"/>
              </w:rPr>
              <w:t>,</w:t>
            </w:r>
            <w:r>
              <w:rPr>
                <w:rFonts w:ascii="Times New Roman" w:hAnsi="Times New Roman"/>
                <w:sz w:val="24"/>
                <w:szCs w:val="24"/>
                <w:lang w:eastAsia="en-US"/>
              </w:rPr>
              <w:t>6</w:t>
            </w:r>
            <w:r w:rsidRPr="001070E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86</w:t>
            </w:r>
            <w:r w:rsidRPr="001070EE">
              <w:rPr>
                <w:rFonts w:ascii="Times New Roman" w:hAnsi="Times New Roman"/>
                <w:sz w:val="24"/>
                <w:szCs w:val="24"/>
                <w:lang w:eastAsia="en-US"/>
              </w:rPr>
              <w:t>±</w:t>
            </w: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 xml:space="preserve">82 </w:t>
            </w:r>
            <w:r w:rsidRPr="001070EE">
              <w:rPr>
                <w:rFonts w:ascii="Times New Roman" w:hAnsi="Times New Roman"/>
                <w:sz w:val="24"/>
                <w:szCs w:val="24"/>
                <w:lang w:eastAsia="en-US"/>
              </w:rPr>
              <w:t>(</w:t>
            </w: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61</w:t>
            </w:r>
            <w:r w:rsidRPr="001070EE">
              <w:rPr>
                <w:rFonts w:ascii="Times New Roman" w:hAnsi="Times New Roman"/>
                <w:sz w:val="24"/>
                <w:szCs w:val="24"/>
                <w:lang w:eastAsia="en-US"/>
              </w:rPr>
              <w:t>-</w:t>
            </w:r>
            <w:r>
              <w:rPr>
                <w:rFonts w:ascii="Times New Roman" w:hAnsi="Times New Roman"/>
                <w:sz w:val="24"/>
                <w:szCs w:val="24"/>
                <w:lang w:eastAsia="en-US"/>
              </w:rPr>
              <w:t>3</w:t>
            </w:r>
            <w:r w:rsidRPr="001070EE">
              <w:rPr>
                <w:rFonts w:ascii="Times New Roman" w:hAnsi="Times New Roman"/>
                <w:sz w:val="24"/>
                <w:szCs w:val="24"/>
                <w:lang w:eastAsia="en-US"/>
              </w:rPr>
              <w:t>,</w:t>
            </w:r>
            <w:r>
              <w:rPr>
                <w:rFonts w:ascii="Times New Roman" w:hAnsi="Times New Roman"/>
                <w:sz w:val="24"/>
                <w:szCs w:val="24"/>
                <w:lang w:eastAsia="en-US"/>
              </w:rPr>
              <w:t>11</w:t>
            </w:r>
            <w:r w:rsidRPr="001070E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w:t>
            </w:r>
            <w:r w:rsidRPr="001070EE">
              <w:rPr>
                <w:rFonts w:ascii="Times New Roman" w:hAnsi="Times New Roman"/>
                <w:sz w:val="24"/>
                <w:szCs w:val="24"/>
                <w:lang w:eastAsia="en-US"/>
              </w:rPr>
              <w:t>,</w:t>
            </w:r>
            <w:r>
              <w:rPr>
                <w:rFonts w:ascii="Times New Roman" w:hAnsi="Times New Roman"/>
                <w:sz w:val="24"/>
                <w:szCs w:val="24"/>
                <w:lang w:eastAsia="en-US"/>
              </w:rPr>
              <w:t>14</w:t>
            </w:r>
            <w:r w:rsidRPr="001070EE">
              <w:rPr>
                <w:rFonts w:ascii="Times New Roman" w:hAnsi="Times New Roman"/>
                <w:sz w:val="24"/>
                <w:szCs w:val="24"/>
                <w:lang w:eastAsia="en-US"/>
              </w:rPr>
              <w:t>±</w:t>
            </w:r>
            <w:r>
              <w:rPr>
                <w:rFonts w:ascii="Times New Roman" w:hAnsi="Times New Roman"/>
                <w:sz w:val="24"/>
                <w:szCs w:val="24"/>
                <w:lang w:eastAsia="en-US"/>
              </w:rPr>
              <w:t>6</w:t>
            </w:r>
            <w:r w:rsidRPr="001070EE">
              <w:rPr>
                <w:rFonts w:ascii="Times New Roman" w:hAnsi="Times New Roman"/>
                <w:sz w:val="24"/>
                <w:szCs w:val="24"/>
                <w:lang w:eastAsia="en-US"/>
              </w:rPr>
              <w:t>,3</w:t>
            </w:r>
            <w:r>
              <w:rPr>
                <w:rFonts w:ascii="Times New Roman" w:hAnsi="Times New Roman"/>
                <w:sz w:val="24"/>
                <w:szCs w:val="24"/>
                <w:lang w:eastAsia="en-US"/>
              </w:rPr>
              <w:t xml:space="preserve">7 </w:t>
            </w:r>
            <w:r w:rsidRPr="001070EE">
              <w:rPr>
                <w:rFonts w:ascii="Times New Roman" w:hAnsi="Times New Roman"/>
                <w:sz w:val="24"/>
                <w:szCs w:val="24"/>
                <w:lang w:eastAsia="en-US"/>
              </w:rPr>
              <w:t>(1</w:t>
            </w:r>
            <w:r>
              <w:rPr>
                <w:rFonts w:ascii="Times New Roman" w:hAnsi="Times New Roman"/>
                <w:sz w:val="24"/>
                <w:szCs w:val="24"/>
                <w:lang w:eastAsia="en-US"/>
              </w:rPr>
              <w:t>6</w:t>
            </w:r>
            <w:r w:rsidRPr="001070EE">
              <w:rPr>
                <w:rFonts w:ascii="Times New Roman" w:hAnsi="Times New Roman"/>
                <w:sz w:val="24"/>
                <w:szCs w:val="24"/>
                <w:lang w:eastAsia="en-US"/>
              </w:rPr>
              <w:t>,</w:t>
            </w:r>
            <w:r>
              <w:rPr>
                <w:rFonts w:ascii="Times New Roman" w:hAnsi="Times New Roman"/>
                <w:sz w:val="24"/>
                <w:szCs w:val="24"/>
                <w:lang w:eastAsia="en-US"/>
              </w:rPr>
              <w:t>5</w:t>
            </w:r>
            <w:r w:rsidRPr="001070EE">
              <w:rPr>
                <w:rFonts w:ascii="Times New Roman" w:hAnsi="Times New Roman"/>
                <w:sz w:val="24"/>
                <w:szCs w:val="24"/>
                <w:lang w:eastAsia="en-US"/>
              </w:rPr>
              <w:t>9-</w:t>
            </w:r>
            <w:r>
              <w:rPr>
                <w:rFonts w:ascii="Times New Roman" w:hAnsi="Times New Roman"/>
                <w:sz w:val="24"/>
                <w:szCs w:val="24"/>
                <w:lang w:eastAsia="en-US"/>
              </w:rPr>
              <w:t>17</w:t>
            </w:r>
            <w:r w:rsidRPr="001070EE">
              <w:rPr>
                <w:rFonts w:ascii="Times New Roman" w:hAnsi="Times New Roman"/>
                <w:sz w:val="24"/>
                <w:szCs w:val="24"/>
                <w:lang w:eastAsia="en-US"/>
              </w:rPr>
              <w:t>,</w:t>
            </w:r>
            <w:r>
              <w:rPr>
                <w:rFonts w:ascii="Times New Roman" w:hAnsi="Times New Roman"/>
                <w:sz w:val="24"/>
                <w:szCs w:val="24"/>
                <w:lang w:eastAsia="en-US"/>
              </w:rPr>
              <w:t>7</w:t>
            </w:r>
            <w:r w:rsidRPr="001070EE">
              <w:rPr>
                <w:rFonts w:ascii="Times New Roman" w:hAnsi="Times New Roman"/>
                <w:sz w:val="24"/>
                <w:szCs w:val="24"/>
                <w:lang w:eastAsia="en-US"/>
              </w:rPr>
              <w:t>)</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73</w:t>
            </w:r>
            <w:r w:rsidRPr="001070EE">
              <w:rPr>
                <w:rFonts w:ascii="Times New Roman" w:hAnsi="Times New Roman"/>
                <w:sz w:val="24"/>
                <w:szCs w:val="24"/>
                <w:lang w:eastAsia="en-US"/>
              </w:rPr>
              <w:t>,</w:t>
            </w:r>
            <w:r>
              <w:rPr>
                <w:rFonts w:ascii="Times New Roman" w:hAnsi="Times New Roman"/>
                <w:sz w:val="24"/>
                <w:szCs w:val="24"/>
                <w:lang w:eastAsia="en-US"/>
              </w:rPr>
              <w:t>68</w:t>
            </w:r>
            <w:r w:rsidRPr="001070EE">
              <w:rPr>
                <w:rFonts w:ascii="Times New Roman" w:hAnsi="Times New Roman"/>
                <w:sz w:val="24"/>
                <w:szCs w:val="24"/>
                <w:lang w:eastAsia="en-US"/>
              </w:rPr>
              <w:t>±7,</w:t>
            </w:r>
            <w:r>
              <w:rPr>
                <w:rFonts w:ascii="Times New Roman" w:hAnsi="Times New Roman"/>
                <w:sz w:val="24"/>
                <w:szCs w:val="24"/>
                <w:lang w:eastAsia="en-US"/>
              </w:rPr>
              <w:t>14</w:t>
            </w:r>
            <w:r w:rsidRPr="001070EE">
              <w:rPr>
                <w:rFonts w:ascii="Times New Roman" w:hAnsi="Times New Roman"/>
                <w:sz w:val="24"/>
                <w:szCs w:val="24"/>
                <w:lang w:eastAsia="en-US"/>
              </w:rPr>
              <w:t xml:space="preserve"> (5</w:t>
            </w:r>
            <w:r>
              <w:rPr>
                <w:rFonts w:ascii="Times New Roman" w:hAnsi="Times New Roman"/>
                <w:sz w:val="24"/>
                <w:szCs w:val="24"/>
                <w:lang w:eastAsia="en-US"/>
              </w:rPr>
              <w:t>9</w:t>
            </w:r>
            <w:r w:rsidRPr="001070EE">
              <w:rPr>
                <w:rFonts w:ascii="Times New Roman" w:hAnsi="Times New Roman"/>
                <w:sz w:val="24"/>
                <w:szCs w:val="24"/>
                <w:lang w:eastAsia="en-US"/>
              </w:rPr>
              <w:t>,4-8</w:t>
            </w:r>
            <w:r>
              <w:rPr>
                <w:rFonts w:ascii="Times New Roman" w:hAnsi="Times New Roman"/>
                <w:sz w:val="24"/>
                <w:szCs w:val="24"/>
                <w:lang w:eastAsia="en-US"/>
              </w:rPr>
              <w:t>7</w:t>
            </w:r>
            <w:r w:rsidRPr="001070EE">
              <w:rPr>
                <w:rFonts w:ascii="Times New Roman" w:hAnsi="Times New Roman"/>
                <w:sz w:val="24"/>
                <w:szCs w:val="24"/>
                <w:lang w:eastAsia="en-US"/>
              </w:rPr>
              <w:t>,</w:t>
            </w:r>
            <w:r>
              <w:rPr>
                <w:rFonts w:ascii="Times New Roman" w:hAnsi="Times New Roman"/>
                <w:sz w:val="24"/>
                <w:szCs w:val="24"/>
                <w:lang w:eastAsia="en-US"/>
              </w:rPr>
              <w:t>97</w:t>
            </w:r>
            <w:r w:rsidRPr="001070E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26</w:t>
            </w:r>
            <w:r w:rsidRPr="001070EE">
              <w:rPr>
                <w:rFonts w:ascii="Times New Roman" w:hAnsi="Times New Roman"/>
                <w:sz w:val="24"/>
                <w:szCs w:val="24"/>
                <w:lang w:eastAsia="en-US"/>
              </w:rPr>
              <w:t>,</w:t>
            </w:r>
            <w:r>
              <w:rPr>
                <w:rFonts w:ascii="Times New Roman" w:hAnsi="Times New Roman"/>
                <w:sz w:val="24"/>
                <w:szCs w:val="24"/>
                <w:lang w:eastAsia="en-US"/>
              </w:rPr>
              <w:t>32</w:t>
            </w:r>
            <w:r w:rsidRPr="001070EE">
              <w:rPr>
                <w:rFonts w:ascii="Times New Roman" w:hAnsi="Times New Roman"/>
                <w:sz w:val="24"/>
                <w:szCs w:val="24"/>
                <w:lang w:eastAsia="en-US"/>
              </w:rPr>
              <w:t>±7,</w:t>
            </w:r>
            <w:r>
              <w:rPr>
                <w:rFonts w:ascii="Times New Roman" w:hAnsi="Times New Roman"/>
                <w:sz w:val="24"/>
                <w:szCs w:val="24"/>
                <w:lang w:eastAsia="en-US"/>
              </w:rPr>
              <w:t>14</w:t>
            </w:r>
            <w:r w:rsidRPr="001070EE">
              <w:rPr>
                <w:rFonts w:ascii="Times New Roman" w:hAnsi="Times New Roman"/>
                <w:sz w:val="24"/>
                <w:szCs w:val="24"/>
                <w:lang w:eastAsia="en-US"/>
              </w:rPr>
              <w:t xml:space="preserve"> (</w:t>
            </w:r>
            <w:r>
              <w:rPr>
                <w:rFonts w:ascii="Times New Roman" w:hAnsi="Times New Roman"/>
                <w:sz w:val="24"/>
                <w:szCs w:val="24"/>
                <w:lang w:eastAsia="en-US"/>
              </w:rPr>
              <w:t>25</w:t>
            </w:r>
            <w:r w:rsidRPr="001070EE">
              <w:rPr>
                <w:rFonts w:ascii="Times New Roman" w:hAnsi="Times New Roman"/>
                <w:sz w:val="24"/>
                <w:szCs w:val="24"/>
                <w:lang w:eastAsia="en-US"/>
              </w:rPr>
              <w:t>,</w:t>
            </w:r>
            <w:r>
              <w:rPr>
                <w:rFonts w:ascii="Times New Roman" w:hAnsi="Times New Roman"/>
                <w:sz w:val="24"/>
                <w:szCs w:val="24"/>
                <w:lang w:eastAsia="en-US"/>
              </w:rPr>
              <w:t>66</w:t>
            </w:r>
            <w:r w:rsidRPr="001070EE">
              <w:rPr>
                <w:rFonts w:ascii="Times New Roman" w:hAnsi="Times New Roman"/>
                <w:sz w:val="24"/>
                <w:szCs w:val="24"/>
                <w:lang w:eastAsia="en-US"/>
              </w:rPr>
              <w:t>4-</w:t>
            </w:r>
            <w:r>
              <w:rPr>
                <w:rFonts w:ascii="Times New Roman" w:hAnsi="Times New Roman"/>
                <w:sz w:val="24"/>
                <w:szCs w:val="24"/>
                <w:lang w:eastAsia="en-US"/>
              </w:rPr>
              <w:t>26</w:t>
            </w:r>
            <w:r w:rsidRPr="001070EE">
              <w:rPr>
                <w:rFonts w:ascii="Times New Roman" w:hAnsi="Times New Roman"/>
                <w:sz w:val="24"/>
                <w:szCs w:val="24"/>
                <w:lang w:eastAsia="en-US"/>
              </w:rPr>
              <w:t>,</w:t>
            </w:r>
            <w:r>
              <w:rPr>
                <w:rFonts w:ascii="Times New Roman" w:hAnsi="Times New Roman"/>
                <w:sz w:val="24"/>
                <w:szCs w:val="24"/>
                <w:lang w:eastAsia="en-US"/>
              </w:rPr>
              <w:t>98</w:t>
            </w:r>
            <w:r w:rsidRPr="001070EE">
              <w:rPr>
                <w:rFonts w:ascii="Times New Roman" w:hAnsi="Times New Roman"/>
                <w:sz w:val="24"/>
                <w:szCs w:val="24"/>
                <w:lang w:eastAsia="en-US"/>
              </w:rPr>
              <w:t>)</w:t>
            </w:r>
          </w:p>
        </w:tc>
      </w:tr>
      <w:tr w:rsidR="005A32CA" w:rsidTr="000206EC">
        <w:tc>
          <w:tcPr>
            <w:tcW w:w="0" w:type="auto"/>
            <w:vMerge/>
            <w:tcBorders>
              <w:left w:val="single" w:sz="4" w:space="0" w:color="auto"/>
              <w:bottom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w:t>
            </w:r>
            <w:r>
              <w:rPr>
                <w:rFonts w:ascii="Times New Roman" w:hAnsi="Times New Roman"/>
                <w:sz w:val="24"/>
                <w:szCs w:val="24"/>
                <w:lang w:val="en-US" w:eastAsia="en-US"/>
              </w:rPr>
              <w:t>5</w:t>
            </w:r>
            <w:r w:rsidRPr="001070EE">
              <w:rPr>
                <w:rFonts w:ascii="Times New Roman" w:hAnsi="Times New Roman"/>
                <w:sz w:val="24"/>
                <w:szCs w:val="24"/>
                <w:lang w:eastAsia="en-US"/>
              </w:rPr>
              <w:t>,</w:t>
            </w:r>
            <w:r>
              <w:rPr>
                <w:rFonts w:ascii="Times New Roman" w:hAnsi="Times New Roman"/>
                <w:sz w:val="24"/>
                <w:szCs w:val="24"/>
                <w:lang w:val="en-US" w:eastAsia="en-US"/>
              </w:rPr>
              <w:t>71</w:t>
            </w:r>
            <w:r w:rsidRPr="001070EE">
              <w:rPr>
                <w:rFonts w:ascii="Times New Roman" w:hAnsi="Times New Roman"/>
                <w:sz w:val="24"/>
                <w:szCs w:val="24"/>
                <w:lang w:eastAsia="en-US"/>
              </w:rPr>
              <w:t>±</w:t>
            </w:r>
            <w:r>
              <w:rPr>
                <w:rFonts w:ascii="Times New Roman" w:hAnsi="Times New Roman"/>
                <w:sz w:val="24"/>
                <w:szCs w:val="24"/>
                <w:lang w:val="en-US" w:eastAsia="en-US"/>
              </w:rPr>
              <w:t>5</w:t>
            </w:r>
            <w:r w:rsidRPr="001070EE">
              <w:rPr>
                <w:rFonts w:ascii="Times New Roman" w:hAnsi="Times New Roman"/>
                <w:sz w:val="24"/>
                <w:szCs w:val="24"/>
                <w:lang w:eastAsia="en-US"/>
              </w:rPr>
              <w:t>,</w:t>
            </w:r>
            <w:r>
              <w:rPr>
                <w:rFonts w:ascii="Times New Roman" w:hAnsi="Times New Roman"/>
                <w:sz w:val="24"/>
                <w:szCs w:val="24"/>
                <w:lang w:val="en-US" w:eastAsia="en-US"/>
              </w:rPr>
              <w:t>91</w:t>
            </w:r>
            <w:r>
              <w:rPr>
                <w:rFonts w:ascii="Times New Roman" w:hAnsi="Times New Roman"/>
                <w:sz w:val="24"/>
                <w:szCs w:val="24"/>
                <w:lang w:eastAsia="en-US"/>
              </w:rPr>
              <w:t xml:space="preserve"> </w:t>
            </w:r>
            <w:r w:rsidRPr="001070EE">
              <w:rPr>
                <w:rFonts w:ascii="Times New Roman" w:hAnsi="Times New Roman"/>
                <w:sz w:val="24"/>
                <w:szCs w:val="24"/>
                <w:lang w:eastAsia="en-US"/>
              </w:rPr>
              <w:t>(</w:t>
            </w:r>
            <w:r>
              <w:rPr>
                <w:rFonts w:ascii="Times New Roman" w:hAnsi="Times New Roman"/>
                <w:sz w:val="24"/>
                <w:szCs w:val="24"/>
                <w:lang w:val="en-US" w:eastAsia="en-US"/>
              </w:rPr>
              <w:t>85</w:t>
            </w:r>
            <w:r w:rsidRPr="001070EE">
              <w:rPr>
                <w:rFonts w:ascii="Times New Roman" w:hAnsi="Times New Roman"/>
                <w:sz w:val="24"/>
                <w:szCs w:val="24"/>
                <w:lang w:eastAsia="en-US"/>
              </w:rPr>
              <w:t>,</w:t>
            </w:r>
            <w:r>
              <w:rPr>
                <w:rFonts w:ascii="Times New Roman" w:hAnsi="Times New Roman"/>
                <w:sz w:val="24"/>
                <w:szCs w:val="24"/>
                <w:lang w:val="en-US" w:eastAsia="en-US"/>
              </w:rPr>
              <w:t>18</w:t>
            </w:r>
            <w:r w:rsidRPr="001070EE">
              <w:rPr>
                <w:rFonts w:ascii="Times New Roman" w:hAnsi="Times New Roman"/>
                <w:sz w:val="24"/>
                <w:szCs w:val="24"/>
                <w:lang w:eastAsia="en-US"/>
              </w:rPr>
              <w:t>-8</w:t>
            </w:r>
            <w:r>
              <w:rPr>
                <w:rFonts w:ascii="Times New Roman" w:hAnsi="Times New Roman"/>
                <w:sz w:val="24"/>
                <w:szCs w:val="24"/>
                <w:lang w:val="en-US" w:eastAsia="en-US"/>
              </w:rPr>
              <w:t>6</w:t>
            </w:r>
            <w:r w:rsidRPr="001070EE">
              <w:rPr>
                <w:rFonts w:ascii="Times New Roman" w:hAnsi="Times New Roman"/>
                <w:sz w:val="24"/>
                <w:szCs w:val="24"/>
                <w:lang w:eastAsia="en-US"/>
              </w:rPr>
              <w:t>,</w:t>
            </w:r>
            <w:r>
              <w:rPr>
                <w:rFonts w:ascii="Times New Roman" w:hAnsi="Times New Roman"/>
                <w:sz w:val="24"/>
                <w:szCs w:val="24"/>
                <w:lang w:val="en-US" w:eastAsia="en-US"/>
              </w:rPr>
              <w:t>24</w:t>
            </w:r>
            <w:r w:rsidRPr="001070E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4B68A1" w:rsidRDefault="005A32CA" w:rsidP="000206EC">
            <w:pPr>
              <w:spacing w:after="0" w:line="240" w:lineRule="auto"/>
              <w:jc w:val="center"/>
              <w:rPr>
                <w:rFonts w:ascii="Times New Roman" w:hAnsi="Times New Roman"/>
                <w:sz w:val="24"/>
                <w:szCs w:val="24"/>
                <w:lang w:val="en-US" w:eastAsia="en-US"/>
              </w:rPr>
            </w:pPr>
            <w:r>
              <w:rPr>
                <w:rFonts w:ascii="Times New Roman" w:hAnsi="Times New Roman"/>
                <w:sz w:val="24"/>
                <w:szCs w:val="24"/>
                <w:lang w:val="en-US"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1070E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w:t>
            </w:r>
            <w:r>
              <w:rPr>
                <w:rFonts w:ascii="Times New Roman" w:hAnsi="Times New Roman"/>
                <w:sz w:val="24"/>
                <w:szCs w:val="24"/>
                <w:lang w:val="en-US" w:eastAsia="en-US"/>
              </w:rPr>
              <w:t>4</w:t>
            </w:r>
            <w:r w:rsidRPr="001070EE">
              <w:rPr>
                <w:rFonts w:ascii="Times New Roman" w:hAnsi="Times New Roman"/>
                <w:sz w:val="24"/>
                <w:szCs w:val="24"/>
                <w:lang w:eastAsia="en-US"/>
              </w:rPr>
              <w:t>,</w:t>
            </w:r>
            <w:r>
              <w:rPr>
                <w:rFonts w:ascii="Times New Roman" w:hAnsi="Times New Roman"/>
                <w:sz w:val="24"/>
                <w:szCs w:val="24"/>
                <w:lang w:val="en-US" w:eastAsia="en-US"/>
              </w:rPr>
              <w:t>29</w:t>
            </w:r>
            <w:r w:rsidRPr="001070EE">
              <w:rPr>
                <w:rFonts w:ascii="Times New Roman" w:hAnsi="Times New Roman"/>
                <w:sz w:val="24"/>
                <w:szCs w:val="24"/>
                <w:lang w:eastAsia="en-US"/>
              </w:rPr>
              <w:t>±</w:t>
            </w:r>
            <w:r>
              <w:rPr>
                <w:rFonts w:ascii="Times New Roman" w:hAnsi="Times New Roman"/>
                <w:sz w:val="24"/>
                <w:szCs w:val="24"/>
                <w:lang w:val="en-US" w:eastAsia="en-US"/>
              </w:rPr>
              <w:t>5</w:t>
            </w:r>
            <w:r w:rsidRPr="001070EE">
              <w:rPr>
                <w:rFonts w:ascii="Times New Roman" w:hAnsi="Times New Roman"/>
                <w:sz w:val="24"/>
                <w:szCs w:val="24"/>
                <w:lang w:eastAsia="en-US"/>
              </w:rPr>
              <w:t>,</w:t>
            </w:r>
            <w:r>
              <w:rPr>
                <w:rFonts w:ascii="Times New Roman" w:hAnsi="Times New Roman"/>
                <w:sz w:val="24"/>
                <w:szCs w:val="24"/>
                <w:lang w:val="en-US" w:eastAsia="en-US"/>
              </w:rPr>
              <w:t>91</w:t>
            </w:r>
            <w:r>
              <w:rPr>
                <w:rFonts w:ascii="Times New Roman" w:hAnsi="Times New Roman"/>
                <w:sz w:val="24"/>
                <w:szCs w:val="24"/>
                <w:lang w:eastAsia="en-US"/>
              </w:rPr>
              <w:t xml:space="preserve"> </w:t>
            </w:r>
            <w:r w:rsidRPr="001070EE">
              <w:rPr>
                <w:rFonts w:ascii="Times New Roman" w:hAnsi="Times New Roman"/>
                <w:sz w:val="24"/>
                <w:szCs w:val="24"/>
                <w:lang w:eastAsia="en-US"/>
              </w:rPr>
              <w:t>(</w:t>
            </w:r>
            <w:r>
              <w:rPr>
                <w:rFonts w:ascii="Times New Roman" w:hAnsi="Times New Roman"/>
                <w:sz w:val="24"/>
                <w:szCs w:val="24"/>
                <w:lang w:val="en-US" w:eastAsia="en-US"/>
              </w:rPr>
              <w:t>13</w:t>
            </w:r>
            <w:r w:rsidRPr="001070EE">
              <w:rPr>
                <w:rFonts w:ascii="Times New Roman" w:hAnsi="Times New Roman"/>
                <w:sz w:val="24"/>
                <w:szCs w:val="24"/>
                <w:lang w:eastAsia="en-US"/>
              </w:rPr>
              <w:t>,</w:t>
            </w:r>
            <w:r>
              <w:rPr>
                <w:rFonts w:ascii="Times New Roman" w:hAnsi="Times New Roman"/>
                <w:sz w:val="24"/>
                <w:szCs w:val="24"/>
                <w:lang w:val="en-US" w:eastAsia="en-US"/>
              </w:rPr>
              <w:t>77</w:t>
            </w:r>
            <w:r w:rsidRPr="001070EE">
              <w:rPr>
                <w:rFonts w:ascii="Times New Roman" w:hAnsi="Times New Roman"/>
                <w:sz w:val="24"/>
                <w:szCs w:val="24"/>
                <w:lang w:eastAsia="en-US"/>
              </w:rPr>
              <w:t>-</w:t>
            </w:r>
            <w:r>
              <w:rPr>
                <w:rFonts w:ascii="Times New Roman" w:hAnsi="Times New Roman"/>
                <w:sz w:val="24"/>
                <w:szCs w:val="24"/>
                <w:lang w:eastAsia="en-US"/>
              </w:rPr>
              <w:t>1</w:t>
            </w:r>
            <w:r>
              <w:rPr>
                <w:rFonts w:ascii="Times New Roman" w:hAnsi="Times New Roman"/>
                <w:sz w:val="24"/>
                <w:szCs w:val="24"/>
                <w:lang w:val="en-US" w:eastAsia="en-US"/>
              </w:rPr>
              <w:t>4</w:t>
            </w:r>
            <w:r w:rsidRPr="001070EE">
              <w:rPr>
                <w:rFonts w:ascii="Times New Roman" w:hAnsi="Times New Roman"/>
                <w:sz w:val="24"/>
                <w:szCs w:val="24"/>
                <w:lang w:eastAsia="en-US"/>
              </w:rPr>
              <w:t>,</w:t>
            </w:r>
            <w:r>
              <w:rPr>
                <w:rFonts w:ascii="Times New Roman" w:hAnsi="Times New Roman"/>
                <w:sz w:val="24"/>
                <w:szCs w:val="24"/>
                <w:lang w:val="en-US" w:eastAsia="en-US"/>
              </w:rPr>
              <w:t>81</w:t>
            </w:r>
            <w:r w:rsidRPr="001070EE">
              <w:rPr>
                <w:rFonts w:ascii="Times New Roman" w:hAnsi="Times New Roman"/>
                <w:sz w:val="24"/>
                <w:szCs w:val="24"/>
                <w:lang w:eastAsia="en-US"/>
              </w:rPr>
              <w:t>)</w:t>
            </w:r>
          </w:p>
        </w:tc>
      </w:tr>
      <w:tr w:rsidR="005A32CA" w:rsidTr="000206EC">
        <w:trPr>
          <w:trHeight w:val="576"/>
        </w:trPr>
        <w:tc>
          <w:tcPr>
            <w:tcW w:w="1545" w:type="pct"/>
            <w:vMerge w:val="restart"/>
            <w:tcBorders>
              <w:top w:val="single" w:sz="4" w:space="0" w:color="auto"/>
              <w:left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LYM</w:t>
            </w:r>
          </w:p>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(абсолютное содержание лимфоцитов)</w:t>
            </w: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64,1±7,68 (48,74-79,47)</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5,13±3,53 (4,84-5,43)</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30,77±7,39 (15,99-45,55)</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100</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c>
          <w:tcPr>
            <w:tcW w:w="0" w:type="auto"/>
            <w:vMerge/>
            <w:tcBorders>
              <w:left w:val="single" w:sz="4" w:space="0" w:color="auto"/>
              <w:right w:val="single" w:sz="4" w:space="0" w:color="auto"/>
            </w:tcBorders>
            <w:vAlign w:val="center"/>
            <w:hideMark/>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hideMark/>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70</w:t>
            </w:r>
            <w:r w:rsidRPr="00F15BE4">
              <w:rPr>
                <w:rFonts w:ascii="Times New Roman" w:hAnsi="Times New Roman"/>
                <w:sz w:val="24"/>
                <w:szCs w:val="24"/>
                <w:lang w:eastAsia="en-US"/>
              </w:rPr>
              <w:t>,</w:t>
            </w:r>
            <w:r>
              <w:rPr>
                <w:rFonts w:ascii="Times New Roman" w:hAnsi="Times New Roman"/>
                <w:sz w:val="24"/>
                <w:szCs w:val="24"/>
                <w:lang w:eastAsia="en-US"/>
              </w:rPr>
              <w:t>0</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w:t>
            </w:r>
            <w:r>
              <w:rPr>
                <w:rFonts w:ascii="Times New Roman" w:hAnsi="Times New Roman"/>
                <w:sz w:val="24"/>
                <w:szCs w:val="24"/>
                <w:lang w:eastAsia="en-US"/>
              </w:rPr>
              <w:t xml:space="preserve">25 </w:t>
            </w:r>
            <w:r w:rsidRPr="00F15BE4">
              <w:rPr>
                <w:rFonts w:ascii="Times New Roman" w:hAnsi="Times New Roman"/>
                <w:sz w:val="24"/>
                <w:szCs w:val="24"/>
                <w:lang w:eastAsia="en-US"/>
              </w:rPr>
              <w:t>(</w:t>
            </w:r>
            <w:r>
              <w:rPr>
                <w:rFonts w:ascii="Times New Roman" w:hAnsi="Times New Roman"/>
                <w:sz w:val="24"/>
                <w:szCs w:val="24"/>
                <w:lang w:eastAsia="en-US"/>
              </w:rPr>
              <w:t>55</w:t>
            </w:r>
            <w:r w:rsidRPr="00F15BE4">
              <w:rPr>
                <w:rFonts w:ascii="Times New Roman" w:hAnsi="Times New Roman"/>
                <w:sz w:val="24"/>
                <w:szCs w:val="24"/>
                <w:lang w:eastAsia="en-US"/>
              </w:rPr>
              <w:t>,</w:t>
            </w:r>
            <w:r>
              <w:rPr>
                <w:rFonts w:ascii="Times New Roman" w:hAnsi="Times New Roman"/>
                <w:sz w:val="24"/>
                <w:szCs w:val="24"/>
                <w:lang w:eastAsia="en-US"/>
              </w:rPr>
              <w:t>51</w:t>
            </w:r>
            <w:r w:rsidRPr="00F15BE4">
              <w:rPr>
                <w:rFonts w:ascii="Times New Roman" w:hAnsi="Times New Roman"/>
                <w:sz w:val="24"/>
                <w:szCs w:val="24"/>
                <w:lang w:eastAsia="en-US"/>
              </w:rPr>
              <w:t>-</w:t>
            </w:r>
            <w:r>
              <w:rPr>
                <w:rFonts w:ascii="Times New Roman" w:hAnsi="Times New Roman"/>
                <w:sz w:val="24"/>
                <w:szCs w:val="24"/>
                <w:lang w:eastAsia="en-US"/>
              </w:rPr>
              <w:t>84</w:t>
            </w:r>
            <w:r w:rsidRPr="00F15BE4">
              <w:rPr>
                <w:rFonts w:ascii="Times New Roman" w:hAnsi="Times New Roman"/>
                <w:sz w:val="24"/>
                <w:szCs w:val="24"/>
                <w:lang w:eastAsia="en-US"/>
              </w:rPr>
              <w:t>,</w:t>
            </w:r>
            <w:r>
              <w:rPr>
                <w:rFonts w:ascii="Times New Roman" w:hAnsi="Times New Roman"/>
                <w:sz w:val="24"/>
                <w:szCs w:val="24"/>
                <w:lang w:eastAsia="en-US"/>
              </w:rPr>
              <w:t>49</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47</w:t>
            </w:r>
            <w:r w:rsidRPr="00F15BE4">
              <w:rPr>
                <w:rFonts w:ascii="Times New Roman" w:hAnsi="Times New Roman"/>
                <w:sz w:val="24"/>
                <w:szCs w:val="24"/>
                <w:lang w:eastAsia="en-US"/>
              </w:rPr>
              <w:t xml:space="preserve"> </w:t>
            </w:r>
            <w:r>
              <w:rPr>
                <w:rFonts w:ascii="Times New Roman" w:hAnsi="Times New Roman"/>
                <w:sz w:val="24"/>
                <w:szCs w:val="24"/>
                <w:lang w:eastAsia="en-US"/>
              </w:rPr>
              <w:t xml:space="preserve">  </w:t>
            </w: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3</w:t>
            </w: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71</w:t>
            </w:r>
            <w:r w:rsidRPr="00F15BE4">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F15BE4"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27</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w:t>
            </w:r>
            <w:r>
              <w:rPr>
                <w:rFonts w:ascii="Times New Roman" w:hAnsi="Times New Roman"/>
                <w:sz w:val="24"/>
                <w:szCs w:val="24"/>
                <w:lang w:eastAsia="en-US"/>
              </w:rPr>
              <w:t xml:space="preserve">06 </w:t>
            </w:r>
            <w:r w:rsidRPr="00F15BE4">
              <w:rPr>
                <w:rFonts w:ascii="Times New Roman" w:hAnsi="Times New Roman"/>
                <w:sz w:val="24"/>
                <w:szCs w:val="24"/>
                <w:lang w:eastAsia="en-US"/>
              </w:rPr>
              <w:t>(1</w:t>
            </w:r>
            <w:r>
              <w:rPr>
                <w:rFonts w:ascii="Times New Roman" w:hAnsi="Times New Roman"/>
                <w:sz w:val="24"/>
                <w:szCs w:val="24"/>
                <w:lang w:eastAsia="en-US"/>
              </w:rPr>
              <w:t>3</w:t>
            </w:r>
            <w:r w:rsidRPr="00F15BE4">
              <w:rPr>
                <w:rFonts w:ascii="Times New Roman" w:hAnsi="Times New Roman"/>
                <w:sz w:val="24"/>
                <w:szCs w:val="24"/>
                <w:lang w:eastAsia="en-US"/>
              </w:rPr>
              <w:t>,</w:t>
            </w:r>
            <w:r>
              <w:rPr>
                <w:rFonts w:ascii="Times New Roman" w:hAnsi="Times New Roman"/>
                <w:sz w:val="24"/>
                <w:szCs w:val="24"/>
                <w:lang w:eastAsia="en-US"/>
              </w:rPr>
              <w:t>38</w:t>
            </w:r>
            <w:r w:rsidRPr="00F15BE4">
              <w:rPr>
                <w:rFonts w:ascii="Times New Roman" w:hAnsi="Times New Roman"/>
                <w:sz w:val="24"/>
                <w:szCs w:val="24"/>
                <w:lang w:eastAsia="en-US"/>
              </w:rPr>
              <w:t>-</w:t>
            </w:r>
            <w:r>
              <w:rPr>
                <w:rFonts w:ascii="Times New Roman" w:hAnsi="Times New Roman"/>
                <w:sz w:val="24"/>
                <w:szCs w:val="24"/>
                <w:lang w:eastAsia="en-US"/>
              </w:rPr>
              <w:t>41</w:t>
            </w:r>
            <w:r w:rsidRPr="00F15BE4">
              <w:rPr>
                <w:rFonts w:ascii="Times New Roman" w:hAnsi="Times New Roman"/>
                <w:sz w:val="24"/>
                <w:szCs w:val="24"/>
                <w:lang w:eastAsia="en-US"/>
              </w:rPr>
              <w:t>,</w:t>
            </w:r>
            <w:r>
              <w:rPr>
                <w:rFonts w:ascii="Times New Roman" w:hAnsi="Times New Roman"/>
                <w:sz w:val="24"/>
                <w:szCs w:val="24"/>
                <w:lang w:eastAsia="en-US"/>
              </w:rPr>
              <w:t>62</w:t>
            </w:r>
            <w:r w:rsidRPr="00F15BE4">
              <w:rPr>
                <w:rFonts w:ascii="Times New Roman" w:hAnsi="Times New Roman"/>
                <w:sz w:val="24"/>
                <w:szCs w:val="24"/>
                <w:lang w:eastAsia="en-US"/>
              </w:rPr>
              <w:t>)</w:t>
            </w:r>
          </w:p>
        </w:tc>
      </w:tr>
      <w:tr w:rsidR="005A32CA" w:rsidTr="000206EC">
        <w:tc>
          <w:tcPr>
            <w:tcW w:w="0" w:type="auto"/>
            <w:vMerge/>
            <w:tcBorders>
              <w:left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w:t>
            </w:r>
            <w:r>
              <w:rPr>
                <w:rFonts w:ascii="Times New Roman" w:hAnsi="Times New Roman"/>
                <w:sz w:val="24"/>
                <w:szCs w:val="24"/>
                <w:lang w:val="en-US" w:eastAsia="en-US"/>
              </w:rPr>
              <w:t>0</w:t>
            </w:r>
            <w:r w:rsidRPr="001070EE">
              <w:rPr>
                <w:rFonts w:ascii="Times New Roman" w:hAnsi="Times New Roman"/>
                <w:sz w:val="24"/>
                <w:szCs w:val="24"/>
                <w:lang w:eastAsia="en-US"/>
              </w:rPr>
              <w:t>,</w:t>
            </w:r>
            <w:r>
              <w:rPr>
                <w:rFonts w:ascii="Times New Roman" w:hAnsi="Times New Roman"/>
                <w:sz w:val="24"/>
                <w:szCs w:val="24"/>
                <w:lang w:val="en-US" w:eastAsia="en-US"/>
              </w:rPr>
              <w:t>0</w:t>
            </w:r>
            <w:r w:rsidRPr="001070EE">
              <w:rPr>
                <w:rFonts w:ascii="Times New Roman" w:hAnsi="Times New Roman"/>
                <w:sz w:val="24"/>
                <w:szCs w:val="24"/>
                <w:lang w:eastAsia="en-US"/>
              </w:rPr>
              <w:t>±</w:t>
            </w:r>
            <w:r>
              <w:rPr>
                <w:rFonts w:ascii="Times New Roman" w:hAnsi="Times New Roman"/>
                <w:sz w:val="24"/>
                <w:szCs w:val="24"/>
                <w:lang w:val="en-US" w:eastAsia="en-US"/>
              </w:rPr>
              <w:t>6</w:t>
            </w:r>
            <w:r>
              <w:rPr>
                <w:rFonts w:ascii="Times New Roman" w:hAnsi="Times New Roman"/>
                <w:sz w:val="24"/>
                <w:szCs w:val="24"/>
                <w:lang w:eastAsia="en-US"/>
              </w:rPr>
              <w:t>,</w:t>
            </w:r>
            <w:r>
              <w:rPr>
                <w:rFonts w:ascii="Times New Roman" w:hAnsi="Times New Roman"/>
                <w:sz w:val="24"/>
                <w:szCs w:val="24"/>
                <w:lang w:val="en-US" w:eastAsia="en-US"/>
              </w:rPr>
              <w:t>76</w:t>
            </w:r>
            <w:r>
              <w:rPr>
                <w:rFonts w:ascii="Times New Roman" w:hAnsi="Times New Roman"/>
                <w:sz w:val="24"/>
                <w:szCs w:val="24"/>
                <w:lang w:eastAsia="en-US"/>
              </w:rPr>
              <w:t xml:space="preserve"> </w:t>
            </w:r>
            <w:r w:rsidRPr="001070EE">
              <w:rPr>
                <w:rFonts w:ascii="Times New Roman" w:hAnsi="Times New Roman"/>
                <w:sz w:val="24"/>
                <w:szCs w:val="24"/>
                <w:lang w:eastAsia="en-US"/>
              </w:rPr>
              <w:t>(</w:t>
            </w:r>
            <w:r>
              <w:rPr>
                <w:rFonts w:ascii="Times New Roman" w:hAnsi="Times New Roman"/>
                <w:sz w:val="24"/>
                <w:szCs w:val="24"/>
                <w:lang w:eastAsia="en-US"/>
              </w:rPr>
              <w:t>79</w:t>
            </w:r>
            <w:r w:rsidRPr="001070EE">
              <w:rPr>
                <w:rFonts w:ascii="Times New Roman" w:hAnsi="Times New Roman"/>
                <w:sz w:val="24"/>
                <w:szCs w:val="24"/>
                <w:lang w:eastAsia="en-US"/>
              </w:rPr>
              <w:t>,</w:t>
            </w:r>
            <w:r>
              <w:rPr>
                <w:rFonts w:ascii="Times New Roman" w:hAnsi="Times New Roman"/>
                <w:sz w:val="24"/>
                <w:szCs w:val="24"/>
                <w:lang w:eastAsia="en-US"/>
              </w:rPr>
              <w:t>46</w:t>
            </w:r>
            <w:r w:rsidRPr="001070EE">
              <w:rPr>
                <w:rFonts w:ascii="Times New Roman" w:hAnsi="Times New Roman"/>
                <w:sz w:val="24"/>
                <w:szCs w:val="24"/>
                <w:lang w:eastAsia="en-US"/>
              </w:rPr>
              <w:t>-8</w:t>
            </w:r>
            <w:r>
              <w:rPr>
                <w:rFonts w:ascii="Times New Roman" w:hAnsi="Times New Roman"/>
                <w:sz w:val="24"/>
                <w:szCs w:val="24"/>
                <w:lang w:eastAsia="en-US"/>
              </w:rPr>
              <w:t>0</w:t>
            </w:r>
            <w:r w:rsidRPr="001070EE">
              <w:rPr>
                <w:rFonts w:ascii="Times New Roman" w:hAnsi="Times New Roman"/>
                <w:sz w:val="24"/>
                <w:szCs w:val="24"/>
                <w:lang w:eastAsia="en-US"/>
              </w:rPr>
              <w:t>,</w:t>
            </w:r>
            <w:r>
              <w:rPr>
                <w:rFonts w:ascii="Times New Roman" w:hAnsi="Times New Roman"/>
                <w:sz w:val="24"/>
                <w:szCs w:val="24"/>
                <w:lang w:eastAsia="en-US"/>
              </w:rPr>
              <w:t>53</w:t>
            </w:r>
            <w:r w:rsidRPr="001070E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86</w:t>
            </w:r>
            <w:r w:rsidRPr="001070EE">
              <w:rPr>
                <w:rFonts w:ascii="Times New Roman" w:hAnsi="Times New Roman"/>
                <w:sz w:val="24"/>
                <w:szCs w:val="24"/>
                <w:lang w:eastAsia="en-US"/>
              </w:rPr>
              <w:t>±</w:t>
            </w:r>
            <w:r>
              <w:rPr>
                <w:rFonts w:ascii="Times New Roman" w:hAnsi="Times New Roman"/>
                <w:sz w:val="24"/>
                <w:szCs w:val="24"/>
                <w:lang w:eastAsia="en-US"/>
              </w:rPr>
              <w:t xml:space="preserve">2,82    </w:t>
            </w:r>
            <w:r w:rsidRPr="001070EE">
              <w:rPr>
                <w:rFonts w:ascii="Times New Roman" w:hAnsi="Times New Roman"/>
                <w:sz w:val="24"/>
                <w:szCs w:val="24"/>
                <w:lang w:eastAsia="en-US"/>
              </w:rPr>
              <w:t>(</w:t>
            </w:r>
            <w:r>
              <w:rPr>
                <w:rFonts w:ascii="Times New Roman" w:hAnsi="Times New Roman"/>
                <w:sz w:val="24"/>
                <w:szCs w:val="24"/>
                <w:lang w:eastAsia="en-US"/>
              </w:rPr>
              <w:t>2</w:t>
            </w:r>
            <w:r w:rsidRPr="001070EE">
              <w:rPr>
                <w:rFonts w:ascii="Times New Roman" w:hAnsi="Times New Roman"/>
                <w:sz w:val="24"/>
                <w:szCs w:val="24"/>
                <w:lang w:eastAsia="en-US"/>
              </w:rPr>
              <w:t>,</w:t>
            </w:r>
            <w:r>
              <w:rPr>
                <w:rFonts w:ascii="Times New Roman" w:hAnsi="Times New Roman"/>
                <w:sz w:val="24"/>
                <w:szCs w:val="24"/>
                <w:lang w:eastAsia="en-US"/>
              </w:rPr>
              <w:t>64</w:t>
            </w:r>
            <w:r w:rsidRPr="001070EE">
              <w:rPr>
                <w:rFonts w:ascii="Times New Roman" w:hAnsi="Times New Roman"/>
                <w:sz w:val="24"/>
                <w:szCs w:val="24"/>
                <w:lang w:eastAsia="en-US"/>
              </w:rPr>
              <w:t>-</w:t>
            </w:r>
            <w:r>
              <w:rPr>
                <w:rFonts w:ascii="Times New Roman" w:hAnsi="Times New Roman"/>
                <w:sz w:val="24"/>
                <w:szCs w:val="24"/>
                <w:lang w:eastAsia="en-US"/>
              </w:rPr>
              <w:t>3</w:t>
            </w:r>
            <w:r w:rsidRPr="001070EE">
              <w:rPr>
                <w:rFonts w:ascii="Times New Roman" w:hAnsi="Times New Roman"/>
                <w:sz w:val="24"/>
                <w:szCs w:val="24"/>
                <w:lang w:eastAsia="en-US"/>
              </w:rPr>
              <w:t>,</w:t>
            </w:r>
            <w:r>
              <w:rPr>
                <w:rFonts w:ascii="Times New Roman" w:hAnsi="Times New Roman"/>
                <w:sz w:val="24"/>
                <w:szCs w:val="24"/>
                <w:lang w:eastAsia="en-US"/>
              </w:rPr>
              <w:t>08</w:t>
            </w:r>
            <w:r w:rsidRPr="001070E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w:t>
            </w:r>
            <w:r w:rsidRPr="001070EE">
              <w:rPr>
                <w:rFonts w:ascii="Times New Roman" w:hAnsi="Times New Roman"/>
                <w:sz w:val="24"/>
                <w:szCs w:val="24"/>
                <w:lang w:eastAsia="en-US"/>
              </w:rPr>
              <w:t>,</w:t>
            </w:r>
            <w:r>
              <w:rPr>
                <w:rFonts w:ascii="Times New Roman" w:hAnsi="Times New Roman"/>
                <w:sz w:val="24"/>
                <w:szCs w:val="24"/>
                <w:lang w:eastAsia="en-US"/>
              </w:rPr>
              <w:t>14</w:t>
            </w:r>
            <w:r w:rsidRPr="001070EE">
              <w:rPr>
                <w:rFonts w:ascii="Times New Roman" w:hAnsi="Times New Roman"/>
                <w:sz w:val="24"/>
                <w:szCs w:val="24"/>
                <w:lang w:eastAsia="en-US"/>
              </w:rPr>
              <w:t>±</w:t>
            </w:r>
            <w:r>
              <w:rPr>
                <w:rFonts w:ascii="Times New Roman" w:hAnsi="Times New Roman"/>
                <w:sz w:val="24"/>
                <w:szCs w:val="24"/>
                <w:lang w:eastAsia="en-US"/>
              </w:rPr>
              <w:t xml:space="preserve">6,37    </w:t>
            </w:r>
            <w:r w:rsidRPr="001070EE">
              <w:rPr>
                <w:rFonts w:ascii="Times New Roman" w:hAnsi="Times New Roman"/>
                <w:sz w:val="24"/>
                <w:szCs w:val="24"/>
                <w:lang w:eastAsia="en-US"/>
              </w:rPr>
              <w:t>(</w:t>
            </w:r>
            <w:r>
              <w:rPr>
                <w:rFonts w:ascii="Times New Roman" w:hAnsi="Times New Roman"/>
                <w:sz w:val="24"/>
                <w:szCs w:val="24"/>
                <w:lang w:eastAsia="en-US"/>
              </w:rPr>
              <w:t>16</w:t>
            </w:r>
            <w:r w:rsidRPr="001070EE">
              <w:rPr>
                <w:rFonts w:ascii="Times New Roman" w:hAnsi="Times New Roman"/>
                <w:sz w:val="24"/>
                <w:szCs w:val="24"/>
                <w:lang w:eastAsia="en-US"/>
              </w:rPr>
              <w:t>,</w:t>
            </w:r>
            <w:r>
              <w:rPr>
                <w:rFonts w:ascii="Times New Roman" w:hAnsi="Times New Roman"/>
                <w:sz w:val="24"/>
                <w:szCs w:val="24"/>
                <w:lang w:eastAsia="en-US"/>
              </w:rPr>
              <w:t>65</w:t>
            </w:r>
            <w:r w:rsidRPr="001070EE">
              <w:rPr>
                <w:rFonts w:ascii="Times New Roman" w:hAnsi="Times New Roman"/>
                <w:sz w:val="24"/>
                <w:szCs w:val="24"/>
                <w:lang w:eastAsia="en-US"/>
              </w:rPr>
              <w:t>-</w:t>
            </w:r>
            <w:r>
              <w:rPr>
                <w:rFonts w:ascii="Times New Roman" w:hAnsi="Times New Roman"/>
                <w:sz w:val="24"/>
                <w:szCs w:val="24"/>
                <w:lang w:eastAsia="en-US"/>
              </w:rPr>
              <w:t>17</w:t>
            </w:r>
            <w:r w:rsidRPr="001070EE">
              <w:rPr>
                <w:rFonts w:ascii="Times New Roman" w:hAnsi="Times New Roman"/>
                <w:sz w:val="24"/>
                <w:szCs w:val="24"/>
                <w:lang w:eastAsia="en-US"/>
              </w:rPr>
              <w:t>,</w:t>
            </w:r>
            <w:r>
              <w:rPr>
                <w:rFonts w:ascii="Times New Roman" w:hAnsi="Times New Roman"/>
                <w:sz w:val="24"/>
                <w:szCs w:val="24"/>
                <w:lang w:eastAsia="en-US"/>
              </w:rPr>
              <w:t>64</w:t>
            </w:r>
            <w:r w:rsidRPr="001070EE">
              <w:rPr>
                <w:rFonts w:ascii="Times New Roman" w:hAnsi="Times New Roman"/>
                <w:sz w:val="24"/>
                <w:szCs w:val="24"/>
                <w:lang w:eastAsia="en-US"/>
              </w:rPr>
              <w:t>)</w:t>
            </w:r>
          </w:p>
        </w:tc>
      </w:tr>
      <w:tr w:rsidR="005A32CA" w:rsidTr="000206EC">
        <w:tc>
          <w:tcPr>
            <w:tcW w:w="0" w:type="auto"/>
            <w:vMerge w:val="restart"/>
            <w:tcBorders>
              <w:left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MID % (относительное содержание клеток моноцитов, базофилов и эозинофилов)</w:t>
            </w: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72,97±7,3 (58,37-64,73)</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10,81±5,1 (10,52-11,11)</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16,22±6,06 (15,87-16,57)</w:t>
            </w:r>
          </w:p>
        </w:tc>
      </w:tr>
      <w:tr w:rsidR="005A32CA" w:rsidTr="000206EC">
        <w:tc>
          <w:tcPr>
            <w:tcW w:w="0" w:type="auto"/>
            <w:vMerge/>
            <w:tcBorders>
              <w:left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88</w:t>
            </w:r>
            <w:r w:rsidRPr="00936C7E">
              <w:rPr>
                <w:rFonts w:ascii="Times New Roman" w:hAnsi="Times New Roman"/>
                <w:sz w:val="24"/>
                <w:szCs w:val="24"/>
                <w:lang w:eastAsia="en-US"/>
              </w:rPr>
              <w:t>±</w:t>
            </w:r>
            <w:r>
              <w:rPr>
                <w:rFonts w:ascii="Times New Roman" w:hAnsi="Times New Roman"/>
                <w:sz w:val="24"/>
                <w:szCs w:val="24"/>
                <w:lang w:eastAsia="en-US"/>
              </w:rPr>
              <w:t>4</w:t>
            </w:r>
            <w:r w:rsidRPr="00936C7E">
              <w:rPr>
                <w:rFonts w:ascii="Times New Roman" w:hAnsi="Times New Roman"/>
                <w:sz w:val="24"/>
                <w:szCs w:val="24"/>
                <w:lang w:eastAsia="en-US"/>
              </w:rPr>
              <w:t>,</w:t>
            </w:r>
            <w:r>
              <w:rPr>
                <w:rFonts w:ascii="Times New Roman" w:hAnsi="Times New Roman"/>
                <w:sz w:val="24"/>
                <w:szCs w:val="24"/>
                <w:lang w:eastAsia="en-US"/>
              </w:rPr>
              <w:t>04</w:t>
            </w:r>
            <w:r w:rsidRPr="00936C7E">
              <w:rPr>
                <w:rFonts w:ascii="Times New Roman" w:hAnsi="Times New Roman"/>
                <w:sz w:val="24"/>
                <w:szCs w:val="24"/>
                <w:lang w:eastAsia="en-US"/>
              </w:rPr>
              <w:t xml:space="preserve"> (5,</w:t>
            </w:r>
            <w:r>
              <w:rPr>
                <w:rFonts w:ascii="Times New Roman" w:hAnsi="Times New Roman"/>
                <w:sz w:val="24"/>
                <w:szCs w:val="24"/>
                <w:lang w:eastAsia="en-US"/>
              </w:rPr>
              <w:t>66</w:t>
            </w:r>
            <w:r w:rsidRPr="00936C7E">
              <w:rPr>
                <w:rFonts w:ascii="Times New Roman" w:hAnsi="Times New Roman"/>
                <w:sz w:val="24"/>
                <w:szCs w:val="24"/>
                <w:lang w:eastAsia="en-US"/>
              </w:rPr>
              <w:t>-6,</w:t>
            </w:r>
            <w:r>
              <w:rPr>
                <w:rFonts w:ascii="Times New Roman" w:hAnsi="Times New Roman"/>
                <w:sz w:val="24"/>
                <w:szCs w:val="24"/>
                <w:lang w:eastAsia="en-US"/>
              </w:rPr>
              <w:t>11</w:t>
            </w:r>
            <w:r w:rsidRPr="00936C7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94</w:t>
            </w:r>
            <w:r w:rsidRPr="00936C7E">
              <w:rPr>
                <w:rFonts w:ascii="Times New Roman" w:hAnsi="Times New Roman"/>
                <w:sz w:val="24"/>
                <w:szCs w:val="24"/>
                <w:lang w:eastAsia="en-US"/>
              </w:rPr>
              <w:t>,</w:t>
            </w:r>
            <w:r>
              <w:rPr>
                <w:rFonts w:ascii="Times New Roman" w:hAnsi="Times New Roman"/>
                <w:sz w:val="24"/>
                <w:szCs w:val="24"/>
                <w:lang w:eastAsia="en-US"/>
              </w:rPr>
              <w:t>12</w:t>
            </w:r>
            <w:r w:rsidRPr="00936C7E">
              <w:rPr>
                <w:rFonts w:ascii="Times New Roman" w:hAnsi="Times New Roman"/>
                <w:sz w:val="24"/>
                <w:szCs w:val="24"/>
                <w:lang w:eastAsia="en-US"/>
              </w:rPr>
              <w:t>±</w:t>
            </w:r>
            <w:r>
              <w:rPr>
                <w:rFonts w:ascii="Times New Roman" w:hAnsi="Times New Roman"/>
                <w:sz w:val="24"/>
                <w:szCs w:val="24"/>
                <w:lang w:eastAsia="en-US"/>
              </w:rPr>
              <w:t>4</w:t>
            </w:r>
            <w:r w:rsidRPr="00936C7E">
              <w:rPr>
                <w:rFonts w:ascii="Times New Roman" w:hAnsi="Times New Roman"/>
                <w:sz w:val="24"/>
                <w:szCs w:val="24"/>
                <w:lang w:eastAsia="en-US"/>
              </w:rPr>
              <w:t>,</w:t>
            </w:r>
            <w:r>
              <w:rPr>
                <w:rFonts w:ascii="Times New Roman" w:hAnsi="Times New Roman"/>
                <w:sz w:val="24"/>
                <w:szCs w:val="24"/>
                <w:lang w:eastAsia="en-US"/>
              </w:rPr>
              <w:t>04</w:t>
            </w:r>
            <w:r w:rsidRPr="00936C7E">
              <w:rPr>
                <w:rFonts w:ascii="Times New Roman" w:hAnsi="Times New Roman"/>
                <w:sz w:val="24"/>
                <w:szCs w:val="24"/>
                <w:lang w:eastAsia="en-US"/>
              </w:rPr>
              <w:t xml:space="preserve"> (</w:t>
            </w:r>
            <w:r>
              <w:rPr>
                <w:rFonts w:ascii="Times New Roman" w:hAnsi="Times New Roman"/>
                <w:sz w:val="24"/>
                <w:szCs w:val="24"/>
                <w:lang w:eastAsia="en-US"/>
              </w:rPr>
              <w:t>93</w:t>
            </w:r>
            <w:r w:rsidRPr="00936C7E">
              <w:rPr>
                <w:rFonts w:ascii="Times New Roman" w:hAnsi="Times New Roman"/>
                <w:sz w:val="24"/>
                <w:szCs w:val="24"/>
                <w:lang w:eastAsia="en-US"/>
              </w:rPr>
              <w:t>,</w:t>
            </w:r>
            <w:r>
              <w:rPr>
                <w:rFonts w:ascii="Times New Roman" w:hAnsi="Times New Roman"/>
                <w:sz w:val="24"/>
                <w:szCs w:val="24"/>
                <w:lang w:eastAsia="en-US"/>
              </w:rPr>
              <w:t>89</w:t>
            </w:r>
            <w:r w:rsidRPr="00936C7E">
              <w:rPr>
                <w:rFonts w:ascii="Times New Roman" w:hAnsi="Times New Roman"/>
                <w:sz w:val="24"/>
                <w:szCs w:val="24"/>
                <w:lang w:eastAsia="en-US"/>
              </w:rPr>
              <w:t>-</w:t>
            </w:r>
            <w:r>
              <w:rPr>
                <w:rFonts w:ascii="Times New Roman" w:hAnsi="Times New Roman"/>
                <w:sz w:val="24"/>
                <w:szCs w:val="24"/>
                <w:lang w:eastAsia="en-US"/>
              </w:rPr>
              <w:t>94</w:t>
            </w:r>
            <w:r w:rsidRPr="00936C7E">
              <w:rPr>
                <w:rFonts w:ascii="Times New Roman" w:hAnsi="Times New Roman"/>
                <w:sz w:val="24"/>
                <w:szCs w:val="24"/>
                <w:lang w:eastAsia="en-US"/>
              </w:rPr>
              <w:t>,</w:t>
            </w:r>
            <w:r>
              <w:rPr>
                <w:rFonts w:ascii="Times New Roman" w:hAnsi="Times New Roman"/>
                <w:sz w:val="24"/>
                <w:szCs w:val="24"/>
                <w:lang w:eastAsia="en-US"/>
              </w:rPr>
              <w:t>34</w:t>
            </w:r>
            <w:r w:rsidRPr="00936C7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5A32CA" w:rsidTr="000206EC">
        <w:tc>
          <w:tcPr>
            <w:tcW w:w="0" w:type="auto"/>
            <w:vMerge/>
            <w:tcBorders>
              <w:left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32</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7</w:t>
            </w:r>
            <w:r w:rsidRPr="00936C7E">
              <w:rPr>
                <w:rFonts w:ascii="Times New Roman" w:hAnsi="Times New Roman"/>
                <w:sz w:val="24"/>
                <w:szCs w:val="24"/>
                <w:lang w:eastAsia="en-US"/>
              </w:rPr>
              <w:t>,</w:t>
            </w:r>
            <w:r>
              <w:rPr>
                <w:rFonts w:ascii="Times New Roman" w:hAnsi="Times New Roman"/>
                <w:sz w:val="24"/>
                <w:szCs w:val="24"/>
                <w:lang w:eastAsia="en-US"/>
              </w:rPr>
              <w:t>41</w:t>
            </w:r>
          </w:p>
          <w:p w:rsidR="005A32CA" w:rsidRPr="00936C7E" w:rsidRDefault="005A32CA" w:rsidP="000206EC">
            <w:pPr>
              <w:spacing w:after="0" w:line="240" w:lineRule="auto"/>
              <w:jc w:val="center"/>
              <w:rPr>
                <w:rFonts w:ascii="Times New Roman" w:hAnsi="Times New Roman"/>
                <w:sz w:val="24"/>
                <w:szCs w:val="24"/>
                <w:lang w:eastAsia="en-US"/>
              </w:rPr>
            </w:pPr>
            <w:r w:rsidRPr="00936C7E">
              <w:rPr>
                <w:rFonts w:ascii="Times New Roman" w:hAnsi="Times New Roman"/>
                <w:sz w:val="24"/>
                <w:szCs w:val="24"/>
                <w:lang w:eastAsia="en-US"/>
              </w:rPr>
              <w:t>(</w:t>
            </w:r>
            <w:r>
              <w:rPr>
                <w:rFonts w:ascii="Times New Roman" w:hAnsi="Times New Roman"/>
                <w:sz w:val="24"/>
                <w:szCs w:val="24"/>
                <w:lang w:eastAsia="en-US"/>
              </w:rPr>
              <w:t>17</w:t>
            </w:r>
            <w:r w:rsidRPr="00936C7E">
              <w:rPr>
                <w:rFonts w:ascii="Times New Roman" w:hAnsi="Times New Roman"/>
                <w:sz w:val="24"/>
                <w:szCs w:val="24"/>
                <w:lang w:eastAsia="en-US"/>
              </w:rPr>
              <w:t>,</w:t>
            </w:r>
            <w:r>
              <w:rPr>
                <w:rFonts w:ascii="Times New Roman" w:hAnsi="Times New Roman"/>
                <w:sz w:val="24"/>
                <w:szCs w:val="24"/>
                <w:lang w:eastAsia="en-US"/>
              </w:rPr>
              <w:t>69</w:t>
            </w:r>
            <w:r w:rsidRPr="00936C7E">
              <w:rPr>
                <w:rFonts w:ascii="Times New Roman" w:hAnsi="Times New Roman"/>
                <w:sz w:val="24"/>
                <w:szCs w:val="24"/>
                <w:lang w:eastAsia="en-US"/>
              </w:rPr>
              <w:t>-</w:t>
            </w:r>
            <w:r>
              <w:rPr>
                <w:rFonts w:ascii="Times New Roman" w:hAnsi="Times New Roman"/>
                <w:sz w:val="24"/>
                <w:szCs w:val="24"/>
                <w:lang w:eastAsia="en-US"/>
              </w:rPr>
              <w:t>47</w:t>
            </w:r>
            <w:r w:rsidRPr="00936C7E">
              <w:rPr>
                <w:rFonts w:ascii="Times New Roman" w:hAnsi="Times New Roman"/>
                <w:sz w:val="24"/>
                <w:szCs w:val="24"/>
                <w:lang w:eastAsia="en-US"/>
              </w:rPr>
              <w:t>,</w:t>
            </w:r>
            <w:r>
              <w:rPr>
                <w:rFonts w:ascii="Times New Roman" w:hAnsi="Times New Roman"/>
                <w:sz w:val="24"/>
                <w:szCs w:val="24"/>
                <w:lang w:eastAsia="en-US"/>
              </w:rPr>
              <w:t>31</w:t>
            </w:r>
            <w:r w:rsidRPr="00936C7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45</w:t>
            </w:r>
            <w:r w:rsidRPr="00936C7E">
              <w:rPr>
                <w:rFonts w:ascii="Times New Roman" w:hAnsi="Times New Roman"/>
                <w:sz w:val="24"/>
                <w:szCs w:val="24"/>
                <w:lang w:eastAsia="en-US"/>
              </w:rPr>
              <w:t>,</w:t>
            </w:r>
            <w:r>
              <w:rPr>
                <w:rFonts w:ascii="Times New Roman" w:hAnsi="Times New Roman"/>
                <w:sz w:val="24"/>
                <w:szCs w:val="24"/>
                <w:lang w:eastAsia="en-US"/>
              </w:rPr>
              <w:t>0</w:t>
            </w:r>
            <w:r w:rsidRPr="00936C7E">
              <w:rPr>
                <w:rFonts w:ascii="Times New Roman" w:hAnsi="Times New Roman"/>
                <w:sz w:val="24"/>
                <w:szCs w:val="24"/>
                <w:lang w:eastAsia="en-US"/>
              </w:rPr>
              <w:t>±</w:t>
            </w:r>
            <w:r>
              <w:rPr>
                <w:rFonts w:ascii="Times New Roman" w:hAnsi="Times New Roman"/>
                <w:sz w:val="24"/>
                <w:szCs w:val="24"/>
                <w:lang w:eastAsia="en-US"/>
              </w:rPr>
              <w:t>7</w:t>
            </w:r>
            <w:r w:rsidRPr="00936C7E">
              <w:rPr>
                <w:rFonts w:ascii="Times New Roman" w:hAnsi="Times New Roman"/>
                <w:sz w:val="24"/>
                <w:szCs w:val="24"/>
                <w:lang w:eastAsia="en-US"/>
              </w:rPr>
              <w:t>,</w:t>
            </w:r>
            <w:r>
              <w:rPr>
                <w:rFonts w:ascii="Times New Roman" w:hAnsi="Times New Roman"/>
                <w:sz w:val="24"/>
                <w:szCs w:val="24"/>
                <w:lang w:eastAsia="en-US"/>
              </w:rPr>
              <w:t>87</w:t>
            </w:r>
            <w:r w:rsidRPr="00936C7E">
              <w:rPr>
                <w:rFonts w:ascii="Times New Roman" w:hAnsi="Times New Roman"/>
                <w:sz w:val="24"/>
                <w:szCs w:val="24"/>
                <w:lang w:eastAsia="en-US"/>
              </w:rPr>
              <w:t xml:space="preserve"> (</w:t>
            </w:r>
            <w:r>
              <w:rPr>
                <w:rFonts w:ascii="Times New Roman" w:hAnsi="Times New Roman"/>
                <w:sz w:val="24"/>
                <w:szCs w:val="24"/>
                <w:lang w:eastAsia="en-US"/>
              </w:rPr>
              <w:t>29</w:t>
            </w:r>
            <w:r w:rsidRPr="00936C7E">
              <w:rPr>
                <w:rFonts w:ascii="Times New Roman" w:hAnsi="Times New Roman"/>
                <w:sz w:val="24"/>
                <w:szCs w:val="24"/>
                <w:lang w:eastAsia="en-US"/>
              </w:rPr>
              <w:t>,</w:t>
            </w:r>
            <w:r>
              <w:rPr>
                <w:rFonts w:ascii="Times New Roman" w:hAnsi="Times New Roman"/>
                <w:sz w:val="24"/>
                <w:szCs w:val="24"/>
                <w:lang w:eastAsia="en-US"/>
              </w:rPr>
              <w:t>27</w:t>
            </w:r>
            <w:r w:rsidRPr="00936C7E">
              <w:rPr>
                <w:rFonts w:ascii="Times New Roman" w:hAnsi="Times New Roman"/>
                <w:sz w:val="24"/>
                <w:szCs w:val="24"/>
                <w:lang w:eastAsia="en-US"/>
              </w:rPr>
              <w:t>-</w:t>
            </w:r>
            <w:r>
              <w:rPr>
                <w:rFonts w:ascii="Times New Roman" w:hAnsi="Times New Roman"/>
                <w:sz w:val="24"/>
                <w:szCs w:val="24"/>
                <w:lang w:eastAsia="en-US"/>
              </w:rPr>
              <w:t>60</w:t>
            </w:r>
            <w:r w:rsidRPr="00936C7E">
              <w:rPr>
                <w:rFonts w:ascii="Times New Roman" w:hAnsi="Times New Roman"/>
                <w:sz w:val="24"/>
                <w:szCs w:val="24"/>
                <w:lang w:eastAsia="en-US"/>
              </w:rPr>
              <w:t>,</w:t>
            </w:r>
            <w:r>
              <w:rPr>
                <w:rFonts w:ascii="Times New Roman" w:hAnsi="Times New Roman"/>
                <w:sz w:val="24"/>
                <w:szCs w:val="24"/>
                <w:lang w:eastAsia="en-US"/>
              </w:rPr>
              <w:t>73</w:t>
            </w:r>
            <w:r w:rsidRPr="00936C7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5</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 xml:space="preserve"> (</w:t>
            </w: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1</w:t>
            </w:r>
            <w:r w:rsidRPr="00936C7E">
              <w:rPr>
                <w:rFonts w:ascii="Times New Roman" w:hAnsi="Times New Roman"/>
                <w:sz w:val="24"/>
                <w:szCs w:val="24"/>
                <w:lang w:eastAsia="en-US"/>
              </w:rPr>
              <w:t>-</w:t>
            </w:r>
            <w:r>
              <w:rPr>
                <w:rFonts w:ascii="Times New Roman" w:hAnsi="Times New Roman"/>
                <w:sz w:val="24"/>
                <w:szCs w:val="24"/>
                <w:lang w:eastAsia="en-US"/>
              </w:rPr>
              <w:t>22</w:t>
            </w:r>
            <w:r w:rsidRPr="00936C7E">
              <w:rPr>
                <w:rFonts w:ascii="Times New Roman" w:hAnsi="Times New Roman"/>
                <w:sz w:val="24"/>
                <w:szCs w:val="24"/>
                <w:lang w:eastAsia="en-US"/>
              </w:rPr>
              <w:t>,</w:t>
            </w:r>
            <w:r>
              <w:rPr>
                <w:rFonts w:ascii="Times New Roman" w:hAnsi="Times New Roman"/>
                <w:sz w:val="24"/>
                <w:szCs w:val="24"/>
                <w:lang w:eastAsia="en-US"/>
              </w:rPr>
              <w:t>9</w:t>
            </w:r>
            <w:r w:rsidRPr="00936C7E">
              <w:rPr>
                <w:rFonts w:ascii="Times New Roman" w:hAnsi="Times New Roman"/>
                <w:sz w:val="24"/>
                <w:szCs w:val="24"/>
                <w:lang w:eastAsia="en-US"/>
              </w:rPr>
              <w:t>)</w:t>
            </w:r>
          </w:p>
        </w:tc>
      </w:tr>
      <w:tr w:rsidR="005A32CA" w:rsidTr="000206EC">
        <w:tc>
          <w:tcPr>
            <w:tcW w:w="0" w:type="auto"/>
            <w:vMerge/>
            <w:tcBorders>
              <w:left w:val="single" w:sz="4" w:space="0" w:color="auto"/>
              <w:right w:val="single" w:sz="4" w:space="0" w:color="auto"/>
            </w:tcBorders>
            <w:vAlign w:val="center"/>
          </w:tcPr>
          <w:p w:rsidR="005A32CA" w:rsidRDefault="005A32CA"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5A32CA" w:rsidRDefault="005A32CA"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991"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82</w:t>
            </w:r>
            <w:r w:rsidRPr="00936C7E">
              <w:rPr>
                <w:rFonts w:ascii="Times New Roman" w:hAnsi="Times New Roman"/>
                <w:sz w:val="24"/>
                <w:szCs w:val="24"/>
                <w:lang w:eastAsia="en-US"/>
              </w:rPr>
              <w:t>,</w:t>
            </w:r>
            <w:r>
              <w:rPr>
                <w:rFonts w:ascii="Times New Roman" w:hAnsi="Times New Roman"/>
                <w:sz w:val="24"/>
                <w:szCs w:val="24"/>
                <w:lang w:eastAsia="en-US"/>
              </w:rPr>
              <w:t>35</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27</w:t>
            </w:r>
            <w:r w:rsidRPr="00936C7E">
              <w:rPr>
                <w:rFonts w:ascii="Times New Roman" w:hAnsi="Times New Roman"/>
                <w:sz w:val="24"/>
                <w:szCs w:val="24"/>
                <w:lang w:eastAsia="en-US"/>
              </w:rPr>
              <w:t xml:space="preserve"> (</w:t>
            </w:r>
            <w:r>
              <w:rPr>
                <w:rFonts w:ascii="Times New Roman" w:hAnsi="Times New Roman"/>
                <w:sz w:val="24"/>
                <w:szCs w:val="24"/>
                <w:lang w:eastAsia="en-US"/>
              </w:rPr>
              <w:t>81</w:t>
            </w:r>
            <w:r w:rsidRPr="00936C7E">
              <w:rPr>
                <w:rFonts w:ascii="Times New Roman" w:hAnsi="Times New Roman"/>
                <w:sz w:val="24"/>
                <w:szCs w:val="24"/>
                <w:lang w:eastAsia="en-US"/>
              </w:rPr>
              <w:t>,</w:t>
            </w:r>
            <w:r>
              <w:rPr>
                <w:rFonts w:ascii="Times New Roman" w:hAnsi="Times New Roman"/>
                <w:sz w:val="24"/>
                <w:szCs w:val="24"/>
                <w:lang w:eastAsia="en-US"/>
              </w:rPr>
              <w:t>98</w:t>
            </w:r>
            <w:r w:rsidRPr="00936C7E">
              <w:rPr>
                <w:rFonts w:ascii="Times New Roman" w:hAnsi="Times New Roman"/>
                <w:sz w:val="24"/>
                <w:szCs w:val="24"/>
                <w:lang w:eastAsia="en-US"/>
              </w:rPr>
              <w:t>-</w:t>
            </w:r>
            <w:r>
              <w:rPr>
                <w:rFonts w:ascii="Times New Roman" w:hAnsi="Times New Roman"/>
                <w:sz w:val="24"/>
                <w:szCs w:val="24"/>
                <w:lang w:eastAsia="en-US"/>
              </w:rPr>
              <w:t>82</w:t>
            </w:r>
            <w:r w:rsidRPr="00936C7E">
              <w:rPr>
                <w:rFonts w:ascii="Times New Roman" w:hAnsi="Times New Roman"/>
                <w:sz w:val="24"/>
                <w:szCs w:val="24"/>
                <w:lang w:eastAsia="en-US"/>
              </w:rPr>
              <w:t>,</w:t>
            </w:r>
            <w:r>
              <w:rPr>
                <w:rFonts w:ascii="Times New Roman" w:hAnsi="Times New Roman"/>
                <w:sz w:val="24"/>
                <w:szCs w:val="24"/>
                <w:lang w:eastAsia="en-US"/>
              </w:rPr>
              <w:t>72</w:t>
            </w:r>
            <w:r w:rsidRPr="00936C7E">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w:t>
            </w:r>
            <w:r w:rsidRPr="00936C7E">
              <w:rPr>
                <w:rFonts w:ascii="Times New Roman" w:hAnsi="Times New Roman"/>
                <w:sz w:val="24"/>
                <w:szCs w:val="24"/>
                <w:lang w:eastAsia="en-US"/>
              </w:rPr>
              <w:t>,</w:t>
            </w:r>
            <w:r>
              <w:rPr>
                <w:rFonts w:ascii="Times New Roman" w:hAnsi="Times New Roman"/>
                <w:sz w:val="24"/>
                <w:szCs w:val="24"/>
                <w:lang w:eastAsia="en-US"/>
              </w:rPr>
              <w:t>65</w:t>
            </w:r>
            <w:r w:rsidRPr="00936C7E">
              <w:rPr>
                <w:rFonts w:ascii="Times New Roman" w:hAnsi="Times New Roman"/>
                <w:sz w:val="24"/>
                <w:szCs w:val="24"/>
                <w:lang w:eastAsia="en-US"/>
              </w:rPr>
              <w:t>±</w:t>
            </w:r>
            <w:r>
              <w:rPr>
                <w:rFonts w:ascii="Times New Roman" w:hAnsi="Times New Roman"/>
                <w:sz w:val="24"/>
                <w:szCs w:val="24"/>
                <w:lang w:eastAsia="en-US"/>
              </w:rPr>
              <w:t>6</w:t>
            </w:r>
            <w:r w:rsidRPr="00936C7E">
              <w:rPr>
                <w:rFonts w:ascii="Times New Roman" w:hAnsi="Times New Roman"/>
                <w:sz w:val="24"/>
                <w:szCs w:val="24"/>
                <w:lang w:eastAsia="en-US"/>
              </w:rPr>
              <w:t>,</w:t>
            </w:r>
            <w:r>
              <w:rPr>
                <w:rFonts w:ascii="Times New Roman" w:hAnsi="Times New Roman"/>
                <w:sz w:val="24"/>
                <w:szCs w:val="24"/>
                <w:lang w:eastAsia="en-US"/>
              </w:rPr>
              <w:t xml:space="preserve">27 </w:t>
            </w:r>
            <w:r w:rsidRPr="00936C7E">
              <w:rPr>
                <w:rFonts w:ascii="Times New Roman" w:hAnsi="Times New Roman"/>
                <w:sz w:val="24"/>
                <w:szCs w:val="24"/>
                <w:lang w:eastAsia="en-US"/>
              </w:rPr>
              <w:t>(</w:t>
            </w:r>
            <w:r>
              <w:rPr>
                <w:rFonts w:ascii="Times New Roman" w:hAnsi="Times New Roman"/>
                <w:sz w:val="24"/>
                <w:szCs w:val="24"/>
                <w:lang w:eastAsia="en-US"/>
              </w:rPr>
              <w:t>17</w:t>
            </w:r>
            <w:r w:rsidRPr="00936C7E">
              <w:rPr>
                <w:rFonts w:ascii="Times New Roman" w:hAnsi="Times New Roman"/>
                <w:sz w:val="24"/>
                <w:szCs w:val="24"/>
                <w:lang w:eastAsia="en-US"/>
              </w:rPr>
              <w:t>,</w:t>
            </w:r>
            <w:r>
              <w:rPr>
                <w:rFonts w:ascii="Times New Roman" w:hAnsi="Times New Roman"/>
                <w:sz w:val="24"/>
                <w:szCs w:val="24"/>
                <w:lang w:eastAsia="en-US"/>
              </w:rPr>
              <w:t>28</w:t>
            </w:r>
            <w:r w:rsidRPr="00936C7E">
              <w:rPr>
                <w:rFonts w:ascii="Times New Roman" w:hAnsi="Times New Roman"/>
                <w:sz w:val="24"/>
                <w:szCs w:val="24"/>
                <w:lang w:eastAsia="en-US"/>
              </w:rPr>
              <w:t>-</w:t>
            </w:r>
            <w:r>
              <w:rPr>
                <w:rFonts w:ascii="Times New Roman" w:hAnsi="Times New Roman"/>
                <w:sz w:val="24"/>
                <w:szCs w:val="24"/>
                <w:lang w:eastAsia="en-US"/>
              </w:rPr>
              <w:t>18</w:t>
            </w:r>
            <w:r w:rsidRPr="00936C7E">
              <w:rPr>
                <w:rFonts w:ascii="Times New Roman" w:hAnsi="Times New Roman"/>
                <w:sz w:val="24"/>
                <w:szCs w:val="24"/>
                <w:lang w:eastAsia="en-US"/>
              </w:rPr>
              <w:t>,</w:t>
            </w:r>
            <w:r>
              <w:rPr>
                <w:rFonts w:ascii="Times New Roman" w:hAnsi="Times New Roman"/>
                <w:sz w:val="24"/>
                <w:szCs w:val="24"/>
                <w:lang w:eastAsia="en-US"/>
              </w:rPr>
              <w:t>01</w:t>
            </w:r>
            <w:r w:rsidRPr="00936C7E">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5A32CA" w:rsidRPr="00936C7E" w:rsidRDefault="005A32CA"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2005D2" w:rsidTr="002779D3">
        <w:tc>
          <w:tcPr>
            <w:tcW w:w="0" w:type="auto"/>
            <w:vMerge w:val="restart"/>
            <w:tcBorders>
              <w:left w:val="single" w:sz="4" w:space="0" w:color="auto"/>
              <w:right w:val="single" w:sz="4" w:space="0" w:color="auto"/>
            </w:tcBorders>
          </w:tcPr>
          <w:p w:rsidR="002005D2" w:rsidRDefault="002005D2" w:rsidP="002779D3">
            <w:pPr>
              <w:spacing w:after="0" w:line="240" w:lineRule="auto"/>
              <w:rPr>
                <w:rFonts w:ascii="Times New Roman" w:hAnsi="Times New Roman"/>
                <w:sz w:val="24"/>
                <w:szCs w:val="24"/>
                <w:lang w:eastAsia="en-US"/>
              </w:rPr>
            </w:pPr>
            <w:r>
              <w:rPr>
                <w:rFonts w:ascii="Times New Roman" w:hAnsi="Times New Roman"/>
                <w:sz w:val="24"/>
                <w:szCs w:val="24"/>
                <w:lang w:val="en-US" w:eastAsia="en-US"/>
              </w:rPr>
              <w:t>RDW</w:t>
            </w:r>
            <w:r w:rsidRPr="00952095">
              <w:rPr>
                <w:rFonts w:ascii="Times New Roman" w:hAnsi="Times New Roman"/>
                <w:sz w:val="24"/>
                <w:szCs w:val="24"/>
                <w:lang w:eastAsia="en-US"/>
              </w:rPr>
              <w:t>-</w:t>
            </w:r>
            <w:r>
              <w:rPr>
                <w:rFonts w:ascii="Times New Roman" w:hAnsi="Times New Roman"/>
                <w:sz w:val="24"/>
                <w:szCs w:val="24"/>
                <w:lang w:val="en-US" w:eastAsia="en-US"/>
              </w:rPr>
              <w:t>SD</w:t>
            </w:r>
            <w:r w:rsidRPr="00952095">
              <w:rPr>
                <w:rFonts w:ascii="Times New Roman" w:hAnsi="Times New Roman"/>
                <w:sz w:val="24"/>
                <w:szCs w:val="24"/>
                <w:lang w:eastAsia="en-US"/>
              </w:rPr>
              <w:t xml:space="preserve"> </w:t>
            </w:r>
            <w:r>
              <w:rPr>
                <w:rFonts w:ascii="Times New Roman" w:hAnsi="Times New Roman"/>
                <w:sz w:val="24"/>
                <w:szCs w:val="24"/>
                <w:lang w:eastAsia="en-US"/>
              </w:rPr>
              <w:t>(относительная ширина распределения эритроцитов)</w:t>
            </w:r>
          </w:p>
        </w:tc>
        <w:tc>
          <w:tcPr>
            <w:tcW w:w="675" w:type="pct"/>
            <w:tcBorders>
              <w:top w:val="single" w:sz="4" w:space="0" w:color="auto"/>
              <w:left w:val="single" w:sz="4" w:space="0" w:color="auto"/>
              <w:bottom w:val="single" w:sz="4" w:space="0" w:color="auto"/>
              <w:right w:val="single" w:sz="4" w:space="0" w:color="auto"/>
            </w:tcBorders>
          </w:tcPr>
          <w:p w:rsidR="002005D2" w:rsidRDefault="002005D2" w:rsidP="002779D3">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991" w:type="pct"/>
            <w:tcBorders>
              <w:top w:val="single" w:sz="4" w:space="0" w:color="auto"/>
              <w:left w:val="single" w:sz="4" w:space="0" w:color="auto"/>
              <w:bottom w:val="single" w:sz="4" w:space="0" w:color="auto"/>
              <w:right w:val="single" w:sz="4" w:space="0" w:color="auto"/>
            </w:tcBorders>
            <w:vAlign w:val="center"/>
          </w:tcPr>
          <w:p w:rsidR="002005D2" w:rsidRDefault="002005D2" w:rsidP="002779D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2005D2" w:rsidRDefault="002005D2" w:rsidP="002779D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2005D2" w:rsidRDefault="002005D2" w:rsidP="002779D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100</w:t>
            </w:r>
          </w:p>
        </w:tc>
      </w:tr>
      <w:tr w:rsidR="002005D2" w:rsidTr="000206EC">
        <w:tc>
          <w:tcPr>
            <w:tcW w:w="0" w:type="auto"/>
            <w:vMerge/>
            <w:tcBorders>
              <w:left w:val="single" w:sz="4" w:space="0" w:color="auto"/>
              <w:right w:val="single" w:sz="4" w:space="0" w:color="auto"/>
            </w:tcBorders>
            <w:vAlign w:val="center"/>
          </w:tcPr>
          <w:p w:rsidR="002005D2" w:rsidRDefault="002005D2" w:rsidP="002779D3">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2005D2" w:rsidRDefault="002005D2" w:rsidP="002779D3">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991" w:type="pct"/>
            <w:tcBorders>
              <w:top w:val="single" w:sz="4" w:space="0" w:color="auto"/>
              <w:left w:val="single" w:sz="4" w:space="0" w:color="auto"/>
              <w:bottom w:val="single" w:sz="4" w:space="0" w:color="auto"/>
              <w:right w:val="single" w:sz="4" w:space="0" w:color="auto"/>
            </w:tcBorders>
            <w:vAlign w:val="center"/>
          </w:tcPr>
          <w:p w:rsidR="002005D2" w:rsidRDefault="002005D2" w:rsidP="002779D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2005D2" w:rsidRDefault="002005D2" w:rsidP="002779D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100</w:t>
            </w:r>
          </w:p>
        </w:tc>
        <w:tc>
          <w:tcPr>
            <w:tcW w:w="904" w:type="pct"/>
            <w:tcBorders>
              <w:top w:val="single" w:sz="4" w:space="0" w:color="auto"/>
              <w:left w:val="single" w:sz="4" w:space="0" w:color="auto"/>
              <w:bottom w:val="single" w:sz="4" w:space="0" w:color="auto"/>
              <w:right w:val="single" w:sz="4" w:space="0" w:color="auto"/>
            </w:tcBorders>
            <w:vAlign w:val="center"/>
          </w:tcPr>
          <w:p w:rsidR="002005D2" w:rsidRDefault="002005D2" w:rsidP="002779D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2005D2" w:rsidTr="000206EC">
        <w:tc>
          <w:tcPr>
            <w:tcW w:w="0" w:type="auto"/>
            <w:vMerge/>
            <w:tcBorders>
              <w:left w:val="single" w:sz="4" w:space="0" w:color="auto"/>
              <w:right w:val="single" w:sz="4" w:space="0" w:color="auto"/>
            </w:tcBorders>
            <w:vAlign w:val="center"/>
          </w:tcPr>
          <w:p w:rsidR="002005D2" w:rsidRDefault="002005D2" w:rsidP="002779D3">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2005D2" w:rsidRDefault="002005D2" w:rsidP="002779D3">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991" w:type="pct"/>
            <w:tcBorders>
              <w:top w:val="single" w:sz="4" w:space="0" w:color="auto"/>
              <w:left w:val="single" w:sz="4" w:space="0" w:color="auto"/>
              <w:bottom w:val="single" w:sz="4" w:space="0" w:color="auto"/>
              <w:right w:val="single" w:sz="4" w:space="0" w:color="auto"/>
            </w:tcBorders>
            <w:vAlign w:val="center"/>
          </w:tcPr>
          <w:p w:rsidR="002005D2" w:rsidRDefault="002005D2" w:rsidP="002779D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2005D2" w:rsidRDefault="002005D2" w:rsidP="002779D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100</w:t>
            </w:r>
          </w:p>
        </w:tc>
        <w:tc>
          <w:tcPr>
            <w:tcW w:w="904" w:type="pct"/>
            <w:tcBorders>
              <w:top w:val="single" w:sz="4" w:space="0" w:color="auto"/>
              <w:left w:val="single" w:sz="4" w:space="0" w:color="auto"/>
              <w:bottom w:val="single" w:sz="4" w:space="0" w:color="auto"/>
              <w:right w:val="single" w:sz="4" w:space="0" w:color="auto"/>
            </w:tcBorders>
            <w:vAlign w:val="center"/>
          </w:tcPr>
          <w:p w:rsidR="002005D2" w:rsidRDefault="002005D2" w:rsidP="002779D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2005D2" w:rsidTr="000206EC">
        <w:tc>
          <w:tcPr>
            <w:tcW w:w="0" w:type="auto"/>
            <w:vMerge/>
            <w:tcBorders>
              <w:left w:val="single" w:sz="4" w:space="0" w:color="auto"/>
              <w:right w:val="single" w:sz="4" w:space="0" w:color="auto"/>
            </w:tcBorders>
            <w:vAlign w:val="center"/>
          </w:tcPr>
          <w:p w:rsidR="002005D2" w:rsidRDefault="002005D2" w:rsidP="002779D3">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2005D2" w:rsidRDefault="002005D2" w:rsidP="002779D3">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991" w:type="pct"/>
            <w:tcBorders>
              <w:top w:val="single" w:sz="4" w:space="0" w:color="auto"/>
              <w:left w:val="single" w:sz="4" w:space="0" w:color="auto"/>
              <w:bottom w:val="single" w:sz="4" w:space="0" w:color="auto"/>
              <w:right w:val="single" w:sz="4" w:space="0" w:color="auto"/>
            </w:tcBorders>
            <w:vAlign w:val="center"/>
          </w:tcPr>
          <w:p w:rsidR="002005D2" w:rsidRDefault="002005D2" w:rsidP="002779D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2005D2" w:rsidRPr="00157BDB" w:rsidRDefault="002005D2" w:rsidP="002779D3">
            <w:pPr>
              <w:spacing w:after="0" w:line="240" w:lineRule="auto"/>
              <w:jc w:val="center"/>
              <w:rPr>
                <w:rFonts w:ascii="Times New Roman" w:hAnsi="Times New Roman"/>
                <w:sz w:val="24"/>
                <w:szCs w:val="24"/>
                <w:lang w:val="en-US" w:eastAsia="en-US"/>
              </w:rPr>
            </w:pPr>
            <w:r>
              <w:rPr>
                <w:rFonts w:ascii="Times New Roman" w:hAnsi="Times New Roman"/>
                <w:sz w:val="24"/>
                <w:szCs w:val="24"/>
                <w:lang w:val="en-US"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2005D2" w:rsidRDefault="002005D2" w:rsidP="002779D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100</w:t>
            </w:r>
          </w:p>
        </w:tc>
      </w:tr>
      <w:tr w:rsidR="002005D2" w:rsidTr="000206EC">
        <w:tc>
          <w:tcPr>
            <w:tcW w:w="0" w:type="auto"/>
            <w:vMerge w:val="restart"/>
            <w:tcBorders>
              <w:left w:val="single" w:sz="4" w:space="0" w:color="auto"/>
              <w:right w:val="single" w:sz="4" w:space="0" w:color="auto"/>
            </w:tcBorders>
            <w:vAlign w:val="center"/>
          </w:tcPr>
          <w:p w:rsidR="002005D2" w:rsidRDefault="002005D2"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СОЭ</w:t>
            </w:r>
          </w:p>
        </w:tc>
        <w:tc>
          <w:tcPr>
            <w:tcW w:w="675" w:type="pct"/>
            <w:tcBorders>
              <w:top w:val="single" w:sz="4" w:space="0" w:color="auto"/>
              <w:left w:val="single" w:sz="4" w:space="0" w:color="auto"/>
              <w:bottom w:val="single" w:sz="4" w:space="0" w:color="auto"/>
              <w:right w:val="single" w:sz="4" w:space="0" w:color="auto"/>
            </w:tcBorders>
          </w:tcPr>
          <w:p w:rsidR="002005D2" w:rsidRDefault="002005D2"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tc>
        <w:tc>
          <w:tcPr>
            <w:tcW w:w="991" w:type="pct"/>
            <w:tcBorders>
              <w:top w:val="single" w:sz="4" w:space="0" w:color="auto"/>
              <w:left w:val="single" w:sz="4" w:space="0" w:color="auto"/>
              <w:bottom w:val="single" w:sz="4" w:space="0" w:color="auto"/>
              <w:right w:val="single" w:sz="4" w:space="0" w:color="auto"/>
            </w:tcBorders>
            <w:vAlign w:val="center"/>
          </w:tcPr>
          <w:p w:rsidR="002005D2" w:rsidRPr="00F15BE4" w:rsidRDefault="002005D2"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94,87±3,53 (94,61-95,12)</w:t>
            </w:r>
          </w:p>
        </w:tc>
        <w:tc>
          <w:tcPr>
            <w:tcW w:w="885" w:type="pct"/>
            <w:tcBorders>
              <w:top w:val="single" w:sz="4" w:space="0" w:color="auto"/>
              <w:left w:val="single" w:sz="4" w:space="0" w:color="auto"/>
              <w:bottom w:val="single" w:sz="4" w:space="0" w:color="auto"/>
              <w:right w:val="single" w:sz="4" w:space="0" w:color="auto"/>
            </w:tcBorders>
            <w:vAlign w:val="center"/>
          </w:tcPr>
          <w:p w:rsidR="002005D2" w:rsidRPr="00F15BE4" w:rsidRDefault="002005D2"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2005D2" w:rsidRPr="00F15BE4" w:rsidRDefault="002005D2"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 xml:space="preserve">5,13±3,53 </w:t>
            </w:r>
          </w:p>
          <w:p w:rsidR="002005D2" w:rsidRPr="00F15BE4" w:rsidRDefault="002005D2"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(4,88-5,38)</w:t>
            </w:r>
          </w:p>
        </w:tc>
      </w:tr>
      <w:tr w:rsidR="002005D2" w:rsidTr="000206EC">
        <w:tc>
          <w:tcPr>
            <w:tcW w:w="0" w:type="auto"/>
            <w:vMerge/>
            <w:tcBorders>
              <w:left w:val="single" w:sz="4" w:space="0" w:color="auto"/>
              <w:right w:val="single" w:sz="4" w:space="0" w:color="auto"/>
            </w:tcBorders>
            <w:vAlign w:val="center"/>
          </w:tcPr>
          <w:p w:rsidR="002005D2" w:rsidRDefault="002005D2"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2005D2" w:rsidRDefault="002005D2"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tc>
        <w:tc>
          <w:tcPr>
            <w:tcW w:w="991" w:type="pct"/>
            <w:tcBorders>
              <w:top w:val="single" w:sz="4" w:space="0" w:color="auto"/>
              <w:left w:val="single" w:sz="4" w:space="0" w:color="auto"/>
              <w:bottom w:val="single" w:sz="4" w:space="0" w:color="auto"/>
              <w:right w:val="single" w:sz="4" w:space="0" w:color="auto"/>
            </w:tcBorders>
            <w:vAlign w:val="center"/>
          </w:tcPr>
          <w:p w:rsidR="002005D2" w:rsidRPr="00F15BE4" w:rsidRDefault="002005D2"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77</w:t>
            </w:r>
            <w:r w:rsidRPr="00F15BE4">
              <w:rPr>
                <w:rFonts w:ascii="Times New Roman" w:hAnsi="Times New Roman"/>
                <w:sz w:val="24"/>
                <w:szCs w:val="24"/>
                <w:lang w:eastAsia="en-US"/>
              </w:rPr>
              <w:t>,</w:t>
            </w:r>
            <w:r>
              <w:rPr>
                <w:rFonts w:ascii="Times New Roman" w:hAnsi="Times New Roman"/>
                <w:sz w:val="24"/>
                <w:szCs w:val="24"/>
                <w:lang w:eastAsia="en-US"/>
              </w:rPr>
              <w:t>14</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w:t>
            </w:r>
            <w:r>
              <w:rPr>
                <w:rFonts w:ascii="Times New Roman" w:hAnsi="Times New Roman"/>
                <w:sz w:val="24"/>
                <w:szCs w:val="24"/>
                <w:lang w:eastAsia="en-US"/>
              </w:rPr>
              <w:t>1</w:t>
            </w:r>
            <w:r w:rsidRPr="00F15BE4">
              <w:rPr>
                <w:rFonts w:ascii="Times New Roman" w:hAnsi="Times New Roman"/>
                <w:sz w:val="24"/>
                <w:szCs w:val="24"/>
                <w:lang w:eastAsia="en-US"/>
              </w:rPr>
              <w:t xml:space="preserve"> (</w:t>
            </w:r>
            <w:r>
              <w:rPr>
                <w:rFonts w:ascii="Times New Roman" w:hAnsi="Times New Roman"/>
                <w:sz w:val="24"/>
                <w:szCs w:val="24"/>
                <w:lang w:eastAsia="en-US"/>
              </w:rPr>
              <w:t>76</w:t>
            </w:r>
            <w:r w:rsidRPr="00F15BE4">
              <w:rPr>
                <w:rFonts w:ascii="Times New Roman" w:hAnsi="Times New Roman"/>
                <w:sz w:val="24"/>
                <w:szCs w:val="24"/>
                <w:lang w:eastAsia="en-US"/>
              </w:rPr>
              <w:t>,</w:t>
            </w:r>
            <w:r>
              <w:rPr>
                <w:rFonts w:ascii="Times New Roman" w:hAnsi="Times New Roman"/>
                <w:sz w:val="24"/>
                <w:szCs w:val="24"/>
                <w:lang w:eastAsia="en-US"/>
              </w:rPr>
              <w:t>66</w:t>
            </w:r>
            <w:r w:rsidRPr="00F15BE4">
              <w:rPr>
                <w:rFonts w:ascii="Times New Roman" w:hAnsi="Times New Roman"/>
                <w:sz w:val="24"/>
                <w:szCs w:val="24"/>
                <w:lang w:eastAsia="en-US"/>
              </w:rPr>
              <w:t>-</w:t>
            </w:r>
            <w:r>
              <w:rPr>
                <w:rFonts w:ascii="Times New Roman" w:hAnsi="Times New Roman"/>
                <w:sz w:val="24"/>
                <w:szCs w:val="24"/>
                <w:lang w:eastAsia="en-US"/>
              </w:rPr>
              <w:t>77</w:t>
            </w:r>
            <w:r w:rsidRPr="00F15BE4">
              <w:rPr>
                <w:rFonts w:ascii="Times New Roman" w:hAnsi="Times New Roman"/>
                <w:sz w:val="24"/>
                <w:szCs w:val="24"/>
                <w:lang w:eastAsia="en-US"/>
              </w:rPr>
              <w:t>,</w:t>
            </w:r>
            <w:r>
              <w:rPr>
                <w:rFonts w:ascii="Times New Roman" w:hAnsi="Times New Roman"/>
                <w:sz w:val="24"/>
                <w:szCs w:val="24"/>
                <w:lang w:eastAsia="en-US"/>
              </w:rPr>
              <w:t>63</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2005D2" w:rsidRPr="00F15BE4" w:rsidRDefault="002005D2"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2005D2" w:rsidRPr="00F15BE4" w:rsidRDefault="002005D2"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r w:rsidRPr="00F15BE4">
              <w:rPr>
                <w:rFonts w:ascii="Times New Roman" w:hAnsi="Times New Roman"/>
                <w:sz w:val="24"/>
                <w:szCs w:val="24"/>
                <w:lang w:eastAsia="en-US"/>
              </w:rPr>
              <w:t>,</w:t>
            </w:r>
            <w:r>
              <w:rPr>
                <w:rFonts w:ascii="Times New Roman" w:hAnsi="Times New Roman"/>
                <w:sz w:val="24"/>
                <w:szCs w:val="24"/>
                <w:lang w:eastAsia="en-US"/>
              </w:rPr>
              <w:t>83</w:t>
            </w:r>
            <w:r w:rsidRPr="00F15BE4">
              <w:rPr>
                <w:rFonts w:ascii="Times New Roman" w:hAnsi="Times New Roman"/>
                <w:sz w:val="24"/>
                <w:szCs w:val="24"/>
                <w:lang w:eastAsia="en-US"/>
              </w:rPr>
              <w:t>±</w:t>
            </w:r>
            <w:r>
              <w:rPr>
                <w:rFonts w:ascii="Times New Roman" w:hAnsi="Times New Roman"/>
                <w:sz w:val="24"/>
                <w:szCs w:val="24"/>
                <w:lang w:eastAsia="en-US"/>
              </w:rPr>
              <w:t>7</w:t>
            </w:r>
            <w:r w:rsidRPr="00F15BE4">
              <w:rPr>
                <w:rFonts w:ascii="Times New Roman" w:hAnsi="Times New Roman"/>
                <w:sz w:val="24"/>
                <w:szCs w:val="24"/>
                <w:lang w:eastAsia="en-US"/>
              </w:rPr>
              <w:t>,</w:t>
            </w:r>
            <w:r>
              <w:rPr>
                <w:rFonts w:ascii="Times New Roman" w:hAnsi="Times New Roman"/>
                <w:sz w:val="24"/>
                <w:szCs w:val="24"/>
                <w:lang w:eastAsia="en-US"/>
              </w:rPr>
              <w:t>1</w:t>
            </w:r>
            <w:r w:rsidRPr="00F15BE4">
              <w:rPr>
                <w:rFonts w:ascii="Times New Roman" w:hAnsi="Times New Roman"/>
                <w:sz w:val="24"/>
                <w:szCs w:val="24"/>
                <w:lang w:eastAsia="en-US"/>
              </w:rPr>
              <w:t xml:space="preserve"> </w:t>
            </w:r>
          </w:p>
          <w:p w:rsidR="002005D2" w:rsidRPr="00F15BE4" w:rsidRDefault="002005D2"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w:t>
            </w:r>
            <w:r>
              <w:rPr>
                <w:rFonts w:ascii="Times New Roman" w:hAnsi="Times New Roman"/>
                <w:sz w:val="24"/>
                <w:szCs w:val="24"/>
                <w:lang w:eastAsia="en-US"/>
              </w:rPr>
              <w:t>22</w:t>
            </w:r>
            <w:r w:rsidRPr="00F15BE4">
              <w:rPr>
                <w:rFonts w:ascii="Times New Roman" w:hAnsi="Times New Roman"/>
                <w:sz w:val="24"/>
                <w:szCs w:val="24"/>
                <w:lang w:eastAsia="en-US"/>
              </w:rPr>
              <w:t>,</w:t>
            </w:r>
            <w:r>
              <w:rPr>
                <w:rFonts w:ascii="Times New Roman" w:hAnsi="Times New Roman"/>
                <w:sz w:val="24"/>
                <w:szCs w:val="24"/>
                <w:lang w:eastAsia="en-US"/>
              </w:rPr>
              <w:t>3</w:t>
            </w:r>
            <w:r w:rsidRPr="00F15BE4">
              <w:rPr>
                <w:rFonts w:ascii="Times New Roman" w:hAnsi="Times New Roman"/>
                <w:sz w:val="24"/>
                <w:szCs w:val="24"/>
                <w:lang w:eastAsia="en-US"/>
              </w:rPr>
              <w:t>8-</w:t>
            </w:r>
            <w:r>
              <w:rPr>
                <w:rFonts w:ascii="Times New Roman" w:hAnsi="Times New Roman"/>
                <w:sz w:val="24"/>
                <w:szCs w:val="24"/>
                <w:lang w:eastAsia="en-US"/>
              </w:rPr>
              <w:t>23</w:t>
            </w:r>
            <w:r w:rsidRPr="00F15BE4">
              <w:rPr>
                <w:rFonts w:ascii="Times New Roman" w:hAnsi="Times New Roman"/>
                <w:sz w:val="24"/>
                <w:szCs w:val="24"/>
                <w:lang w:eastAsia="en-US"/>
              </w:rPr>
              <w:t>,3</w:t>
            </w:r>
            <w:r>
              <w:rPr>
                <w:rFonts w:ascii="Times New Roman" w:hAnsi="Times New Roman"/>
                <w:sz w:val="24"/>
                <w:szCs w:val="24"/>
                <w:lang w:eastAsia="en-US"/>
              </w:rPr>
              <w:t>4</w:t>
            </w:r>
            <w:r w:rsidRPr="00F15BE4">
              <w:rPr>
                <w:rFonts w:ascii="Times New Roman" w:hAnsi="Times New Roman"/>
                <w:sz w:val="24"/>
                <w:szCs w:val="24"/>
                <w:lang w:eastAsia="en-US"/>
              </w:rPr>
              <w:t>)</w:t>
            </w:r>
          </w:p>
        </w:tc>
      </w:tr>
      <w:tr w:rsidR="002005D2" w:rsidTr="000206EC">
        <w:tc>
          <w:tcPr>
            <w:tcW w:w="0" w:type="auto"/>
            <w:vMerge/>
            <w:tcBorders>
              <w:left w:val="single" w:sz="4" w:space="0" w:color="auto"/>
              <w:right w:val="single" w:sz="4" w:space="0" w:color="auto"/>
            </w:tcBorders>
            <w:vAlign w:val="center"/>
          </w:tcPr>
          <w:p w:rsidR="002005D2" w:rsidRDefault="002005D2"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2005D2" w:rsidRDefault="002005D2"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tc>
        <w:tc>
          <w:tcPr>
            <w:tcW w:w="991" w:type="pct"/>
            <w:tcBorders>
              <w:top w:val="single" w:sz="4" w:space="0" w:color="auto"/>
              <w:left w:val="single" w:sz="4" w:space="0" w:color="auto"/>
              <w:bottom w:val="single" w:sz="4" w:space="0" w:color="auto"/>
              <w:right w:val="single" w:sz="4" w:space="0" w:color="auto"/>
            </w:tcBorders>
            <w:vAlign w:val="center"/>
          </w:tcPr>
          <w:p w:rsidR="002005D2" w:rsidRPr="00F15BE4" w:rsidRDefault="002005D2"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77</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6</w:t>
            </w:r>
            <w:r w:rsidRPr="00F15BE4">
              <w:rPr>
                <w:rFonts w:ascii="Times New Roman" w:hAnsi="Times New Roman"/>
                <w:sz w:val="24"/>
                <w:szCs w:val="24"/>
                <w:lang w:eastAsia="en-US"/>
              </w:rPr>
              <w:t>,</w:t>
            </w:r>
            <w:r>
              <w:rPr>
                <w:rFonts w:ascii="Times New Roman" w:hAnsi="Times New Roman"/>
                <w:sz w:val="24"/>
                <w:szCs w:val="24"/>
                <w:lang w:eastAsia="en-US"/>
              </w:rPr>
              <w:t xml:space="preserve">6 </w:t>
            </w:r>
            <w:r w:rsidRPr="00F15BE4">
              <w:rPr>
                <w:rFonts w:ascii="Times New Roman" w:hAnsi="Times New Roman"/>
                <w:sz w:val="24"/>
                <w:szCs w:val="24"/>
                <w:lang w:eastAsia="en-US"/>
              </w:rPr>
              <w:t>(</w:t>
            </w:r>
            <w:r>
              <w:rPr>
                <w:rFonts w:ascii="Times New Roman" w:hAnsi="Times New Roman"/>
                <w:sz w:val="24"/>
                <w:szCs w:val="24"/>
                <w:lang w:eastAsia="en-US"/>
              </w:rPr>
              <w:t>77</w:t>
            </w:r>
            <w:r w:rsidRPr="00F15BE4">
              <w:rPr>
                <w:rFonts w:ascii="Times New Roman" w:hAnsi="Times New Roman"/>
                <w:sz w:val="24"/>
                <w:szCs w:val="24"/>
                <w:lang w:eastAsia="en-US"/>
              </w:rPr>
              <w:t>,</w:t>
            </w:r>
            <w:r>
              <w:rPr>
                <w:rFonts w:ascii="Times New Roman" w:hAnsi="Times New Roman"/>
                <w:sz w:val="24"/>
                <w:szCs w:val="24"/>
                <w:lang w:eastAsia="en-US"/>
              </w:rPr>
              <w:t>02</w:t>
            </w:r>
            <w:r w:rsidRPr="00F15BE4">
              <w:rPr>
                <w:rFonts w:ascii="Times New Roman" w:hAnsi="Times New Roman"/>
                <w:sz w:val="24"/>
                <w:szCs w:val="24"/>
                <w:lang w:eastAsia="en-US"/>
              </w:rPr>
              <w:t>-</w:t>
            </w:r>
            <w:r>
              <w:rPr>
                <w:rFonts w:ascii="Times New Roman" w:hAnsi="Times New Roman"/>
                <w:sz w:val="24"/>
                <w:szCs w:val="24"/>
                <w:lang w:eastAsia="en-US"/>
              </w:rPr>
              <w:t>77</w:t>
            </w:r>
            <w:r w:rsidRPr="00F15BE4">
              <w:rPr>
                <w:rFonts w:ascii="Times New Roman" w:hAnsi="Times New Roman"/>
                <w:sz w:val="24"/>
                <w:szCs w:val="24"/>
                <w:lang w:eastAsia="en-US"/>
              </w:rPr>
              <w:t>,</w:t>
            </w:r>
            <w:r>
              <w:rPr>
                <w:rFonts w:ascii="Times New Roman" w:hAnsi="Times New Roman"/>
                <w:sz w:val="24"/>
                <w:szCs w:val="24"/>
                <w:lang w:eastAsia="en-US"/>
              </w:rPr>
              <w:t>98</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2005D2" w:rsidRPr="00F15BE4" w:rsidRDefault="002005D2"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2005D2" w:rsidRPr="00F15BE4" w:rsidRDefault="002005D2"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r w:rsidRPr="00F15BE4">
              <w:rPr>
                <w:rFonts w:ascii="Times New Roman" w:hAnsi="Times New Roman"/>
                <w:sz w:val="24"/>
                <w:szCs w:val="24"/>
                <w:lang w:eastAsia="en-US"/>
              </w:rPr>
              <w:t>,</w:t>
            </w:r>
            <w:r>
              <w:rPr>
                <w:rFonts w:ascii="Times New Roman" w:hAnsi="Times New Roman"/>
                <w:sz w:val="24"/>
                <w:szCs w:val="24"/>
                <w:lang w:eastAsia="en-US"/>
              </w:rPr>
              <w:t>5</w:t>
            </w:r>
            <w:r w:rsidRPr="00F15BE4">
              <w:rPr>
                <w:rFonts w:ascii="Times New Roman" w:hAnsi="Times New Roman"/>
                <w:sz w:val="24"/>
                <w:szCs w:val="24"/>
                <w:lang w:eastAsia="en-US"/>
              </w:rPr>
              <w:t>±</w:t>
            </w:r>
            <w:r>
              <w:rPr>
                <w:rFonts w:ascii="Times New Roman" w:hAnsi="Times New Roman"/>
                <w:sz w:val="24"/>
                <w:szCs w:val="24"/>
                <w:lang w:eastAsia="en-US"/>
              </w:rPr>
              <w:t>6</w:t>
            </w:r>
            <w:r w:rsidRPr="00F15BE4">
              <w:rPr>
                <w:rFonts w:ascii="Times New Roman" w:hAnsi="Times New Roman"/>
                <w:sz w:val="24"/>
                <w:szCs w:val="24"/>
                <w:lang w:eastAsia="en-US"/>
              </w:rPr>
              <w:t>,</w:t>
            </w:r>
            <w:r>
              <w:rPr>
                <w:rFonts w:ascii="Times New Roman" w:hAnsi="Times New Roman"/>
                <w:sz w:val="24"/>
                <w:szCs w:val="24"/>
                <w:lang w:eastAsia="en-US"/>
              </w:rPr>
              <w:t>6</w:t>
            </w:r>
            <w:r w:rsidRPr="00F15BE4">
              <w:rPr>
                <w:rFonts w:ascii="Times New Roman" w:hAnsi="Times New Roman"/>
                <w:sz w:val="24"/>
                <w:szCs w:val="24"/>
                <w:lang w:eastAsia="en-US"/>
              </w:rPr>
              <w:t xml:space="preserve"> </w:t>
            </w:r>
          </w:p>
          <w:p w:rsidR="002005D2" w:rsidRPr="00F15BE4" w:rsidRDefault="002005D2"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w:t>
            </w:r>
            <w:r>
              <w:rPr>
                <w:rFonts w:ascii="Times New Roman" w:hAnsi="Times New Roman"/>
                <w:sz w:val="24"/>
                <w:szCs w:val="24"/>
                <w:lang w:eastAsia="en-US"/>
              </w:rPr>
              <w:t>22</w:t>
            </w:r>
            <w:r w:rsidRPr="00F15BE4">
              <w:rPr>
                <w:rFonts w:ascii="Times New Roman" w:hAnsi="Times New Roman"/>
                <w:sz w:val="24"/>
                <w:szCs w:val="24"/>
                <w:lang w:eastAsia="en-US"/>
              </w:rPr>
              <w:t>,</w:t>
            </w:r>
            <w:r>
              <w:rPr>
                <w:rFonts w:ascii="Times New Roman" w:hAnsi="Times New Roman"/>
                <w:sz w:val="24"/>
                <w:szCs w:val="24"/>
                <w:lang w:eastAsia="en-US"/>
              </w:rPr>
              <w:t>02</w:t>
            </w:r>
            <w:r w:rsidRPr="00F15BE4">
              <w:rPr>
                <w:rFonts w:ascii="Times New Roman" w:hAnsi="Times New Roman"/>
                <w:sz w:val="24"/>
                <w:szCs w:val="24"/>
                <w:lang w:eastAsia="en-US"/>
              </w:rPr>
              <w:t>-</w:t>
            </w:r>
            <w:r>
              <w:rPr>
                <w:rFonts w:ascii="Times New Roman" w:hAnsi="Times New Roman"/>
                <w:sz w:val="24"/>
                <w:szCs w:val="24"/>
                <w:lang w:eastAsia="en-US"/>
              </w:rPr>
              <w:t>22</w:t>
            </w:r>
            <w:r w:rsidRPr="00F15BE4">
              <w:rPr>
                <w:rFonts w:ascii="Times New Roman" w:hAnsi="Times New Roman"/>
                <w:sz w:val="24"/>
                <w:szCs w:val="24"/>
                <w:lang w:eastAsia="en-US"/>
              </w:rPr>
              <w:t>,</w:t>
            </w:r>
            <w:r>
              <w:rPr>
                <w:rFonts w:ascii="Times New Roman" w:hAnsi="Times New Roman"/>
                <w:sz w:val="24"/>
                <w:szCs w:val="24"/>
                <w:lang w:eastAsia="en-US"/>
              </w:rPr>
              <w:t>98</w:t>
            </w:r>
            <w:r w:rsidRPr="00F15BE4">
              <w:rPr>
                <w:rFonts w:ascii="Times New Roman" w:hAnsi="Times New Roman"/>
                <w:sz w:val="24"/>
                <w:szCs w:val="24"/>
                <w:lang w:eastAsia="en-US"/>
              </w:rPr>
              <w:t>)</w:t>
            </w:r>
          </w:p>
        </w:tc>
      </w:tr>
      <w:tr w:rsidR="002005D2" w:rsidTr="000206EC">
        <w:tc>
          <w:tcPr>
            <w:tcW w:w="0" w:type="auto"/>
            <w:vMerge/>
            <w:tcBorders>
              <w:left w:val="single" w:sz="4" w:space="0" w:color="auto"/>
              <w:right w:val="single" w:sz="4" w:space="0" w:color="auto"/>
            </w:tcBorders>
            <w:vAlign w:val="center"/>
          </w:tcPr>
          <w:p w:rsidR="002005D2" w:rsidRDefault="002005D2" w:rsidP="000206EC">
            <w:pPr>
              <w:spacing w:after="0" w:line="240" w:lineRule="auto"/>
              <w:rPr>
                <w:rFonts w:ascii="Times New Roman" w:hAnsi="Times New Roman"/>
                <w:sz w:val="24"/>
                <w:szCs w:val="24"/>
                <w:lang w:eastAsia="en-US"/>
              </w:rPr>
            </w:pPr>
          </w:p>
        </w:tc>
        <w:tc>
          <w:tcPr>
            <w:tcW w:w="675" w:type="pct"/>
            <w:tcBorders>
              <w:top w:val="single" w:sz="4" w:space="0" w:color="auto"/>
              <w:left w:val="single" w:sz="4" w:space="0" w:color="auto"/>
              <w:bottom w:val="single" w:sz="4" w:space="0" w:color="auto"/>
              <w:right w:val="single" w:sz="4" w:space="0" w:color="auto"/>
            </w:tcBorders>
          </w:tcPr>
          <w:p w:rsidR="002005D2" w:rsidRDefault="002005D2"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tc>
        <w:tc>
          <w:tcPr>
            <w:tcW w:w="991" w:type="pct"/>
            <w:tcBorders>
              <w:top w:val="single" w:sz="4" w:space="0" w:color="auto"/>
              <w:left w:val="single" w:sz="4" w:space="0" w:color="auto"/>
              <w:bottom w:val="single" w:sz="4" w:space="0" w:color="auto"/>
              <w:right w:val="single" w:sz="4" w:space="0" w:color="auto"/>
            </w:tcBorders>
            <w:vAlign w:val="center"/>
          </w:tcPr>
          <w:p w:rsidR="002005D2" w:rsidRPr="00F15BE4" w:rsidRDefault="002005D2"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97</w:t>
            </w:r>
            <w:r w:rsidRPr="00F15BE4">
              <w:rPr>
                <w:rFonts w:ascii="Times New Roman" w:hAnsi="Times New Roman"/>
                <w:sz w:val="24"/>
                <w:szCs w:val="24"/>
                <w:lang w:eastAsia="en-US"/>
              </w:rPr>
              <w:t>,</w:t>
            </w:r>
            <w:r>
              <w:rPr>
                <w:rFonts w:ascii="Times New Roman" w:hAnsi="Times New Roman"/>
                <w:sz w:val="24"/>
                <w:szCs w:val="24"/>
                <w:lang w:eastAsia="en-US"/>
              </w:rPr>
              <w:t>14</w:t>
            </w: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82</w:t>
            </w:r>
            <w:r w:rsidRPr="00F15BE4">
              <w:rPr>
                <w:rFonts w:ascii="Times New Roman" w:hAnsi="Times New Roman"/>
                <w:sz w:val="24"/>
                <w:szCs w:val="24"/>
                <w:lang w:eastAsia="en-US"/>
              </w:rPr>
              <w:t xml:space="preserve"> (</w:t>
            </w:r>
            <w:r>
              <w:rPr>
                <w:rFonts w:ascii="Times New Roman" w:hAnsi="Times New Roman"/>
                <w:sz w:val="24"/>
                <w:szCs w:val="24"/>
                <w:lang w:eastAsia="en-US"/>
              </w:rPr>
              <w:t>96</w:t>
            </w:r>
            <w:r w:rsidRPr="00F15BE4">
              <w:rPr>
                <w:rFonts w:ascii="Times New Roman" w:hAnsi="Times New Roman"/>
                <w:sz w:val="24"/>
                <w:szCs w:val="24"/>
                <w:lang w:eastAsia="en-US"/>
              </w:rPr>
              <w:t>,</w:t>
            </w:r>
            <w:r>
              <w:rPr>
                <w:rFonts w:ascii="Times New Roman" w:hAnsi="Times New Roman"/>
                <w:sz w:val="24"/>
                <w:szCs w:val="24"/>
                <w:lang w:eastAsia="en-US"/>
              </w:rPr>
              <w:t>95</w:t>
            </w:r>
            <w:r w:rsidRPr="00F15BE4">
              <w:rPr>
                <w:rFonts w:ascii="Times New Roman" w:hAnsi="Times New Roman"/>
                <w:sz w:val="24"/>
                <w:szCs w:val="24"/>
                <w:lang w:eastAsia="en-US"/>
              </w:rPr>
              <w:t>-</w:t>
            </w:r>
            <w:r>
              <w:rPr>
                <w:rFonts w:ascii="Times New Roman" w:hAnsi="Times New Roman"/>
                <w:sz w:val="24"/>
                <w:szCs w:val="24"/>
                <w:lang w:eastAsia="en-US"/>
              </w:rPr>
              <w:t>97</w:t>
            </w:r>
            <w:r w:rsidRPr="00F15BE4">
              <w:rPr>
                <w:rFonts w:ascii="Times New Roman" w:hAnsi="Times New Roman"/>
                <w:sz w:val="24"/>
                <w:szCs w:val="24"/>
                <w:lang w:eastAsia="en-US"/>
              </w:rPr>
              <w:t>,</w:t>
            </w:r>
            <w:r>
              <w:rPr>
                <w:rFonts w:ascii="Times New Roman" w:hAnsi="Times New Roman"/>
                <w:sz w:val="24"/>
                <w:szCs w:val="24"/>
                <w:lang w:eastAsia="en-US"/>
              </w:rPr>
              <w:t>33</w:t>
            </w:r>
            <w:r w:rsidRPr="00F15BE4">
              <w:rPr>
                <w:rFonts w:ascii="Times New Roman" w:hAnsi="Times New Roman"/>
                <w:sz w:val="24"/>
                <w:szCs w:val="24"/>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2005D2" w:rsidRPr="00F15BE4" w:rsidRDefault="002005D2"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04" w:type="pct"/>
            <w:tcBorders>
              <w:top w:val="single" w:sz="4" w:space="0" w:color="auto"/>
              <w:left w:val="single" w:sz="4" w:space="0" w:color="auto"/>
              <w:bottom w:val="single" w:sz="4" w:space="0" w:color="auto"/>
              <w:right w:val="single" w:sz="4" w:space="0" w:color="auto"/>
            </w:tcBorders>
            <w:vAlign w:val="center"/>
          </w:tcPr>
          <w:p w:rsidR="002005D2" w:rsidRPr="00F15BE4" w:rsidRDefault="002005D2" w:rsidP="000206E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86</w:t>
            </w: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82</w:t>
            </w:r>
            <w:r w:rsidRPr="00F15BE4">
              <w:rPr>
                <w:rFonts w:ascii="Times New Roman" w:hAnsi="Times New Roman"/>
                <w:sz w:val="24"/>
                <w:szCs w:val="24"/>
                <w:lang w:eastAsia="en-US"/>
              </w:rPr>
              <w:t xml:space="preserve"> </w:t>
            </w:r>
          </w:p>
          <w:p w:rsidR="002005D2" w:rsidRPr="00F15BE4" w:rsidRDefault="002005D2" w:rsidP="000206EC">
            <w:pPr>
              <w:spacing w:after="0" w:line="240" w:lineRule="auto"/>
              <w:jc w:val="center"/>
              <w:rPr>
                <w:rFonts w:ascii="Times New Roman" w:hAnsi="Times New Roman"/>
                <w:sz w:val="24"/>
                <w:szCs w:val="24"/>
                <w:lang w:eastAsia="en-US"/>
              </w:rPr>
            </w:pPr>
            <w:r w:rsidRPr="00F15BE4">
              <w:rPr>
                <w:rFonts w:ascii="Times New Roman" w:hAnsi="Times New Roman"/>
                <w:sz w:val="24"/>
                <w:szCs w:val="24"/>
                <w:lang w:eastAsia="en-US"/>
              </w:rPr>
              <w:t>(</w:t>
            </w:r>
            <w:r>
              <w:rPr>
                <w:rFonts w:ascii="Times New Roman" w:hAnsi="Times New Roman"/>
                <w:sz w:val="24"/>
                <w:szCs w:val="24"/>
                <w:lang w:eastAsia="en-US"/>
              </w:rPr>
              <w:t>2</w:t>
            </w:r>
            <w:r w:rsidRPr="00F15BE4">
              <w:rPr>
                <w:rFonts w:ascii="Times New Roman" w:hAnsi="Times New Roman"/>
                <w:sz w:val="24"/>
                <w:szCs w:val="24"/>
                <w:lang w:eastAsia="en-US"/>
              </w:rPr>
              <w:t>,</w:t>
            </w:r>
            <w:r>
              <w:rPr>
                <w:rFonts w:ascii="Times New Roman" w:hAnsi="Times New Roman"/>
                <w:sz w:val="24"/>
                <w:szCs w:val="24"/>
                <w:lang w:eastAsia="en-US"/>
              </w:rPr>
              <w:t>67</w:t>
            </w:r>
            <w:r w:rsidRPr="00F15BE4">
              <w:rPr>
                <w:rFonts w:ascii="Times New Roman" w:hAnsi="Times New Roman"/>
                <w:sz w:val="24"/>
                <w:szCs w:val="24"/>
                <w:lang w:eastAsia="en-US"/>
              </w:rPr>
              <w:t>-</w:t>
            </w:r>
            <w:r>
              <w:rPr>
                <w:rFonts w:ascii="Times New Roman" w:hAnsi="Times New Roman"/>
                <w:sz w:val="24"/>
                <w:szCs w:val="24"/>
                <w:lang w:eastAsia="en-US"/>
              </w:rPr>
              <w:t>3</w:t>
            </w:r>
            <w:r w:rsidRPr="00F15BE4">
              <w:rPr>
                <w:rFonts w:ascii="Times New Roman" w:hAnsi="Times New Roman"/>
                <w:sz w:val="24"/>
                <w:szCs w:val="24"/>
                <w:lang w:eastAsia="en-US"/>
              </w:rPr>
              <w:t>,</w:t>
            </w:r>
            <w:r>
              <w:rPr>
                <w:rFonts w:ascii="Times New Roman" w:hAnsi="Times New Roman"/>
                <w:sz w:val="24"/>
                <w:szCs w:val="24"/>
                <w:lang w:eastAsia="en-US"/>
              </w:rPr>
              <w:t>05</w:t>
            </w:r>
            <w:r w:rsidRPr="00F15BE4">
              <w:rPr>
                <w:rFonts w:ascii="Times New Roman" w:hAnsi="Times New Roman"/>
                <w:sz w:val="24"/>
                <w:szCs w:val="24"/>
                <w:lang w:eastAsia="en-US"/>
              </w:rPr>
              <w:t>)</w:t>
            </w:r>
          </w:p>
        </w:tc>
      </w:tr>
      <w:tr w:rsidR="002005D2" w:rsidTr="000206EC">
        <w:tc>
          <w:tcPr>
            <w:tcW w:w="5000" w:type="pct"/>
            <w:gridSpan w:val="5"/>
            <w:tcBorders>
              <w:left w:val="single" w:sz="4" w:space="0" w:color="auto"/>
              <w:right w:val="single" w:sz="4" w:space="0" w:color="auto"/>
            </w:tcBorders>
            <w:vAlign w:val="center"/>
          </w:tcPr>
          <w:p w:rsidR="002005D2" w:rsidRDefault="002005D2" w:rsidP="000206EC">
            <w:pPr>
              <w:spacing w:after="0" w:line="240" w:lineRule="auto"/>
              <w:rPr>
                <w:rFonts w:ascii="Times New Roman" w:hAnsi="Times New Roman"/>
                <w:sz w:val="24"/>
                <w:szCs w:val="24"/>
                <w:lang w:eastAsia="en-US"/>
              </w:rPr>
            </w:pPr>
            <w:r>
              <w:rPr>
                <w:rFonts w:ascii="Times New Roman" w:hAnsi="Times New Roman"/>
                <w:sz w:val="24"/>
                <w:szCs w:val="24"/>
                <w:lang w:eastAsia="en-US"/>
              </w:rPr>
              <w:t>Примечание: * - сравнение с физиологическими показателями при  р&lt;0,05</w:t>
            </w:r>
          </w:p>
        </w:tc>
      </w:tr>
    </w:tbl>
    <w:p w:rsidR="005A32CA" w:rsidRDefault="005A32CA" w:rsidP="005A32CA">
      <w:pPr>
        <w:spacing w:after="0" w:line="240" w:lineRule="auto"/>
        <w:ind w:firstLine="567"/>
        <w:jc w:val="both"/>
        <w:rPr>
          <w:rFonts w:ascii="Times New Roman" w:hAnsi="Times New Roman"/>
          <w:sz w:val="28"/>
          <w:szCs w:val="28"/>
        </w:rPr>
      </w:pPr>
    </w:p>
    <w:p w:rsidR="005A32CA" w:rsidRDefault="005A32CA" w:rsidP="005A32CA">
      <w:pPr>
        <w:spacing w:after="0" w:line="240" w:lineRule="auto"/>
        <w:ind w:firstLine="567"/>
        <w:jc w:val="both"/>
        <w:rPr>
          <w:rFonts w:ascii="Times New Roman" w:hAnsi="Times New Roman"/>
          <w:sz w:val="28"/>
          <w:szCs w:val="28"/>
        </w:rPr>
      </w:pPr>
      <w:r>
        <w:rPr>
          <w:rFonts w:ascii="Times New Roman" w:hAnsi="Times New Roman"/>
          <w:sz w:val="28"/>
          <w:szCs w:val="28"/>
        </w:rPr>
        <w:t xml:space="preserve">Корреляционный анализ показал связь между средним объемом </w:t>
      </w:r>
      <w:r>
        <w:rPr>
          <w:rFonts w:ascii="Times New Roman" w:hAnsi="Times New Roman"/>
          <w:sz w:val="28"/>
          <w:szCs w:val="28"/>
          <w:lang w:val="en-US"/>
        </w:rPr>
        <w:t>MCV</w:t>
      </w:r>
      <w:r>
        <w:rPr>
          <w:rFonts w:ascii="Times New Roman" w:hAnsi="Times New Roman"/>
          <w:sz w:val="28"/>
          <w:szCs w:val="28"/>
        </w:rPr>
        <w:t xml:space="preserve"> и содержанием селена в крови (r= -0,56), гематокритом и медью (r= 0,48),  а также между уровнем тромбоцитов и ртутью (r=0,46).</w:t>
      </w:r>
    </w:p>
    <w:p w:rsidR="005A32CA" w:rsidRDefault="005A32CA" w:rsidP="005A32CA">
      <w:pPr>
        <w:tabs>
          <w:tab w:val="left" w:pos="3285"/>
        </w:tabs>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результаты гематологических исследований показали, что у лиц исследуемых групп выявлены признаки невыраженной тромбоцитопении. </w:t>
      </w:r>
      <w:r w:rsidRPr="006D2DBF">
        <w:rPr>
          <w:rFonts w:ascii="Times New Roman" w:hAnsi="Times New Roman"/>
          <w:sz w:val="28"/>
          <w:szCs w:val="28"/>
        </w:rPr>
        <w:t>Тромбоцитопатия</w:t>
      </w:r>
      <w:r>
        <w:rPr>
          <w:rFonts w:ascii="Times New Roman" w:hAnsi="Times New Roman"/>
          <w:sz w:val="28"/>
          <w:szCs w:val="28"/>
        </w:rPr>
        <w:t xml:space="preserve"> в виде изменения размеров говорит о склонности клеток к адгезии, изменения объемов тромбоцитов являются характерными при состояниях, связанных с агрегацией клеток. </w:t>
      </w:r>
    </w:p>
    <w:p w:rsidR="005A32CA" w:rsidRDefault="005A32CA" w:rsidP="005A32CA">
      <w:pPr>
        <w:tabs>
          <w:tab w:val="left" w:pos="3285"/>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Лейкоцитарные показатели  не имели отклонений, частотный анализ так же не выявил значительного числа лиц с изменениями, что исключает признаков серьезного нарушения гомеостаза в хронической оценки и воспалительных инфекционных состояний в острой.</w:t>
      </w:r>
    </w:p>
    <w:p w:rsidR="005A32CA" w:rsidRDefault="005A32CA" w:rsidP="005A32CA">
      <w:pPr>
        <w:tabs>
          <w:tab w:val="left" w:pos="3285"/>
        </w:tabs>
        <w:spacing w:after="0" w:line="240" w:lineRule="auto"/>
        <w:ind w:firstLine="567"/>
        <w:jc w:val="both"/>
        <w:rPr>
          <w:rFonts w:ascii="Times New Roman" w:hAnsi="Times New Roman"/>
          <w:sz w:val="28"/>
          <w:szCs w:val="28"/>
        </w:rPr>
      </w:pPr>
      <w:r>
        <w:rPr>
          <w:rFonts w:ascii="Times New Roman" w:hAnsi="Times New Roman"/>
          <w:sz w:val="28"/>
          <w:szCs w:val="28"/>
        </w:rPr>
        <w:t xml:space="preserve">Изменения показателей эритроцитарного ряда характерны для анемических состояний, наиболее выраженные изменения обнаружены по показателям  относительная ширина распределения эритроцитов по объему (RDW) и </w:t>
      </w:r>
      <w:r>
        <w:rPr>
          <w:rFonts w:ascii="Times New Roman" w:hAnsi="Times New Roman"/>
          <w:color w:val="000000"/>
          <w:sz w:val="28"/>
          <w:szCs w:val="28"/>
        </w:rPr>
        <w:t>средний объем эритроцитов (</w:t>
      </w:r>
      <w:r w:rsidRPr="004F7820">
        <w:rPr>
          <w:rFonts w:ascii="Times New Roman" w:hAnsi="Times New Roman"/>
          <w:color w:val="000000"/>
          <w:sz w:val="28"/>
          <w:szCs w:val="28"/>
        </w:rPr>
        <w:t>MCV</w:t>
      </w:r>
      <w:r>
        <w:rPr>
          <w:rFonts w:ascii="Times New Roman" w:hAnsi="Times New Roman"/>
          <w:color w:val="000000"/>
          <w:sz w:val="28"/>
          <w:szCs w:val="28"/>
        </w:rPr>
        <w:t>)</w:t>
      </w:r>
      <w:r>
        <w:rPr>
          <w:rFonts w:ascii="Times New Roman" w:hAnsi="Times New Roman"/>
          <w:sz w:val="28"/>
          <w:szCs w:val="28"/>
        </w:rPr>
        <w:t xml:space="preserve">, что позволяет судить о наличие анизоцитоза, и как следствие снижение функциональной активности красных кровеносных тел. </w:t>
      </w:r>
      <w:r w:rsidRPr="006D2DBF">
        <w:rPr>
          <w:rFonts w:ascii="Times New Roman" w:hAnsi="Times New Roman"/>
          <w:sz w:val="28"/>
          <w:szCs w:val="28"/>
        </w:rPr>
        <w:t>Недостаток железа или его конкурентное ингибирование другими элементами способствует развитию гипохромной анемии, при которой наблюдается снижения ЦП и снижение RDW, как физиологический ответ компенсаторной реакции, для восполнения в достаточном количестве клеток  кислородом, например, при свинцовых отравлениях, дефицитных состояний, в условиях которых наблюдается гемолиз.</w:t>
      </w:r>
    </w:p>
    <w:p w:rsidR="005A32CA" w:rsidRDefault="005A32CA" w:rsidP="005A32CA">
      <w:pPr>
        <w:tabs>
          <w:tab w:val="left" w:pos="567"/>
        </w:tabs>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при проведении гематологических исследований, обращает на себя внимание массовый характер распространенности пограничных значений вторичных показателей, таких как относительная ширина распределение и объем клеток крови.</w:t>
      </w:r>
      <w:r w:rsidRPr="001F78D9">
        <w:rPr>
          <w:rFonts w:ascii="Times New Roman" w:hAnsi="Times New Roman"/>
          <w:sz w:val="28"/>
          <w:szCs w:val="28"/>
        </w:rPr>
        <w:t xml:space="preserve"> </w:t>
      </w:r>
      <w:r>
        <w:rPr>
          <w:rFonts w:ascii="Times New Roman" w:hAnsi="Times New Roman"/>
          <w:sz w:val="28"/>
          <w:szCs w:val="28"/>
        </w:rPr>
        <w:t>Обнаружены тромбоцитопения и анизоцитоз у представителей групп, характеризующиеся цитоморфологическими изменениями клеток крови вследствие восполнения функциональной активности и нарушением процессов биорегуляции при воздействии эктотоксикантов.</w:t>
      </w:r>
      <w:r w:rsidRPr="001F78D9">
        <w:rPr>
          <w:rFonts w:ascii="Times New Roman" w:hAnsi="Times New Roman"/>
          <w:sz w:val="28"/>
          <w:szCs w:val="28"/>
        </w:rPr>
        <w:t xml:space="preserve"> </w:t>
      </w:r>
      <w:r>
        <w:rPr>
          <w:rFonts w:ascii="Times New Roman" w:hAnsi="Times New Roman"/>
          <w:color w:val="000000"/>
          <w:sz w:val="28"/>
          <w:szCs w:val="28"/>
        </w:rPr>
        <w:t xml:space="preserve">Такое массовое и обширное распространения признака пограничного состояния (небольшое отклонение от нормы) второстепеннозначимого показателя (не количество тромбоцитов, а их морфологическая характеристика - </w:t>
      </w:r>
      <w:r>
        <w:rPr>
          <w:rFonts w:ascii="Times New Roman" w:hAnsi="Times New Roman"/>
          <w:sz w:val="28"/>
          <w:szCs w:val="28"/>
        </w:rPr>
        <w:t>тромбоцитопения</w:t>
      </w:r>
      <w:r>
        <w:rPr>
          <w:rFonts w:ascii="Times New Roman" w:hAnsi="Times New Roman"/>
          <w:color w:val="000000"/>
          <w:sz w:val="28"/>
          <w:szCs w:val="28"/>
        </w:rPr>
        <w:t xml:space="preserve">) свидетельствуют об универсальности фактора воздействия </w:t>
      </w:r>
      <w:r>
        <w:rPr>
          <w:rFonts w:ascii="Times New Roman" w:hAnsi="Times New Roman"/>
          <w:sz w:val="28"/>
          <w:szCs w:val="28"/>
        </w:rPr>
        <w:t xml:space="preserve">(физическое поражение клеток, химическое действие ядов, дефицитные состояния, вирусные и бактериальные инфекции) </w:t>
      </w:r>
      <w:r>
        <w:rPr>
          <w:rFonts w:ascii="Times New Roman" w:hAnsi="Times New Roman"/>
          <w:color w:val="000000"/>
          <w:sz w:val="28"/>
          <w:szCs w:val="28"/>
        </w:rPr>
        <w:t xml:space="preserve">или же об универсальности реакции организма, в результате чего в форменном составе крови повышается </w:t>
      </w:r>
      <w:r>
        <w:rPr>
          <w:rFonts w:ascii="Times New Roman" w:hAnsi="Times New Roman"/>
          <w:sz w:val="28"/>
          <w:szCs w:val="28"/>
        </w:rPr>
        <w:t>число низкофункциональных и видоизменных форм клеток.</w:t>
      </w:r>
    </w:p>
    <w:p w:rsidR="00426407" w:rsidRDefault="00426407" w:rsidP="00426407">
      <w:pPr>
        <w:tabs>
          <w:tab w:val="left" w:pos="3285"/>
        </w:tabs>
        <w:spacing w:after="0" w:line="240" w:lineRule="auto"/>
        <w:ind w:firstLine="567"/>
        <w:jc w:val="both"/>
        <w:rPr>
          <w:rFonts w:ascii="Times New Roman" w:hAnsi="Times New Roman"/>
          <w:sz w:val="28"/>
          <w:szCs w:val="28"/>
        </w:rPr>
      </w:pPr>
    </w:p>
    <w:p w:rsidR="00426407" w:rsidRDefault="00426407" w:rsidP="00426407">
      <w:pPr>
        <w:shd w:val="clear" w:color="auto" w:fill="FFFFFF"/>
        <w:spacing w:after="0" w:line="240" w:lineRule="auto"/>
        <w:ind w:firstLine="567"/>
        <w:jc w:val="both"/>
        <w:rPr>
          <w:rFonts w:ascii="Times New Roman" w:hAnsi="Times New Roman"/>
          <w:b/>
          <w:sz w:val="28"/>
          <w:szCs w:val="28"/>
        </w:rPr>
      </w:pPr>
      <w:r>
        <w:rPr>
          <w:rFonts w:ascii="Times New Roman" w:hAnsi="Times New Roman"/>
          <w:sz w:val="28"/>
          <w:szCs w:val="28"/>
        </w:rPr>
        <w:t>3.</w:t>
      </w:r>
      <w:r w:rsidR="00F30397" w:rsidRPr="00F30397">
        <w:rPr>
          <w:rFonts w:ascii="Times New Roman" w:hAnsi="Times New Roman"/>
          <w:sz w:val="28"/>
          <w:szCs w:val="28"/>
        </w:rPr>
        <w:t>3</w:t>
      </w:r>
      <w:r>
        <w:rPr>
          <w:rFonts w:ascii="Times New Roman" w:hAnsi="Times New Roman"/>
          <w:sz w:val="28"/>
          <w:szCs w:val="28"/>
        </w:rPr>
        <w:t xml:space="preserve"> Результаты биохимических исследований</w:t>
      </w:r>
      <w:r>
        <w:rPr>
          <w:rFonts w:ascii="Times New Roman" w:hAnsi="Times New Roman"/>
          <w:b/>
          <w:sz w:val="28"/>
          <w:szCs w:val="28"/>
        </w:rPr>
        <w:t xml:space="preserve"> </w:t>
      </w:r>
    </w:p>
    <w:p w:rsidR="00426407" w:rsidRDefault="00426407" w:rsidP="00426407">
      <w:pPr>
        <w:shd w:val="clear" w:color="auto" w:fill="FFFFFF"/>
        <w:spacing w:after="0" w:line="240" w:lineRule="auto"/>
        <w:ind w:firstLine="567"/>
        <w:jc w:val="both"/>
        <w:rPr>
          <w:rFonts w:ascii="Times New Roman" w:hAnsi="Times New Roman"/>
          <w:sz w:val="28"/>
          <w:szCs w:val="28"/>
        </w:rPr>
      </w:pPr>
    </w:p>
    <w:p w:rsidR="00426407" w:rsidRDefault="00F30397" w:rsidP="00426407">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3.</w:t>
      </w:r>
      <w:r w:rsidRPr="00F30397">
        <w:rPr>
          <w:rFonts w:ascii="Times New Roman" w:hAnsi="Times New Roman"/>
          <w:sz w:val="28"/>
          <w:szCs w:val="28"/>
        </w:rPr>
        <w:t>3</w:t>
      </w:r>
      <w:r w:rsidR="00426407">
        <w:rPr>
          <w:rFonts w:ascii="Times New Roman" w:hAnsi="Times New Roman"/>
          <w:sz w:val="28"/>
          <w:szCs w:val="28"/>
        </w:rPr>
        <w:t xml:space="preserve">.1 Биохимические показатели плазмы крови при действии экофакторов в условиях </w:t>
      </w:r>
      <w:r w:rsidR="00426407" w:rsidRPr="00B456C1">
        <w:rPr>
          <w:rFonts w:ascii="Times New Roman" w:hAnsi="Times New Roman"/>
          <w:sz w:val="28"/>
          <w:szCs w:val="28"/>
        </w:rPr>
        <w:t>Приаралья</w:t>
      </w:r>
      <w:r w:rsidR="00426407">
        <w:rPr>
          <w:rFonts w:ascii="Times New Roman" w:hAnsi="Times New Roman"/>
          <w:sz w:val="28"/>
          <w:szCs w:val="28"/>
        </w:rPr>
        <w:t xml:space="preserve"> (группа 1)</w:t>
      </w:r>
    </w:p>
    <w:p w:rsidR="00426407" w:rsidRDefault="00426407" w:rsidP="00426407">
      <w:pPr>
        <w:spacing w:after="0" w:line="240" w:lineRule="auto"/>
        <w:ind w:firstLine="567"/>
        <w:jc w:val="both"/>
        <w:rPr>
          <w:rFonts w:ascii="Times New Roman" w:hAnsi="Times New Roman"/>
          <w:sz w:val="28"/>
          <w:szCs w:val="28"/>
        </w:rPr>
      </w:pP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Исследования количественных параметров биохимии крови обследованных</w:t>
      </w:r>
      <w:r w:rsidR="002779D3">
        <w:rPr>
          <w:rFonts w:ascii="Times New Roman" w:hAnsi="Times New Roman"/>
          <w:sz w:val="28"/>
          <w:szCs w:val="28"/>
        </w:rPr>
        <w:t xml:space="preserve"> группы 1 отображены в таблице 17</w:t>
      </w:r>
      <w:r>
        <w:rPr>
          <w:rFonts w:ascii="Times New Roman" w:hAnsi="Times New Roman"/>
          <w:sz w:val="28"/>
          <w:szCs w:val="28"/>
        </w:rPr>
        <w:t xml:space="preserve"> (количественный анализ), по результатам которого видно, что биохимические параметры по своему среднему значению находились в пределах физиологических норм, за исключением значения общего креатинина, который был ниже  известных физиологических величин – </w:t>
      </w:r>
      <w:r w:rsidRPr="00F14580">
        <w:rPr>
          <w:rFonts w:ascii="Times New Roman" w:hAnsi="Times New Roman"/>
          <w:sz w:val="28"/>
          <w:szCs w:val="28"/>
        </w:rPr>
        <w:t>80-115 ммоль/л</w:t>
      </w:r>
      <w:r>
        <w:rPr>
          <w:rFonts w:ascii="Times New Roman" w:hAnsi="Times New Roman"/>
          <w:sz w:val="28"/>
          <w:szCs w:val="28"/>
        </w:rPr>
        <w:t>. Превышение физиологических норм по верхней границе</w:t>
      </w:r>
      <w:r w:rsidR="000926F1">
        <w:rPr>
          <w:rFonts w:ascii="Times New Roman" w:hAnsi="Times New Roman"/>
          <w:sz w:val="28"/>
          <w:szCs w:val="28"/>
        </w:rPr>
        <w:t xml:space="preserve"> доверительного интервала</w:t>
      </w:r>
      <w:r>
        <w:rPr>
          <w:rFonts w:ascii="Times New Roman" w:hAnsi="Times New Roman"/>
          <w:sz w:val="28"/>
          <w:szCs w:val="28"/>
        </w:rPr>
        <w:t xml:space="preserve"> зафиксировано по</w:t>
      </w:r>
      <w:r w:rsidR="000926F1">
        <w:rPr>
          <w:rFonts w:ascii="Times New Roman" w:hAnsi="Times New Roman"/>
          <w:sz w:val="28"/>
          <w:szCs w:val="28"/>
        </w:rPr>
        <w:t xml:space="preserve"> </w:t>
      </w:r>
      <w:r>
        <w:rPr>
          <w:rFonts w:ascii="Times New Roman" w:hAnsi="Times New Roman"/>
          <w:sz w:val="28"/>
          <w:szCs w:val="28"/>
        </w:rPr>
        <w:t>следующим показателям:</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 xml:space="preserve">1) по асат до 40 ед/л,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2) по алат до 42 ед/л,</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 xml:space="preserve">3) по креатинину до 60 ммоль/л,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4) по средним молекулам до 0,1 ед/л.</w:t>
      </w:r>
    </w:p>
    <w:p w:rsidR="00426407" w:rsidRDefault="00791895" w:rsidP="00791895">
      <w:pPr>
        <w:spacing w:after="0" w:line="240" w:lineRule="auto"/>
        <w:ind w:firstLine="567"/>
        <w:jc w:val="both"/>
        <w:rPr>
          <w:rFonts w:ascii="Times New Roman" w:hAnsi="Times New Roman"/>
          <w:sz w:val="28"/>
          <w:szCs w:val="28"/>
        </w:rPr>
      </w:pPr>
      <w:r>
        <w:rPr>
          <w:rFonts w:ascii="Times New Roman" w:hAnsi="Times New Roman"/>
          <w:sz w:val="28"/>
          <w:szCs w:val="28"/>
        </w:rPr>
        <w:t xml:space="preserve">Выявлены достоверные различая по показателям Алат и Асат относительно контрольной группы, повышение Алата на 62 % и Асата на 86 %. </w:t>
      </w:r>
      <w:r w:rsidR="00F63214">
        <w:rPr>
          <w:rFonts w:ascii="Times New Roman" w:hAnsi="Times New Roman"/>
          <w:sz w:val="28"/>
          <w:szCs w:val="28"/>
        </w:rPr>
        <w:t>Увеличение данных показателей в крови по сравнению с контрольными значениями, можно быть обусловле</w:t>
      </w:r>
      <w:r w:rsidR="00EA05A6">
        <w:rPr>
          <w:rFonts w:ascii="Times New Roman" w:hAnsi="Times New Roman"/>
          <w:sz w:val="28"/>
          <w:szCs w:val="28"/>
        </w:rPr>
        <w:t>но более интенсивными дегенеративными процессами мембранных структур в клетках гепатоцитах у лиц первой группы, относительно контроля. В результате нарушения опорной и защитной структуры, в клетке запускаются патологические процессы денатурации, что приводит к её дистрофии и характерной картине в биохимии, где обнаруживаются компоненты внутреннего</w:t>
      </w:r>
      <w:r w:rsidR="00EB50CA">
        <w:rPr>
          <w:rFonts w:ascii="Times New Roman" w:hAnsi="Times New Roman"/>
          <w:sz w:val="28"/>
          <w:szCs w:val="28"/>
        </w:rPr>
        <w:t xml:space="preserve"> (лизосомального) </w:t>
      </w:r>
      <w:r w:rsidR="00EA05A6">
        <w:rPr>
          <w:rFonts w:ascii="Times New Roman" w:hAnsi="Times New Roman"/>
          <w:sz w:val="28"/>
          <w:szCs w:val="28"/>
        </w:rPr>
        <w:t xml:space="preserve">содержимого </w:t>
      </w:r>
      <w:r w:rsidR="003B6835">
        <w:rPr>
          <w:rFonts w:ascii="Times New Roman" w:hAnsi="Times New Roman"/>
          <w:sz w:val="28"/>
          <w:szCs w:val="28"/>
        </w:rPr>
        <w:t>и признаки апоптоза</w:t>
      </w:r>
      <w:r w:rsidR="00BF0266">
        <w:rPr>
          <w:rFonts w:ascii="Times New Roman" w:hAnsi="Times New Roman"/>
          <w:sz w:val="28"/>
          <w:szCs w:val="28"/>
        </w:rPr>
        <w:t>, к которым можно отнести средние молекулы</w:t>
      </w:r>
      <w:r w:rsidR="003B6835">
        <w:rPr>
          <w:rFonts w:ascii="Times New Roman" w:hAnsi="Times New Roman"/>
          <w:sz w:val="28"/>
          <w:szCs w:val="28"/>
        </w:rPr>
        <w:t xml:space="preserve">. </w:t>
      </w:r>
    </w:p>
    <w:p w:rsidR="00B21878" w:rsidRDefault="00B21878" w:rsidP="00426407">
      <w:pPr>
        <w:spacing w:after="0" w:line="240" w:lineRule="auto"/>
        <w:jc w:val="both"/>
        <w:rPr>
          <w:rFonts w:ascii="Times New Roman" w:hAnsi="Times New Roman"/>
          <w:sz w:val="28"/>
          <w:szCs w:val="28"/>
        </w:rPr>
      </w:pPr>
    </w:p>
    <w:p w:rsidR="00426407" w:rsidRDefault="00F3461B" w:rsidP="00426407">
      <w:pPr>
        <w:spacing w:after="0" w:line="240" w:lineRule="auto"/>
        <w:jc w:val="both"/>
        <w:rPr>
          <w:rFonts w:ascii="Times New Roman" w:hAnsi="Times New Roman"/>
          <w:sz w:val="28"/>
          <w:szCs w:val="28"/>
        </w:rPr>
      </w:pPr>
      <w:r>
        <w:rPr>
          <w:rFonts w:ascii="Times New Roman" w:hAnsi="Times New Roman"/>
          <w:sz w:val="28"/>
          <w:szCs w:val="28"/>
        </w:rPr>
        <w:t>Таблица 17</w:t>
      </w:r>
      <w:r w:rsidR="00426407">
        <w:rPr>
          <w:rFonts w:ascii="Times New Roman" w:hAnsi="Times New Roman"/>
          <w:sz w:val="28"/>
          <w:szCs w:val="28"/>
        </w:rPr>
        <w:t xml:space="preserve"> - Показатели биохимии плазмы крови обследованных группы 1 </w:t>
      </w:r>
      <w:r w:rsidR="00E6363A">
        <w:rPr>
          <w:rFonts w:ascii="Times New Roman" w:hAnsi="Times New Roman"/>
          <w:sz w:val="28"/>
          <w:szCs w:val="28"/>
        </w:rPr>
        <w:t>(</w:t>
      </w:r>
      <w:r w:rsidR="00E6363A" w:rsidRPr="00B21878">
        <w:rPr>
          <w:rFonts w:ascii="Times New Roman" w:hAnsi="Times New Roman"/>
          <w:sz w:val="28"/>
          <w:szCs w:val="28"/>
          <w:lang w:eastAsia="en-US"/>
        </w:rPr>
        <w:t>М±m</w:t>
      </w:r>
      <w:r w:rsidR="00E6363A">
        <w:rPr>
          <w:rFonts w:ascii="Times New Roman" w:hAnsi="Times New Roman"/>
          <w:sz w:val="28"/>
          <w:szCs w:val="28"/>
          <w:lang w:eastAsia="en-US"/>
        </w:rPr>
        <w:t xml:space="preserve">, </w:t>
      </w:r>
      <w:r w:rsidR="00E6363A" w:rsidRPr="00B21878">
        <w:rPr>
          <w:rFonts w:ascii="Times New Roman" w:hAnsi="Times New Roman"/>
          <w:sz w:val="28"/>
          <w:szCs w:val="28"/>
          <w:lang w:eastAsia="en-US"/>
        </w:rPr>
        <w:t>ДИ 95%</w:t>
      </w:r>
      <w:r w:rsidR="00E6363A">
        <w:rPr>
          <w:rFonts w:ascii="Times New Roman" w:hAnsi="Times New Roman"/>
          <w:sz w:val="28"/>
          <w:szCs w:val="28"/>
        </w:rPr>
        <w:t>)</w:t>
      </w:r>
    </w:p>
    <w:p w:rsidR="00426407" w:rsidRDefault="00426407" w:rsidP="00426407">
      <w:pPr>
        <w:spacing w:after="0" w:line="240" w:lineRule="auto"/>
        <w:jc w:val="both"/>
        <w:rPr>
          <w:rFonts w:ascii="Times New Roman" w:hAnsi="Times New Roman"/>
          <w:sz w:val="28"/>
          <w:szCs w:val="28"/>
          <w:lang w:val="kk-KZ"/>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418"/>
        <w:gridCol w:w="1417"/>
        <w:gridCol w:w="1559"/>
        <w:gridCol w:w="1276"/>
      </w:tblGrid>
      <w:tr w:rsidR="00C94CA7" w:rsidRPr="00F3461B" w:rsidTr="00F3461B">
        <w:trPr>
          <w:trHeight w:val="598"/>
        </w:trPr>
        <w:tc>
          <w:tcPr>
            <w:tcW w:w="1701" w:type="dxa"/>
            <w:tcBorders>
              <w:top w:val="single" w:sz="4" w:space="0" w:color="auto"/>
              <w:left w:val="single" w:sz="4" w:space="0" w:color="auto"/>
              <w:bottom w:val="single" w:sz="4" w:space="0" w:color="auto"/>
              <w:right w:val="single" w:sz="4" w:space="0" w:color="auto"/>
            </w:tcBorders>
            <w:hideMark/>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 xml:space="preserve">Параметр </w:t>
            </w:r>
          </w:p>
        </w:tc>
        <w:tc>
          <w:tcPr>
            <w:tcW w:w="1701" w:type="dxa"/>
            <w:tcBorders>
              <w:top w:val="single" w:sz="4" w:space="0" w:color="auto"/>
              <w:left w:val="single" w:sz="4" w:space="0" w:color="auto"/>
              <w:bottom w:val="single" w:sz="4" w:space="0" w:color="auto"/>
              <w:right w:val="single" w:sz="4" w:space="0" w:color="auto"/>
            </w:tcBorders>
            <w:hideMark/>
          </w:tcPr>
          <w:p w:rsidR="00C94CA7" w:rsidRPr="00F3461B" w:rsidRDefault="00C94CA7" w:rsidP="00F3461B">
            <w:pPr>
              <w:spacing w:after="0" w:line="240" w:lineRule="auto"/>
              <w:ind w:right="-108"/>
              <w:rPr>
                <w:rFonts w:ascii="Times New Roman" w:hAnsi="Times New Roman"/>
                <w:sz w:val="24"/>
                <w:szCs w:val="24"/>
                <w:lang w:eastAsia="en-US"/>
              </w:rPr>
            </w:pPr>
            <w:r w:rsidRPr="00F3461B">
              <w:rPr>
                <w:rFonts w:ascii="Times New Roman" w:hAnsi="Times New Roman"/>
                <w:sz w:val="24"/>
                <w:szCs w:val="24"/>
                <w:lang w:eastAsia="en-US"/>
              </w:rPr>
              <w:t>Физиологичес</w:t>
            </w:r>
            <w:r w:rsidR="00F3461B">
              <w:rPr>
                <w:rFonts w:ascii="Times New Roman" w:hAnsi="Times New Roman"/>
                <w:sz w:val="24"/>
                <w:szCs w:val="24"/>
                <w:lang w:eastAsia="en-US"/>
              </w:rPr>
              <w:t>-</w:t>
            </w:r>
            <w:r w:rsidRPr="00F3461B">
              <w:rPr>
                <w:rFonts w:ascii="Times New Roman" w:hAnsi="Times New Roman"/>
                <w:sz w:val="24"/>
                <w:szCs w:val="24"/>
                <w:lang w:eastAsia="en-US"/>
              </w:rPr>
              <w:t>кие</w:t>
            </w:r>
            <w:r w:rsidR="00F3461B">
              <w:rPr>
                <w:rFonts w:ascii="Times New Roman" w:hAnsi="Times New Roman"/>
                <w:sz w:val="24"/>
                <w:szCs w:val="24"/>
                <w:lang w:eastAsia="en-US"/>
              </w:rPr>
              <w:t xml:space="preserve"> </w:t>
            </w:r>
            <w:r w:rsidRPr="00F3461B">
              <w:rPr>
                <w:rFonts w:ascii="Times New Roman" w:hAnsi="Times New Roman"/>
                <w:sz w:val="24"/>
                <w:szCs w:val="24"/>
                <w:lang w:eastAsia="en-US"/>
              </w:rPr>
              <w:t>величины</w:t>
            </w:r>
          </w:p>
        </w:tc>
        <w:tc>
          <w:tcPr>
            <w:tcW w:w="1418" w:type="dxa"/>
            <w:tcBorders>
              <w:top w:val="single" w:sz="4" w:space="0" w:color="auto"/>
              <w:left w:val="single" w:sz="4" w:space="0" w:color="auto"/>
              <w:bottom w:val="single" w:sz="4" w:space="0" w:color="auto"/>
              <w:right w:val="single" w:sz="4" w:space="0" w:color="auto"/>
            </w:tcBorders>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Контроль</w:t>
            </w:r>
          </w:p>
          <w:p w:rsidR="00C94CA7" w:rsidRPr="00F3461B" w:rsidRDefault="00C94CA7" w:rsidP="00B21878">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ДИ 95%</w:t>
            </w:r>
          </w:p>
        </w:tc>
        <w:tc>
          <w:tcPr>
            <w:tcW w:w="1559" w:type="dxa"/>
            <w:tcBorders>
              <w:top w:val="single" w:sz="4" w:space="0" w:color="auto"/>
              <w:left w:val="single" w:sz="4" w:space="0" w:color="auto"/>
              <w:bottom w:val="single" w:sz="4" w:space="0" w:color="auto"/>
              <w:right w:val="single" w:sz="4" w:space="0" w:color="auto"/>
            </w:tcBorders>
            <w:hideMark/>
          </w:tcPr>
          <w:p w:rsidR="00C94CA7" w:rsidRPr="00F3461B" w:rsidRDefault="001C6F6F"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Группа 1</w:t>
            </w:r>
          </w:p>
        </w:tc>
        <w:tc>
          <w:tcPr>
            <w:tcW w:w="1276" w:type="dxa"/>
            <w:tcBorders>
              <w:top w:val="single" w:sz="4" w:space="0" w:color="auto"/>
              <w:left w:val="single" w:sz="4" w:space="0" w:color="auto"/>
              <w:bottom w:val="single" w:sz="4" w:space="0" w:color="auto"/>
              <w:right w:val="single" w:sz="4" w:space="0" w:color="auto"/>
            </w:tcBorders>
            <w:hideMark/>
          </w:tcPr>
          <w:p w:rsidR="00C94CA7" w:rsidRPr="00F3461B" w:rsidRDefault="00C94CA7" w:rsidP="00F3461B">
            <w:pPr>
              <w:spacing w:after="0" w:line="240" w:lineRule="auto"/>
              <w:ind w:right="-108"/>
              <w:rPr>
                <w:rFonts w:ascii="Times New Roman" w:hAnsi="Times New Roman"/>
                <w:sz w:val="24"/>
                <w:szCs w:val="24"/>
                <w:lang w:eastAsia="en-US"/>
              </w:rPr>
            </w:pPr>
            <w:r w:rsidRPr="00F3461B">
              <w:rPr>
                <w:rFonts w:ascii="Times New Roman" w:hAnsi="Times New Roman"/>
                <w:sz w:val="24"/>
                <w:szCs w:val="24"/>
                <w:lang w:eastAsia="en-US"/>
              </w:rPr>
              <w:t>ДИ 95%</w:t>
            </w:r>
          </w:p>
        </w:tc>
      </w:tr>
      <w:tr w:rsidR="00C94CA7" w:rsidRPr="00F3461B" w:rsidTr="00F3461B">
        <w:trPr>
          <w:trHeight w:val="419"/>
        </w:trPr>
        <w:tc>
          <w:tcPr>
            <w:tcW w:w="1701" w:type="dxa"/>
            <w:tcBorders>
              <w:top w:val="single" w:sz="4" w:space="0" w:color="auto"/>
              <w:left w:val="single" w:sz="4" w:space="0" w:color="auto"/>
              <w:bottom w:val="single" w:sz="4" w:space="0" w:color="auto"/>
              <w:right w:val="single" w:sz="4" w:space="0" w:color="auto"/>
            </w:tcBorders>
            <w:vAlign w:val="center"/>
            <w:hideMark/>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Алат</w:t>
            </w:r>
          </w:p>
        </w:tc>
        <w:tc>
          <w:tcPr>
            <w:tcW w:w="1701" w:type="dxa"/>
            <w:tcBorders>
              <w:top w:val="single" w:sz="4" w:space="0" w:color="auto"/>
              <w:left w:val="single" w:sz="4" w:space="0" w:color="auto"/>
              <w:bottom w:val="single" w:sz="4" w:space="0" w:color="auto"/>
              <w:right w:val="single" w:sz="4" w:space="0" w:color="auto"/>
            </w:tcBorders>
            <w:hideMark/>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До 40 ед/л</w:t>
            </w:r>
          </w:p>
        </w:tc>
        <w:tc>
          <w:tcPr>
            <w:tcW w:w="1418"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22,14±1,39</w:t>
            </w:r>
          </w:p>
        </w:tc>
        <w:tc>
          <w:tcPr>
            <w:tcW w:w="1417"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lang w:val="en-US"/>
              </w:rPr>
            </w:pPr>
            <w:r w:rsidRPr="00F3461B">
              <w:rPr>
                <w:rFonts w:ascii="Times New Roman" w:hAnsi="Times New Roman"/>
                <w:sz w:val="24"/>
                <w:szCs w:val="24"/>
                <w:lang w:val="en-US"/>
              </w:rPr>
              <w:t>19,32-24,96</w:t>
            </w:r>
          </w:p>
        </w:tc>
        <w:tc>
          <w:tcPr>
            <w:tcW w:w="1559"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35,97</w:t>
            </w:r>
            <w:r w:rsidRPr="00F3461B">
              <w:rPr>
                <w:rFonts w:ascii="Times New Roman" w:hAnsi="Times New Roman"/>
                <w:sz w:val="24"/>
                <w:szCs w:val="24"/>
                <w:lang w:eastAsia="en-US"/>
              </w:rPr>
              <w:t>±</w:t>
            </w:r>
            <w:r w:rsidRPr="00F3461B">
              <w:rPr>
                <w:rFonts w:ascii="Times New Roman" w:hAnsi="Times New Roman"/>
                <w:color w:val="000000"/>
                <w:sz w:val="24"/>
                <w:szCs w:val="24"/>
              </w:rPr>
              <w:t>3,38</w:t>
            </w:r>
            <w:r w:rsidR="00B21878" w:rsidRPr="00F3461B">
              <w:rPr>
                <w:rFonts w:ascii="Times New Roman" w:hAnsi="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F3461B">
            <w:pPr>
              <w:spacing w:after="0" w:line="240" w:lineRule="auto"/>
              <w:ind w:right="-108"/>
              <w:rPr>
                <w:rFonts w:ascii="Times New Roman" w:hAnsi="Times New Roman"/>
                <w:sz w:val="24"/>
                <w:szCs w:val="24"/>
              </w:rPr>
            </w:pPr>
            <w:r w:rsidRPr="00F3461B">
              <w:rPr>
                <w:rFonts w:ascii="Times New Roman" w:hAnsi="Times New Roman"/>
                <w:color w:val="000000"/>
                <w:sz w:val="24"/>
                <w:szCs w:val="24"/>
              </w:rPr>
              <w:t>29,09</w:t>
            </w:r>
            <w:r w:rsidRPr="00F3461B">
              <w:rPr>
                <w:rFonts w:ascii="Times New Roman" w:hAnsi="Times New Roman"/>
                <w:color w:val="000000"/>
                <w:sz w:val="24"/>
                <w:szCs w:val="24"/>
                <w:lang w:val="en-US"/>
              </w:rPr>
              <w:t>-</w:t>
            </w:r>
            <w:r w:rsidRPr="00F3461B">
              <w:rPr>
                <w:rFonts w:ascii="Times New Roman" w:hAnsi="Times New Roman"/>
                <w:color w:val="000000"/>
                <w:sz w:val="24"/>
                <w:szCs w:val="24"/>
              </w:rPr>
              <w:t>42,85</w:t>
            </w:r>
          </w:p>
        </w:tc>
      </w:tr>
      <w:tr w:rsidR="00C94CA7" w:rsidRPr="00F3461B" w:rsidTr="00F3461B">
        <w:tc>
          <w:tcPr>
            <w:tcW w:w="1701" w:type="dxa"/>
            <w:tcBorders>
              <w:top w:val="single" w:sz="4" w:space="0" w:color="auto"/>
              <w:left w:val="single" w:sz="4" w:space="0" w:color="auto"/>
              <w:bottom w:val="single" w:sz="4" w:space="0" w:color="auto"/>
              <w:right w:val="single" w:sz="4" w:space="0" w:color="auto"/>
            </w:tcBorders>
            <w:vAlign w:val="center"/>
            <w:hideMark/>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Асат</w:t>
            </w:r>
          </w:p>
        </w:tc>
        <w:tc>
          <w:tcPr>
            <w:tcW w:w="1701" w:type="dxa"/>
            <w:tcBorders>
              <w:top w:val="single" w:sz="4" w:space="0" w:color="auto"/>
              <w:left w:val="single" w:sz="4" w:space="0" w:color="auto"/>
              <w:bottom w:val="single" w:sz="4" w:space="0" w:color="auto"/>
              <w:right w:val="single" w:sz="4" w:space="0" w:color="auto"/>
            </w:tcBorders>
            <w:hideMark/>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До 35 ед/л</w:t>
            </w:r>
          </w:p>
        </w:tc>
        <w:tc>
          <w:tcPr>
            <w:tcW w:w="1418"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18,63±1,32</w:t>
            </w:r>
          </w:p>
        </w:tc>
        <w:tc>
          <w:tcPr>
            <w:tcW w:w="1417"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sz w:val="24"/>
                <w:szCs w:val="24"/>
                <w:lang w:val="en-US"/>
              </w:rPr>
              <w:t>15</w:t>
            </w:r>
            <w:r w:rsidRPr="00F3461B">
              <w:rPr>
                <w:rFonts w:ascii="Times New Roman" w:hAnsi="Times New Roman"/>
                <w:sz w:val="24"/>
                <w:szCs w:val="24"/>
              </w:rPr>
              <w:t>,92-21,33</w:t>
            </w:r>
          </w:p>
        </w:tc>
        <w:tc>
          <w:tcPr>
            <w:tcW w:w="1559"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34,67</w:t>
            </w:r>
            <w:r w:rsidRPr="00F3461B">
              <w:rPr>
                <w:rFonts w:ascii="Times New Roman" w:hAnsi="Times New Roman"/>
                <w:sz w:val="24"/>
                <w:szCs w:val="24"/>
                <w:lang w:eastAsia="en-US"/>
              </w:rPr>
              <w:t>±</w:t>
            </w:r>
            <w:r w:rsidRPr="00F3461B">
              <w:rPr>
                <w:rFonts w:ascii="Times New Roman" w:hAnsi="Times New Roman"/>
                <w:color w:val="000000"/>
                <w:sz w:val="24"/>
                <w:szCs w:val="24"/>
              </w:rPr>
              <w:t>2,72</w:t>
            </w:r>
            <w:r w:rsidR="00B21878" w:rsidRPr="00F3461B">
              <w:rPr>
                <w:rFonts w:ascii="Times New Roman" w:hAnsi="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F3461B">
            <w:pPr>
              <w:spacing w:after="0" w:line="240" w:lineRule="auto"/>
              <w:ind w:right="-108"/>
              <w:rPr>
                <w:rFonts w:ascii="Times New Roman" w:hAnsi="Times New Roman"/>
                <w:sz w:val="24"/>
                <w:szCs w:val="24"/>
              </w:rPr>
            </w:pPr>
            <w:r w:rsidRPr="00F3461B">
              <w:rPr>
                <w:rFonts w:ascii="Times New Roman" w:hAnsi="Times New Roman"/>
                <w:color w:val="000000"/>
                <w:sz w:val="24"/>
                <w:szCs w:val="24"/>
              </w:rPr>
              <w:t>29,1</w:t>
            </w:r>
            <w:r w:rsidRPr="00F3461B">
              <w:rPr>
                <w:rFonts w:ascii="Times New Roman" w:hAnsi="Times New Roman"/>
                <w:color w:val="000000"/>
                <w:sz w:val="24"/>
                <w:szCs w:val="24"/>
                <w:lang w:val="en-US"/>
              </w:rPr>
              <w:t>3-</w:t>
            </w:r>
            <w:r w:rsidRPr="00F3461B">
              <w:rPr>
                <w:rFonts w:ascii="Times New Roman" w:hAnsi="Times New Roman"/>
                <w:color w:val="000000"/>
                <w:sz w:val="24"/>
                <w:szCs w:val="24"/>
              </w:rPr>
              <w:t>40,22</w:t>
            </w:r>
          </w:p>
        </w:tc>
      </w:tr>
      <w:tr w:rsidR="00C94CA7" w:rsidRPr="00F3461B" w:rsidTr="00F3461B">
        <w:trPr>
          <w:trHeight w:val="70"/>
        </w:trPr>
        <w:tc>
          <w:tcPr>
            <w:tcW w:w="1701" w:type="dxa"/>
            <w:tcBorders>
              <w:top w:val="single" w:sz="4" w:space="0" w:color="auto"/>
              <w:left w:val="single" w:sz="4" w:space="0" w:color="auto"/>
              <w:bottom w:val="single" w:sz="4" w:space="0" w:color="auto"/>
              <w:right w:val="single" w:sz="4" w:space="0" w:color="auto"/>
            </w:tcBorders>
            <w:vAlign w:val="center"/>
            <w:hideMark/>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Билирубин</w:t>
            </w:r>
          </w:p>
        </w:tc>
        <w:tc>
          <w:tcPr>
            <w:tcW w:w="1701" w:type="dxa"/>
            <w:tcBorders>
              <w:top w:val="single" w:sz="4" w:space="0" w:color="auto"/>
              <w:left w:val="single" w:sz="4" w:space="0" w:color="auto"/>
              <w:bottom w:val="single" w:sz="4" w:space="0" w:color="auto"/>
              <w:right w:val="single" w:sz="4" w:space="0" w:color="auto"/>
            </w:tcBorders>
            <w:hideMark/>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rPr>
              <w:t>2-20 мкмоль/л</w:t>
            </w:r>
          </w:p>
        </w:tc>
        <w:tc>
          <w:tcPr>
            <w:tcW w:w="1418"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3,53±0,36</w:t>
            </w:r>
          </w:p>
        </w:tc>
        <w:tc>
          <w:tcPr>
            <w:tcW w:w="1417"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sz w:val="24"/>
                <w:szCs w:val="24"/>
              </w:rPr>
              <w:t>2,79-4,27</w:t>
            </w:r>
          </w:p>
        </w:tc>
        <w:tc>
          <w:tcPr>
            <w:tcW w:w="1559"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15,27</w:t>
            </w:r>
            <w:r w:rsidRPr="00F3461B">
              <w:rPr>
                <w:rFonts w:ascii="Times New Roman" w:hAnsi="Times New Roman"/>
                <w:sz w:val="24"/>
                <w:szCs w:val="24"/>
                <w:lang w:eastAsia="en-US"/>
              </w:rPr>
              <w:t>±1,49</w:t>
            </w:r>
            <w:r w:rsidR="00B21878" w:rsidRPr="00F3461B">
              <w:rPr>
                <w:rFonts w:ascii="Times New Roman" w:hAnsi="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F3461B">
            <w:pPr>
              <w:spacing w:after="0" w:line="240" w:lineRule="auto"/>
              <w:ind w:right="-108"/>
              <w:rPr>
                <w:rFonts w:ascii="Times New Roman" w:hAnsi="Times New Roman"/>
                <w:sz w:val="24"/>
                <w:szCs w:val="24"/>
              </w:rPr>
            </w:pPr>
            <w:r w:rsidRPr="00F3461B">
              <w:rPr>
                <w:rFonts w:ascii="Times New Roman" w:hAnsi="Times New Roman"/>
                <w:color w:val="000000"/>
                <w:sz w:val="24"/>
                <w:szCs w:val="24"/>
              </w:rPr>
              <w:t>12,05-18,49</w:t>
            </w:r>
          </w:p>
        </w:tc>
      </w:tr>
      <w:tr w:rsidR="00C94CA7" w:rsidRPr="00F3461B" w:rsidTr="00F3461B">
        <w:tc>
          <w:tcPr>
            <w:tcW w:w="1701" w:type="dxa"/>
            <w:tcBorders>
              <w:top w:val="single" w:sz="4" w:space="0" w:color="auto"/>
              <w:left w:val="single" w:sz="4" w:space="0" w:color="auto"/>
              <w:bottom w:val="single" w:sz="4" w:space="0" w:color="auto"/>
              <w:right w:val="single" w:sz="4" w:space="0" w:color="auto"/>
            </w:tcBorders>
            <w:vAlign w:val="center"/>
            <w:hideMark/>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Амилаза</w:t>
            </w:r>
          </w:p>
        </w:tc>
        <w:tc>
          <w:tcPr>
            <w:tcW w:w="1701" w:type="dxa"/>
            <w:tcBorders>
              <w:top w:val="single" w:sz="4" w:space="0" w:color="auto"/>
              <w:left w:val="single" w:sz="4" w:space="0" w:color="auto"/>
              <w:bottom w:val="single" w:sz="4" w:space="0" w:color="auto"/>
              <w:right w:val="single" w:sz="4" w:space="0" w:color="auto"/>
            </w:tcBorders>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До 100 ед/л</w:t>
            </w:r>
          </w:p>
        </w:tc>
        <w:tc>
          <w:tcPr>
            <w:tcW w:w="1418"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67,99±3,24</w:t>
            </w:r>
          </w:p>
        </w:tc>
        <w:tc>
          <w:tcPr>
            <w:tcW w:w="1417"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sz w:val="24"/>
                <w:szCs w:val="24"/>
              </w:rPr>
              <w:t>61,40-74,58</w:t>
            </w:r>
          </w:p>
        </w:tc>
        <w:tc>
          <w:tcPr>
            <w:tcW w:w="1559"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59,97</w:t>
            </w:r>
            <w:r w:rsidRPr="00F3461B">
              <w:rPr>
                <w:rFonts w:ascii="Times New Roman" w:hAnsi="Times New Roman"/>
                <w:sz w:val="24"/>
                <w:szCs w:val="24"/>
                <w:lang w:eastAsia="en-US"/>
              </w:rPr>
              <w:t>±4,01</w:t>
            </w:r>
          </w:p>
        </w:tc>
        <w:tc>
          <w:tcPr>
            <w:tcW w:w="1276"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F3461B">
            <w:pPr>
              <w:spacing w:after="0" w:line="240" w:lineRule="auto"/>
              <w:ind w:right="-108"/>
              <w:rPr>
                <w:rFonts w:ascii="Times New Roman" w:hAnsi="Times New Roman"/>
                <w:sz w:val="24"/>
                <w:szCs w:val="24"/>
              </w:rPr>
            </w:pPr>
            <w:r w:rsidRPr="00F3461B">
              <w:rPr>
                <w:rFonts w:ascii="Times New Roman" w:hAnsi="Times New Roman"/>
                <w:color w:val="000000"/>
                <w:sz w:val="24"/>
                <w:szCs w:val="24"/>
              </w:rPr>
              <w:t>51,81</w:t>
            </w:r>
            <w:r w:rsidRPr="00F3461B">
              <w:rPr>
                <w:rFonts w:ascii="Times New Roman" w:hAnsi="Times New Roman"/>
                <w:color w:val="000000"/>
                <w:sz w:val="24"/>
                <w:szCs w:val="24"/>
                <w:lang w:val="en-US"/>
              </w:rPr>
              <w:t>-</w:t>
            </w:r>
            <w:r w:rsidRPr="00F3461B">
              <w:rPr>
                <w:rFonts w:ascii="Times New Roman" w:hAnsi="Times New Roman"/>
                <w:color w:val="000000"/>
                <w:sz w:val="24"/>
                <w:szCs w:val="24"/>
              </w:rPr>
              <w:t>68,13</w:t>
            </w:r>
          </w:p>
        </w:tc>
      </w:tr>
      <w:tr w:rsidR="00C94CA7" w:rsidRPr="00F3461B" w:rsidTr="00F3461B">
        <w:tc>
          <w:tcPr>
            <w:tcW w:w="1701" w:type="dxa"/>
            <w:tcBorders>
              <w:top w:val="single" w:sz="4" w:space="0" w:color="auto"/>
              <w:left w:val="single" w:sz="4" w:space="0" w:color="auto"/>
              <w:bottom w:val="single" w:sz="4" w:space="0" w:color="auto"/>
              <w:right w:val="single" w:sz="4" w:space="0" w:color="auto"/>
            </w:tcBorders>
            <w:vAlign w:val="center"/>
            <w:hideMark/>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Белок</w:t>
            </w:r>
          </w:p>
        </w:tc>
        <w:tc>
          <w:tcPr>
            <w:tcW w:w="1701" w:type="dxa"/>
            <w:tcBorders>
              <w:top w:val="single" w:sz="4" w:space="0" w:color="auto"/>
              <w:left w:val="single" w:sz="4" w:space="0" w:color="auto"/>
              <w:bottom w:val="single" w:sz="4" w:space="0" w:color="auto"/>
              <w:right w:val="single" w:sz="4" w:space="0" w:color="auto"/>
            </w:tcBorders>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66-88 г/л</w:t>
            </w:r>
          </w:p>
        </w:tc>
        <w:tc>
          <w:tcPr>
            <w:tcW w:w="1418"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69,76±0,65</w:t>
            </w:r>
          </w:p>
        </w:tc>
        <w:tc>
          <w:tcPr>
            <w:tcW w:w="1417"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sz w:val="24"/>
                <w:szCs w:val="24"/>
              </w:rPr>
              <w:t>68,45-71,08</w:t>
            </w:r>
          </w:p>
        </w:tc>
        <w:tc>
          <w:tcPr>
            <w:tcW w:w="1559"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78,50</w:t>
            </w:r>
            <w:r w:rsidRPr="00F3461B">
              <w:rPr>
                <w:rFonts w:ascii="Times New Roman" w:hAnsi="Times New Roman"/>
                <w:sz w:val="24"/>
                <w:szCs w:val="24"/>
                <w:lang w:eastAsia="en-US"/>
              </w:rPr>
              <w:t>±1,33</w:t>
            </w:r>
          </w:p>
        </w:tc>
        <w:tc>
          <w:tcPr>
            <w:tcW w:w="1276"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F3461B">
            <w:pPr>
              <w:spacing w:after="0" w:line="240" w:lineRule="auto"/>
              <w:ind w:right="-108"/>
              <w:rPr>
                <w:rFonts w:ascii="Times New Roman" w:hAnsi="Times New Roman"/>
                <w:sz w:val="24"/>
                <w:szCs w:val="24"/>
                <w:lang w:val="en-US"/>
              </w:rPr>
            </w:pPr>
            <w:r w:rsidRPr="00F3461B">
              <w:rPr>
                <w:rFonts w:ascii="Times New Roman" w:hAnsi="Times New Roman"/>
                <w:color w:val="000000"/>
                <w:sz w:val="24"/>
                <w:szCs w:val="24"/>
              </w:rPr>
              <w:t>75,78</w:t>
            </w:r>
            <w:r w:rsidRPr="00F3461B">
              <w:rPr>
                <w:rFonts w:ascii="Times New Roman" w:hAnsi="Times New Roman"/>
                <w:color w:val="000000"/>
                <w:sz w:val="24"/>
                <w:szCs w:val="24"/>
                <w:lang w:val="en-US"/>
              </w:rPr>
              <w:t>-</w:t>
            </w:r>
            <w:r w:rsidRPr="00F3461B">
              <w:rPr>
                <w:rFonts w:ascii="Times New Roman" w:hAnsi="Times New Roman"/>
                <w:color w:val="000000"/>
                <w:sz w:val="24"/>
                <w:szCs w:val="24"/>
              </w:rPr>
              <w:t>81,2</w:t>
            </w:r>
            <w:r w:rsidRPr="00F3461B">
              <w:rPr>
                <w:rFonts w:ascii="Times New Roman" w:hAnsi="Times New Roman"/>
                <w:color w:val="000000"/>
                <w:sz w:val="24"/>
                <w:szCs w:val="24"/>
                <w:lang w:val="en-US"/>
              </w:rPr>
              <w:t>2</w:t>
            </w:r>
          </w:p>
        </w:tc>
      </w:tr>
      <w:tr w:rsidR="00C94CA7" w:rsidRPr="00F3461B" w:rsidTr="00F3461B">
        <w:tc>
          <w:tcPr>
            <w:tcW w:w="1701" w:type="dxa"/>
            <w:tcBorders>
              <w:top w:val="single" w:sz="4" w:space="0" w:color="auto"/>
              <w:left w:val="single" w:sz="4" w:space="0" w:color="auto"/>
              <w:bottom w:val="single" w:sz="4" w:space="0" w:color="auto"/>
              <w:right w:val="single" w:sz="4" w:space="0" w:color="auto"/>
            </w:tcBorders>
            <w:vAlign w:val="center"/>
            <w:hideMark/>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Глюкоза</w:t>
            </w:r>
          </w:p>
        </w:tc>
        <w:tc>
          <w:tcPr>
            <w:tcW w:w="1701" w:type="dxa"/>
            <w:tcBorders>
              <w:top w:val="single" w:sz="4" w:space="0" w:color="auto"/>
              <w:left w:val="single" w:sz="4" w:space="0" w:color="auto"/>
              <w:bottom w:val="single" w:sz="4" w:space="0" w:color="auto"/>
              <w:right w:val="single" w:sz="4" w:space="0" w:color="auto"/>
            </w:tcBorders>
            <w:hideMark/>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3,9-6,4 ммоль/л</w:t>
            </w:r>
          </w:p>
        </w:tc>
        <w:tc>
          <w:tcPr>
            <w:tcW w:w="1418"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4,66±0,16</w:t>
            </w:r>
          </w:p>
        </w:tc>
        <w:tc>
          <w:tcPr>
            <w:tcW w:w="1417"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sz w:val="24"/>
                <w:szCs w:val="24"/>
              </w:rPr>
              <w:t>4,33-4,98</w:t>
            </w:r>
          </w:p>
        </w:tc>
        <w:tc>
          <w:tcPr>
            <w:tcW w:w="1559"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4,35</w:t>
            </w:r>
            <w:r w:rsidRPr="00F3461B">
              <w:rPr>
                <w:rFonts w:ascii="Times New Roman" w:hAnsi="Times New Roman"/>
                <w:sz w:val="24"/>
                <w:szCs w:val="24"/>
                <w:lang w:eastAsia="en-US"/>
              </w:rPr>
              <w:t>±0,21</w:t>
            </w:r>
          </w:p>
        </w:tc>
        <w:tc>
          <w:tcPr>
            <w:tcW w:w="1276"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F3461B">
            <w:pPr>
              <w:spacing w:after="0" w:line="240" w:lineRule="auto"/>
              <w:ind w:right="-108"/>
              <w:rPr>
                <w:rFonts w:ascii="Times New Roman" w:hAnsi="Times New Roman"/>
                <w:sz w:val="24"/>
                <w:szCs w:val="24"/>
              </w:rPr>
            </w:pPr>
            <w:r w:rsidRPr="00F3461B">
              <w:rPr>
                <w:rFonts w:ascii="Times New Roman" w:hAnsi="Times New Roman"/>
                <w:color w:val="000000"/>
                <w:sz w:val="24"/>
                <w:szCs w:val="24"/>
              </w:rPr>
              <w:t>3,9</w:t>
            </w:r>
            <w:r w:rsidRPr="00F3461B">
              <w:rPr>
                <w:rFonts w:ascii="Times New Roman" w:hAnsi="Times New Roman"/>
                <w:color w:val="000000"/>
                <w:sz w:val="24"/>
                <w:szCs w:val="24"/>
                <w:lang w:val="en-US"/>
              </w:rPr>
              <w:t>2-</w:t>
            </w:r>
            <w:r w:rsidRPr="00F3461B">
              <w:rPr>
                <w:rFonts w:ascii="Times New Roman" w:hAnsi="Times New Roman"/>
                <w:color w:val="000000"/>
                <w:sz w:val="24"/>
                <w:szCs w:val="24"/>
              </w:rPr>
              <w:t>4,77</w:t>
            </w:r>
          </w:p>
        </w:tc>
      </w:tr>
      <w:tr w:rsidR="00C94CA7" w:rsidRPr="00F3461B" w:rsidTr="00F3461B">
        <w:tc>
          <w:tcPr>
            <w:tcW w:w="1701" w:type="dxa"/>
            <w:tcBorders>
              <w:top w:val="single" w:sz="4" w:space="0" w:color="auto"/>
              <w:left w:val="single" w:sz="4" w:space="0" w:color="auto"/>
              <w:bottom w:val="single" w:sz="4" w:space="0" w:color="auto"/>
              <w:right w:val="single" w:sz="4" w:space="0" w:color="auto"/>
            </w:tcBorders>
            <w:vAlign w:val="center"/>
            <w:hideMark/>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ГГТ</w:t>
            </w:r>
          </w:p>
        </w:tc>
        <w:tc>
          <w:tcPr>
            <w:tcW w:w="1701" w:type="dxa"/>
            <w:tcBorders>
              <w:top w:val="single" w:sz="4" w:space="0" w:color="auto"/>
              <w:left w:val="single" w:sz="4" w:space="0" w:color="auto"/>
              <w:bottom w:val="single" w:sz="4" w:space="0" w:color="auto"/>
              <w:right w:val="single" w:sz="4" w:space="0" w:color="auto"/>
            </w:tcBorders>
            <w:hideMark/>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До 49 ед/л</w:t>
            </w:r>
          </w:p>
        </w:tc>
        <w:tc>
          <w:tcPr>
            <w:tcW w:w="1418"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18,41±2,11</w:t>
            </w:r>
          </w:p>
        </w:tc>
        <w:tc>
          <w:tcPr>
            <w:tcW w:w="1417"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sz w:val="24"/>
                <w:szCs w:val="24"/>
              </w:rPr>
              <w:t>14,10-</w:t>
            </w:r>
            <w:r w:rsidR="00D72D2E" w:rsidRPr="00F3461B">
              <w:rPr>
                <w:rFonts w:ascii="Times New Roman" w:hAnsi="Times New Roman"/>
                <w:sz w:val="24"/>
                <w:szCs w:val="24"/>
              </w:rPr>
              <w:t>22,71</w:t>
            </w:r>
          </w:p>
        </w:tc>
        <w:tc>
          <w:tcPr>
            <w:tcW w:w="1559"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26,53</w:t>
            </w:r>
            <w:r w:rsidRPr="00F3461B">
              <w:rPr>
                <w:rFonts w:ascii="Times New Roman" w:hAnsi="Times New Roman"/>
                <w:sz w:val="24"/>
                <w:szCs w:val="24"/>
                <w:lang w:eastAsia="en-US"/>
              </w:rPr>
              <w:t>±3,55</w:t>
            </w:r>
          </w:p>
        </w:tc>
        <w:tc>
          <w:tcPr>
            <w:tcW w:w="1276"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F3461B">
            <w:pPr>
              <w:spacing w:after="0" w:line="240" w:lineRule="auto"/>
              <w:ind w:right="-108"/>
              <w:rPr>
                <w:rFonts w:ascii="Times New Roman" w:hAnsi="Times New Roman"/>
                <w:sz w:val="24"/>
                <w:szCs w:val="24"/>
              </w:rPr>
            </w:pPr>
            <w:r w:rsidRPr="00F3461B">
              <w:rPr>
                <w:rFonts w:ascii="Times New Roman" w:hAnsi="Times New Roman"/>
                <w:color w:val="000000"/>
                <w:sz w:val="24"/>
                <w:szCs w:val="24"/>
              </w:rPr>
              <w:t>19,29</w:t>
            </w:r>
            <w:r w:rsidRPr="00F3461B">
              <w:rPr>
                <w:rFonts w:ascii="Times New Roman" w:hAnsi="Times New Roman"/>
                <w:color w:val="000000"/>
                <w:sz w:val="24"/>
                <w:szCs w:val="24"/>
                <w:lang w:val="en-US"/>
              </w:rPr>
              <w:t>-</w:t>
            </w:r>
            <w:r w:rsidRPr="00F3461B">
              <w:rPr>
                <w:rFonts w:ascii="Times New Roman" w:hAnsi="Times New Roman"/>
                <w:color w:val="000000"/>
                <w:sz w:val="24"/>
                <w:szCs w:val="24"/>
              </w:rPr>
              <w:t>33,76</w:t>
            </w:r>
          </w:p>
        </w:tc>
      </w:tr>
      <w:tr w:rsidR="00C94CA7" w:rsidRPr="00F3461B" w:rsidTr="00F3461B">
        <w:tc>
          <w:tcPr>
            <w:tcW w:w="1701" w:type="dxa"/>
            <w:tcBorders>
              <w:top w:val="single" w:sz="4" w:space="0" w:color="auto"/>
              <w:left w:val="single" w:sz="4" w:space="0" w:color="auto"/>
              <w:bottom w:val="single" w:sz="4" w:space="0" w:color="auto"/>
              <w:right w:val="single" w:sz="4" w:space="0" w:color="auto"/>
            </w:tcBorders>
            <w:vAlign w:val="center"/>
            <w:hideMark/>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Креатинин</w:t>
            </w:r>
          </w:p>
        </w:tc>
        <w:tc>
          <w:tcPr>
            <w:tcW w:w="1701" w:type="dxa"/>
            <w:tcBorders>
              <w:top w:val="single" w:sz="4" w:space="0" w:color="auto"/>
              <w:left w:val="single" w:sz="4" w:space="0" w:color="auto"/>
              <w:bottom w:val="single" w:sz="4" w:space="0" w:color="auto"/>
              <w:right w:val="single" w:sz="4" w:space="0" w:color="auto"/>
            </w:tcBorders>
            <w:hideMark/>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80-115 ммоль/л</w:t>
            </w:r>
          </w:p>
        </w:tc>
        <w:tc>
          <w:tcPr>
            <w:tcW w:w="1418"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68,24±1,93</w:t>
            </w:r>
          </w:p>
        </w:tc>
        <w:tc>
          <w:tcPr>
            <w:tcW w:w="1417" w:type="dxa"/>
            <w:tcBorders>
              <w:top w:val="single" w:sz="4" w:space="0" w:color="auto"/>
              <w:left w:val="single" w:sz="4" w:space="0" w:color="auto"/>
              <w:bottom w:val="single" w:sz="4" w:space="0" w:color="auto"/>
              <w:right w:val="single" w:sz="4" w:space="0" w:color="auto"/>
            </w:tcBorders>
            <w:vAlign w:val="center"/>
          </w:tcPr>
          <w:p w:rsidR="00C94CA7" w:rsidRPr="00F3461B" w:rsidRDefault="00C00916" w:rsidP="00B21878">
            <w:pPr>
              <w:spacing w:after="0" w:line="240" w:lineRule="auto"/>
              <w:rPr>
                <w:rFonts w:ascii="Times New Roman" w:hAnsi="Times New Roman"/>
                <w:sz w:val="24"/>
                <w:szCs w:val="24"/>
              </w:rPr>
            </w:pPr>
            <w:r w:rsidRPr="00F3461B">
              <w:rPr>
                <w:rFonts w:ascii="Times New Roman" w:hAnsi="Times New Roman"/>
                <w:sz w:val="24"/>
                <w:szCs w:val="24"/>
                <w:lang w:val="en-US"/>
              </w:rPr>
              <w:t>64</w:t>
            </w:r>
            <w:r w:rsidRPr="00F3461B">
              <w:rPr>
                <w:rFonts w:ascii="Times New Roman" w:hAnsi="Times New Roman"/>
                <w:sz w:val="24"/>
                <w:szCs w:val="24"/>
              </w:rPr>
              <w:t>,30-72,18</w:t>
            </w:r>
          </w:p>
        </w:tc>
        <w:tc>
          <w:tcPr>
            <w:tcW w:w="1559"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66,47</w:t>
            </w:r>
            <w:r w:rsidRPr="00F3461B">
              <w:rPr>
                <w:rFonts w:ascii="Times New Roman" w:hAnsi="Times New Roman"/>
                <w:sz w:val="24"/>
                <w:szCs w:val="24"/>
                <w:lang w:eastAsia="en-US"/>
              </w:rPr>
              <w:t>±2,89</w:t>
            </w:r>
          </w:p>
        </w:tc>
        <w:tc>
          <w:tcPr>
            <w:tcW w:w="1276"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F3461B">
            <w:pPr>
              <w:spacing w:after="0" w:line="240" w:lineRule="auto"/>
              <w:ind w:right="-108"/>
              <w:rPr>
                <w:rFonts w:ascii="Times New Roman" w:hAnsi="Times New Roman"/>
                <w:sz w:val="24"/>
                <w:szCs w:val="24"/>
              </w:rPr>
            </w:pPr>
            <w:r w:rsidRPr="00F3461B">
              <w:rPr>
                <w:rFonts w:ascii="Times New Roman" w:hAnsi="Times New Roman"/>
                <w:color w:val="000000"/>
                <w:sz w:val="24"/>
                <w:szCs w:val="24"/>
              </w:rPr>
              <w:t>60,58</w:t>
            </w:r>
            <w:r w:rsidRPr="00F3461B">
              <w:rPr>
                <w:rFonts w:ascii="Times New Roman" w:hAnsi="Times New Roman"/>
                <w:color w:val="000000"/>
                <w:sz w:val="24"/>
                <w:szCs w:val="24"/>
                <w:lang w:val="en-US"/>
              </w:rPr>
              <w:t>-</w:t>
            </w:r>
            <w:r w:rsidRPr="00F3461B">
              <w:rPr>
                <w:rFonts w:ascii="Times New Roman" w:hAnsi="Times New Roman"/>
                <w:color w:val="000000"/>
                <w:sz w:val="24"/>
                <w:szCs w:val="24"/>
              </w:rPr>
              <w:t>72,35</w:t>
            </w:r>
          </w:p>
        </w:tc>
      </w:tr>
      <w:tr w:rsidR="00C94CA7" w:rsidRPr="00F3461B" w:rsidTr="00F3461B">
        <w:tc>
          <w:tcPr>
            <w:tcW w:w="1701" w:type="dxa"/>
            <w:tcBorders>
              <w:top w:val="single" w:sz="4" w:space="0" w:color="auto"/>
              <w:left w:val="single" w:sz="4" w:space="0" w:color="auto"/>
              <w:bottom w:val="single" w:sz="4" w:space="0" w:color="auto"/>
              <w:right w:val="single" w:sz="4" w:space="0" w:color="auto"/>
            </w:tcBorders>
            <w:hideMark/>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Щелочная фосфатаза</w:t>
            </w:r>
          </w:p>
        </w:tc>
        <w:tc>
          <w:tcPr>
            <w:tcW w:w="1701" w:type="dxa"/>
            <w:tcBorders>
              <w:top w:val="single" w:sz="4" w:space="0" w:color="auto"/>
              <w:left w:val="single" w:sz="4" w:space="0" w:color="auto"/>
              <w:bottom w:val="single" w:sz="4" w:space="0" w:color="auto"/>
              <w:right w:val="single" w:sz="4" w:space="0" w:color="auto"/>
            </w:tcBorders>
            <w:hideMark/>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До 258 ед/л</w:t>
            </w:r>
          </w:p>
        </w:tc>
        <w:tc>
          <w:tcPr>
            <w:tcW w:w="1418"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791895">
            <w:pPr>
              <w:spacing w:after="0" w:line="240" w:lineRule="auto"/>
              <w:ind w:right="-108" w:hanging="108"/>
              <w:rPr>
                <w:rFonts w:ascii="Times New Roman" w:hAnsi="Times New Roman"/>
                <w:sz w:val="24"/>
                <w:szCs w:val="24"/>
                <w:lang w:eastAsia="en-US"/>
              </w:rPr>
            </w:pPr>
            <w:r w:rsidRPr="00F3461B">
              <w:rPr>
                <w:rFonts w:ascii="Times New Roman" w:hAnsi="Times New Roman"/>
                <w:sz w:val="24"/>
                <w:szCs w:val="24"/>
                <w:lang w:eastAsia="en-US"/>
              </w:rPr>
              <w:t>92,45±19,71</w:t>
            </w:r>
          </w:p>
        </w:tc>
        <w:tc>
          <w:tcPr>
            <w:tcW w:w="1417" w:type="dxa"/>
            <w:tcBorders>
              <w:top w:val="single" w:sz="4" w:space="0" w:color="auto"/>
              <w:left w:val="single" w:sz="4" w:space="0" w:color="auto"/>
              <w:bottom w:val="single" w:sz="4" w:space="0" w:color="auto"/>
              <w:right w:val="single" w:sz="4" w:space="0" w:color="auto"/>
            </w:tcBorders>
            <w:vAlign w:val="center"/>
          </w:tcPr>
          <w:p w:rsidR="00C94CA7" w:rsidRPr="00F3461B" w:rsidRDefault="00C00916" w:rsidP="00B21878">
            <w:pPr>
              <w:spacing w:after="0" w:line="240" w:lineRule="auto"/>
              <w:rPr>
                <w:rFonts w:ascii="Times New Roman" w:hAnsi="Times New Roman"/>
                <w:sz w:val="24"/>
                <w:szCs w:val="24"/>
              </w:rPr>
            </w:pPr>
            <w:r w:rsidRPr="00F3461B">
              <w:rPr>
                <w:rFonts w:ascii="Times New Roman" w:hAnsi="Times New Roman"/>
                <w:sz w:val="24"/>
                <w:szCs w:val="24"/>
              </w:rPr>
              <w:t>52,35-132,55</w:t>
            </w:r>
          </w:p>
        </w:tc>
        <w:tc>
          <w:tcPr>
            <w:tcW w:w="1559"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83,50</w:t>
            </w:r>
            <w:r w:rsidRPr="00F3461B">
              <w:rPr>
                <w:rFonts w:ascii="Times New Roman" w:hAnsi="Times New Roman"/>
                <w:sz w:val="24"/>
                <w:szCs w:val="24"/>
                <w:lang w:eastAsia="en-US"/>
              </w:rPr>
              <w:t>±6,34</w:t>
            </w:r>
          </w:p>
        </w:tc>
        <w:tc>
          <w:tcPr>
            <w:tcW w:w="1276"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F3461B">
            <w:pPr>
              <w:spacing w:after="0" w:line="240" w:lineRule="auto"/>
              <w:ind w:right="-108"/>
              <w:rPr>
                <w:rFonts w:ascii="Times New Roman" w:hAnsi="Times New Roman"/>
                <w:sz w:val="24"/>
                <w:szCs w:val="24"/>
                <w:lang w:val="en-US"/>
              </w:rPr>
            </w:pPr>
            <w:r w:rsidRPr="00F3461B">
              <w:rPr>
                <w:rFonts w:ascii="Times New Roman" w:hAnsi="Times New Roman"/>
                <w:color w:val="000000"/>
                <w:sz w:val="24"/>
                <w:szCs w:val="24"/>
              </w:rPr>
              <w:t>70,59</w:t>
            </w:r>
            <w:r w:rsidRPr="00F3461B">
              <w:rPr>
                <w:rFonts w:ascii="Times New Roman" w:hAnsi="Times New Roman"/>
                <w:color w:val="000000"/>
                <w:sz w:val="24"/>
                <w:szCs w:val="24"/>
                <w:lang w:val="en-US"/>
              </w:rPr>
              <w:t>-</w:t>
            </w:r>
            <w:r w:rsidRPr="00F3461B">
              <w:rPr>
                <w:rFonts w:ascii="Times New Roman" w:hAnsi="Times New Roman"/>
                <w:color w:val="000000"/>
                <w:sz w:val="24"/>
                <w:szCs w:val="24"/>
              </w:rPr>
              <w:t>96,4</w:t>
            </w:r>
            <w:r w:rsidRPr="00F3461B">
              <w:rPr>
                <w:rFonts w:ascii="Times New Roman" w:hAnsi="Times New Roman"/>
                <w:color w:val="000000"/>
                <w:sz w:val="24"/>
                <w:szCs w:val="24"/>
                <w:lang w:val="en-US"/>
              </w:rPr>
              <w:t>1</w:t>
            </w:r>
          </w:p>
        </w:tc>
      </w:tr>
      <w:tr w:rsidR="00C94CA7" w:rsidRPr="00F3461B" w:rsidTr="00F3461B">
        <w:tc>
          <w:tcPr>
            <w:tcW w:w="1701" w:type="dxa"/>
            <w:tcBorders>
              <w:top w:val="single" w:sz="4" w:space="0" w:color="auto"/>
              <w:left w:val="single" w:sz="4" w:space="0" w:color="auto"/>
              <w:bottom w:val="single" w:sz="4" w:space="0" w:color="auto"/>
              <w:right w:val="single" w:sz="4" w:space="0" w:color="auto"/>
            </w:tcBorders>
            <w:vAlign w:val="center"/>
            <w:hideMark/>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Мочевина</w:t>
            </w:r>
          </w:p>
        </w:tc>
        <w:tc>
          <w:tcPr>
            <w:tcW w:w="1701" w:type="dxa"/>
            <w:tcBorders>
              <w:top w:val="single" w:sz="4" w:space="0" w:color="auto"/>
              <w:left w:val="single" w:sz="4" w:space="0" w:color="auto"/>
              <w:bottom w:val="single" w:sz="4" w:space="0" w:color="auto"/>
              <w:right w:val="single" w:sz="4" w:space="0" w:color="auto"/>
            </w:tcBorders>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2,6-9,2 ммоль/л</w:t>
            </w:r>
          </w:p>
        </w:tc>
        <w:tc>
          <w:tcPr>
            <w:tcW w:w="1418"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6,03±0,22</w:t>
            </w:r>
          </w:p>
        </w:tc>
        <w:tc>
          <w:tcPr>
            <w:tcW w:w="1417" w:type="dxa"/>
            <w:tcBorders>
              <w:top w:val="single" w:sz="4" w:space="0" w:color="auto"/>
              <w:left w:val="single" w:sz="4" w:space="0" w:color="auto"/>
              <w:bottom w:val="single" w:sz="4" w:space="0" w:color="auto"/>
              <w:right w:val="single" w:sz="4" w:space="0" w:color="auto"/>
            </w:tcBorders>
            <w:vAlign w:val="center"/>
          </w:tcPr>
          <w:p w:rsidR="00C94CA7" w:rsidRPr="00F3461B" w:rsidRDefault="00C00916" w:rsidP="00B21878">
            <w:pPr>
              <w:spacing w:after="0" w:line="240" w:lineRule="auto"/>
              <w:rPr>
                <w:rFonts w:ascii="Times New Roman" w:hAnsi="Times New Roman"/>
                <w:sz w:val="24"/>
                <w:szCs w:val="24"/>
              </w:rPr>
            </w:pPr>
            <w:r w:rsidRPr="00F3461B">
              <w:rPr>
                <w:rFonts w:ascii="Times New Roman" w:hAnsi="Times New Roman"/>
                <w:sz w:val="24"/>
                <w:szCs w:val="24"/>
              </w:rPr>
              <w:t>5,58-6,47</w:t>
            </w:r>
          </w:p>
        </w:tc>
        <w:tc>
          <w:tcPr>
            <w:tcW w:w="1559"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3,63</w:t>
            </w:r>
            <w:r w:rsidRPr="00F3461B">
              <w:rPr>
                <w:rFonts w:ascii="Times New Roman" w:hAnsi="Times New Roman"/>
                <w:sz w:val="24"/>
                <w:szCs w:val="24"/>
                <w:lang w:eastAsia="en-US"/>
              </w:rPr>
              <w:t>±0,28</w:t>
            </w:r>
            <w:r w:rsidR="00B21878" w:rsidRPr="00F3461B">
              <w:rPr>
                <w:rFonts w:ascii="Times New Roman" w:hAnsi="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F3461B">
            <w:pPr>
              <w:spacing w:after="0" w:line="240" w:lineRule="auto"/>
              <w:ind w:right="-108"/>
              <w:rPr>
                <w:rFonts w:ascii="Times New Roman" w:hAnsi="Times New Roman"/>
                <w:sz w:val="24"/>
                <w:szCs w:val="24"/>
                <w:lang w:val="en-US"/>
              </w:rPr>
            </w:pPr>
            <w:r w:rsidRPr="00F3461B">
              <w:rPr>
                <w:rFonts w:ascii="Times New Roman" w:hAnsi="Times New Roman"/>
                <w:color w:val="000000"/>
                <w:sz w:val="24"/>
                <w:szCs w:val="24"/>
              </w:rPr>
              <w:t>3,0</w:t>
            </w:r>
            <w:r w:rsidRPr="00F3461B">
              <w:rPr>
                <w:rFonts w:ascii="Times New Roman" w:hAnsi="Times New Roman"/>
                <w:color w:val="000000"/>
                <w:sz w:val="24"/>
                <w:szCs w:val="24"/>
                <w:lang w:val="en-US"/>
              </w:rPr>
              <w:t>5-</w:t>
            </w:r>
            <w:r w:rsidRPr="00F3461B">
              <w:rPr>
                <w:rFonts w:ascii="Times New Roman" w:hAnsi="Times New Roman"/>
                <w:color w:val="000000"/>
                <w:sz w:val="24"/>
                <w:szCs w:val="24"/>
              </w:rPr>
              <w:t>4,2</w:t>
            </w:r>
            <w:r w:rsidRPr="00F3461B">
              <w:rPr>
                <w:rFonts w:ascii="Times New Roman" w:hAnsi="Times New Roman"/>
                <w:color w:val="000000"/>
                <w:sz w:val="24"/>
                <w:szCs w:val="24"/>
                <w:lang w:val="en-US"/>
              </w:rPr>
              <w:t>2</w:t>
            </w:r>
          </w:p>
        </w:tc>
      </w:tr>
      <w:tr w:rsidR="00C94CA7" w:rsidRPr="00F3461B" w:rsidTr="00F3461B">
        <w:tc>
          <w:tcPr>
            <w:tcW w:w="1701" w:type="dxa"/>
            <w:tcBorders>
              <w:top w:val="single" w:sz="4" w:space="0" w:color="auto"/>
              <w:left w:val="single" w:sz="4" w:space="0" w:color="auto"/>
              <w:bottom w:val="single" w:sz="4" w:space="0" w:color="auto"/>
              <w:right w:val="single" w:sz="4" w:space="0" w:color="auto"/>
            </w:tcBorders>
            <w:hideMark/>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Холестерин</w:t>
            </w:r>
          </w:p>
        </w:tc>
        <w:tc>
          <w:tcPr>
            <w:tcW w:w="1701" w:type="dxa"/>
            <w:tcBorders>
              <w:top w:val="single" w:sz="4" w:space="0" w:color="auto"/>
              <w:left w:val="single" w:sz="4" w:space="0" w:color="auto"/>
              <w:bottom w:val="single" w:sz="4" w:space="0" w:color="auto"/>
              <w:right w:val="single" w:sz="4" w:space="0" w:color="auto"/>
            </w:tcBorders>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До 5,2 ммоль/л</w:t>
            </w:r>
          </w:p>
        </w:tc>
        <w:tc>
          <w:tcPr>
            <w:tcW w:w="1418"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4,79±0,13</w:t>
            </w:r>
          </w:p>
        </w:tc>
        <w:tc>
          <w:tcPr>
            <w:tcW w:w="1417" w:type="dxa"/>
            <w:tcBorders>
              <w:top w:val="single" w:sz="4" w:space="0" w:color="auto"/>
              <w:left w:val="single" w:sz="4" w:space="0" w:color="auto"/>
              <w:bottom w:val="single" w:sz="4" w:space="0" w:color="auto"/>
              <w:right w:val="single" w:sz="4" w:space="0" w:color="auto"/>
            </w:tcBorders>
            <w:vAlign w:val="center"/>
          </w:tcPr>
          <w:p w:rsidR="00C94CA7" w:rsidRPr="00F3461B" w:rsidRDefault="00C00916" w:rsidP="00B21878">
            <w:pPr>
              <w:spacing w:after="0" w:line="240" w:lineRule="auto"/>
              <w:rPr>
                <w:rFonts w:ascii="Times New Roman" w:hAnsi="Times New Roman"/>
                <w:sz w:val="24"/>
                <w:szCs w:val="24"/>
              </w:rPr>
            </w:pPr>
            <w:r w:rsidRPr="00F3461B">
              <w:rPr>
                <w:rFonts w:ascii="Times New Roman" w:hAnsi="Times New Roman"/>
                <w:sz w:val="24"/>
                <w:szCs w:val="24"/>
              </w:rPr>
              <w:t>4,53-5,07</w:t>
            </w:r>
          </w:p>
        </w:tc>
        <w:tc>
          <w:tcPr>
            <w:tcW w:w="1559"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4,15</w:t>
            </w:r>
            <w:r w:rsidRPr="00F3461B">
              <w:rPr>
                <w:rFonts w:ascii="Times New Roman" w:hAnsi="Times New Roman"/>
                <w:sz w:val="24"/>
                <w:szCs w:val="24"/>
                <w:lang w:eastAsia="en-US"/>
              </w:rPr>
              <w:t>±0,15</w:t>
            </w:r>
            <w:r w:rsidR="00B21878" w:rsidRPr="00F3461B">
              <w:rPr>
                <w:rFonts w:ascii="Times New Roman" w:hAnsi="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F3461B">
            <w:pPr>
              <w:spacing w:after="0" w:line="240" w:lineRule="auto"/>
              <w:ind w:right="-108"/>
              <w:rPr>
                <w:rFonts w:ascii="Times New Roman" w:hAnsi="Times New Roman"/>
                <w:sz w:val="24"/>
                <w:szCs w:val="24"/>
              </w:rPr>
            </w:pPr>
            <w:r w:rsidRPr="00F3461B">
              <w:rPr>
                <w:rFonts w:ascii="Times New Roman" w:hAnsi="Times New Roman"/>
                <w:color w:val="000000"/>
                <w:sz w:val="24"/>
                <w:szCs w:val="24"/>
              </w:rPr>
              <w:t>3,8</w:t>
            </w:r>
            <w:r w:rsidRPr="00F3461B">
              <w:rPr>
                <w:rFonts w:ascii="Times New Roman" w:hAnsi="Times New Roman"/>
                <w:color w:val="000000"/>
                <w:sz w:val="24"/>
                <w:szCs w:val="24"/>
                <w:lang w:val="en-US"/>
              </w:rPr>
              <w:t>3-</w:t>
            </w:r>
            <w:r w:rsidRPr="00F3461B">
              <w:rPr>
                <w:rFonts w:ascii="Times New Roman" w:hAnsi="Times New Roman"/>
                <w:color w:val="000000"/>
                <w:sz w:val="24"/>
                <w:szCs w:val="24"/>
              </w:rPr>
              <w:t>4,46</w:t>
            </w:r>
          </w:p>
        </w:tc>
      </w:tr>
      <w:tr w:rsidR="00C94CA7" w:rsidRPr="00F3461B" w:rsidTr="00F3461B">
        <w:tc>
          <w:tcPr>
            <w:tcW w:w="1701" w:type="dxa"/>
            <w:tcBorders>
              <w:top w:val="single" w:sz="4" w:space="0" w:color="auto"/>
              <w:left w:val="single" w:sz="4" w:space="0" w:color="auto"/>
              <w:bottom w:val="single" w:sz="4" w:space="0" w:color="auto"/>
              <w:right w:val="single" w:sz="4" w:space="0" w:color="auto"/>
            </w:tcBorders>
            <w:hideMark/>
          </w:tcPr>
          <w:p w:rsidR="00C94CA7" w:rsidRPr="00F3461B" w:rsidRDefault="00C94CA7" w:rsidP="00F3461B">
            <w:pPr>
              <w:spacing w:after="0" w:line="240" w:lineRule="auto"/>
              <w:ind w:right="-108"/>
              <w:rPr>
                <w:rFonts w:ascii="Times New Roman" w:hAnsi="Times New Roman"/>
                <w:sz w:val="24"/>
                <w:szCs w:val="24"/>
                <w:lang w:eastAsia="en-US"/>
              </w:rPr>
            </w:pPr>
            <w:r w:rsidRPr="00F3461B">
              <w:rPr>
                <w:rFonts w:ascii="Times New Roman" w:hAnsi="Times New Roman"/>
                <w:sz w:val="24"/>
                <w:szCs w:val="24"/>
                <w:lang w:eastAsia="en-US"/>
              </w:rPr>
              <w:t>Триглицериды</w:t>
            </w:r>
          </w:p>
        </w:tc>
        <w:tc>
          <w:tcPr>
            <w:tcW w:w="1701" w:type="dxa"/>
            <w:tcBorders>
              <w:top w:val="single" w:sz="4" w:space="0" w:color="auto"/>
              <w:left w:val="single" w:sz="4" w:space="0" w:color="auto"/>
              <w:bottom w:val="single" w:sz="4" w:space="0" w:color="auto"/>
              <w:right w:val="single" w:sz="4" w:space="0" w:color="auto"/>
            </w:tcBorders>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0,14-1,82 ммоль/л</w:t>
            </w:r>
          </w:p>
        </w:tc>
        <w:tc>
          <w:tcPr>
            <w:tcW w:w="1418"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0,98±0,17</w:t>
            </w:r>
          </w:p>
        </w:tc>
        <w:tc>
          <w:tcPr>
            <w:tcW w:w="1417" w:type="dxa"/>
            <w:tcBorders>
              <w:top w:val="single" w:sz="4" w:space="0" w:color="auto"/>
              <w:left w:val="single" w:sz="4" w:space="0" w:color="auto"/>
              <w:bottom w:val="single" w:sz="4" w:space="0" w:color="auto"/>
              <w:right w:val="single" w:sz="4" w:space="0" w:color="auto"/>
            </w:tcBorders>
            <w:vAlign w:val="center"/>
          </w:tcPr>
          <w:p w:rsidR="00C94CA7" w:rsidRPr="00F3461B" w:rsidRDefault="00C00916" w:rsidP="00B21878">
            <w:pPr>
              <w:spacing w:after="0" w:line="240" w:lineRule="auto"/>
              <w:rPr>
                <w:rFonts w:ascii="Times New Roman" w:hAnsi="Times New Roman"/>
                <w:sz w:val="24"/>
                <w:szCs w:val="24"/>
              </w:rPr>
            </w:pPr>
            <w:r w:rsidRPr="00F3461B">
              <w:rPr>
                <w:rFonts w:ascii="Times New Roman" w:hAnsi="Times New Roman"/>
                <w:sz w:val="24"/>
                <w:szCs w:val="24"/>
              </w:rPr>
              <w:t>0,63-1,33</w:t>
            </w:r>
          </w:p>
        </w:tc>
        <w:tc>
          <w:tcPr>
            <w:tcW w:w="1559"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1,09</w:t>
            </w:r>
            <w:r w:rsidRPr="00F3461B">
              <w:rPr>
                <w:rFonts w:ascii="Times New Roman" w:hAnsi="Times New Roman"/>
                <w:sz w:val="24"/>
                <w:szCs w:val="24"/>
                <w:lang w:eastAsia="en-US"/>
              </w:rPr>
              <w:t>±0,12</w:t>
            </w:r>
          </w:p>
        </w:tc>
        <w:tc>
          <w:tcPr>
            <w:tcW w:w="1276"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F3461B">
            <w:pPr>
              <w:spacing w:after="0" w:line="240" w:lineRule="auto"/>
              <w:ind w:right="-108"/>
              <w:rPr>
                <w:rFonts w:ascii="Times New Roman" w:hAnsi="Times New Roman"/>
                <w:sz w:val="24"/>
                <w:szCs w:val="24"/>
              </w:rPr>
            </w:pPr>
            <w:r w:rsidRPr="00F3461B">
              <w:rPr>
                <w:rFonts w:ascii="Times New Roman" w:hAnsi="Times New Roman"/>
                <w:color w:val="000000"/>
                <w:sz w:val="24"/>
                <w:szCs w:val="24"/>
              </w:rPr>
              <w:t>0,84</w:t>
            </w:r>
            <w:r w:rsidRPr="00F3461B">
              <w:rPr>
                <w:rFonts w:ascii="Times New Roman" w:hAnsi="Times New Roman"/>
                <w:color w:val="000000"/>
                <w:sz w:val="24"/>
                <w:szCs w:val="24"/>
                <w:lang w:val="en-US"/>
              </w:rPr>
              <w:t>-</w:t>
            </w:r>
            <w:r w:rsidRPr="00F3461B">
              <w:rPr>
                <w:rFonts w:ascii="Times New Roman" w:hAnsi="Times New Roman"/>
                <w:color w:val="000000"/>
                <w:sz w:val="24"/>
                <w:szCs w:val="24"/>
              </w:rPr>
              <w:t>1,34</w:t>
            </w:r>
          </w:p>
        </w:tc>
      </w:tr>
      <w:tr w:rsidR="00C94CA7" w:rsidRPr="00F3461B" w:rsidTr="00F3461B">
        <w:tc>
          <w:tcPr>
            <w:tcW w:w="1701" w:type="dxa"/>
            <w:tcBorders>
              <w:top w:val="single" w:sz="4" w:space="0" w:color="auto"/>
              <w:left w:val="single" w:sz="4" w:space="0" w:color="auto"/>
              <w:bottom w:val="single" w:sz="4" w:space="0" w:color="auto"/>
              <w:right w:val="single" w:sz="4" w:space="0" w:color="auto"/>
            </w:tcBorders>
            <w:hideMark/>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Мочевая кислота</w:t>
            </w:r>
          </w:p>
        </w:tc>
        <w:tc>
          <w:tcPr>
            <w:tcW w:w="1701" w:type="dxa"/>
            <w:tcBorders>
              <w:top w:val="single" w:sz="4" w:space="0" w:color="auto"/>
              <w:left w:val="single" w:sz="4" w:space="0" w:color="auto"/>
              <w:bottom w:val="single" w:sz="4" w:space="0" w:color="auto"/>
              <w:right w:val="single" w:sz="4" w:space="0" w:color="auto"/>
            </w:tcBorders>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208-428 ммоль/л</w:t>
            </w:r>
          </w:p>
        </w:tc>
        <w:tc>
          <w:tcPr>
            <w:tcW w:w="1418"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791895">
            <w:pPr>
              <w:spacing w:after="0" w:line="240" w:lineRule="auto"/>
              <w:ind w:right="-108" w:hanging="108"/>
              <w:rPr>
                <w:rFonts w:ascii="Times New Roman" w:hAnsi="Times New Roman"/>
                <w:sz w:val="24"/>
                <w:szCs w:val="24"/>
                <w:lang w:eastAsia="en-US"/>
              </w:rPr>
            </w:pPr>
            <w:r w:rsidRPr="00F3461B">
              <w:rPr>
                <w:rFonts w:ascii="Times New Roman" w:hAnsi="Times New Roman"/>
                <w:sz w:val="24"/>
                <w:szCs w:val="24"/>
                <w:lang w:eastAsia="en-US"/>
              </w:rPr>
              <w:t>270,82±5,36</w:t>
            </w:r>
          </w:p>
        </w:tc>
        <w:tc>
          <w:tcPr>
            <w:tcW w:w="1417" w:type="dxa"/>
            <w:tcBorders>
              <w:top w:val="single" w:sz="4" w:space="0" w:color="auto"/>
              <w:left w:val="single" w:sz="4" w:space="0" w:color="auto"/>
              <w:bottom w:val="single" w:sz="4" w:space="0" w:color="auto"/>
              <w:right w:val="single" w:sz="4" w:space="0" w:color="auto"/>
            </w:tcBorders>
            <w:vAlign w:val="center"/>
          </w:tcPr>
          <w:p w:rsidR="00C94CA7" w:rsidRPr="00F3461B" w:rsidRDefault="00C00916" w:rsidP="00B21878">
            <w:pPr>
              <w:spacing w:after="0" w:line="240" w:lineRule="auto"/>
              <w:rPr>
                <w:rFonts w:ascii="Times New Roman" w:hAnsi="Times New Roman"/>
                <w:sz w:val="24"/>
                <w:szCs w:val="24"/>
              </w:rPr>
            </w:pPr>
            <w:r w:rsidRPr="00F3461B">
              <w:rPr>
                <w:rFonts w:ascii="Times New Roman" w:hAnsi="Times New Roman"/>
                <w:sz w:val="24"/>
                <w:szCs w:val="24"/>
              </w:rPr>
              <w:t>259,90-281,74</w:t>
            </w:r>
          </w:p>
        </w:tc>
        <w:tc>
          <w:tcPr>
            <w:tcW w:w="1559"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302,5</w:t>
            </w:r>
            <w:r w:rsidRPr="00F3461B">
              <w:rPr>
                <w:rFonts w:ascii="Times New Roman" w:hAnsi="Times New Roman"/>
                <w:sz w:val="24"/>
                <w:szCs w:val="24"/>
                <w:lang w:eastAsia="en-US"/>
              </w:rPr>
              <w:t>±21,89</w:t>
            </w:r>
          </w:p>
        </w:tc>
        <w:tc>
          <w:tcPr>
            <w:tcW w:w="1276"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F3461B">
            <w:pPr>
              <w:spacing w:after="0" w:line="240" w:lineRule="auto"/>
              <w:ind w:right="-108"/>
              <w:rPr>
                <w:rFonts w:ascii="Times New Roman" w:hAnsi="Times New Roman"/>
                <w:sz w:val="24"/>
                <w:szCs w:val="24"/>
              </w:rPr>
            </w:pPr>
            <w:r w:rsidRPr="00F3461B">
              <w:rPr>
                <w:rFonts w:ascii="Times New Roman" w:hAnsi="Times New Roman"/>
                <w:color w:val="000000"/>
                <w:sz w:val="24"/>
                <w:szCs w:val="24"/>
              </w:rPr>
              <w:t>257,96</w:t>
            </w:r>
            <w:r w:rsidRPr="00F3461B">
              <w:rPr>
                <w:rFonts w:ascii="Times New Roman" w:hAnsi="Times New Roman"/>
                <w:color w:val="000000"/>
                <w:sz w:val="24"/>
                <w:szCs w:val="24"/>
                <w:lang w:val="en-US"/>
              </w:rPr>
              <w:t>-</w:t>
            </w:r>
            <w:r w:rsidRPr="00F3461B">
              <w:rPr>
                <w:rFonts w:ascii="Times New Roman" w:hAnsi="Times New Roman"/>
                <w:color w:val="000000"/>
                <w:sz w:val="24"/>
                <w:szCs w:val="24"/>
              </w:rPr>
              <w:t>347,04</w:t>
            </w:r>
          </w:p>
        </w:tc>
      </w:tr>
      <w:tr w:rsidR="00C94CA7" w:rsidRPr="00F3461B" w:rsidTr="00F3461B">
        <w:tc>
          <w:tcPr>
            <w:tcW w:w="1701"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F3461B">
            <w:pPr>
              <w:spacing w:after="0" w:line="240" w:lineRule="auto"/>
              <w:ind w:right="-108"/>
              <w:rPr>
                <w:rFonts w:ascii="Times New Roman" w:hAnsi="Times New Roman"/>
                <w:color w:val="000000"/>
                <w:sz w:val="24"/>
                <w:szCs w:val="24"/>
              </w:rPr>
            </w:pPr>
            <w:r w:rsidRPr="00F3461B">
              <w:rPr>
                <w:rFonts w:ascii="Times New Roman" w:hAnsi="Times New Roman"/>
                <w:color w:val="000000"/>
                <w:sz w:val="24"/>
                <w:szCs w:val="24"/>
              </w:rPr>
              <w:t xml:space="preserve">Средние </w:t>
            </w:r>
            <w:r w:rsidR="00F3461B">
              <w:rPr>
                <w:rFonts w:ascii="Times New Roman" w:hAnsi="Times New Roman"/>
                <w:color w:val="000000"/>
                <w:sz w:val="24"/>
                <w:szCs w:val="24"/>
              </w:rPr>
              <w:t>молекулы</w:t>
            </w:r>
          </w:p>
        </w:tc>
        <w:tc>
          <w:tcPr>
            <w:tcW w:w="1701" w:type="dxa"/>
            <w:tcBorders>
              <w:top w:val="single" w:sz="4" w:space="0" w:color="auto"/>
              <w:left w:val="single" w:sz="4" w:space="0" w:color="auto"/>
              <w:bottom w:val="single" w:sz="4" w:space="0" w:color="auto"/>
              <w:right w:val="single" w:sz="4" w:space="0" w:color="auto"/>
            </w:tcBorders>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0,2-0,3 ед/л</w:t>
            </w:r>
          </w:p>
        </w:tc>
        <w:tc>
          <w:tcPr>
            <w:tcW w:w="1418"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lang w:eastAsia="en-US"/>
              </w:rPr>
            </w:pPr>
            <w:r w:rsidRPr="00F3461B">
              <w:rPr>
                <w:rFonts w:ascii="Times New Roman" w:hAnsi="Times New Roman"/>
                <w:sz w:val="24"/>
                <w:szCs w:val="24"/>
                <w:lang w:eastAsia="en-US"/>
              </w:rPr>
              <w:t>0,30±0,04</w:t>
            </w:r>
          </w:p>
        </w:tc>
        <w:tc>
          <w:tcPr>
            <w:tcW w:w="1417" w:type="dxa"/>
            <w:tcBorders>
              <w:top w:val="single" w:sz="4" w:space="0" w:color="auto"/>
              <w:left w:val="single" w:sz="4" w:space="0" w:color="auto"/>
              <w:bottom w:val="single" w:sz="4" w:space="0" w:color="auto"/>
              <w:right w:val="single" w:sz="4" w:space="0" w:color="auto"/>
            </w:tcBorders>
            <w:vAlign w:val="center"/>
          </w:tcPr>
          <w:p w:rsidR="00C94CA7" w:rsidRPr="00F3461B" w:rsidRDefault="00C00916" w:rsidP="00B21878">
            <w:pPr>
              <w:spacing w:after="0" w:line="240" w:lineRule="auto"/>
              <w:rPr>
                <w:rFonts w:ascii="Times New Roman" w:hAnsi="Times New Roman"/>
                <w:sz w:val="24"/>
                <w:szCs w:val="24"/>
              </w:rPr>
            </w:pPr>
            <w:r w:rsidRPr="00F3461B">
              <w:rPr>
                <w:rFonts w:ascii="Times New Roman" w:hAnsi="Times New Roman"/>
                <w:sz w:val="24"/>
                <w:szCs w:val="24"/>
              </w:rPr>
              <w:t>0,22-0,38</w:t>
            </w:r>
          </w:p>
        </w:tc>
        <w:tc>
          <w:tcPr>
            <w:tcW w:w="1559"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B21878">
            <w:pPr>
              <w:spacing w:after="0" w:line="240" w:lineRule="auto"/>
              <w:rPr>
                <w:rFonts w:ascii="Times New Roman" w:hAnsi="Times New Roman"/>
                <w:sz w:val="24"/>
                <w:szCs w:val="24"/>
              </w:rPr>
            </w:pPr>
            <w:r w:rsidRPr="00F3461B">
              <w:rPr>
                <w:rFonts w:ascii="Times New Roman" w:hAnsi="Times New Roman"/>
                <w:color w:val="000000"/>
                <w:sz w:val="24"/>
                <w:szCs w:val="24"/>
              </w:rPr>
              <w:t>0,12</w:t>
            </w:r>
            <w:r w:rsidRPr="00F3461B">
              <w:rPr>
                <w:rFonts w:ascii="Times New Roman" w:hAnsi="Times New Roman"/>
                <w:sz w:val="24"/>
                <w:szCs w:val="24"/>
                <w:lang w:eastAsia="en-US"/>
              </w:rPr>
              <w:t>±0,01</w:t>
            </w:r>
            <w:r w:rsidR="00B21878" w:rsidRPr="00F3461B">
              <w:rPr>
                <w:rFonts w:ascii="Times New Roman" w:hAnsi="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C94CA7" w:rsidRPr="00F3461B" w:rsidRDefault="00C94CA7" w:rsidP="00F3461B">
            <w:pPr>
              <w:spacing w:after="0" w:line="240" w:lineRule="auto"/>
              <w:ind w:right="-108"/>
              <w:rPr>
                <w:rFonts w:ascii="Times New Roman" w:hAnsi="Times New Roman"/>
                <w:sz w:val="24"/>
                <w:szCs w:val="24"/>
                <w:lang w:val="en-US"/>
              </w:rPr>
            </w:pPr>
            <w:r w:rsidRPr="00F3461B">
              <w:rPr>
                <w:rFonts w:ascii="Times New Roman" w:hAnsi="Times New Roman"/>
                <w:color w:val="000000"/>
                <w:sz w:val="24"/>
                <w:szCs w:val="24"/>
              </w:rPr>
              <w:t>0,10</w:t>
            </w:r>
            <w:r w:rsidRPr="00F3461B">
              <w:rPr>
                <w:rFonts w:ascii="Times New Roman" w:hAnsi="Times New Roman"/>
                <w:color w:val="000000"/>
                <w:sz w:val="24"/>
                <w:szCs w:val="24"/>
                <w:lang w:val="en-US"/>
              </w:rPr>
              <w:t>-</w:t>
            </w:r>
            <w:r w:rsidRPr="00F3461B">
              <w:rPr>
                <w:rFonts w:ascii="Times New Roman" w:hAnsi="Times New Roman"/>
                <w:color w:val="000000"/>
                <w:sz w:val="24"/>
                <w:szCs w:val="24"/>
              </w:rPr>
              <w:t>0,1</w:t>
            </w:r>
            <w:r w:rsidRPr="00F3461B">
              <w:rPr>
                <w:rFonts w:ascii="Times New Roman" w:hAnsi="Times New Roman"/>
                <w:color w:val="000000"/>
                <w:sz w:val="24"/>
                <w:szCs w:val="24"/>
                <w:lang w:val="en-US"/>
              </w:rPr>
              <w:t>4</w:t>
            </w:r>
          </w:p>
        </w:tc>
      </w:tr>
      <w:tr w:rsidR="00B21878" w:rsidRPr="00F3461B" w:rsidTr="00F3461B">
        <w:trPr>
          <w:trHeight w:val="587"/>
        </w:trPr>
        <w:tc>
          <w:tcPr>
            <w:tcW w:w="9072" w:type="dxa"/>
            <w:gridSpan w:val="6"/>
            <w:tcBorders>
              <w:top w:val="single" w:sz="4" w:space="0" w:color="auto"/>
              <w:left w:val="single" w:sz="4" w:space="0" w:color="auto"/>
              <w:bottom w:val="single" w:sz="4" w:space="0" w:color="auto"/>
              <w:right w:val="single" w:sz="4" w:space="0" w:color="auto"/>
            </w:tcBorders>
            <w:vAlign w:val="center"/>
          </w:tcPr>
          <w:p w:rsidR="00B21878" w:rsidRPr="00F3461B" w:rsidRDefault="00B21878" w:rsidP="00F3461B">
            <w:pPr>
              <w:spacing w:after="0" w:line="240" w:lineRule="auto"/>
              <w:ind w:right="-108"/>
              <w:rPr>
                <w:rFonts w:ascii="Times New Roman" w:hAnsi="Times New Roman"/>
                <w:color w:val="000000"/>
                <w:sz w:val="24"/>
                <w:szCs w:val="24"/>
              </w:rPr>
            </w:pPr>
            <w:r w:rsidRPr="00F3461B">
              <w:rPr>
                <w:rFonts w:ascii="Times New Roman" w:hAnsi="Times New Roman"/>
                <w:sz w:val="24"/>
                <w:szCs w:val="24"/>
                <w:lang w:eastAsia="en-US"/>
              </w:rPr>
              <w:t>Примечание: * - достоверные различая относительно контрольных показателей по Стьюденту р&lt;0,05</w:t>
            </w:r>
          </w:p>
        </w:tc>
      </w:tr>
    </w:tbl>
    <w:p w:rsidR="00426407" w:rsidRDefault="00426407" w:rsidP="00426407">
      <w:pPr>
        <w:spacing w:after="0" w:line="240" w:lineRule="auto"/>
        <w:ind w:firstLine="567"/>
        <w:jc w:val="both"/>
        <w:rPr>
          <w:rFonts w:ascii="Times New Roman" w:hAnsi="Times New Roman"/>
          <w:sz w:val="28"/>
          <w:szCs w:val="28"/>
        </w:rPr>
      </w:pPr>
    </w:p>
    <w:p w:rsidR="00426407" w:rsidRDefault="00EB50CA" w:rsidP="00426407">
      <w:pPr>
        <w:spacing w:after="0" w:line="240" w:lineRule="auto"/>
        <w:ind w:firstLine="567"/>
        <w:jc w:val="both"/>
        <w:rPr>
          <w:rFonts w:ascii="Times New Roman" w:hAnsi="Times New Roman"/>
          <w:sz w:val="28"/>
          <w:szCs w:val="28"/>
        </w:rPr>
      </w:pPr>
      <w:r>
        <w:rPr>
          <w:rFonts w:ascii="Times New Roman" w:hAnsi="Times New Roman"/>
          <w:sz w:val="28"/>
          <w:szCs w:val="28"/>
        </w:rPr>
        <w:t>Для понимания и изучения распространённости признаков биохимических исследований был проведен ч</w:t>
      </w:r>
      <w:r w:rsidR="00426407">
        <w:rPr>
          <w:rFonts w:ascii="Times New Roman" w:hAnsi="Times New Roman"/>
          <w:sz w:val="28"/>
          <w:szCs w:val="28"/>
        </w:rPr>
        <w:t>астотный биохимический анализ крови</w:t>
      </w:r>
      <w:r>
        <w:rPr>
          <w:rFonts w:ascii="Times New Roman" w:hAnsi="Times New Roman"/>
          <w:sz w:val="28"/>
          <w:szCs w:val="28"/>
        </w:rPr>
        <w:t xml:space="preserve">, который </w:t>
      </w:r>
      <w:r w:rsidR="00426407">
        <w:rPr>
          <w:rFonts w:ascii="Times New Roman" w:hAnsi="Times New Roman"/>
          <w:sz w:val="28"/>
          <w:szCs w:val="28"/>
        </w:rPr>
        <w:t xml:space="preserve">выявил </w:t>
      </w:r>
      <w:r>
        <w:rPr>
          <w:rFonts w:ascii="Times New Roman" w:hAnsi="Times New Roman"/>
          <w:sz w:val="28"/>
          <w:szCs w:val="28"/>
        </w:rPr>
        <w:t>в группе 1</w:t>
      </w:r>
      <w:r w:rsidR="002779D3">
        <w:rPr>
          <w:rFonts w:ascii="Times New Roman" w:hAnsi="Times New Roman"/>
          <w:sz w:val="28"/>
          <w:szCs w:val="28"/>
        </w:rPr>
        <w:t>(таблица 18</w:t>
      </w:r>
      <w:r w:rsidR="00426407">
        <w:rPr>
          <w:rFonts w:ascii="Times New Roman" w:hAnsi="Times New Roman"/>
          <w:sz w:val="28"/>
          <w:szCs w:val="28"/>
        </w:rPr>
        <w:t>):</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lang w:val="kk-KZ"/>
        </w:rPr>
        <w:t>1</w:t>
      </w:r>
      <w:r>
        <w:rPr>
          <w:rFonts w:ascii="Times New Roman" w:hAnsi="Times New Roman"/>
          <w:sz w:val="28"/>
          <w:szCs w:val="28"/>
        </w:rPr>
        <w:t>) увеличение содержания алат у 23 %</w:t>
      </w:r>
      <w:r w:rsidR="00EB50CA">
        <w:rPr>
          <w:rFonts w:ascii="Times New Roman" w:hAnsi="Times New Roman"/>
          <w:sz w:val="28"/>
          <w:szCs w:val="28"/>
        </w:rPr>
        <w:t xml:space="preserve"> </w:t>
      </w:r>
      <w:r>
        <w:rPr>
          <w:rFonts w:ascii="Times New Roman" w:hAnsi="Times New Roman"/>
          <w:sz w:val="28"/>
          <w:szCs w:val="28"/>
        </w:rPr>
        <w:t>,</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2) увеличение содержания асат у 23 %,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3) увеличение содержания  амилазы у 9 %,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 xml:space="preserve">4) увеличение содержания глюкозы у 10 %,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5) увеличение содержания  холестерина у 12 %,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6) увеличение содержания  триглицеридов у 12 %,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7) сниженный уровень средних молекул у 97 %,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8) сниженный уровень глюкозы у 32 %,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9) сниженный уровень креатинина у 78 %,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10) сниженный уровень мочевины у 26 %,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11) сниженный уровень мочевой кислоты у 20 %.</w:t>
      </w:r>
    </w:p>
    <w:p w:rsidR="00426407" w:rsidRDefault="00426407" w:rsidP="00426407">
      <w:pPr>
        <w:spacing w:after="0" w:line="240" w:lineRule="auto"/>
        <w:ind w:firstLine="567"/>
        <w:jc w:val="both"/>
        <w:rPr>
          <w:rFonts w:ascii="Times New Roman" w:hAnsi="Times New Roman"/>
          <w:sz w:val="28"/>
          <w:szCs w:val="28"/>
        </w:rPr>
      </w:pPr>
    </w:p>
    <w:p w:rsidR="00426407" w:rsidRDefault="00F3461B" w:rsidP="00426407">
      <w:pPr>
        <w:spacing w:after="0" w:line="240" w:lineRule="auto"/>
        <w:jc w:val="both"/>
        <w:rPr>
          <w:rFonts w:ascii="Times New Roman" w:hAnsi="Times New Roman"/>
          <w:sz w:val="28"/>
          <w:szCs w:val="28"/>
        </w:rPr>
      </w:pPr>
      <w:r>
        <w:rPr>
          <w:rFonts w:ascii="Times New Roman" w:hAnsi="Times New Roman"/>
          <w:sz w:val="28"/>
          <w:szCs w:val="28"/>
        </w:rPr>
        <w:t>Таблица 18</w:t>
      </w:r>
      <w:r w:rsidR="00426407">
        <w:rPr>
          <w:rFonts w:ascii="Times New Roman" w:hAnsi="Times New Roman"/>
          <w:sz w:val="28"/>
          <w:szCs w:val="28"/>
        </w:rPr>
        <w:t xml:space="preserve"> - Биохимические показатели плазмы крови у лиц группы 1 (частотный анализ)</w:t>
      </w:r>
    </w:p>
    <w:p w:rsidR="00426407" w:rsidRDefault="00426407" w:rsidP="00426407">
      <w:pPr>
        <w:spacing w:after="0" w:line="240" w:lineRule="auto"/>
        <w:ind w:firstLine="567"/>
        <w:jc w:val="both"/>
        <w:rPr>
          <w:rFonts w:ascii="Times New Roman" w:hAnsi="Times New Roman"/>
          <w:sz w:val="28"/>
          <w:szCs w:val="28"/>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29"/>
        <w:gridCol w:w="1984"/>
        <w:gridCol w:w="1419"/>
      </w:tblGrid>
      <w:tr w:rsidR="00426407" w:rsidTr="000926F1">
        <w:trPr>
          <w:trHeight w:val="356"/>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ind w:left="-117" w:right="-103"/>
              <w:rPr>
                <w:rFonts w:ascii="Times New Roman" w:hAnsi="Times New Roman"/>
                <w:sz w:val="24"/>
                <w:szCs w:val="24"/>
                <w:lang w:eastAsia="en-US"/>
              </w:rPr>
            </w:pPr>
            <w:r>
              <w:rPr>
                <w:rFonts w:ascii="Times New Roman" w:hAnsi="Times New Roman"/>
                <w:sz w:val="24"/>
                <w:szCs w:val="24"/>
                <w:lang w:eastAsia="en-US"/>
              </w:rPr>
              <w:t>Показатель</w:t>
            </w:r>
          </w:p>
        </w:tc>
        <w:tc>
          <w:tcPr>
            <w:tcW w:w="212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Физиологические величины</w:t>
            </w: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ind w:right="-115" w:hanging="108"/>
              <w:rPr>
                <w:rFonts w:ascii="Times New Roman" w:hAnsi="Times New Roman"/>
                <w:sz w:val="24"/>
                <w:szCs w:val="24"/>
                <w:lang w:eastAsia="en-US"/>
              </w:rPr>
            </w:pPr>
            <w:r>
              <w:rPr>
                <w:rFonts w:ascii="Times New Roman" w:hAnsi="Times New Roman"/>
                <w:sz w:val="24"/>
                <w:szCs w:val="24"/>
                <w:lang w:eastAsia="en-US"/>
              </w:rPr>
              <w:t xml:space="preserve">Процент лиц, </w:t>
            </w:r>
          </w:p>
          <w:p w:rsidR="00426407" w:rsidRDefault="00426407" w:rsidP="00736906">
            <w:pPr>
              <w:spacing w:after="0" w:line="240" w:lineRule="auto"/>
              <w:ind w:right="-115" w:hanging="108"/>
              <w:rPr>
                <w:rFonts w:ascii="Times New Roman" w:hAnsi="Times New Roman"/>
                <w:sz w:val="24"/>
                <w:szCs w:val="24"/>
                <w:lang w:eastAsia="en-US"/>
              </w:rPr>
            </w:pPr>
            <w:r>
              <w:rPr>
                <w:rFonts w:ascii="Times New Roman" w:hAnsi="Times New Roman"/>
                <w:sz w:val="24"/>
                <w:szCs w:val="24"/>
                <w:lang w:eastAsia="en-US"/>
              </w:rPr>
              <w:t>% М±m</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ДИ</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Алат</w:t>
            </w:r>
          </w:p>
        </w:tc>
        <w:tc>
          <w:tcPr>
            <w:tcW w:w="212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40 ед/л</w:t>
            </w:r>
          </w:p>
        </w:tc>
        <w:tc>
          <w:tcPr>
            <w:tcW w:w="1984"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76,47±8,74</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76,12-76,82</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23,53±4,85</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23,18-23,88</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Асат</w:t>
            </w:r>
          </w:p>
        </w:tc>
        <w:tc>
          <w:tcPr>
            <w:tcW w:w="212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35 ед/л</w:t>
            </w:r>
          </w:p>
        </w:tc>
        <w:tc>
          <w:tcPr>
            <w:tcW w:w="1984"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76,47±8,74</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76,12-76,82</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23,53±4,85</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23,18-23,88</w:t>
            </w:r>
          </w:p>
        </w:tc>
      </w:tr>
      <w:tr w:rsidR="00426407" w:rsidTr="000926F1">
        <w:trPr>
          <w:trHeight w:val="70"/>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Амилаза</w:t>
            </w:r>
          </w:p>
        </w:tc>
        <w:tc>
          <w:tcPr>
            <w:tcW w:w="212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100 ед/л</w:t>
            </w:r>
          </w:p>
        </w:tc>
        <w:tc>
          <w:tcPr>
            <w:tcW w:w="1984"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0926F1">
        <w:trPr>
          <w:trHeight w:val="70"/>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91,17±9,54</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90,93-91,4</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8,83±2,97</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8,59-9,06</w:t>
            </w:r>
          </w:p>
        </w:tc>
      </w:tr>
      <w:tr w:rsidR="00426407" w:rsidTr="000926F1">
        <w:trPr>
          <w:trHeight w:val="453"/>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Общий белок</w:t>
            </w:r>
          </w:p>
        </w:tc>
        <w:tc>
          <w:tcPr>
            <w:tcW w:w="212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66-88 г/л</w:t>
            </w:r>
          </w:p>
        </w:tc>
        <w:tc>
          <w:tcPr>
            <w:tcW w:w="1984"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97±9,85</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96,92-97,2</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3±1,73</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2,86-3,14</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Глюкоза</w:t>
            </w:r>
          </w:p>
        </w:tc>
        <w:tc>
          <w:tcPr>
            <w:tcW w:w="212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3,9-6,4 ммоль/л</w:t>
            </w:r>
          </w:p>
        </w:tc>
        <w:tc>
          <w:tcPr>
            <w:tcW w:w="1984"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58±7,67</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58,4-59,2</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32±5,68</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31,96-32,74</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10±3,16</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9,75-10,25</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ГГТ</w:t>
            </w:r>
          </w:p>
        </w:tc>
        <w:tc>
          <w:tcPr>
            <w:tcW w:w="212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49 ед/л</w:t>
            </w:r>
          </w:p>
        </w:tc>
        <w:tc>
          <w:tcPr>
            <w:tcW w:w="1984"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97,05±9,85</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96,92-97,2</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2,94±1,71</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2,8-3,1</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Креатинин</w:t>
            </w:r>
          </w:p>
        </w:tc>
        <w:tc>
          <w:tcPr>
            <w:tcW w:w="212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80-115 ммоль/л</w:t>
            </w:r>
          </w:p>
        </w:tc>
        <w:tc>
          <w:tcPr>
            <w:tcW w:w="1984"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20,6±4,53</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20,26-90,93</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78,4±8,9</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78,1-78,7</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1±0,7</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1,1-0,9</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Мочевина</w:t>
            </w:r>
          </w:p>
        </w:tc>
        <w:tc>
          <w:tcPr>
            <w:tcW w:w="212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2,6-9,2 ммоль/л</w:t>
            </w:r>
          </w:p>
        </w:tc>
        <w:tc>
          <w:tcPr>
            <w:tcW w:w="1984"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73,5±8,57</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73,14-73,86</w:t>
            </w:r>
          </w:p>
        </w:tc>
      </w:tr>
      <w:tr w:rsidR="00426407" w:rsidTr="000926F1">
        <w:trPr>
          <w:trHeight w:val="234"/>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26±5,1</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25,6-26,4</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0,5±0,5</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0,6-0,4</w:t>
            </w:r>
          </w:p>
        </w:tc>
      </w:tr>
      <w:tr w:rsidR="002B4FB9" w:rsidTr="002779D3">
        <w:trPr>
          <w:jc w:val="center"/>
        </w:trPr>
        <w:tc>
          <w:tcPr>
            <w:tcW w:w="8788" w:type="dxa"/>
            <w:gridSpan w:val="4"/>
            <w:tcBorders>
              <w:top w:val="single" w:sz="4" w:space="0" w:color="auto"/>
              <w:left w:val="single" w:sz="4" w:space="0" w:color="auto"/>
              <w:bottom w:val="single" w:sz="4" w:space="0" w:color="auto"/>
              <w:right w:val="single" w:sz="4" w:space="0" w:color="auto"/>
            </w:tcBorders>
          </w:tcPr>
          <w:p w:rsidR="002B4FB9" w:rsidRDefault="002B4FB9" w:rsidP="00736906">
            <w:pPr>
              <w:spacing w:after="0" w:line="240" w:lineRule="auto"/>
              <w:rPr>
                <w:rFonts w:ascii="Times New Roman" w:hAnsi="Times New Roman"/>
                <w:sz w:val="24"/>
                <w:szCs w:val="24"/>
                <w:lang w:eastAsia="en-US"/>
              </w:rPr>
            </w:pPr>
            <w:r>
              <w:rPr>
                <w:rFonts w:ascii="Times New Roman" w:hAnsi="Times New Roman"/>
                <w:color w:val="000000"/>
                <w:sz w:val="24"/>
                <w:szCs w:val="24"/>
                <w:lang w:eastAsia="en-US"/>
              </w:rPr>
              <w:t>Продолжение таблицы 18</w:t>
            </w:r>
          </w:p>
        </w:tc>
      </w:tr>
      <w:tr w:rsidR="00426407" w:rsidTr="000926F1">
        <w:trPr>
          <w:trHeight w:val="262"/>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Щелочная фосфатаза</w:t>
            </w:r>
          </w:p>
        </w:tc>
        <w:tc>
          <w:tcPr>
            <w:tcW w:w="212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258 ед/л</w:t>
            </w:r>
          </w:p>
        </w:tc>
        <w:tc>
          <w:tcPr>
            <w:tcW w:w="1984"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97,05±9,85</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96,9-97,2</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2,94±1,71</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2,8-3,1</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Холестерин</w:t>
            </w:r>
          </w:p>
        </w:tc>
        <w:tc>
          <w:tcPr>
            <w:tcW w:w="212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5,2 ммоль/л</w:t>
            </w:r>
          </w:p>
        </w:tc>
        <w:tc>
          <w:tcPr>
            <w:tcW w:w="1984"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88±9,38</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87,7-88,3</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12±3,46</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11,73-12,27</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Триглицериды</w:t>
            </w:r>
          </w:p>
        </w:tc>
        <w:tc>
          <w:tcPr>
            <w:tcW w:w="212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0,14-1,82 ммоль/л</w:t>
            </w:r>
          </w:p>
        </w:tc>
        <w:tc>
          <w:tcPr>
            <w:tcW w:w="1984"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88±9,38</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87,73-88,27</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12±3,46</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11,7-12,3</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Мочевая кислота</w:t>
            </w:r>
          </w:p>
        </w:tc>
        <w:tc>
          <w:tcPr>
            <w:tcW w:w="212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208-428 ммоль/л</w:t>
            </w:r>
          </w:p>
        </w:tc>
        <w:tc>
          <w:tcPr>
            <w:tcW w:w="1984"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70,58±8,40</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70,21-70,95</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20,58±4,53</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20,25-20,92</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8,82±2,96</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8,59-9,05</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Средние молекулы</w:t>
            </w:r>
          </w:p>
        </w:tc>
        <w:tc>
          <w:tcPr>
            <w:tcW w:w="212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0,2-0,3 ед/л</w:t>
            </w:r>
          </w:p>
        </w:tc>
        <w:tc>
          <w:tcPr>
            <w:tcW w:w="1984"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0926F1">
        <w:trPr>
          <w:jc w:val="center"/>
        </w:trPr>
        <w:tc>
          <w:tcPr>
            <w:tcW w:w="8788" w:type="dxa"/>
            <w:gridSpan w:val="4"/>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Продолжение таблицы 36</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2,94±1,72</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2,80-3,08</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97,05±9,85</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96,92-97,20</w:t>
            </w:r>
          </w:p>
        </w:tc>
      </w:tr>
      <w:tr w:rsidR="00426407" w:rsidTr="000926F1">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12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w:t>
            </w:r>
          </w:p>
        </w:tc>
        <w:tc>
          <w:tcPr>
            <w:tcW w:w="141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w:t>
            </w:r>
          </w:p>
        </w:tc>
      </w:tr>
    </w:tbl>
    <w:p w:rsidR="00426407" w:rsidRDefault="00426407" w:rsidP="00426407">
      <w:pPr>
        <w:spacing w:after="0" w:line="240" w:lineRule="auto"/>
        <w:ind w:firstLine="567"/>
        <w:jc w:val="both"/>
        <w:rPr>
          <w:rFonts w:ascii="Times New Roman" w:hAnsi="Times New Roman"/>
          <w:sz w:val="28"/>
          <w:szCs w:val="28"/>
        </w:rPr>
      </w:pP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Также наблюдалось </w:t>
      </w:r>
      <w:r w:rsidR="000926F1">
        <w:rPr>
          <w:rFonts w:ascii="Times New Roman" w:hAnsi="Times New Roman"/>
          <w:sz w:val="28"/>
          <w:szCs w:val="28"/>
        </w:rPr>
        <w:t xml:space="preserve">незначительный процент лиц с </w:t>
      </w:r>
      <w:r>
        <w:rPr>
          <w:rFonts w:ascii="Times New Roman" w:hAnsi="Times New Roman"/>
          <w:sz w:val="28"/>
          <w:szCs w:val="28"/>
        </w:rPr>
        <w:t>повышенно</w:t>
      </w:r>
      <w:r w:rsidR="000926F1">
        <w:rPr>
          <w:rFonts w:ascii="Times New Roman" w:hAnsi="Times New Roman"/>
          <w:sz w:val="28"/>
          <w:szCs w:val="28"/>
        </w:rPr>
        <w:t>м содержанием</w:t>
      </w:r>
      <w:r>
        <w:rPr>
          <w:rFonts w:ascii="Times New Roman" w:hAnsi="Times New Roman"/>
          <w:sz w:val="28"/>
          <w:szCs w:val="28"/>
        </w:rPr>
        <w:t xml:space="preserve"> таких биохимических показателей, как общий белок в 3 % случаев, мочевой кислоты в 8 % случаев, щелочной фосфатазы в 3 % случаев.</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 xml:space="preserve">Сравнивая биохимические показатели первой и второй группы стоит отметить, что представителей группы 1 чаще встречались патологические изменения со стороны </w:t>
      </w:r>
      <w:r w:rsidR="000926F1">
        <w:rPr>
          <w:rFonts w:ascii="Times New Roman" w:hAnsi="Times New Roman"/>
          <w:sz w:val="28"/>
          <w:szCs w:val="28"/>
        </w:rPr>
        <w:t>Алата, Асата</w:t>
      </w:r>
      <w:r>
        <w:rPr>
          <w:rFonts w:ascii="Times New Roman" w:hAnsi="Times New Roman"/>
          <w:sz w:val="28"/>
          <w:szCs w:val="28"/>
        </w:rPr>
        <w:t xml:space="preserve">, средних молекул, чем у представителей группы 2. Также со стороны средних молекул наблюдалось снижение у 97 % в группе 1, а в группе 3 только у 82%, тогда как в группе 2 такие случаи отсутствуют. </w:t>
      </w:r>
    </w:p>
    <w:p w:rsidR="00CD14B9" w:rsidRDefault="00CD14B9" w:rsidP="00CD14B9">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можно отметить биохимические показатели со стороны которых чаще всего встречались изменения - это креатинин, Алат, Асат, средние молекулы и мочевина. </w:t>
      </w:r>
    </w:p>
    <w:p w:rsidR="00426407" w:rsidRDefault="00426407" w:rsidP="00426407">
      <w:pPr>
        <w:spacing w:after="0" w:line="240" w:lineRule="auto"/>
        <w:ind w:firstLine="567"/>
        <w:jc w:val="both"/>
        <w:rPr>
          <w:rFonts w:ascii="Times New Roman" w:hAnsi="Times New Roman"/>
          <w:sz w:val="28"/>
          <w:szCs w:val="28"/>
        </w:rPr>
      </w:pPr>
    </w:p>
    <w:p w:rsidR="00426407" w:rsidRDefault="002B4FB9" w:rsidP="00426407">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3.3</w:t>
      </w:r>
      <w:r w:rsidR="00426407">
        <w:rPr>
          <w:rFonts w:ascii="Times New Roman" w:hAnsi="Times New Roman"/>
          <w:sz w:val="28"/>
          <w:szCs w:val="28"/>
        </w:rPr>
        <w:t>.2 Биохимические показатели плазмы крови у лиц, проживающих в г.</w:t>
      </w:r>
      <w:r w:rsidR="000B2024">
        <w:rPr>
          <w:rFonts w:ascii="Times New Roman" w:hAnsi="Times New Roman"/>
          <w:sz w:val="28"/>
          <w:szCs w:val="28"/>
        </w:rPr>
        <w:t xml:space="preserve"> </w:t>
      </w:r>
      <w:r w:rsidR="00426407">
        <w:rPr>
          <w:rFonts w:ascii="Times New Roman" w:hAnsi="Times New Roman"/>
          <w:sz w:val="28"/>
          <w:szCs w:val="28"/>
        </w:rPr>
        <w:t>Темиртау (группа 2)</w:t>
      </w:r>
    </w:p>
    <w:p w:rsidR="00426407" w:rsidRDefault="00426407" w:rsidP="00426407">
      <w:pPr>
        <w:spacing w:after="0" w:line="240" w:lineRule="auto"/>
        <w:ind w:firstLine="567"/>
        <w:jc w:val="both"/>
        <w:rPr>
          <w:rFonts w:ascii="Times New Roman" w:hAnsi="Times New Roman"/>
          <w:sz w:val="28"/>
          <w:szCs w:val="28"/>
        </w:rPr>
      </w:pP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ходе статистической обработки данных у обследованного контингента репродуктивного возраста, описательные статистические характеристики биохимических параметров группы находились в диапазоне физиологических норм, хотя доверительные интервалы для некоторых показателей выходили за пределы нормы, таких как интервалы </w:t>
      </w:r>
      <w:r w:rsidR="00865EEC">
        <w:rPr>
          <w:rFonts w:ascii="Times New Roman" w:hAnsi="Times New Roman"/>
          <w:sz w:val="28"/>
          <w:szCs w:val="28"/>
        </w:rPr>
        <w:t>общего белка и средних молекул, и только значение креатинина было значительно ниже физиологических пределов</w:t>
      </w:r>
      <w:r>
        <w:rPr>
          <w:rFonts w:ascii="Times New Roman" w:hAnsi="Times New Roman"/>
          <w:sz w:val="28"/>
          <w:szCs w:val="28"/>
        </w:rPr>
        <w:t xml:space="preserve"> Результаты биохимического анализа плаз</w:t>
      </w:r>
      <w:r w:rsidR="002779D3">
        <w:rPr>
          <w:rFonts w:ascii="Times New Roman" w:hAnsi="Times New Roman"/>
          <w:sz w:val="28"/>
          <w:szCs w:val="28"/>
        </w:rPr>
        <w:t>мы крови отображены в таблице 19</w:t>
      </w:r>
      <w:r>
        <w:rPr>
          <w:rFonts w:ascii="Times New Roman" w:hAnsi="Times New Roman"/>
          <w:sz w:val="28"/>
          <w:szCs w:val="28"/>
        </w:rPr>
        <w:t>.</w:t>
      </w:r>
    </w:p>
    <w:p w:rsidR="00426407" w:rsidRDefault="00426407" w:rsidP="00426407">
      <w:pPr>
        <w:spacing w:after="0" w:line="240" w:lineRule="auto"/>
        <w:jc w:val="both"/>
        <w:rPr>
          <w:rFonts w:ascii="Times New Roman" w:hAnsi="Times New Roman"/>
          <w:sz w:val="28"/>
          <w:szCs w:val="28"/>
        </w:rPr>
      </w:pPr>
    </w:p>
    <w:p w:rsidR="00426407" w:rsidRDefault="002B4FB9" w:rsidP="00426407">
      <w:pPr>
        <w:spacing w:after="0" w:line="240" w:lineRule="auto"/>
        <w:jc w:val="both"/>
        <w:rPr>
          <w:rFonts w:ascii="Times New Roman" w:hAnsi="Times New Roman"/>
          <w:sz w:val="28"/>
          <w:szCs w:val="28"/>
        </w:rPr>
      </w:pPr>
      <w:r>
        <w:rPr>
          <w:rFonts w:ascii="Times New Roman" w:hAnsi="Times New Roman"/>
          <w:sz w:val="28"/>
          <w:szCs w:val="28"/>
        </w:rPr>
        <w:t>Таблица 19</w:t>
      </w:r>
      <w:r w:rsidR="00426407">
        <w:rPr>
          <w:rFonts w:ascii="Times New Roman" w:hAnsi="Times New Roman"/>
          <w:sz w:val="28"/>
          <w:szCs w:val="28"/>
        </w:rPr>
        <w:t xml:space="preserve"> - Биохимические параметры крови </w:t>
      </w:r>
      <w:r w:rsidR="001C6F6F">
        <w:rPr>
          <w:rFonts w:ascii="Times New Roman" w:hAnsi="Times New Roman"/>
          <w:sz w:val="28"/>
          <w:szCs w:val="28"/>
        </w:rPr>
        <w:t xml:space="preserve">группы 2 (количественный анализ, </w:t>
      </w:r>
      <w:r w:rsidR="001C6F6F" w:rsidRPr="00B21878">
        <w:rPr>
          <w:rFonts w:ascii="Times New Roman" w:hAnsi="Times New Roman"/>
          <w:sz w:val="28"/>
          <w:szCs w:val="28"/>
          <w:lang w:eastAsia="en-US"/>
        </w:rPr>
        <w:t>М±m</w:t>
      </w:r>
      <w:r w:rsidR="001C6F6F">
        <w:rPr>
          <w:rFonts w:ascii="Times New Roman" w:hAnsi="Times New Roman"/>
          <w:sz w:val="28"/>
          <w:szCs w:val="28"/>
          <w:lang w:eastAsia="en-US"/>
        </w:rPr>
        <w:t xml:space="preserve">, </w:t>
      </w:r>
      <w:r w:rsidR="001C6F6F" w:rsidRPr="00B21878">
        <w:rPr>
          <w:rFonts w:ascii="Times New Roman" w:hAnsi="Times New Roman"/>
          <w:sz w:val="28"/>
          <w:szCs w:val="28"/>
          <w:lang w:eastAsia="en-US"/>
        </w:rPr>
        <w:t>ДИ 95%</w:t>
      </w:r>
      <w:r w:rsidR="001C6F6F">
        <w:rPr>
          <w:rFonts w:ascii="Times New Roman" w:hAnsi="Times New Roman"/>
          <w:sz w:val="28"/>
          <w:szCs w:val="28"/>
        </w:rPr>
        <w:t>)</w:t>
      </w:r>
    </w:p>
    <w:p w:rsidR="00426407" w:rsidRDefault="00426407" w:rsidP="00426407">
      <w:pPr>
        <w:spacing w:after="0" w:line="240" w:lineRule="auto"/>
        <w:ind w:firstLine="567"/>
        <w:jc w:val="both"/>
        <w:rPr>
          <w:rFonts w:ascii="Times New Roman" w:hAnsi="Times New Roman"/>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672"/>
        <w:gridCol w:w="1559"/>
        <w:gridCol w:w="1696"/>
        <w:gridCol w:w="1452"/>
        <w:gridCol w:w="1417"/>
      </w:tblGrid>
      <w:tr w:rsidR="001C6F6F" w:rsidRPr="002B4FB9" w:rsidTr="002B4FB9">
        <w:trPr>
          <w:trHeight w:val="598"/>
        </w:trPr>
        <w:tc>
          <w:tcPr>
            <w:tcW w:w="1526" w:type="dxa"/>
            <w:tcBorders>
              <w:top w:val="single" w:sz="4" w:space="0" w:color="auto"/>
              <w:left w:val="single" w:sz="4" w:space="0" w:color="auto"/>
              <w:bottom w:val="single" w:sz="4" w:space="0" w:color="auto"/>
              <w:right w:val="single" w:sz="4" w:space="0" w:color="auto"/>
            </w:tcBorders>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 xml:space="preserve">Параметр </w:t>
            </w:r>
          </w:p>
        </w:tc>
        <w:tc>
          <w:tcPr>
            <w:tcW w:w="1672" w:type="dxa"/>
            <w:tcBorders>
              <w:top w:val="single" w:sz="4" w:space="0" w:color="auto"/>
              <w:left w:val="single" w:sz="4" w:space="0" w:color="auto"/>
              <w:bottom w:val="single" w:sz="4" w:space="0" w:color="auto"/>
              <w:right w:val="single" w:sz="4" w:space="0" w:color="auto"/>
            </w:tcBorders>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Физиологические</w:t>
            </w:r>
          </w:p>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величины</w:t>
            </w:r>
          </w:p>
        </w:tc>
        <w:tc>
          <w:tcPr>
            <w:tcW w:w="1559" w:type="dxa"/>
            <w:tcBorders>
              <w:top w:val="single" w:sz="4" w:space="0" w:color="auto"/>
              <w:left w:val="single" w:sz="4" w:space="0" w:color="auto"/>
              <w:bottom w:val="single" w:sz="4" w:space="0" w:color="auto"/>
              <w:right w:val="single" w:sz="4" w:space="0" w:color="auto"/>
            </w:tcBorders>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Контроль</w:t>
            </w:r>
          </w:p>
          <w:p w:rsidR="001C6F6F" w:rsidRPr="002B4FB9" w:rsidRDefault="001C6F6F" w:rsidP="00426A5F">
            <w:pPr>
              <w:spacing w:after="0" w:line="240" w:lineRule="auto"/>
              <w:rPr>
                <w:rFonts w:ascii="Times New Roman" w:hAnsi="Times New Roman"/>
                <w:sz w:val="24"/>
                <w:szCs w:val="24"/>
                <w:lang w:eastAsia="en-US"/>
              </w:rPr>
            </w:pPr>
          </w:p>
        </w:tc>
        <w:tc>
          <w:tcPr>
            <w:tcW w:w="1696" w:type="dxa"/>
            <w:tcBorders>
              <w:top w:val="single" w:sz="4" w:space="0" w:color="auto"/>
              <w:left w:val="single" w:sz="4" w:space="0" w:color="auto"/>
              <w:bottom w:val="single" w:sz="4" w:space="0" w:color="auto"/>
              <w:right w:val="single" w:sz="4" w:space="0" w:color="auto"/>
            </w:tcBorders>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ДИ 95%</w:t>
            </w:r>
          </w:p>
        </w:tc>
        <w:tc>
          <w:tcPr>
            <w:tcW w:w="1452" w:type="dxa"/>
            <w:tcBorders>
              <w:top w:val="single" w:sz="4" w:space="0" w:color="auto"/>
              <w:left w:val="single" w:sz="4" w:space="0" w:color="auto"/>
              <w:bottom w:val="single" w:sz="4" w:space="0" w:color="auto"/>
              <w:right w:val="single" w:sz="4" w:space="0" w:color="auto"/>
            </w:tcBorders>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Группа 2</w:t>
            </w:r>
          </w:p>
        </w:tc>
        <w:tc>
          <w:tcPr>
            <w:tcW w:w="1417" w:type="dxa"/>
            <w:tcBorders>
              <w:top w:val="single" w:sz="4" w:space="0" w:color="auto"/>
              <w:left w:val="single" w:sz="4" w:space="0" w:color="auto"/>
              <w:bottom w:val="single" w:sz="4" w:space="0" w:color="auto"/>
              <w:right w:val="single" w:sz="4" w:space="0" w:color="auto"/>
            </w:tcBorders>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ДИ 95%</w:t>
            </w:r>
          </w:p>
        </w:tc>
      </w:tr>
      <w:tr w:rsidR="001C6F6F" w:rsidRPr="002B4FB9" w:rsidTr="002B4FB9">
        <w:trPr>
          <w:trHeight w:val="419"/>
        </w:trPr>
        <w:tc>
          <w:tcPr>
            <w:tcW w:w="1526" w:type="dxa"/>
            <w:tcBorders>
              <w:top w:val="single" w:sz="4" w:space="0" w:color="auto"/>
              <w:left w:val="single" w:sz="4" w:space="0" w:color="auto"/>
              <w:bottom w:val="single" w:sz="4" w:space="0" w:color="auto"/>
              <w:right w:val="single" w:sz="4" w:space="0" w:color="auto"/>
            </w:tcBorders>
            <w:vAlign w:val="center"/>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Алат</w:t>
            </w:r>
          </w:p>
        </w:tc>
        <w:tc>
          <w:tcPr>
            <w:tcW w:w="1672" w:type="dxa"/>
            <w:tcBorders>
              <w:top w:val="single" w:sz="4" w:space="0" w:color="auto"/>
              <w:left w:val="single" w:sz="4" w:space="0" w:color="auto"/>
              <w:bottom w:val="single" w:sz="4" w:space="0" w:color="auto"/>
              <w:right w:val="single" w:sz="4" w:space="0" w:color="auto"/>
            </w:tcBorders>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До 40 ед/л</w:t>
            </w:r>
          </w:p>
        </w:tc>
        <w:tc>
          <w:tcPr>
            <w:tcW w:w="1559"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22,14±1,39</w:t>
            </w:r>
          </w:p>
        </w:tc>
        <w:tc>
          <w:tcPr>
            <w:tcW w:w="1696"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val="en-US"/>
              </w:rPr>
            </w:pPr>
            <w:r w:rsidRPr="002B4FB9">
              <w:rPr>
                <w:rFonts w:ascii="Times New Roman" w:hAnsi="Times New Roman"/>
                <w:sz w:val="24"/>
                <w:szCs w:val="24"/>
                <w:lang w:val="en-US"/>
              </w:rPr>
              <w:t>19,32-24,96</w:t>
            </w:r>
          </w:p>
        </w:tc>
        <w:tc>
          <w:tcPr>
            <w:tcW w:w="1452"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21,11±1,40</w:t>
            </w:r>
          </w:p>
        </w:tc>
        <w:tc>
          <w:tcPr>
            <w:tcW w:w="1417"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18,26-23,95</w:t>
            </w:r>
          </w:p>
        </w:tc>
      </w:tr>
      <w:tr w:rsidR="001C6F6F" w:rsidRPr="002B4FB9" w:rsidTr="002B4FB9">
        <w:tc>
          <w:tcPr>
            <w:tcW w:w="1526" w:type="dxa"/>
            <w:tcBorders>
              <w:top w:val="single" w:sz="4" w:space="0" w:color="auto"/>
              <w:left w:val="single" w:sz="4" w:space="0" w:color="auto"/>
              <w:bottom w:val="single" w:sz="4" w:space="0" w:color="auto"/>
              <w:right w:val="single" w:sz="4" w:space="0" w:color="auto"/>
            </w:tcBorders>
            <w:vAlign w:val="center"/>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Асат</w:t>
            </w:r>
          </w:p>
        </w:tc>
        <w:tc>
          <w:tcPr>
            <w:tcW w:w="1672" w:type="dxa"/>
            <w:tcBorders>
              <w:top w:val="single" w:sz="4" w:space="0" w:color="auto"/>
              <w:left w:val="single" w:sz="4" w:space="0" w:color="auto"/>
              <w:bottom w:val="single" w:sz="4" w:space="0" w:color="auto"/>
              <w:right w:val="single" w:sz="4" w:space="0" w:color="auto"/>
            </w:tcBorders>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До 35 ед/л</w:t>
            </w:r>
          </w:p>
        </w:tc>
        <w:tc>
          <w:tcPr>
            <w:tcW w:w="1559"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18,63±1,32</w:t>
            </w:r>
          </w:p>
        </w:tc>
        <w:tc>
          <w:tcPr>
            <w:tcW w:w="1696"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rPr>
            </w:pPr>
            <w:r w:rsidRPr="002B4FB9">
              <w:rPr>
                <w:rFonts w:ascii="Times New Roman" w:hAnsi="Times New Roman"/>
                <w:sz w:val="24"/>
                <w:szCs w:val="24"/>
                <w:lang w:val="en-US"/>
              </w:rPr>
              <w:t>15</w:t>
            </w:r>
            <w:r w:rsidRPr="002B4FB9">
              <w:rPr>
                <w:rFonts w:ascii="Times New Roman" w:hAnsi="Times New Roman"/>
                <w:sz w:val="24"/>
                <w:szCs w:val="24"/>
              </w:rPr>
              <w:t>,92-21,33</w:t>
            </w:r>
          </w:p>
        </w:tc>
        <w:tc>
          <w:tcPr>
            <w:tcW w:w="1452"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22,72±1,42</w:t>
            </w:r>
            <w:r w:rsidR="00426A5F" w:rsidRPr="002B4FB9">
              <w:rPr>
                <w:rFonts w:ascii="Times New Roman" w:hAnsi="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19,84-25,61</w:t>
            </w:r>
          </w:p>
        </w:tc>
      </w:tr>
      <w:tr w:rsidR="001C6F6F" w:rsidRPr="002B4FB9" w:rsidTr="002B4FB9">
        <w:trPr>
          <w:trHeight w:val="70"/>
        </w:trPr>
        <w:tc>
          <w:tcPr>
            <w:tcW w:w="1526" w:type="dxa"/>
            <w:tcBorders>
              <w:top w:val="single" w:sz="4" w:space="0" w:color="auto"/>
              <w:left w:val="single" w:sz="4" w:space="0" w:color="auto"/>
              <w:bottom w:val="single" w:sz="4" w:space="0" w:color="auto"/>
              <w:right w:val="single" w:sz="4" w:space="0" w:color="auto"/>
            </w:tcBorders>
            <w:vAlign w:val="center"/>
            <w:hideMark/>
          </w:tcPr>
          <w:p w:rsidR="001C6F6F" w:rsidRPr="002B4FB9" w:rsidRDefault="001C6F6F" w:rsidP="00426A5F">
            <w:pPr>
              <w:spacing w:after="0" w:line="240" w:lineRule="auto"/>
              <w:ind w:right="-108"/>
              <w:rPr>
                <w:rFonts w:ascii="Times New Roman" w:hAnsi="Times New Roman"/>
                <w:sz w:val="24"/>
                <w:szCs w:val="24"/>
                <w:lang w:eastAsia="en-US"/>
              </w:rPr>
            </w:pPr>
            <w:r w:rsidRPr="002B4FB9">
              <w:rPr>
                <w:rFonts w:ascii="Times New Roman" w:hAnsi="Times New Roman"/>
                <w:sz w:val="24"/>
                <w:szCs w:val="24"/>
                <w:lang w:eastAsia="en-US"/>
              </w:rPr>
              <w:t>Билирубин</w:t>
            </w:r>
          </w:p>
        </w:tc>
        <w:tc>
          <w:tcPr>
            <w:tcW w:w="1672" w:type="dxa"/>
            <w:tcBorders>
              <w:top w:val="single" w:sz="4" w:space="0" w:color="auto"/>
              <w:left w:val="single" w:sz="4" w:space="0" w:color="auto"/>
              <w:bottom w:val="single" w:sz="4" w:space="0" w:color="auto"/>
              <w:right w:val="single" w:sz="4" w:space="0" w:color="auto"/>
            </w:tcBorders>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2-20 мкмоль/л</w:t>
            </w:r>
          </w:p>
        </w:tc>
        <w:tc>
          <w:tcPr>
            <w:tcW w:w="1559"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3,53±0,36</w:t>
            </w:r>
          </w:p>
        </w:tc>
        <w:tc>
          <w:tcPr>
            <w:tcW w:w="1696"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rPr>
            </w:pPr>
            <w:r w:rsidRPr="002B4FB9">
              <w:rPr>
                <w:rFonts w:ascii="Times New Roman" w:hAnsi="Times New Roman"/>
                <w:sz w:val="24"/>
                <w:szCs w:val="24"/>
              </w:rPr>
              <w:t>2,79-4,27</w:t>
            </w:r>
          </w:p>
        </w:tc>
        <w:tc>
          <w:tcPr>
            <w:tcW w:w="1452"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14,24±0,35</w:t>
            </w:r>
            <w:r w:rsidR="00426A5F" w:rsidRPr="002B4FB9">
              <w:rPr>
                <w:rFonts w:ascii="Times New Roman" w:hAnsi="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13,52-14,95</w:t>
            </w:r>
          </w:p>
        </w:tc>
      </w:tr>
      <w:tr w:rsidR="001C6F6F" w:rsidRPr="002B4FB9" w:rsidTr="002B4FB9">
        <w:tc>
          <w:tcPr>
            <w:tcW w:w="1526" w:type="dxa"/>
            <w:tcBorders>
              <w:top w:val="single" w:sz="4" w:space="0" w:color="auto"/>
              <w:left w:val="single" w:sz="4" w:space="0" w:color="auto"/>
              <w:bottom w:val="single" w:sz="4" w:space="0" w:color="auto"/>
              <w:right w:val="single" w:sz="4" w:space="0" w:color="auto"/>
            </w:tcBorders>
            <w:vAlign w:val="center"/>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Амилаза</w:t>
            </w:r>
          </w:p>
        </w:tc>
        <w:tc>
          <w:tcPr>
            <w:tcW w:w="1672" w:type="dxa"/>
            <w:tcBorders>
              <w:top w:val="single" w:sz="4" w:space="0" w:color="auto"/>
              <w:left w:val="single" w:sz="4" w:space="0" w:color="auto"/>
              <w:bottom w:val="single" w:sz="4" w:space="0" w:color="auto"/>
              <w:right w:val="single" w:sz="4" w:space="0" w:color="auto"/>
            </w:tcBorders>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До 100 ед/л</w:t>
            </w:r>
          </w:p>
        </w:tc>
        <w:tc>
          <w:tcPr>
            <w:tcW w:w="1559"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67,99±3,24</w:t>
            </w:r>
          </w:p>
        </w:tc>
        <w:tc>
          <w:tcPr>
            <w:tcW w:w="1696"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rPr>
            </w:pPr>
            <w:r w:rsidRPr="002B4FB9">
              <w:rPr>
                <w:rFonts w:ascii="Times New Roman" w:hAnsi="Times New Roman"/>
                <w:sz w:val="24"/>
                <w:szCs w:val="24"/>
              </w:rPr>
              <w:t>61,40-74,58</w:t>
            </w:r>
          </w:p>
        </w:tc>
        <w:tc>
          <w:tcPr>
            <w:tcW w:w="1452"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41,97±3,06</w:t>
            </w:r>
            <w:r w:rsidR="00426A5F" w:rsidRPr="002B4FB9">
              <w:rPr>
                <w:rFonts w:ascii="Times New Roman" w:hAnsi="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35,76-48,18</w:t>
            </w:r>
          </w:p>
        </w:tc>
      </w:tr>
      <w:tr w:rsidR="001C6F6F" w:rsidRPr="002B4FB9" w:rsidTr="002B4FB9">
        <w:tc>
          <w:tcPr>
            <w:tcW w:w="1526" w:type="dxa"/>
            <w:tcBorders>
              <w:top w:val="single" w:sz="4" w:space="0" w:color="auto"/>
              <w:left w:val="single" w:sz="4" w:space="0" w:color="auto"/>
              <w:bottom w:val="single" w:sz="4" w:space="0" w:color="auto"/>
              <w:right w:val="single" w:sz="4" w:space="0" w:color="auto"/>
            </w:tcBorders>
            <w:vAlign w:val="center"/>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Белок</w:t>
            </w:r>
          </w:p>
        </w:tc>
        <w:tc>
          <w:tcPr>
            <w:tcW w:w="1672" w:type="dxa"/>
            <w:tcBorders>
              <w:top w:val="single" w:sz="4" w:space="0" w:color="auto"/>
              <w:left w:val="single" w:sz="4" w:space="0" w:color="auto"/>
              <w:bottom w:val="single" w:sz="4" w:space="0" w:color="auto"/>
              <w:right w:val="single" w:sz="4" w:space="0" w:color="auto"/>
            </w:tcBorders>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66-88 г/л</w:t>
            </w:r>
          </w:p>
        </w:tc>
        <w:tc>
          <w:tcPr>
            <w:tcW w:w="1559"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69,76±0,65</w:t>
            </w:r>
          </w:p>
        </w:tc>
        <w:tc>
          <w:tcPr>
            <w:tcW w:w="1696"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rPr>
            </w:pPr>
            <w:r w:rsidRPr="002B4FB9">
              <w:rPr>
                <w:rFonts w:ascii="Times New Roman" w:hAnsi="Times New Roman"/>
                <w:sz w:val="24"/>
                <w:szCs w:val="24"/>
              </w:rPr>
              <w:t>68,45-71,08</w:t>
            </w:r>
          </w:p>
        </w:tc>
        <w:tc>
          <w:tcPr>
            <w:tcW w:w="1452"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66,00±1,61</w:t>
            </w:r>
            <w:r w:rsidR="00426A5F" w:rsidRPr="002B4FB9">
              <w:rPr>
                <w:rFonts w:ascii="Times New Roman" w:hAnsi="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62,73-69,26</w:t>
            </w:r>
          </w:p>
        </w:tc>
      </w:tr>
      <w:tr w:rsidR="001C6F6F" w:rsidRPr="002B4FB9" w:rsidTr="002B4FB9">
        <w:tc>
          <w:tcPr>
            <w:tcW w:w="1526" w:type="dxa"/>
            <w:tcBorders>
              <w:top w:val="single" w:sz="4" w:space="0" w:color="auto"/>
              <w:left w:val="single" w:sz="4" w:space="0" w:color="auto"/>
              <w:bottom w:val="single" w:sz="4" w:space="0" w:color="auto"/>
              <w:right w:val="single" w:sz="4" w:space="0" w:color="auto"/>
            </w:tcBorders>
            <w:vAlign w:val="center"/>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Глюкоза</w:t>
            </w:r>
          </w:p>
        </w:tc>
        <w:tc>
          <w:tcPr>
            <w:tcW w:w="1672" w:type="dxa"/>
            <w:tcBorders>
              <w:top w:val="single" w:sz="4" w:space="0" w:color="auto"/>
              <w:left w:val="single" w:sz="4" w:space="0" w:color="auto"/>
              <w:bottom w:val="single" w:sz="4" w:space="0" w:color="auto"/>
              <w:right w:val="single" w:sz="4" w:space="0" w:color="auto"/>
            </w:tcBorders>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3,9-6,4 ммоль/л</w:t>
            </w:r>
          </w:p>
        </w:tc>
        <w:tc>
          <w:tcPr>
            <w:tcW w:w="1559"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4,66±0,16</w:t>
            </w:r>
          </w:p>
        </w:tc>
        <w:tc>
          <w:tcPr>
            <w:tcW w:w="1696"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rPr>
            </w:pPr>
            <w:r w:rsidRPr="002B4FB9">
              <w:rPr>
                <w:rFonts w:ascii="Times New Roman" w:hAnsi="Times New Roman"/>
                <w:sz w:val="24"/>
                <w:szCs w:val="24"/>
              </w:rPr>
              <w:t>4,33-4,98</w:t>
            </w:r>
          </w:p>
        </w:tc>
        <w:tc>
          <w:tcPr>
            <w:tcW w:w="1452"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4,94±0,27</w:t>
            </w:r>
          </w:p>
        </w:tc>
        <w:tc>
          <w:tcPr>
            <w:tcW w:w="1417"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4,39-5,47</w:t>
            </w:r>
          </w:p>
        </w:tc>
      </w:tr>
      <w:tr w:rsidR="001C6F6F" w:rsidRPr="002B4FB9" w:rsidTr="002B4FB9">
        <w:tc>
          <w:tcPr>
            <w:tcW w:w="1526" w:type="dxa"/>
            <w:tcBorders>
              <w:top w:val="single" w:sz="4" w:space="0" w:color="auto"/>
              <w:left w:val="single" w:sz="4" w:space="0" w:color="auto"/>
              <w:bottom w:val="single" w:sz="4" w:space="0" w:color="auto"/>
              <w:right w:val="single" w:sz="4" w:space="0" w:color="auto"/>
            </w:tcBorders>
            <w:vAlign w:val="center"/>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ГГТ</w:t>
            </w:r>
          </w:p>
        </w:tc>
        <w:tc>
          <w:tcPr>
            <w:tcW w:w="1672" w:type="dxa"/>
            <w:tcBorders>
              <w:top w:val="single" w:sz="4" w:space="0" w:color="auto"/>
              <w:left w:val="single" w:sz="4" w:space="0" w:color="auto"/>
              <w:bottom w:val="single" w:sz="4" w:space="0" w:color="auto"/>
              <w:right w:val="single" w:sz="4" w:space="0" w:color="auto"/>
            </w:tcBorders>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До 49 ед/л</w:t>
            </w:r>
          </w:p>
        </w:tc>
        <w:tc>
          <w:tcPr>
            <w:tcW w:w="1559"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18,41±2,11</w:t>
            </w:r>
          </w:p>
        </w:tc>
        <w:tc>
          <w:tcPr>
            <w:tcW w:w="1696"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rPr>
            </w:pPr>
            <w:r w:rsidRPr="002B4FB9">
              <w:rPr>
                <w:rFonts w:ascii="Times New Roman" w:hAnsi="Times New Roman"/>
                <w:sz w:val="24"/>
                <w:szCs w:val="24"/>
              </w:rPr>
              <w:t>14,10-22,71</w:t>
            </w:r>
          </w:p>
        </w:tc>
        <w:tc>
          <w:tcPr>
            <w:tcW w:w="1452"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26,39±1,93</w:t>
            </w:r>
            <w:r w:rsidR="00426A5F" w:rsidRPr="002B4FB9">
              <w:rPr>
                <w:rFonts w:ascii="Times New Roman" w:hAnsi="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22,49-30,29</w:t>
            </w:r>
          </w:p>
        </w:tc>
      </w:tr>
      <w:tr w:rsidR="001C6F6F" w:rsidRPr="002B4FB9" w:rsidTr="002B4FB9">
        <w:tc>
          <w:tcPr>
            <w:tcW w:w="1526" w:type="dxa"/>
            <w:tcBorders>
              <w:top w:val="single" w:sz="4" w:space="0" w:color="auto"/>
              <w:left w:val="single" w:sz="4" w:space="0" w:color="auto"/>
              <w:bottom w:val="single" w:sz="4" w:space="0" w:color="auto"/>
              <w:right w:val="single" w:sz="4" w:space="0" w:color="auto"/>
            </w:tcBorders>
            <w:vAlign w:val="center"/>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Креатинин</w:t>
            </w:r>
          </w:p>
        </w:tc>
        <w:tc>
          <w:tcPr>
            <w:tcW w:w="1672" w:type="dxa"/>
            <w:tcBorders>
              <w:top w:val="single" w:sz="4" w:space="0" w:color="auto"/>
              <w:left w:val="single" w:sz="4" w:space="0" w:color="auto"/>
              <w:bottom w:val="single" w:sz="4" w:space="0" w:color="auto"/>
              <w:right w:val="single" w:sz="4" w:space="0" w:color="auto"/>
            </w:tcBorders>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80-115 ммоль/л</w:t>
            </w:r>
          </w:p>
        </w:tc>
        <w:tc>
          <w:tcPr>
            <w:tcW w:w="1559"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68,24±1,93</w:t>
            </w:r>
          </w:p>
        </w:tc>
        <w:tc>
          <w:tcPr>
            <w:tcW w:w="1696"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rPr>
            </w:pPr>
            <w:r w:rsidRPr="002B4FB9">
              <w:rPr>
                <w:rFonts w:ascii="Times New Roman" w:hAnsi="Times New Roman"/>
                <w:sz w:val="24"/>
                <w:szCs w:val="24"/>
                <w:lang w:val="en-US"/>
              </w:rPr>
              <w:t>64</w:t>
            </w:r>
            <w:r w:rsidRPr="002B4FB9">
              <w:rPr>
                <w:rFonts w:ascii="Times New Roman" w:hAnsi="Times New Roman"/>
                <w:sz w:val="24"/>
                <w:szCs w:val="24"/>
              </w:rPr>
              <w:t>,30-72,18</w:t>
            </w:r>
          </w:p>
        </w:tc>
        <w:tc>
          <w:tcPr>
            <w:tcW w:w="1452"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62,68±3,07</w:t>
            </w:r>
          </w:p>
        </w:tc>
        <w:tc>
          <w:tcPr>
            <w:tcW w:w="1417"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56,45-68,92</w:t>
            </w:r>
          </w:p>
        </w:tc>
      </w:tr>
      <w:tr w:rsidR="001C6F6F" w:rsidRPr="002B4FB9" w:rsidTr="002B4FB9">
        <w:tc>
          <w:tcPr>
            <w:tcW w:w="1526" w:type="dxa"/>
            <w:tcBorders>
              <w:top w:val="single" w:sz="4" w:space="0" w:color="auto"/>
              <w:left w:val="single" w:sz="4" w:space="0" w:color="auto"/>
              <w:bottom w:val="single" w:sz="4" w:space="0" w:color="auto"/>
              <w:right w:val="single" w:sz="4" w:space="0" w:color="auto"/>
            </w:tcBorders>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Щелочная фосфатаза</w:t>
            </w:r>
          </w:p>
        </w:tc>
        <w:tc>
          <w:tcPr>
            <w:tcW w:w="1672" w:type="dxa"/>
            <w:tcBorders>
              <w:top w:val="single" w:sz="4" w:space="0" w:color="auto"/>
              <w:left w:val="single" w:sz="4" w:space="0" w:color="auto"/>
              <w:bottom w:val="single" w:sz="4" w:space="0" w:color="auto"/>
              <w:right w:val="single" w:sz="4" w:space="0" w:color="auto"/>
            </w:tcBorders>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До 258 ед/л</w:t>
            </w:r>
          </w:p>
        </w:tc>
        <w:tc>
          <w:tcPr>
            <w:tcW w:w="1559" w:type="dxa"/>
            <w:tcBorders>
              <w:top w:val="single" w:sz="4" w:space="0" w:color="auto"/>
              <w:left w:val="single" w:sz="4" w:space="0" w:color="auto"/>
              <w:bottom w:val="single" w:sz="4" w:space="0" w:color="auto"/>
              <w:right w:val="single" w:sz="4" w:space="0" w:color="auto"/>
            </w:tcBorders>
            <w:vAlign w:val="center"/>
          </w:tcPr>
          <w:p w:rsidR="00426A5F" w:rsidRPr="002B4FB9" w:rsidRDefault="001C6F6F" w:rsidP="00426A5F">
            <w:pPr>
              <w:spacing w:after="0" w:line="240" w:lineRule="auto"/>
              <w:ind w:right="-108"/>
              <w:rPr>
                <w:rFonts w:ascii="Times New Roman" w:hAnsi="Times New Roman"/>
                <w:sz w:val="24"/>
                <w:szCs w:val="24"/>
                <w:lang w:eastAsia="en-US"/>
              </w:rPr>
            </w:pPr>
            <w:r w:rsidRPr="002B4FB9">
              <w:rPr>
                <w:rFonts w:ascii="Times New Roman" w:hAnsi="Times New Roman"/>
                <w:sz w:val="24"/>
                <w:szCs w:val="24"/>
                <w:lang w:eastAsia="en-US"/>
              </w:rPr>
              <w:t>92,45±</w:t>
            </w:r>
          </w:p>
          <w:p w:rsidR="001C6F6F" w:rsidRPr="002B4FB9" w:rsidRDefault="001C6F6F" w:rsidP="00426A5F">
            <w:pPr>
              <w:spacing w:after="0" w:line="240" w:lineRule="auto"/>
              <w:ind w:right="-108"/>
              <w:rPr>
                <w:rFonts w:ascii="Times New Roman" w:hAnsi="Times New Roman"/>
                <w:sz w:val="24"/>
                <w:szCs w:val="24"/>
                <w:lang w:eastAsia="en-US"/>
              </w:rPr>
            </w:pPr>
            <w:r w:rsidRPr="002B4FB9">
              <w:rPr>
                <w:rFonts w:ascii="Times New Roman" w:hAnsi="Times New Roman"/>
                <w:sz w:val="24"/>
                <w:szCs w:val="24"/>
                <w:lang w:eastAsia="en-US"/>
              </w:rPr>
              <w:t>19,71</w:t>
            </w:r>
          </w:p>
        </w:tc>
        <w:tc>
          <w:tcPr>
            <w:tcW w:w="1696"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rPr>
            </w:pPr>
            <w:r w:rsidRPr="002B4FB9">
              <w:rPr>
                <w:rFonts w:ascii="Times New Roman" w:hAnsi="Times New Roman"/>
                <w:sz w:val="24"/>
                <w:szCs w:val="24"/>
              </w:rPr>
              <w:t>52,35-132,55</w:t>
            </w:r>
          </w:p>
        </w:tc>
        <w:tc>
          <w:tcPr>
            <w:tcW w:w="1452" w:type="dxa"/>
            <w:tcBorders>
              <w:top w:val="single" w:sz="4" w:space="0" w:color="auto"/>
              <w:left w:val="single" w:sz="4" w:space="0" w:color="auto"/>
              <w:bottom w:val="single" w:sz="4" w:space="0" w:color="auto"/>
              <w:right w:val="single" w:sz="4" w:space="0" w:color="auto"/>
            </w:tcBorders>
            <w:vAlign w:val="center"/>
          </w:tcPr>
          <w:p w:rsidR="00426A5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184,15±</w:t>
            </w:r>
          </w:p>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12,58</w:t>
            </w:r>
            <w:r w:rsidR="00426A5F" w:rsidRPr="002B4FB9">
              <w:rPr>
                <w:rFonts w:ascii="Times New Roman" w:hAnsi="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158,65-209,66</w:t>
            </w:r>
          </w:p>
        </w:tc>
      </w:tr>
      <w:tr w:rsidR="001C6F6F" w:rsidRPr="002B4FB9" w:rsidTr="002B4FB9">
        <w:tc>
          <w:tcPr>
            <w:tcW w:w="1526" w:type="dxa"/>
            <w:tcBorders>
              <w:top w:val="single" w:sz="4" w:space="0" w:color="auto"/>
              <w:left w:val="single" w:sz="4" w:space="0" w:color="auto"/>
              <w:bottom w:val="single" w:sz="4" w:space="0" w:color="auto"/>
              <w:right w:val="single" w:sz="4" w:space="0" w:color="auto"/>
            </w:tcBorders>
            <w:vAlign w:val="center"/>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Мочевина</w:t>
            </w:r>
          </w:p>
        </w:tc>
        <w:tc>
          <w:tcPr>
            <w:tcW w:w="1672" w:type="dxa"/>
            <w:tcBorders>
              <w:top w:val="single" w:sz="4" w:space="0" w:color="auto"/>
              <w:left w:val="single" w:sz="4" w:space="0" w:color="auto"/>
              <w:bottom w:val="single" w:sz="4" w:space="0" w:color="auto"/>
              <w:right w:val="single" w:sz="4" w:space="0" w:color="auto"/>
            </w:tcBorders>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2,6-9,2 ммоль/л</w:t>
            </w:r>
          </w:p>
        </w:tc>
        <w:tc>
          <w:tcPr>
            <w:tcW w:w="1559"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6,03±0,22</w:t>
            </w:r>
          </w:p>
        </w:tc>
        <w:tc>
          <w:tcPr>
            <w:tcW w:w="1696"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rPr>
            </w:pPr>
            <w:r w:rsidRPr="002B4FB9">
              <w:rPr>
                <w:rFonts w:ascii="Times New Roman" w:hAnsi="Times New Roman"/>
                <w:sz w:val="24"/>
                <w:szCs w:val="24"/>
              </w:rPr>
              <w:t>5,58-6,47</w:t>
            </w:r>
          </w:p>
        </w:tc>
        <w:tc>
          <w:tcPr>
            <w:tcW w:w="1452"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4,58±0,28</w:t>
            </w:r>
          </w:p>
        </w:tc>
        <w:tc>
          <w:tcPr>
            <w:tcW w:w="1417"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4,01-5,15</w:t>
            </w:r>
          </w:p>
        </w:tc>
      </w:tr>
      <w:tr w:rsidR="001C6F6F" w:rsidRPr="002B4FB9" w:rsidTr="002B4FB9">
        <w:tc>
          <w:tcPr>
            <w:tcW w:w="1526" w:type="dxa"/>
            <w:tcBorders>
              <w:top w:val="single" w:sz="4" w:space="0" w:color="auto"/>
              <w:left w:val="single" w:sz="4" w:space="0" w:color="auto"/>
              <w:bottom w:val="single" w:sz="4" w:space="0" w:color="auto"/>
              <w:right w:val="single" w:sz="4" w:space="0" w:color="auto"/>
            </w:tcBorders>
            <w:hideMark/>
          </w:tcPr>
          <w:p w:rsidR="001C6F6F" w:rsidRPr="002B4FB9" w:rsidRDefault="001C6F6F" w:rsidP="00426A5F">
            <w:pPr>
              <w:spacing w:after="0" w:line="240" w:lineRule="auto"/>
              <w:ind w:right="-108"/>
              <w:rPr>
                <w:rFonts w:ascii="Times New Roman" w:hAnsi="Times New Roman"/>
                <w:sz w:val="24"/>
                <w:szCs w:val="24"/>
                <w:lang w:eastAsia="en-US"/>
              </w:rPr>
            </w:pPr>
            <w:r w:rsidRPr="002B4FB9">
              <w:rPr>
                <w:rFonts w:ascii="Times New Roman" w:hAnsi="Times New Roman"/>
                <w:sz w:val="24"/>
                <w:szCs w:val="24"/>
                <w:lang w:eastAsia="en-US"/>
              </w:rPr>
              <w:t>Холестерин</w:t>
            </w:r>
          </w:p>
        </w:tc>
        <w:tc>
          <w:tcPr>
            <w:tcW w:w="1672" w:type="dxa"/>
            <w:tcBorders>
              <w:top w:val="single" w:sz="4" w:space="0" w:color="auto"/>
              <w:left w:val="single" w:sz="4" w:space="0" w:color="auto"/>
              <w:bottom w:val="single" w:sz="4" w:space="0" w:color="auto"/>
              <w:right w:val="single" w:sz="4" w:space="0" w:color="auto"/>
            </w:tcBorders>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До 5,2 ммоль/л</w:t>
            </w:r>
          </w:p>
        </w:tc>
        <w:tc>
          <w:tcPr>
            <w:tcW w:w="1559"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4,79±0,13</w:t>
            </w:r>
          </w:p>
        </w:tc>
        <w:tc>
          <w:tcPr>
            <w:tcW w:w="1696"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rPr>
            </w:pPr>
            <w:r w:rsidRPr="002B4FB9">
              <w:rPr>
                <w:rFonts w:ascii="Times New Roman" w:hAnsi="Times New Roman"/>
                <w:sz w:val="24"/>
                <w:szCs w:val="24"/>
              </w:rPr>
              <w:t>4,53-5,07</w:t>
            </w:r>
          </w:p>
        </w:tc>
        <w:tc>
          <w:tcPr>
            <w:tcW w:w="1452"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3,92±0,18</w:t>
            </w:r>
            <w:r w:rsidR="00426A5F" w:rsidRPr="002B4FB9">
              <w:rPr>
                <w:rFonts w:ascii="Times New Roman" w:hAnsi="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3,53-4,29</w:t>
            </w:r>
          </w:p>
        </w:tc>
      </w:tr>
      <w:tr w:rsidR="001C6F6F" w:rsidRPr="002B4FB9" w:rsidTr="002B4FB9">
        <w:tc>
          <w:tcPr>
            <w:tcW w:w="1526" w:type="dxa"/>
            <w:tcBorders>
              <w:top w:val="single" w:sz="4" w:space="0" w:color="auto"/>
              <w:left w:val="single" w:sz="4" w:space="0" w:color="auto"/>
              <w:bottom w:val="single" w:sz="4" w:space="0" w:color="auto"/>
              <w:right w:val="single" w:sz="4" w:space="0" w:color="auto"/>
            </w:tcBorders>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Триглице</w:t>
            </w:r>
            <w:r w:rsidR="00426A5F" w:rsidRPr="002B4FB9">
              <w:rPr>
                <w:rFonts w:ascii="Times New Roman" w:hAnsi="Times New Roman"/>
                <w:sz w:val="24"/>
                <w:szCs w:val="24"/>
                <w:lang w:eastAsia="en-US"/>
              </w:rPr>
              <w:t>-</w:t>
            </w:r>
            <w:r w:rsidRPr="002B4FB9">
              <w:rPr>
                <w:rFonts w:ascii="Times New Roman" w:hAnsi="Times New Roman"/>
                <w:sz w:val="24"/>
                <w:szCs w:val="24"/>
                <w:lang w:eastAsia="en-US"/>
              </w:rPr>
              <w:t>риды</w:t>
            </w:r>
          </w:p>
        </w:tc>
        <w:tc>
          <w:tcPr>
            <w:tcW w:w="1672" w:type="dxa"/>
            <w:tcBorders>
              <w:top w:val="single" w:sz="4" w:space="0" w:color="auto"/>
              <w:left w:val="single" w:sz="4" w:space="0" w:color="auto"/>
              <w:bottom w:val="single" w:sz="4" w:space="0" w:color="auto"/>
              <w:right w:val="single" w:sz="4" w:space="0" w:color="auto"/>
            </w:tcBorders>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0,14-1,82 ммоль/л</w:t>
            </w:r>
          </w:p>
        </w:tc>
        <w:tc>
          <w:tcPr>
            <w:tcW w:w="1559"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0,98±0,17</w:t>
            </w:r>
          </w:p>
        </w:tc>
        <w:tc>
          <w:tcPr>
            <w:tcW w:w="1696"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rPr>
            </w:pPr>
            <w:r w:rsidRPr="002B4FB9">
              <w:rPr>
                <w:rFonts w:ascii="Times New Roman" w:hAnsi="Times New Roman"/>
                <w:sz w:val="24"/>
                <w:szCs w:val="24"/>
              </w:rPr>
              <w:t>0,63-1,33</w:t>
            </w:r>
          </w:p>
        </w:tc>
        <w:tc>
          <w:tcPr>
            <w:tcW w:w="1452"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1,78±0,10</w:t>
            </w:r>
            <w:r w:rsidR="00426A5F" w:rsidRPr="002B4FB9">
              <w:rPr>
                <w:rFonts w:ascii="Times New Roman" w:hAnsi="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1,58-1,98</w:t>
            </w:r>
          </w:p>
        </w:tc>
      </w:tr>
      <w:tr w:rsidR="001C6F6F" w:rsidRPr="002B4FB9" w:rsidTr="002B4FB9">
        <w:tc>
          <w:tcPr>
            <w:tcW w:w="1526" w:type="dxa"/>
            <w:tcBorders>
              <w:top w:val="single" w:sz="4" w:space="0" w:color="auto"/>
              <w:left w:val="single" w:sz="4" w:space="0" w:color="auto"/>
              <w:bottom w:val="single" w:sz="4" w:space="0" w:color="auto"/>
              <w:right w:val="single" w:sz="4" w:space="0" w:color="auto"/>
            </w:tcBorders>
            <w:hideMark/>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Мочевая кислота</w:t>
            </w:r>
          </w:p>
        </w:tc>
        <w:tc>
          <w:tcPr>
            <w:tcW w:w="1672" w:type="dxa"/>
            <w:tcBorders>
              <w:top w:val="single" w:sz="4" w:space="0" w:color="auto"/>
              <w:left w:val="single" w:sz="4" w:space="0" w:color="auto"/>
              <w:bottom w:val="single" w:sz="4" w:space="0" w:color="auto"/>
              <w:right w:val="single" w:sz="4" w:space="0" w:color="auto"/>
            </w:tcBorders>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208-428 ммоль/л</w:t>
            </w:r>
          </w:p>
        </w:tc>
        <w:tc>
          <w:tcPr>
            <w:tcW w:w="1559" w:type="dxa"/>
            <w:tcBorders>
              <w:top w:val="single" w:sz="4" w:space="0" w:color="auto"/>
              <w:left w:val="single" w:sz="4" w:space="0" w:color="auto"/>
              <w:bottom w:val="single" w:sz="4" w:space="0" w:color="auto"/>
              <w:right w:val="single" w:sz="4" w:space="0" w:color="auto"/>
            </w:tcBorders>
            <w:vAlign w:val="center"/>
          </w:tcPr>
          <w:p w:rsidR="00426A5F" w:rsidRPr="002B4FB9" w:rsidRDefault="001C6F6F" w:rsidP="00426A5F">
            <w:pPr>
              <w:spacing w:after="0" w:line="240" w:lineRule="auto"/>
              <w:ind w:right="-108"/>
              <w:rPr>
                <w:rFonts w:ascii="Times New Roman" w:hAnsi="Times New Roman"/>
                <w:sz w:val="24"/>
                <w:szCs w:val="24"/>
                <w:lang w:eastAsia="en-US"/>
              </w:rPr>
            </w:pPr>
            <w:r w:rsidRPr="002B4FB9">
              <w:rPr>
                <w:rFonts w:ascii="Times New Roman" w:hAnsi="Times New Roman"/>
                <w:sz w:val="24"/>
                <w:szCs w:val="24"/>
                <w:lang w:eastAsia="en-US"/>
              </w:rPr>
              <w:t>270,82±</w:t>
            </w:r>
          </w:p>
          <w:p w:rsidR="001C6F6F" w:rsidRPr="002B4FB9" w:rsidRDefault="001C6F6F" w:rsidP="00426A5F">
            <w:pPr>
              <w:spacing w:after="0" w:line="240" w:lineRule="auto"/>
              <w:ind w:right="-108"/>
              <w:rPr>
                <w:rFonts w:ascii="Times New Roman" w:hAnsi="Times New Roman"/>
                <w:sz w:val="24"/>
                <w:szCs w:val="24"/>
                <w:lang w:eastAsia="en-US"/>
              </w:rPr>
            </w:pPr>
            <w:r w:rsidRPr="002B4FB9">
              <w:rPr>
                <w:rFonts w:ascii="Times New Roman" w:hAnsi="Times New Roman"/>
                <w:sz w:val="24"/>
                <w:szCs w:val="24"/>
                <w:lang w:eastAsia="en-US"/>
              </w:rPr>
              <w:t>5,36</w:t>
            </w:r>
          </w:p>
        </w:tc>
        <w:tc>
          <w:tcPr>
            <w:tcW w:w="1696"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rPr>
            </w:pPr>
            <w:r w:rsidRPr="002B4FB9">
              <w:rPr>
                <w:rFonts w:ascii="Times New Roman" w:hAnsi="Times New Roman"/>
                <w:sz w:val="24"/>
                <w:szCs w:val="24"/>
              </w:rPr>
              <w:t>259,90-281,74</w:t>
            </w:r>
          </w:p>
        </w:tc>
        <w:tc>
          <w:tcPr>
            <w:tcW w:w="1452" w:type="dxa"/>
            <w:tcBorders>
              <w:top w:val="single" w:sz="4" w:space="0" w:color="auto"/>
              <w:left w:val="single" w:sz="4" w:space="0" w:color="auto"/>
              <w:bottom w:val="single" w:sz="4" w:space="0" w:color="auto"/>
              <w:right w:val="single" w:sz="4" w:space="0" w:color="auto"/>
            </w:tcBorders>
            <w:vAlign w:val="center"/>
          </w:tcPr>
          <w:p w:rsidR="00426A5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242,50±</w:t>
            </w:r>
          </w:p>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14,16</w:t>
            </w:r>
          </w:p>
        </w:tc>
        <w:tc>
          <w:tcPr>
            <w:tcW w:w="1417"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213,79-271,20</w:t>
            </w:r>
          </w:p>
        </w:tc>
      </w:tr>
      <w:tr w:rsidR="001C6F6F" w:rsidRPr="002B4FB9" w:rsidTr="002B4FB9">
        <w:tc>
          <w:tcPr>
            <w:tcW w:w="1526"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 xml:space="preserve">Средние молекулы </w:t>
            </w:r>
          </w:p>
        </w:tc>
        <w:tc>
          <w:tcPr>
            <w:tcW w:w="1672" w:type="dxa"/>
            <w:tcBorders>
              <w:top w:val="single" w:sz="4" w:space="0" w:color="auto"/>
              <w:left w:val="single" w:sz="4" w:space="0" w:color="auto"/>
              <w:bottom w:val="single" w:sz="4" w:space="0" w:color="auto"/>
              <w:right w:val="single" w:sz="4" w:space="0" w:color="auto"/>
            </w:tcBorders>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0,2-0,3 ед/л</w:t>
            </w:r>
          </w:p>
        </w:tc>
        <w:tc>
          <w:tcPr>
            <w:tcW w:w="1559"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0,30±0,04</w:t>
            </w:r>
          </w:p>
        </w:tc>
        <w:tc>
          <w:tcPr>
            <w:tcW w:w="1696"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rPr>
            </w:pPr>
            <w:r w:rsidRPr="002B4FB9">
              <w:rPr>
                <w:rFonts w:ascii="Times New Roman" w:hAnsi="Times New Roman"/>
                <w:sz w:val="24"/>
                <w:szCs w:val="24"/>
              </w:rPr>
              <w:t>0,22-0,38</w:t>
            </w:r>
          </w:p>
        </w:tc>
        <w:tc>
          <w:tcPr>
            <w:tcW w:w="1452"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0,20±0,01</w:t>
            </w:r>
            <w:r w:rsidR="00426A5F" w:rsidRPr="002B4FB9">
              <w:rPr>
                <w:rFonts w:ascii="Times New Roman" w:hAnsi="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1C6F6F" w:rsidRPr="002B4FB9" w:rsidRDefault="001C6F6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0,17-0,23</w:t>
            </w:r>
          </w:p>
        </w:tc>
      </w:tr>
      <w:tr w:rsidR="001C6F6F" w:rsidRPr="002B4FB9" w:rsidTr="002B4FB9">
        <w:tc>
          <w:tcPr>
            <w:tcW w:w="9322" w:type="dxa"/>
            <w:gridSpan w:val="6"/>
            <w:tcBorders>
              <w:top w:val="single" w:sz="4" w:space="0" w:color="auto"/>
              <w:left w:val="single" w:sz="4" w:space="0" w:color="auto"/>
              <w:bottom w:val="single" w:sz="4" w:space="0" w:color="auto"/>
              <w:right w:val="single" w:sz="4" w:space="0" w:color="auto"/>
            </w:tcBorders>
            <w:vAlign w:val="center"/>
          </w:tcPr>
          <w:p w:rsidR="001C6F6F" w:rsidRPr="002B4FB9" w:rsidRDefault="00426A5F" w:rsidP="00426A5F">
            <w:pPr>
              <w:spacing w:after="0" w:line="240" w:lineRule="auto"/>
              <w:rPr>
                <w:rFonts w:ascii="Times New Roman" w:hAnsi="Times New Roman"/>
                <w:sz w:val="24"/>
                <w:szCs w:val="24"/>
                <w:lang w:eastAsia="en-US"/>
              </w:rPr>
            </w:pPr>
            <w:r w:rsidRPr="002B4FB9">
              <w:rPr>
                <w:rFonts w:ascii="Times New Roman" w:hAnsi="Times New Roman"/>
                <w:sz w:val="24"/>
                <w:szCs w:val="24"/>
                <w:lang w:eastAsia="en-US"/>
              </w:rPr>
              <w:t>Примечание: * - достоверные различая относительно контрольных показателей по Стьюденту р&lt;0,05</w:t>
            </w:r>
          </w:p>
        </w:tc>
      </w:tr>
    </w:tbl>
    <w:p w:rsidR="00426407" w:rsidRDefault="00426407" w:rsidP="00426407">
      <w:pPr>
        <w:spacing w:after="0" w:line="240" w:lineRule="auto"/>
        <w:ind w:firstLine="567"/>
        <w:jc w:val="both"/>
        <w:rPr>
          <w:rFonts w:ascii="Times New Roman" w:hAnsi="Times New Roman"/>
          <w:sz w:val="28"/>
          <w:szCs w:val="28"/>
        </w:rPr>
      </w:pPr>
    </w:p>
    <w:p w:rsidR="00C527D3" w:rsidRDefault="00C527D3" w:rsidP="00426407">
      <w:pPr>
        <w:spacing w:after="0" w:line="240" w:lineRule="auto"/>
        <w:ind w:firstLine="567"/>
        <w:jc w:val="both"/>
        <w:rPr>
          <w:rFonts w:ascii="Times New Roman" w:hAnsi="Times New Roman"/>
          <w:sz w:val="28"/>
          <w:szCs w:val="28"/>
        </w:rPr>
      </w:pPr>
      <w:r>
        <w:rPr>
          <w:rFonts w:ascii="Times New Roman" w:hAnsi="Times New Roman"/>
          <w:sz w:val="28"/>
          <w:szCs w:val="28"/>
        </w:rPr>
        <w:t>При этом, в сравнении со значениями в контрольной группе, наблюдается достоверное снижение показателей белкового</w:t>
      </w:r>
      <w:r w:rsidR="00203896">
        <w:rPr>
          <w:rFonts w:ascii="Times New Roman" w:hAnsi="Times New Roman"/>
          <w:sz w:val="28"/>
          <w:szCs w:val="28"/>
        </w:rPr>
        <w:t xml:space="preserve"> и углеводного </w:t>
      </w:r>
      <w:r>
        <w:rPr>
          <w:rFonts w:ascii="Times New Roman" w:hAnsi="Times New Roman"/>
          <w:sz w:val="28"/>
          <w:szCs w:val="28"/>
        </w:rPr>
        <w:t>обмена: амилазы на 38 %, общего белка на 6</w:t>
      </w:r>
      <w:r w:rsidR="00203896">
        <w:rPr>
          <w:rFonts w:ascii="Times New Roman" w:hAnsi="Times New Roman"/>
          <w:sz w:val="28"/>
          <w:szCs w:val="28"/>
        </w:rPr>
        <w:t xml:space="preserve"> </w:t>
      </w:r>
      <w:r>
        <w:rPr>
          <w:rFonts w:ascii="Times New Roman" w:hAnsi="Times New Roman"/>
          <w:sz w:val="28"/>
          <w:szCs w:val="28"/>
        </w:rPr>
        <w:t xml:space="preserve">%, </w:t>
      </w:r>
      <w:r w:rsidR="00203896">
        <w:rPr>
          <w:rFonts w:ascii="Times New Roman" w:hAnsi="Times New Roman"/>
          <w:sz w:val="28"/>
          <w:szCs w:val="28"/>
        </w:rPr>
        <w:t>мочевины на 24 % и средних молекул на 33 %. Э</w:t>
      </w:r>
      <w:r w:rsidR="001201C5">
        <w:rPr>
          <w:rFonts w:ascii="Times New Roman" w:hAnsi="Times New Roman"/>
          <w:sz w:val="28"/>
          <w:szCs w:val="28"/>
        </w:rPr>
        <w:t>то проявляется в достоверном повышение других показателей биохимического анализа: например, повышение уровня билирубина в 4</w:t>
      </w:r>
      <w:r w:rsidR="00A93FCD">
        <w:rPr>
          <w:rFonts w:ascii="Times New Roman" w:hAnsi="Times New Roman"/>
          <w:sz w:val="28"/>
          <w:szCs w:val="28"/>
        </w:rPr>
        <w:t xml:space="preserve"> </w:t>
      </w:r>
      <w:r w:rsidR="001201C5">
        <w:rPr>
          <w:rFonts w:ascii="Times New Roman" w:hAnsi="Times New Roman"/>
          <w:sz w:val="28"/>
          <w:szCs w:val="28"/>
        </w:rPr>
        <w:t>раза относительно контроля, можно объяснить снижением уровня транспортных белков.</w:t>
      </w:r>
    </w:p>
    <w:p w:rsidR="00A93FCD" w:rsidRDefault="00A93FCD" w:rsidP="00426407">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Повышение уровня ГГТ </w:t>
      </w:r>
      <w:r w:rsidR="00947E28">
        <w:rPr>
          <w:rFonts w:ascii="Times New Roman" w:hAnsi="Times New Roman"/>
          <w:sz w:val="28"/>
          <w:szCs w:val="28"/>
        </w:rPr>
        <w:t xml:space="preserve">на 43 % в группе 2 относительно контроля, </w:t>
      </w:r>
      <w:r>
        <w:rPr>
          <w:rFonts w:ascii="Times New Roman" w:hAnsi="Times New Roman"/>
          <w:sz w:val="28"/>
          <w:szCs w:val="28"/>
        </w:rPr>
        <w:t>означает высвобождение внутриклеточного содержимого в результате дегенеративных процессов, поскольку ГГТ локализуется в цитоплазме, лизосомах и в самой мембране, также повышение ГГТ может происходить в результате увеличение в крови свободных аминокислот, что чаще всего бывает при денатурации белковых структур, а основная функции ГГТ это участие в обмене аминокислот.</w:t>
      </w:r>
      <w:r w:rsidR="00947E28">
        <w:rPr>
          <w:rFonts w:ascii="Times New Roman" w:hAnsi="Times New Roman"/>
          <w:sz w:val="28"/>
          <w:szCs w:val="28"/>
        </w:rPr>
        <w:t xml:space="preserve"> Аналогичными являются причины увеличения щелочной фосфатазы в 2 раза, так как данный фермент </w:t>
      </w:r>
      <w:r w:rsidR="00DB4367">
        <w:rPr>
          <w:rFonts w:ascii="Times New Roman" w:hAnsi="Times New Roman"/>
          <w:sz w:val="28"/>
          <w:szCs w:val="28"/>
        </w:rPr>
        <w:t xml:space="preserve">участвует в метаболизме отдельных нуклеотидов и олигопептидов, которые образуются при деструктивных клеточных процессах, также причиной повышения щелочной фосфатазы в крови может выступать дефицит цинка, необходимый для нормального функционирования данного фермента, а недостаток цинка приводит к снижению функции фермента и последующего увеличения количество его не активной формы. </w:t>
      </w:r>
      <w:r w:rsidR="0039514E">
        <w:rPr>
          <w:rFonts w:ascii="Times New Roman" w:hAnsi="Times New Roman"/>
          <w:sz w:val="28"/>
          <w:szCs w:val="28"/>
        </w:rPr>
        <w:t>Сюда же можно отнести причины повышения Асат в крови на 22 % в группе 2 относительно контроля.</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Распределение частоты встречаемости состояния биохимических параметров плазмы крови у обследованных гр</w:t>
      </w:r>
      <w:r w:rsidR="008A2719">
        <w:rPr>
          <w:rFonts w:ascii="Times New Roman" w:hAnsi="Times New Roman"/>
          <w:sz w:val="28"/>
          <w:szCs w:val="28"/>
        </w:rPr>
        <w:t>уппы 2 представлены в таблице 20</w:t>
      </w:r>
      <w:r>
        <w:rPr>
          <w:rFonts w:ascii="Times New Roman" w:hAnsi="Times New Roman"/>
          <w:sz w:val="28"/>
          <w:szCs w:val="28"/>
        </w:rPr>
        <w:t>, из которой видно, что по ряду показателей, средние значения которых не отличались от физиологических, наблюдается более 20 процентов лиц с признаками отклонения:</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lang w:val="kk-KZ"/>
        </w:rPr>
        <w:t>1</w:t>
      </w:r>
      <w:r>
        <w:rPr>
          <w:rFonts w:ascii="Times New Roman" w:hAnsi="Times New Roman"/>
          <w:sz w:val="28"/>
          <w:szCs w:val="28"/>
        </w:rPr>
        <w:t xml:space="preserve">) увеличение содержания глюкозы у 18 %,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5) увеличение содержания  щелочной фосфатазы у 19 %,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6) увеличение содержания  триглицеридов у 26 %,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4) увеличение содержания холестерина у 16 %,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7) сниженный уровень средних молекул у 97 %,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8) сниженный уровень глюкозы у 29 %,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9) сниженный уровень креатинина у 81 %,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10) сниженный уровень мочевины у 18 %,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11) сниженный уровень мочевой кислоты у 31 %.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Изменения в биохимических параметрах происходят из-за активации процессов разрушения клеток, в следствии повреждения клеток и запуска процессов некроза, помимо этого при низких концентрация и продолжительном воздействия ксенобиотиков возрастает число клеток в предапоптозном состоянии, так при цитолизе гепатоцитов можно наблюдать повышение Алата в крови, при повреждении кардиомиоцитов возрастает Асат, повышенное разрушение клеток желчных протоков приводит к увеличению значения ГГТ.</w:t>
      </w:r>
    </w:p>
    <w:p w:rsidR="00426407" w:rsidRPr="00457231" w:rsidRDefault="00426407" w:rsidP="00426407">
      <w:pPr>
        <w:spacing w:after="0" w:line="240" w:lineRule="auto"/>
        <w:ind w:firstLine="567"/>
        <w:jc w:val="both"/>
        <w:rPr>
          <w:rFonts w:ascii="Times New Roman" w:hAnsi="Times New Roman"/>
          <w:sz w:val="28"/>
          <w:szCs w:val="28"/>
        </w:rPr>
      </w:pPr>
    </w:p>
    <w:p w:rsidR="00426407" w:rsidRDefault="002B4FB9" w:rsidP="00426407">
      <w:pPr>
        <w:spacing w:after="0" w:line="240" w:lineRule="auto"/>
        <w:jc w:val="both"/>
        <w:rPr>
          <w:rFonts w:ascii="Times New Roman" w:hAnsi="Times New Roman"/>
          <w:sz w:val="28"/>
          <w:szCs w:val="28"/>
        </w:rPr>
      </w:pPr>
      <w:r>
        <w:rPr>
          <w:rFonts w:ascii="Times New Roman" w:hAnsi="Times New Roman"/>
          <w:sz w:val="28"/>
          <w:szCs w:val="28"/>
        </w:rPr>
        <w:t>Таблица 20</w:t>
      </w:r>
      <w:r w:rsidR="00426407">
        <w:rPr>
          <w:rFonts w:ascii="Times New Roman" w:hAnsi="Times New Roman"/>
          <w:sz w:val="28"/>
          <w:szCs w:val="28"/>
        </w:rPr>
        <w:t xml:space="preserve"> - Биохимические параметры крови группы 2 (частотный анализ) </w:t>
      </w:r>
    </w:p>
    <w:p w:rsidR="00426407" w:rsidRDefault="00426407" w:rsidP="00426407">
      <w:pPr>
        <w:spacing w:after="0" w:line="240" w:lineRule="auto"/>
        <w:ind w:firstLine="567"/>
        <w:jc w:val="both"/>
        <w:rPr>
          <w:rFonts w:ascii="Times New Roman" w:hAnsi="Times New Roman"/>
          <w:sz w:val="28"/>
          <w:szCs w:val="2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693"/>
        <w:gridCol w:w="1701"/>
        <w:gridCol w:w="1417"/>
      </w:tblGrid>
      <w:tr w:rsidR="00426407" w:rsidTr="00736906">
        <w:trPr>
          <w:trHeight w:val="356"/>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ind w:left="-117" w:right="-103"/>
              <w:rPr>
                <w:rFonts w:ascii="Times New Roman" w:hAnsi="Times New Roman"/>
                <w:sz w:val="24"/>
                <w:szCs w:val="24"/>
                <w:lang w:eastAsia="en-US"/>
              </w:rPr>
            </w:pPr>
            <w:r>
              <w:rPr>
                <w:rFonts w:ascii="Times New Roman" w:hAnsi="Times New Roman"/>
                <w:sz w:val="24"/>
                <w:szCs w:val="24"/>
                <w:lang w:eastAsia="en-US"/>
              </w:rPr>
              <w:t>Показатель</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Физиологические</w:t>
            </w:r>
          </w:p>
          <w:p w:rsidR="00426407" w:rsidRDefault="00426407" w:rsidP="008A2719">
            <w:pPr>
              <w:spacing w:after="0" w:line="240" w:lineRule="auto"/>
              <w:ind w:right="-100" w:firstLine="36"/>
              <w:rPr>
                <w:rFonts w:ascii="Times New Roman" w:hAnsi="Times New Roman"/>
                <w:sz w:val="24"/>
                <w:szCs w:val="24"/>
                <w:lang w:eastAsia="en-US"/>
              </w:rPr>
            </w:pPr>
            <w:r>
              <w:rPr>
                <w:rFonts w:ascii="Times New Roman" w:hAnsi="Times New Roman"/>
                <w:sz w:val="24"/>
                <w:szCs w:val="24"/>
                <w:lang w:eastAsia="en-US"/>
              </w:rPr>
              <w:t>величины</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8A2719">
            <w:pPr>
              <w:spacing w:after="0" w:line="240" w:lineRule="auto"/>
              <w:ind w:right="-115"/>
              <w:rPr>
                <w:rFonts w:ascii="Times New Roman" w:hAnsi="Times New Roman"/>
                <w:sz w:val="24"/>
                <w:szCs w:val="24"/>
                <w:lang w:eastAsia="en-US"/>
              </w:rPr>
            </w:pPr>
            <w:r>
              <w:rPr>
                <w:rFonts w:ascii="Times New Roman" w:hAnsi="Times New Roman"/>
                <w:sz w:val="24"/>
                <w:szCs w:val="24"/>
                <w:lang w:eastAsia="en-US"/>
              </w:rPr>
              <w:t>Процент лиц, % М±m</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ДИ</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Алат</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40 ед/л</w:t>
            </w: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97,00±9,84</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96,85-97,14</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3,00±1,73</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2,86-3,14</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Асат</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35 ед/л</w:t>
            </w: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94,00±9,69</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93,80-94,19</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6,00±2,44</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5,81-6,19</w:t>
            </w:r>
          </w:p>
        </w:tc>
      </w:tr>
      <w:tr w:rsidR="00426407" w:rsidTr="00736906">
        <w:trPr>
          <w:trHeight w:val="70"/>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Амилаза</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100 ед/л</w:t>
            </w: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trHeight w:val="70"/>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92±8,81</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91,11-93,12</w:t>
            </w:r>
          </w:p>
        </w:tc>
      </w:tr>
      <w:tr w:rsidR="00426407" w:rsidTr="00736906">
        <w:trPr>
          <w:trHeight w:val="70"/>
          <w:jc w:val="center"/>
        </w:trPr>
        <w:tc>
          <w:tcPr>
            <w:tcW w:w="9067" w:type="dxa"/>
            <w:gridSpan w:val="4"/>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Продолжение таблицы 38</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8,00±2,0,2</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7,59-8,66</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Общий белок</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66-88 г/л</w:t>
            </w: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98±9,79</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97,03-99,01</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2±0,99</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1,85-2,25</w:t>
            </w:r>
          </w:p>
        </w:tc>
      </w:tr>
      <w:tr w:rsidR="008A2719" w:rsidTr="005E5B79">
        <w:trPr>
          <w:jc w:val="center"/>
        </w:trPr>
        <w:tc>
          <w:tcPr>
            <w:tcW w:w="9067" w:type="dxa"/>
            <w:gridSpan w:val="4"/>
            <w:tcBorders>
              <w:top w:val="single" w:sz="4" w:space="0" w:color="auto"/>
              <w:left w:val="single" w:sz="4" w:space="0" w:color="auto"/>
              <w:bottom w:val="single" w:sz="4" w:space="0" w:color="auto"/>
              <w:right w:val="single" w:sz="4" w:space="0" w:color="auto"/>
            </w:tcBorders>
          </w:tcPr>
          <w:p w:rsidR="008A2719" w:rsidRDefault="008A2719" w:rsidP="00736906">
            <w:pPr>
              <w:spacing w:after="0" w:line="240" w:lineRule="auto"/>
              <w:rPr>
                <w:rFonts w:ascii="Times New Roman" w:hAnsi="Times New Roman"/>
                <w:sz w:val="24"/>
                <w:szCs w:val="24"/>
                <w:lang w:eastAsia="en-US"/>
              </w:rPr>
            </w:pPr>
            <w:r>
              <w:rPr>
                <w:rFonts w:ascii="Times New Roman" w:hAnsi="Times New Roman"/>
                <w:color w:val="000000"/>
                <w:sz w:val="24"/>
                <w:szCs w:val="24"/>
                <w:lang w:eastAsia="en-US"/>
              </w:rPr>
              <w:t>Продолжение таблицы 20</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Глюкоза</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3,9-6,4 ммоль/л</w:t>
            </w: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52,63±7,25</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52,22-53,04</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28,95±5,38</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28,57-29,32</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18,42±4,29</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18,10-18,74</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ГГТ</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49 ед/л</w:t>
            </w: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97,37±9,86</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97,24-97,50</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2,63±1,62</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2,50-2,76</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Креатинин</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80-115 ммоль/л</w:t>
            </w: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18,00±4,24</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17,69-18,32</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81,00±9,00</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80,68-81,32</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1±0,6</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0,80-1,20</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Мочевина</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2,6-9,2 ммоль/л</w:t>
            </w: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81,00±8,99</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80,00-82,00</w:t>
            </w:r>
          </w:p>
        </w:tc>
      </w:tr>
      <w:tr w:rsidR="00426407" w:rsidTr="00736906">
        <w:trPr>
          <w:trHeight w:val="234"/>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18,40±4,28</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18,08-18,72</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0,6±0,5</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05,-0,7</w:t>
            </w:r>
          </w:p>
        </w:tc>
      </w:tr>
      <w:tr w:rsidR="00426407" w:rsidTr="00736906">
        <w:trPr>
          <w:trHeight w:val="262"/>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Щелочная фосфатаза</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258 ед/л</w:t>
            </w: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81,50±9,03</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81,18-81,82</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18,50±4,30</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18,81-18,81</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Холестерин</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5,2 ммоль/л</w:t>
            </w: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84,20±9,17</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83,90-84,50</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15,80±3,97</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15,50-16,10</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Триглицериды</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0,14-1,82 ммоль/л</w:t>
            </w: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73,70±8,58</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73,34-74,06</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26,30±5,13</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25,94-26,66</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Мочевая кислота</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208-428 ммоль/л</w:t>
            </w: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65,78±8,11</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65,39-66,17</w:t>
            </w:r>
          </w:p>
        </w:tc>
      </w:tr>
      <w:tr w:rsidR="00426407" w:rsidTr="00736906">
        <w:trPr>
          <w:jc w:val="center"/>
        </w:trPr>
        <w:tc>
          <w:tcPr>
            <w:tcW w:w="9067" w:type="dxa"/>
            <w:gridSpan w:val="4"/>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Продолжение таблицы 38</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31,57±5,62</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31,20-31,96</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2,63±1,62</w:t>
            </w:r>
          </w:p>
        </w:tc>
        <w:tc>
          <w:tcPr>
            <w:tcW w:w="1417"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2,50-2,76</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Средние молекулы</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0,2-0,3 ед/л</w:t>
            </w: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100±10</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99-101</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w:t>
            </w:r>
          </w:p>
        </w:tc>
        <w:tc>
          <w:tcPr>
            <w:tcW w:w="1417"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w:t>
            </w:r>
          </w:p>
        </w:tc>
      </w:tr>
    </w:tbl>
    <w:p w:rsidR="00426407" w:rsidRDefault="00426407" w:rsidP="00426407">
      <w:pPr>
        <w:spacing w:after="0" w:line="240" w:lineRule="auto"/>
        <w:ind w:firstLine="567"/>
        <w:jc w:val="both"/>
        <w:rPr>
          <w:rFonts w:ascii="Times New Roman" w:hAnsi="Times New Roman"/>
          <w:sz w:val="28"/>
          <w:szCs w:val="28"/>
        </w:rPr>
      </w:pP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Следует отметить, что имелись показатели значение которых было в норме и по количественному, и по частотному анализам</w:t>
      </w:r>
      <w:r w:rsidR="000B4DB9">
        <w:rPr>
          <w:rFonts w:ascii="Times New Roman" w:hAnsi="Times New Roman"/>
          <w:sz w:val="28"/>
          <w:szCs w:val="28"/>
        </w:rPr>
        <w:t xml:space="preserve"> относительно физиологических пределов</w:t>
      </w:r>
      <w:r>
        <w:rPr>
          <w:rFonts w:ascii="Times New Roman" w:hAnsi="Times New Roman"/>
          <w:sz w:val="28"/>
          <w:szCs w:val="28"/>
        </w:rPr>
        <w:t>: амилаза, средние молекулы.</w:t>
      </w:r>
    </w:p>
    <w:p w:rsidR="00426407" w:rsidRPr="005F536C"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анализ результатов биохимических исследований позволяет полагать о патологических процессах на клеточном уровне, связанных с нарушение целостности клеток и снижению резервно-функциональных свойств, о чём свидетельствуют приграничные значения показателей внутриклеточн</w:t>
      </w:r>
      <w:r w:rsidR="000B4DB9">
        <w:rPr>
          <w:rFonts w:ascii="Times New Roman" w:hAnsi="Times New Roman"/>
          <w:sz w:val="28"/>
          <w:szCs w:val="28"/>
        </w:rPr>
        <w:t xml:space="preserve">ого содержимого (креатинин, </w:t>
      </w:r>
      <w:r>
        <w:rPr>
          <w:rFonts w:ascii="Times New Roman" w:hAnsi="Times New Roman"/>
          <w:sz w:val="28"/>
          <w:szCs w:val="28"/>
        </w:rPr>
        <w:t xml:space="preserve">Асат, </w:t>
      </w:r>
      <w:r w:rsidR="000B4DB9">
        <w:rPr>
          <w:rFonts w:ascii="Times New Roman" w:hAnsi="Times New Roman"/>
          <w:sz w:val="28"/>
          <w:szCs w:val="28"/>
        </w:rPr>
        <w:t>ГГТ</w:t>
      </w:r>
      <w:r>
        <w:rPr>
          <w:rFonts w:ascii="Times New Roman" w:hAnsi="Times New Roman"/>
          <w:sz w:val="28"/>
          <w:szCs w:val="28"/>
        </w:rPr>
        <w:t>, щелочная фосфатаза) и частота их проявления.</w:t>
      </w:r>
    </w:p>
    <w:p w:rsidR="005F536C" w:rsidRDefault="005F536C" w:rsidP="00426407">
      <w:pPr>
        <w:spacing w:after="0" w:line="240" w:lineRule="auto"/>
        <w:ind w:firstLine="567"/>
        <w:jc w:val="both"/>
        <w:rPr>
          <w:rFonts w:ascii="Times New Roman" w:hAnsi="Times New Roman"/>
          <w:sz w:val="28"/>
          <w:szCs w:val="28"/>
        </w:rPr>
      </w:pPr>
    </w:p>
    <w:p w:rsidR="008A2719" w:rsidRPr="005F536C" w:rsidRDefault="008A2719" w:rsidP="00426407">
      <w:pPr>
        <w:spacing w:after="0" w:line="240" w:lineRule="auto"/>
        <w:ind w:firstLine="567"/>
        <w:jc w:val="both"/>
        <w:rPr>
          <w:rFonts w:ascii="Times New Roman" w:hAnsi="Times New Roman"/>
          <w:sz w:val="28"/>
          <w:szCs w:val="28"/>
        </w:rPr>
      </w:pPr>
    </w:p>
    <w:p w:rsidR="00426407" w:rsidRDefault="008A2719" w:rsidP="00426407">
      <w:pPr>
        <w:spacing w:after="0" w:line="240" w:lineRule="auto"/>
        <w:ind w:firstLine="567"/>
        <w:jc w:val="both"/>
        <w:rPr>
          <w:rFonts w:ascii="Times New Roman" w:hAnsi="Times New Roman"/>
          <w:sz w:val="28"/>
          <w:szCs w:val="28"/>
        </w:rPr>
      </w:pPr>
      <w:r>
        <w:rPr>
          <w:rFonts w:ascii="Times New Roman" w:hAnsi="Times New Roman"/>
          <w:sz w:val="28"/>
          <w:szCs w:val="28"/>
        </w:rPr>
        <w:t>3.3</w:t>
      </w:r>
      <w:r w:rsidR="00426407">
        <w:rPr>
          <w:rFonts w:ascii="Times New Roman" w:hAnsi="Times New Roman"/>
          <w:sz w:val="28"/>
          <w:szCs w:val="28"/>
        </w:rPr>
        <w:t>.3 Биохимические показатели плазмы крови у представителей группы 3 (Усть-Каменогорск)</w:t>
      </w:r>
    </w:p>
    <w:p w:rsidR="00426407" w:rsidRPr="008A2719" w:rsidRDefault="00426407" w:rsidP="00426407">
      <w:pPr>
        <w:spacing w:after="0" w:line="240" w:lineRule="auto"/>
        <w:ind w:firstLine="567"/>
        <w:jc w:val="both"/>
        <w:rPr>
          <w:rFonts w:ascii="Times New Roman" w:hAnsi="Times New Roman"/>
          <w:sz w:val="28"/>
          <w:szCs w:val="28"/>
        </w:rPr>
      </w:pP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lang w:val="kk-KZ"/>
        </w:rPr>
        <w:t xml:space="preserve">Биохимические </w:t>
      </w:r>
      <w:r>
        <w:rPr>
          <w:rFonts w:ascii="Times New Roman" w:hAnsi="Times New Roman"/>
          <w:sz w:val="28"/>
          <w:szCs w:val="28"/>
        </w:rPr>
        <w:t xml:space="preserve">исследования плазмы крови у лиц группы 3 представлены в таблицах </w:t>
      </w:r>
      <w:r w:rsidR="008A2719">
        <w:rPr>
          <w:rFonts w:ascii="Times New Roman" w:hAnsi="Times New Roman"/>
          <w:sz w:val="28"/>
          <w:szCs w:val="28"/>
        </w:rPr>
        <w:t>21</w:t>
      </w:r>
      <w:r>
        <w:rPr>
          <w:rFonts w:ascii="Times New Roman" w:hAnsi="Times New Roman"/>
          <w:sz w:val="28"/>
          <w:szCs w:val="28"/>
        </w:rPr>
        <w:t xml:space="preserve"> - </w:t>
      </w:r>
      <w:r w:rsidR="008A2719">
        <w:rPr>
          <w:rFonts w:ascii="Times New Roman" w:hAnsi="Times New Roman"/>
          <w:sz w:val="28"/>
          <w:szCs w:val="28"/>
        </w:rPr>
        <w:t>22</w:t>
      </w:r>
      <w:r>
        <w:rPr>
          <w:rFonts w:ascii="Times New Roman" w:hAnsi="Times New Roman"/>
          <w:sz w:val="28"/>
          <w:szCs w:val="28"/>
        </w:rPr>
        <w:t>. Результаты имеют аналогичную направленность с данными в группах 1 и 2 по характеру направленности признака в выборки, то есть наблюдается отсутствие ярких значимых метаболических изменений, но проявляется тенденция к адаптационному сдвигу и истощению резервов.</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Количественный анализ биохимических показателей плаз</w:t>
      </w:r>
      <w:r w:rsidR="008A2719">
        <w:rPr>
          <w:rFonts w:ascii="Times New Roman" w:hAnsi="Times New Roman"/>
          <w:sz w:val="28"/>
          <w:szCs w:val="28"/>
        </w:rPr>
        <w:t>мы крови представлен в таблице 21</w:t>
      </w:r>
      <w:r>
        <w:rPr>
          <w:rFonts w:ascii="Times New Roman" w:hAnsi="Times New Roman"/>
          <w:sz w:val="28"/>
          <w:szCs w:val="28"/>
        </w:rPr>
        <w:t xml:space="preserve">. Отмечалось снижение креатинина до 61 г/л </w:t>
      </w:r>
      <w:r w:rsidR="00C82535">
        <w:rPr>
          <w:rFonts w:ascii="Times New Roman" w:hAnsi="Times New Roman"/>
          <w:sz w:val="28"/>
          <w:szCs w:val="28"/>
        </w:rPr>
        <w:t xml:space="preserve">(нижняя граница ДИ) </w:t>
      </w:r>
      <w:r>
        <w:rPr>
          <w:rFonts w:ascii="Times New Roman" w:hAnsi="Times New Roman"/>
          <w:sz w:val="28"/>
          <w:szCs w:val="28"/>
        </w:rPr>
        <w:t xml:space="preserve">при нормальных физиологических величинах, равных </w:t>
      </w:r>
      <w:r w:rsidRPr="000D68AE">
        <w:rPr>
          <w:rFonts w:ascii="Times New Roman" w:hAnsi="Times New Roman"/>
          <w:sz w:val="28"/>
          <w:szCs w:val="28"/>
        </w:rPr>
        <w:t>80-115 ммоль/л</w:t>
      </w:r>
      <w:r>
        <w:rPr>
          <w:rFonts w:ascii="Times New Roman" w:hAnsi="Times New Roman"/>
          <w:sz w:val="28"/>
          <w:szCs w:val="28"/>
        </w:rPr>
        <w:t>. Также было зафиксировано увеличение уровня триглицеридов в плазме крови. Уровень общего белка находился на нижней границе нормы. Снижение общего белка и креатинина в плазме крови проявляется в случаях снижения синтеза альбуминовых, либо альфа-, либо бета-глобулиновых составляющих компонентов, совокупность которых и представляет уровень общего белка в плазме кров</w:t>
      </w:r>
      <w:r w:rsidR="00ED1671">
        <w:rPr>
          <w:rFonts w:ascii="Times New Roman" w:hAnsi="Times New Roman"/>
          <w:sz w:val="28"/>
          <w:szCs w:val="28"/>
        </w:rPr>
        <w:t>и человека.</w:t>
      </w:r>
    </w:p>
    <w:p w:rsidR="00ED1671" w:rsidRDefault="00ED1671" w:rsidP="00426407">
      <w:pPr>
        <w:spacing w:after="0" w:line="240" w:lineRule="auto"/>
        <w:ind w:firstLine="567"/>
        <w:jc w:val="both"/>
        <w:rPr>
          <w:rFonts w:ascii="Times New Roman" w:hAnsi="Times New Roman"/>
          <w:sz w:val="28"/>
          <w:szCs w:val="28"/>
        </w:rPr>
      </w:pPr>
      <w:r>
        <w:rPr>
          <w:rFonts w:ascii="Times New Roman" w:hAnsi="Times New Roman"/>
          <w:sz w:val="28"/>
          <w:szCs w:val="28"/>
        </w:rPr>
        <w:t>Относительной значений контрольной группы в группе 3 наблюдается увеличение Алат на 21 % и Асат на 27 %, при снижении амилазы на 17 %.</w:t>
      </w:r>
    </w:p>
    <w:p w:rsidR="00426407" w:rsidRDefault="00426407" w:rsidP="00426407">
      <w:pPr>
        <w:spacing w:after="0" w:line="240" w:lineRule="auto"/>
        <w:jc w:val="both"/>
        <w:rPr>
          <w:rFonts w:ascii="Times New Roman" w:hAnsi="Times New Roman"/>
          <w:sz w:val="28"/>
          <w:szCs w:val="28"/>
          <w:lang w:val="kk-KZ"/>
        </w:rPr>
      </w:pPr>
    </w:p>
    <w:p w:rsidR="00426407" w:rsidRDefault="008A2719" w:rsidP="00426407">
      <w:pPr>
        <w:spacing w:after="0" w:line="240" w:lineRule="auto"/>
        <w:jc w:val="both"/>
        <w:rPr>
          <w:rFonts w:ascii="Times New Roman" w:hAnsi="Times New Roman"/>
          <w:sz w:val="28"/>
          <w:szCs w:val="28"/>
        </w:rPr>
      </w:pPr>
      <w:r>
        <w:rPr>
          <w:rFonts w:ascii="Times New Roman" w:hAnsi="Times New Roman"/>
          <w:sz w:val="28"/>
          <w:szCs w:val="28"/>
          <w:lang w:val="kk-KZ"/>
        </w:rPr>
        <w:t>Таблица 21</w:t>
      </w:r>
      <w:r w:rsidR="00426407">
        <w:rPr>
          <w:rFonts w:ascii="Times New Roman" w:hAnsi="Times New Roman"/>
          <w:sz w:val="28"/>
          <w:szCs w:val="28"/>
          <w:lang w:val="kk-KZ"/>
        </w:rPr>
        <w:t xml:space="preserve"> - Биохимические исследования плазмы крови у представителей группы 3</w:t>
      </w:r>
      <w:r w:rsidR="00426407">
        <w:rPr>
          <w:rFonts w:ascii="Times New Roman" w:hAnsi="Times New Roman"/>
          <w:sz w:val="28"/>
          <w:szCs w:val="28"/>
        </w:rPr>
        <w:t xml:space="preserve"> (количественный анализ</w:t>
      </w:r>
      <w:r w:rsidR="001E406E">
        <w:rPr>
          <w:rFonts w:ascii="Times New Roman" w:hAnsi="Times New Roman"/>
          <w:sz w:val="28"/>
          <w:szCs w:val="28"/>
        </w:rPr>
        <w:t xml:space="preserve">, </w:t>
      </w:r>
      <w:r w:rsidR="001E406E" w:rsidRPr="00B21878">
        <w:rPr>
          <w:rFonts w:ascii="Times New Roman" w:hAnsi="Times New Roman"/>
          <w:sz w:val="28"/>
          <w:szCs w:val="28"/>
          <w:lang w:eastAsia="en-US"/>
        </w:rPr>
        <w:t>М±m</w:t>
      </w:r>
      <w:r w:rsidR="001E406E">
        <w:rPr>
          <w:rFonts w:ascii="Times New Roman" w:hAnsi="Times New Roman"/>
          <w:sz w:val="28"/>
          <w:szCs w:val="28"/>
          <w:lang w:eastAsia="en-US"/>
        </w:rPr>
        <w:t xml:space="preserve">, </w:t>
      </w:r>
      <w:r w:rsidR="001E406E" w:rsidRPr="00B21878">
        <w:rPr>
          <w:rFonts w:ascii="Times New Roman" w:hAnsi="Times New Roman"/>
          <w:sz w:val="28"/>
          <w:szCs w:val="28"/>
          <w:lang w:eastAsia="en-US"/>
        </w:rPr>
        <w:t>ДИ 95%</w:t>
      </w:r>
      <w:r w:rsidR="001E406E">
        <w:rPr>
          <w:rFonts w:ascii="Times New Roman" w:hAnsi="Times New Roman"/>
          <w:sz w:val="28"/>
          <w:szCs w:val="28"/>
        </w:rPr>
        <w:t>)</w:t>
      </w:r>
    </w:p>
    <w:p w:rsidR="00426407" w:rsidRDefault="00426407" w:rsidP="00426407">
      <w:pPr>
        <w:spacing w:after="0" w:line="240" w:lineRule="auto"/>
        <w:ind w:firstLine="567"/>
        <w:jc w:val="both"/>
        <w:rPr>
          <w:rFonts w:ascii="Times New Roman" w:hAnsi="Times New Roman"/>
          <w:sz w:val="28"/>
          <w:szCs w:val="28"/>
          <w:lang w:val="kk-KZ"/>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843"/>
        <w:gridCol w:w="1418"/>
        <w:gridCol w:w="1418"/>
        <w:gridCol w:w="1417"/>
        <w:gridCol w:w="1417"/>
      </w:tblGrid>
      <w:tr w:rsidR="00C82535" w:rsidRPr="008A2719" w:rsidTr="008A2719">
        <w:trPr>
          <w:trHeight w:val="598"/>
        </w:trPr>
        <w:tc>
          <w:tcPr>
            <w:tcW w:w="1526" w:type="dxa"/>
            <w:tcBorders>
              <w:top w:val="single" w:sz="4" w:space="0" w:color="auto"/>
              <w:left w:val="single" w:sz="4" w:space="0" w:color="auto"/>
              <w:bottom w:val="single" w:sz="4" w:space="0" w:color="auto"/>
              <w:right w:val="single" w:sz="4" w:space="0" w:color="auto"/>
            </w:tcBorders>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Параметр</w:t>
            </w:r>
          </w:p>
        </w:tc>
        <w:tc>
          <w:tcPr>
            <w:tcW w:w="1843" w:type="dxa"/>
            <w:tcBorders>
              <w:top w:val="single" w:sz="4" w:space="0" w:color="auto"/>
              <w:left w:val="single" w:sz="4" w:space="0" w:color="auto"/>
              <w:bottom w:val="single" w:sz="4" w:space="0" w:color="auto"/>
              <w:right w:val="single" w:sz="4" w:space="0" w:color="auto"/>
            </w:tcBorders>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Физиологи</w:t>
            </w:r>
            <w:r w:rsidR="001E406E" w:rsidRPr="008A2719">
              <w:rPr>
                <w:rFonts w:ascii="Times New Roman" w:hAnsi="Times New Roman"/>
                <w:sz w:val="24"/>
                <w:szCs w:val="24"/>
                <w:lang w:eastAsia="en-US"/>
              </w:rPr>
              <w:t>-</w:t>
            </w:r>
            <w:r w:rsidRPr="008A2719">
              <w:rPr>
                <w:rFonts w:ascii="Times New Roman" w:hAnsi="Times New Roman"/>
                <w:sz w:val="24"/>
                <w:szCs w:val="24"/>
                <w:lang w:eastAsia="en-US"/>
              </w:rPr>
              <w:t>ческие</w:t>
            </w:r>
          </w:p>
          <w:p w:rsidR="00C82535" w:rsidRPr="008A2719" w:rsidRDefault="00C82535" w:rsidP="008A2719">
            <w:pPr>
              <w:spacing w:after="0" w:line="240" w:lineRule="auto"/>
              <w:ind w:right="-108"/>
              <w:rPr>
                <w:rFonts w:ascii="Times New Roman" w:hAnsi="Times New Roman"/>
                <w:sz w:val="24"/>
                <w:szCs w:val="24"/>
                <w:lang w:eastAsia="en-US"/>
              </w:rPr>
            </w:pPr>
            <w:r w:rsidRPr="008A2719">
              <w:rPr>
                <w:rFonts w:ascii="Times New Roman" w:hAnsi="Times New Roman"/>
                <w:sz w:val="24"/>
                <w:szCs w:val="24"/>
                <w:lang w:eastAsia="en-US"/>
              </w:rPr>
              <w:t>величины</w:t>
            </w:r>
          </w:p>
        </w:tc>
        <w:tc>
          <w:tcPr>
            <w:tcW w:w="1418" w:type="dxa"/>
            <w:tcBorders>
              <w:top w:val="single" w:sz="4" w:space="0" w:color="auto"/>
              <w:left w:val="single" w:sz="4" w:space="0" w:color="auto"/>
              <w:bottom w:val="single" w:sz="4" w:space="0" w:color="auto"/>
              <w:right w:val="single" w:sz="4" w:space="0" w:color="auto"/>
            </w:tcBorders>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Контроль</w:t>
            </w:r>
          </w:p>
          <w:p w:rsidR="00C82535" w:rsidRPr="008A2719" w:rsidRDefault="00C82535" w:rsidP="008A2719">
            <w:pPr>
              <w:spacing w:after="0" w:line="240" w:lineRule="auto"/>
              <w:rPr>
                <w:rFonts w:ascii="Times New Roman"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ДИ 95%</w:t>
            </w:r>
          </w:p>
        </w:tc>
        <w:tc>
          <w:tcPr>
            <w:tcW w:w="1417" w:type="dxa"/>
            <w:tcBorders>
              <w:top w:val="single" w:sz="4" w:space="0" w:color="auto"/>
              <w:left w:val="single" w:sz="4" w:space="0" w:color="auto"/>
              <w:bottom w:val="single" w:sz="4" w:space="0" w:color="auto"/>
              <w:right w:val="single" w:sz="4" w:space="0" w:color="auto"/>
            </w:tcBorders>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Группа 3</w:t>
            </w:r>
          </w:p>
        </w:tc>
        <w:tc>
          <w:tcPr>
            <w:tcW w:w="1417" w:type="dxa"/>
            <w:tcBorders>
              <w:top w:val="single" w:sz="4" w:space="0" w:color="auto"/>
              <w:left w:val="single" w:sz="4" w:space="0" w:color="auto"/>
              <w:bottom w:val="single" w:sz="4" w:space="0" w:color="auto"/>
              <w:right w:val="single" w:sz="4" w:space="0" w:color="auto"/>
            </w:tcBorders>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ДИ 95%</w:t>
            </w:r>
          </w:p>
        </w:tc>
      </w:tr>
      <w:tr w:rsidR="00C82535" w:rsidRPr="008A2719" w:rsidTr="008A2719">
        <w:trPr>
          <w:trHeight w:val="419"/>
        </w:trPr>
        <w:tc>
          <w:tcPr>
            <w:tcW w:w="1526" w:type="dxa"/>
            <w:tcBorders>
              <w:top w:val="single" w:sz="4" w:space="0" w:color="auto"/>
              <w:left w:val="single" w:sz="4" w:space="0" w:color="auto"/>
              <w:bottom w:val="single" w:sz="4" w:space="0" w:color="auto"/>
              <w:right w:val="single" w:sz="4" w:space="0" w:color="auto"/>
            </w:tcBorders>
            <w:vAlign w:val="center"/>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Алат</w:t>
            </w:r>
          </w:p>
        </w:tc>
        <w:tc>
          <w:tcPr>
            <w:tcW w:w="1843" w:type="dxa"/>
            <w:tcBorders>
              <w:top w:val="single" w:sz="4" w:space="0" w:color="auto"/>
              <w:left w:val="single" w:sz="4" w:space="0" w:color="auto"/>
              <w:bottom w:val="single" w:sz="4" w:space="0" w:color="auto"/>
              <w:right w:val="single" w:sz="4" w:space="0" w:color="auto"/>
            </w:tcBorders>
            <w:hideMark/>
          </w:tcPr>
          <w:p w:rsidR="00C82535" w:rsidRPr="008A2719" w:rsidRDefault="00C82535" w:rsidP="008A2719">
            <w:pPr>
              <w:spacing w:after="0" w:line="240" w:lineRule="auto"/>
              <w:jc w:val="center"/>
              <w:rPr>
                <w:rFonts w:ascii="Times New Roman" w:hAnsi="Times New Roman"/>
                <w:sz w:val="24"/>
                <w:szCs w:val="24"/>
                <w:lang w:eastAsia="en-US"/>
              </w:rPr>
            </w:pPr>
            <w:r w:rsidRPr="008A2719">
              <w:rPr>
                <w:rFonts w:ascii="Times New Roman" w:hAnsi="Times New Roman"/>
                <w:sz w:val="24"/>
                <w:szCs w:val="24"/>
                <w:lang w:eastAsia="en-US"/>
              </w:rPr>
              <w:t>До 40 ед/л</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22,14±1,39</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val="en-US"/>
              </w:rPr>
            </w:pPr>
            <w:r w:rsidRPr="008A2719">
              <w:rPr>
                <w:rFonts w:ascii="Times New Roman" w:hAnsi="Times New Roman"/>
                <w:sz w:val="24"/>
                <w:szCs w:val="24"/>
                <w:lang w:val="en-US"/>
              </w:rPr>
              <w:t>19,32-24,96</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ind w:right="-108"/>
              <w:rPr>
                <w:rFonts w:ascii="Times New Roman" w:hAnsi="Times New Roman"/>
                <w:sz w:val="24"/>
                <w:szCs w:val="24"/>
                <w:lang w:eastAsia="en-US"/>
              </w:rPr>
            </w:pPr>
            <w:r w:rsidRPr="008A2719">
              <w:rPr>
                <w:rFonts w:ascii="Times New Roman" w:hAnsi="Times New Roman"/>
                <w:sz w:val="24"/>
                <w:szCs w:val="24"/>
                <w:lang w:eastAsia="en-US"/>
              </w:rPr>
              <w:t>26,82±1,86</w:t>
            </w:r>
            <w:r w:rsidR="001E406E" w:rsidRPr="008A2719">
              <w:rPr>
                <w:rFonts w:ascii="Times New Roman" w:hAnsi="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23,03-30,61</w:t>
            </w:r>
          </w:p>
        </w:tc>
      </w:tr>
      <w:tr w:rsidR="00C82535" w:rsidRPr="008A2719" w:rsidTr="008A2719">
        <w:tc>
          <w:tcPr>
            <w:tcW w:w="1526" w:type="dxa"/>
            <w:tcBorders>
              <w:top w:val="single" w:sz="4" w:space="0" w:color="auto"/>
              <w:left w:val="single" w:sz="4" w:space="0" w:color="auto"/>
              <w:bottom w:val="single" w:sz="4" w:space="0" w:color="auto"/>
              <w:right w:val="single" w:sz="4" w:space="0" w:color="auto"/>
            </w:tcBorders>
            <w:vAlign w:val="center"/>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Асат</w:t>
            </w:r>
          </w:p>
        </w:tc>
        <w:tc>
          <w:tcPr>
            <w:tcW w:w="1843" w:type="dxa"/>
            <w:tcBorders>
              <w:top w:val="single" w:sz="4" w:space="0" w:color="auto"/>
              <w:left w:val="single" w:sz="4" w:space="0" w:color="auto"/>
              <w:bottom w:val="single" w:sz="4" w:space="0" w:color="auto"/>
              <w:right w:val="single" w:sz="4" w:space="0" w:color="auto"/>
            </w:tcBorders>
            <w:hideMark/>
          </w:tcPr>
          <w:p w:rsidR="00C82535" w:rsidRPr="008A2719" w:rsidRDefault="00C82535" w:rsidP="008A2719">
            <w:pPr>
              <w:spacing w:after="0" w:line="240" w:lineRule="auto"/>
              <w:jc w:val="center"/>
              <w:rPr>
                <w:rFonts w:ascii="Times New Roman" w:hAnsi="Times New Roman"/>
                <w:sz w:val="24"/>
                <w:szCs w:val="24"/>
                <w:lang w:eastAsia="en-US"/>
              </w:rPr>
            </w:pPr>
            <w:r w:rsidRPr="008A2719">
              <w:rPr>
                <w:rFonts w:ascii="Times New Roman" w:hAnsi="Times New Roman"/>
                <w:sz w:val="24"/>
                <w:szCs w:val="24"/>
                <w:lang w:eastAsia="en-US"/>
              </w:rPr>
              <w:t>До 35 ед/л</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18,63±1,32</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rPr>
            </w:pPr>
            <w:r w:rsidRPr="008A2719">
              <w:rPr>
                <w:rFonts w:ascii="Times New Roman" w:hAnsi="Times New Roman"/>
                <w:sz w:val="24"/>
                <w:szCs w:val="24"/>
                <w:lang w:val="en-US"/>
              </w:rPr>
              <w:t>15</w:t>
            </w:r>
            <w:r w:rsidRPr="008A2719">
              <w:rPr>
                <w:rFonts w:ascii="Times New Roman" w:hAnsi="Times New Roman"/>
                <w:sz w:val="24"/>
                <w:szCs w:val="24"/>
              </w:rPr>
              <w:t>,92-21,33</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ind w:right="-108"/>
              <w:rPr>
                <w:rFonts w:ascii="Times New Roman" w:hAnsi="Times New Roman"/>
                <w:sz w:val="24"/>
                <w:szCs w:val="24"/>
                <w:lang w:eastAsia="en-US"/>
              </w:rPr>
            </w:pPr>
            <w:r w:rsidRPr="008A2719">
              <w:rPr>
                <w:rFonts w:ascii="Times New Roman" w:hAnsi="Times New Roman"/>
                <w:sz w:val="24"/>
                <w:szCs w:val="24"/>
                <w:lang w:eastAsia="en-US"/>
              </w:rPr>
              <w:t>23,66±1,53</w:t>
            </w:r>
            <w:r w:rsidR="001E406E" w:rsidRPr="008A2719">
              <w:rPr>
                <w:rFonts w:ascii="Times New Roman" w:hAnsi="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20,55-26,77</w:t>
            </w:r>
          </w:p>
        </w:tc>
      </w:tr>
      <w:tr w:rsidR="00C82535" w:rsidRPr="008A2719" w:rsidTr="008A2719">
        <w:trPr>
          <w:trHeight w:val="70"/>
        </w:trPr>
        <w:tc>
          <w:tcPr>
            <w:tcW w:w="1526" w:type="dxa"/>
            <w:tcBorders>
              <w:top w:val="single" w:sz="4" w:space="0" w:color="auto"/>
              <w:left w:val="single" w:sz="4" w:space="0" w:color="auto"/>
              <w:bottom w:val="single" w:sz="4" w:space="0" w:color="auto"/>
              <w:right w:val="single" w:sz="4" w:space="0" w:color="auto"/>
            </w:tcBorders>
            <w:vAlign w:val="center"/>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Билирубин</w:t>
            </w:r>
          </w:p>
        </w:tc>
        <w:tc>
          <w:tcPr>
            <w:tcW w:w="1843" w:type="dxa"/>
            <w:tcBorders>
              <w:top w:val="single" w:sz="4" w:space="0" w:color="auto"/>
              <w:left w:val="single" w:sz="4" w:space="0" w:color="auto"/>
              <w:bottom w:val="single" w:sz="4" w:space="0" w:color="auto"/>
              <w:right w:val="single" w:sz="4" w:space="0" w:color="auto"/>
            </w:tcBorders>
            <w:hideMark/>
          </w:tcPr>
          <w:p w:rsidR="00C82535" w:rsidRPr="008A2719" w:rsidRDefault="00C82535" w:rsidP="008A2719">
            <w:pPr>
              <w:spacing w:after="0" w:line="240" w:lineRule="auto"/>
              <w:jc w:val="center"/>
              <w:rPr>
                <w:rFonts w:ascii="Times New Roman" w:hAnsi="Times New Roman"/>
                <w:sz w:val="24"/>
                <w:szCs w:val="24"/>
                <w:lang w:eastAsia="en-US"/>
              </w:rPr>
            </w:pPr>
            <w:r w:rsidRPr="008A2719">
              <w:rPr>
                <w:rFonts w:ascii="Times New Roman" w:hAnsi="Times New Roman"/>
                <w:sz w:val="24"/>
                <w:szCs w:val="24"/>
                <w:lang w:eastAsia="en-US"/>
              </w:rPr>
              <w:t>2-20 мкмоль/л</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3,53±0,36</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rPr>
            </w:pPr>
            <w:r w:rsidRPr="008A2719">
              <w:rPr>
                <w:rFonts w:ascii="Times New Roman" w:hAnsi="Times New Roman"/>
                <w:sz w:val="24"/>
                <w:szCs w:val="24"/>
              </w:rPr>
              <w:t>2,79-4,27</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3,20±0,12</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2,94-3,45</w:t>
            </w:r>
          </w:p>
        </w:tc>
      </w:tr>
      <w:tr w:rsidR="00C82535" w:rsidRPr="008A2719" w:rsidTr="008A2719">
        <w:tc>
          <w:tcPr>
            <w:tcW w:w="1526" w:type="dxa"/>
            <w:tcBorders>
              <w:top w:val="single" w:sz="4" w:space="0" w:color="auto"/>
              <w:left w:val="single" w:sz="4" w:space="0" w:color="auto"/>
              <w:bottom w:val="single" w:sz="4" w:space="0" w:color="auto"/>
              <w:right w:val="single" w:sz="4" w:space="0" w:color="auto"/>
            </w:tcBorders>
            <w:vAlign w:val="center"/>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Амилаза</w:t>
            </w:r>
          </w:p>
        </w:tc>
        <w:tc>
          <w:tcPr>
            <w:tcW w:w="1843" w:type="dxa"/>
            <w:tcBorders>
              <w:top w:val="single" w:sz="4" w:space="0" w:color="auto"/>
              <w:left w:val="single" w:sz="4" w:space="0" w:color="auto"/>
              <w:bottom w:val="single" w:sz="4" w:space="0" w:color="auto"/>
              <w:right w:val="single" w:sz="4" w:space="0" w:color="auto"/>
            </w:tcBorders>
          </w:tcPr>
          <w:p w:rsidR="00C82535" w:rsidRPr="008A2719" w:rsidRDefault="00C82535" w:rsidP="008A2719">
            <w:pPr>
              <w:spacing w:after="0" w:line="240" w:lineRule="auto"/>
              <w:jc w:val="center"/>
              <w:rPr>
                <w:rFonts w:ascii="Times New Roman" w:hAnsi="Times New Roman"/>
                <w:sz w:val="24"/>
                <w:szCs w:val="24"/>
                <w:lang w:eastAsia="en-US"/>
              </w:rPr>
            </w:pPr>
            <w:r w:rsidRPr="008A2719">
              <w:rPr>
                <w:rFonts w:ascii="Times New Roman" w:hAnsi="Times New Roman"/>
                <w:sz w:val="24"/>
                <w:szCs w:val="24"/>
                <w:lang w:eastAsia="en-US"/>
              </w:rPr>
              <w:t>До 100 ед/л</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67,99±3,24</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rPr>
            </w:pPr>
            <w:r w:rsidRPr="008A2719">
              <w:rPr>
                <w:rFonts w:ascii="Times New Roman" w:hAnsi="Times New Roman"/>
                <w:sz w:val="24"/>
                <w:szCs w:val="24"/>
              </w:rPr>
              <w:t>61,40-74,58</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ind w:right="-108"/>
              <w:rPr>
                <w:rFonts w:ascii="Times New Roman" w:hAnsi="Times New Roman"/>
                <w:sz w:val="24"/>
                <w:szCs w:val="24"/>
                <w:lang w:eastAsia="en-US"/>
              </w:rPr>
            </w:pPr>
            <w:r w:rsidRPr="008A2719">
              <w:rPr>
                <w:rFonts w:ascii="Times New Roman" w:hAnsi="Times New Roman"/>
                <w:sz w:val="24"/>
                <w:szCs w:val="24"/>
                <w:lang w:eastAsia="en-US"/>
              </w:rPr>
              <w:t>56,41±2,05</w:t>
            </w:r>
            <w:r w:rsidR="001E406E" w:rsidRPr="008A2719">
              <w:rPr>
                <w:rFonts w:ascii="Times New Roman" w:hAnsi="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52,25-60,57</w:t>
            </w:r>
          </w:p>
        </w:tc>
      </w:tr>
      <w:tr w:rsidR="00C82535" w:rsidRPr="008A2719" w:rsidTr="008A2719">
        <w:tc>
          <w:tcPr>
            <w:tcW w:w="1526" w:type="dxa"/>
            <w:tcBorders>
              <w:top w:val="single" w:sz="4" w:space="0" w:color="auto"/>
              <w:left w:val="single" w:sz="4" w:space="0" w:color="auto"/>
              <w:bottom w:val="single" w:sz="4" w:space="0" w:color="auto"/>
              <w:right w:val="single" w:sz="4" w:space="0" w:color="auto"/>
            </w:tcBorders>
            <w:vAlign w:val="center"/>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Белок</w:t>
            </w:r>
          </w:p>
        </w:tc>
        <w:tc>
          <w:tcPr>
            <w:tcW w:w="1843" w:type="dxa"/>
            <w:tcBorders>
              <w:top w:val="single" w:sz="4" w:space="0" w:color="auto"/>
              <w:left w:val="single" w:sz="4" w:space="0" w:color="auto"/>
              <w:bottom w:val="single" w:sz="4" w:space="0" w:color="auto"/>
              <w:right w:val="single" w:sz="4" w:space="0" w:color="auto"/>
            </w:tcBorders>
          </w:tcPr>
          <w:p w:rsidR="00C82535" w:rsidRPr="008A2719" w:rsidRDefault="00C82535" w:rsidP="008A2719">
            <w:pPr>
              <w:spacing w:after="0" w:line="240" w:lineRule="auto"/>
              <w:jc w:val="center"/>
              <w:rPr>
                <w:rFonts w:ascii="Times New Roman" w:hAnsi="Times New Roman"/>
                <w:sz w:val="24"/>
                <w:szCs w:val="24"/>
                <w:lang w:eastAsia="en-US"/>
              </w:rPr>
            </w:pPr>
            <w:r w:rsidRPr="008A2719">
              <w:rPr>
                <w:rFonts w:ascii="Times New Roman" w:hAnsi="Times New Roman"/>
                <w:sz w:val="24"/>
                <w:szCs w:val="24"/>
                <w:lang w:eastAsia="en-US"/>
              </w:rPr>
              <w:t>66-88 г/л</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69,76±0,65</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rPr>
            </w:pPr>
            <w:r w:rsidRPr="008A2719">
              <w:rPr>
                <w:rFonts w:ascii="Times New Roman" w:hAnsi="Times New Roman"/>
                <w:sz w:val="24"/>
                <w:szCs w:val="24"/>
              </w:rPr>
              <w:t>68,45-71,08</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68,98±0,81</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67,33-70,63</w:t>
            </w:r>
          </w:p>
        </w:tc>
      </w:tr>
      <w:tr w:rsidR="00C82535" w:rsidRPr="008A2719" w:rsidTr="008A2719">
        <w:tc>
          <w:tcPr>
            <w:tcW w:w="1526" w:type="dxa"/>
            <w:tcBorders>
              <w:top w:val="single" w:sz="4" w:space="0" w:color="auto"/>
              <w:left w:val="single" w:sz="4" w:space="0" w:color="auto"/>
              <w:bottom w:val="single" w:sz="4" w:space="0" w:color="auto"/>
              <w:right w:val="single" w:sz="4" w:space="0" w:color="auto"/>
            </w:tcBorders>
            <w:vAlign w:val="center"/>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Глюкоза</w:t>
            </w:r>
          </w:p>
        </w:tc>
        <w:tc>
          <w:tcPr>
            <w:tcW w:w="1843" w:type="dxa"/>
            <w:tcBorders>
              <w:top w:val="single" w:sz="4" w:space="0" w:color="auto"/>
              <w:left w:val="single" w:sz="4" w:space="0" w:color="auto"/>
              <w:bottom w:val="single" w:sz="4" w:space="0" w:color="auto"/>
              <w:right w:val="single" w:sz="4" w:space="0" w:color="auto"/>
            </w:tcBorders>
            <w:hideMark/>
          </w:tcPr>
          <w:p w:rsidR="00C82535" w:rsidRPr="008A2719" w:rsidRDefault="00C82535" w:rsidP="008A2719">
            <w:pPr>
              <w:spacing w:after="0" w:line="240" w:lineRule="auto"/>
              <w:jc w:val="center"/>
              <w:rPr>
                <w:rFonts w:ascii="Times New Roman" w:hAnsi="Times New Roman"/>
                <w:sz w:val="24"/>
                <w:szCs w:val="24"/>
                <w:lang w:eastAsia="en-US"/>
              </w:rPr>
            </w:pPr>
            <w:r w:rsidRPr="008A2719">
              <w:rPr>
                <w:rFonts w:ascii="Times New Roman" w:hAnsi="Times New Roman"/>
                <w:sz w:val="24"/>
                <w:szCs w:val="24"/>
                <w:lang w:eastAsia="en-US"/>
              </w:rPr>
              <w:t>3,9-6,4 ммоль/л</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4,66±0,16</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rPr>
            </w:pPr>
            <w:r w:rsidRPr="008A2719">
              <w:rPr>
                <w:rFonts w:ascii="Times New Roman" w:hAnsi="Times New Roman"/>
                <w:sz w:val="24"/>
                <w:szCs w:val="24"/>
              </w:rPr>
              <w:t>4,33-4,98</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4,87±0,14</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4,58-5,16</w:t>
            </w:r>
          </w:p>
        </w:tc>
      </w:tr>
      <w:tr w:rsidR="00C82535" w:rsidRPr="008A2719" w:rsidTr="008A2719">
        <w:tc>
          <w:tcPr>
            <w:tcW w:w="1526" w:type="dxa"/>
            <w:tcBorders>
              <w:top w:val="single" w:sz="4" w:space="0" w:color="auto"/>
              <w:left w:val="single" w:sz="4" w:space="0" w:color="auto"/>
              <w:bottom w:val="single" w:sz="4" w:space="0" w:color="auto"/>
              <w:right w:val="single" w:sz="4" w:space="0" w:color="auto"/>
            </w:tcBorders>
            <w:vAlign w:val="center"/>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ГГТ</w:t>
            </w:r>
          </w:p>
        </w:tc>
        <w:tc>
          <w:tcPr>
            <w:tcW w:w="1843" w:type="dxa"/>
            <w:tcBorders>
              <w:top w:val="single" w:sz="4" w:space="0" w:color="auto"/>
              <w:left w:val="single" w:sz="4" w:space="0" w:color="auto"/>
              <w:bottom w:val="single" w:sz="4" w:space="0" w:color="auto"/>
              <w:right w:val="single" w:sz="4" w:space="0" w:color="auto"/>
            </w:tcBorders>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До 49 ед/л</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18,41±2,11</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rPr>
            </w:pPr>
            <w:r w:rsidRPr="008A2719">
              <w:rPr>
                <w:rFonts w:ascii="Times New Roman" w:hAnsi="Times New Roman"/>
                <w:sz w:val="24"/>
                <w:szCs w:val="24"/>
              </w:rPr>
              <w:t>14,10-22,71</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20,57±1,31</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17,89-23,25</w:t>
            </w:r>
          </w:p>
        </w:tc>
      </w:tr>
      <w:tr w:rsidR="00C82535" w:rsidRPr="008A2719" w:rsidTr="008A2719">
        <w:tc>
          <w:tcPr>
            <w:tcW w:w="1526" w:type="dxa"/>
            <w:tcBorders>
              <w:top w:val="single" w:sz="4" w:space="0" w:color="auto"/>
              <w:left w:val="single" w:sz="4" w:space="0" w:color="auto"/>
              <w:bottom w:val="single" w:sz="4" w:space="0" w:color="auto"/>
              <w:right w:val="single" w:sz="4" w:space="0" w:color="auto"/>
            </w:tcBorders>
            <w:vAlign w:val="center"/>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Креатинин</w:t>
            </w:r>
          </w:p>
        </w:tc>
        <w:tc>
          <w:tcPr>
            <w:tcW w:w="1843" w:type="dxa"/>
            <w:tcBorders>
              <w:top w:val="single" w:sz="4" w:space="0" w:color="auto"/>
              <w:left w:val="single" w:sz="4" w:space="0" w:color="auto"/>
              <w:bottom w:val="single" w:sz="4" w:space="0" w:color="auto"/>
              <w:right w:val="single" w:sz="4" w:space="0" w:color="auto"/>
            </w:tcBorders>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80-115 ммоль/л</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68,24±1,93</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rPr>
            </w:pPr>
            <w:r w:rsidRPr="008A2719">
              <w:rPr>
                <w:rFonts w:ascii="Times New Roman" w:hAnsi="Times New Roman"/>
                <w:sz w:val="24"/>
                <w:szCs w:val="24"/>
                <w:lang w:val="en-US"/>
              </w:rPr>
              <w:t>64</w:t>
            </w:r>
            <w:r w:rsidRPr="008A2719">
              <w:rPr>
                <w:rFonts w:ascii="Times New Roman" w:hAnsi="Times New Roman"/>
                <w:sz w:val="24"/>
                <w:szCs w:val="24"/>
              </w:rPr>
              <w:t>,30-72,18</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66,63±2,43</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61,68-71,57</w:t>
            </w:r>
          </w:p>
        </w:tc>
      </w:tr>
      <w:tr w:rsidR="00C82535" w:rsidRPr="008A2719" w:rsidTr="008A2719">
        <w:tc>
          <w:tcPr>
            <w:tcW w:w="1526" w:type="dxa"/>
            <w:tcBorders>
              <w:top w:val="single" w:sz="4" w:space="0" w:color="auto"/>
              <w:left w:val="single" w:sz="4" w:space="0" w:color="auto"/>
              <w:bottom w:val="single" w:sz="4" w:space="0" w:color="auto"/>
              <w:right w:val="single" w:sz="4" w:space="0" w:color="auto"/>
            </w:tcBorders>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Щелочная фосфатаза</w:t>
            </w:r>
          </w:p>
        </w:tc>
        <w:tc>
          <w:tcPr>
            <w:tcW w:w="1843" w:type="dxa"/>
            <w:tcBorders>
              <w:top w:val="single" w:sz="4" w:space="0" w:color="auto"/>
              <w:left w:val="single" w:sz="4" w:space="0" w:color="auto"/>
              <w:bottom w:val="single" w:sz="4" w:space="0" w:color="auto"/>
              <w:right w:val="single" w:sz="4" w:space="0" w:color="auto"/>
            </w:tcBorders>
            <w:hideMark/>
          </w:tcPr>
          <w:p w:rsidR="00C82535" w:rsidRPr="008A2719" w:rsidRDefault="00C82535" w:rsidP="008A2719">
            <w:pPr>
              <w:spacing w:after="0" w:line="240" w:lineRule="auto"/>
              <w:jc w:val="center"/>
              <w:rPr>
                <w:rFonts w:ascii="Times New Roman" w:hAnsi="Times New Roman"/>
                <w:sz w:val="24"/>
                <w:szCs w:val="24"/>
                <w:lang w:eastAsia="en-US"/>
              </w:rPr>
            </w:pPr>
            <w:r w:rsidRPr="008A2719">
              <w:rPr>
                <w:rFonts w:ascii="Times New Roman" w:hAnsi="Times New Roman"/>
                <w:sz w:val="24"/>
                <w:szCs w:val="24"/>
                <w:lang w:eastAsia="en-US"/>
              </w:rPr>
              <w:t>До 258 ед/л</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ind w:right="-108"/>
              <w:rPr>
                <w:rFonts w:ascii="Times New Roman" w:hAnsi="Times New Roman"/>
                <w:sz w:val="24"/>
                <w:szCs w:val="24"/>
                <w:lang w:eastAsia="en-US"/>
              </w:rPr>
            </w:pPr>
            <w:r w:rsidRPr="008A2719">
              <w:rPr>
                <w:rFonts w:ascii="Times New Roman" w:hAnsi="Times New Roman"/>
                <w:sz w:val="24"/>
                <w:szCs w:val="24"/>
                <w:lang w:eastAsia="en-US"/>
              </w:rPr>
              <w:t>92,45±</w:t>
            </w:r>
          </w:p>
          <w:p w:rsidR="00C82535" w:rsidRPr="008A2719" w:rsidRDefault="00C82535" w:rsidP="008A2719">
            <w:pPr>
              <w:spacing w:after="0" w:line="240" w:lineRule="auto"/>
              <w:ind w:right="-108"/>
              <w:rPr>
                <w:rFonts w:ascii="Times New Roman" w:hAnsi="Times New Roman"/>
                <w:sz w:val="24"/>
                <w:szCs w:val="24"/>
                <w:lang w:eastAsia="en-US"/>
              </w:rPr>
            </w:pPr>
            <w:r w:rsidRPr="008A2719">
              <w:rPr>
                <w:rFonts w:ascii="Times New Roman" w:hAnsi="Times New Roman"/>
                <w:sz w:val="24"/>
                <w:szCs w:val="24"/>
                <w:lang w:eastAsia="en-US"/>
              </w:rPr>
              <w:t>19,71</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rPr>
            </w:pPr>
            <w:r w:rsidRPr="008A2719">
              <w:rPr>
                <w:rFonts w:ascii="Times New Roman" w:hAnsi="Times New Roman"/>
                <w:sz w:val="24"/>
                <w:szCs w:val="24"/>
              </w:rPr>
              <w:t>52,35-132,55</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79,08±2,79</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73,40-84,76</w:t>
            </w:r>
          </w:p>
        </w:tc>
      </w:tr>
      <w:tr w:rsidR="00C82535" w:rsidRPr="008A2719" w:rsidTr="008A2719">
        <w:tc>
          <w:tcPr>
            <w:tcW w:w="1526" w:type="dxa"/>
            <w:tcBorders>
              <w:top w:val="single" w:sz="4" w:space="0" w:color="auto"/>
              <w:left w:val="single" w:sz="4" w:space="0" w:color="auto"/>
              <w:bottom w:val="single" w:sz="4" w:space="0" w:color="auto"/>
              <w:right w:val="single" w:sz="4" w:space="0" w:color="auto"/>
            </w:tcBorders>
            <w:vAlign w:val="center"/>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Мочевина</w:t>
            </w:r>
          </w:p>
        </w:tc>
        <w:tc>
          <w:tcPr>
            <w:tcW w:w="1843" w:type="dxa"/>
            <w:tcBorders>
              <w:top w:val="single" w:sz="4" w:space="0" w:color="auto"/>
              <w:left w:val="single" w:sz="4" w:space="0" w:color="auto"/>
              <w:bottom w:val="single" w:sz="4" w:space="0" w:color="auto"/>
              <w:right w:val="single" w:sz="4" w:space="0" w:color="auto"/>
            </w:tcBorders>
          </w:tcPr>
          <w:p w:rsidR="00C82535" w:rsidRPr="008A2719" w:rsidRDefault="00C82535" w:rsidP="008A2719">
            <w:pPr>
              <w:spacing w:after="0" w:line="240" w:lineRule="auto"/>
              <w:jc w:val="center"/>
              <w:rPr>
                <w:rFonts w:ascii="Times New Roman" w:hAnsi="Times New Roman"/>
                <w:sz w:val="24"/>
                <w:szCs w:val="24"/>
                <w:lang w:eastAsia="en-US"/>
              </w:rPr>
            </w:pPr>
            <w:r w:rsidRPr="008A2719">
              <w:rPr>
                <w:rFonts w:ascii="Times New Roman" w:hAnsi="Times New Roman"/>
                <w:sz w:val="24"/>
                <w:szCs w:val="24"/>
                <w:lang w:eastAsia="en-US"/>
              </w:rPr>
              <w:t>2,6-9,2 ммоль/л</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6,03±0,22</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rPr>
            </w:pPr>
            <w:r w:rsidRPr="008A2719">
              <w:rPr>
                <w:rFonts w:ascii="Times New Roman" w:hAnsi="Times New Roman"/>
                <w:sz w:val="24"/>
                <w:szCs w:val="24"/>
              </w:rPr>
              <w:t>5,58-6,47</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5,82±0,17</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5,46-6,19</w:t>
            </w:r>
          </w:p>
        </w:tc>
      </w:tr>
      <w:tr w:rsidR="00C82535" w:rsidRPr="008A2719" w:rsidTr="008A2719">
        <w:tc>
          <w:tcPr>
            <w:tcW w:w="1526" w:type="dxa"/>
            <w:tcBorders>
              <w:top w:val="single" w:sz="4" w:space="0" w:color="auto"/>
              <w:left w:val="single" w:sz="4" w:space="0" w:color="auto"/>
              <w:bottom w:val="single" w:sz="4" w:space="0" w:color="auto"/>
              <w:right w:val="single" w:sz="4" w:space="0" w:color="auto"/>
            </w:tcBorders>
            <w:hideMark/>
          </w:tcPr>
          <w:p w:rsidR="00C82535" w:rsidRPr="008A2719" w:rsidRDefault="00C82535" w:rsidP="008A2719">
            <w:pPr>
              <w:spacing w:after="0" w:line="240" w:lineRule="auto"/>
              <w:ind w:right="-108"/>
              <w:rPr>
                <w:rFonts w:ascii="Times New Roman" w:hAnsi="Times New Roman"/>
                <w:sz w:val="24"/>
                <w:szCs w:val="24"/>
                <w:lang w:eastAsia="en-US"/>
              </w:rPr>
            </w:pPr>
            <w:r w:rsidRPr="008A2719">
              <w:rPr>
                <w:rFonts w:ascii="Times New Roman" w:hAnsi="Times New Roman"/>
                <w:sz w:val="24"/>
                <w:szCs w:val="24"/>
                <w:lang w:eastAsia="en-US"/>
              </w:rPr>
              <w:t>Холестерин</w:t>
            </w:r>
          </w:p>
        </w:tc>
        <w:tc>
          <w:tcPr>
            <w:tcW w:w="1843" w:type="dxa"/>
            <w:tcBorders>
              <w:top w:val="single" w:sz="4" w:space="0" w:color="auto"/>
              <w:left w:val="single" w:sz="4" w:space="0" w:color="auto"/>
              <w:bottom w:val="single" w:sz="4" w:space="0" w:color="auto"/>
              <w:right w:val="single" w:sz="4" w:space="0" w:color="auto"/>
            </w:tcBorders>
          </w:tcPr>
          <w:p w:rsidR="00C82535" w:rsidRPr="008A2719" w:rsidRDefault="00C82535" w:rsidP="008A2719">
            <w:pPr>
              <w:spacing w:after="0" w:line="240" w:lineRule="auto"/>
              <w:jc w:val="center"/>
              <w:rPr>
                <w:rFonts w:ascii="Times New Roman" w:hAnsi="Times New Roman"/>
                <w:sz w:val="24"/>
                <w:szCs w:val="24"/>
                <w:lang w:eastAsia="en-US"/>
              </w:rPr>
            </w:pPr>
            <w:r w:rsidRPr="008A2719">
              <w:rPr>
                <w:rFonts w:ascii="Times New Roman" w:hAnsi="Times New Roman"/>
                <w:sz w:val="24"/>
                <w:szCs w:val="24"/>
                <w:lang w:eastAsia="en-US"/>
              </w:rPr>
              <w:t>До 5,2 ммоль/л</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4,79±0,13</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rPr>
            </w:pPr>
            <w:r w:rsidRPr="008A2719">
              <w:rPr>
                <w:rFonts w:ascii="Times New Roman" w:hAnsi="Times New Roman"/>
                <w:sz w:val="24"/>
                <w:szCs w:val="24"/>
              </w:rPr>
              <w:t>4,53-5,07</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4,78±0,15</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4,46-5,10</w:t>
            </w:r>
          </w:p>
        </w:tc>
      </w:tr>
      <w:tr w:rsidR="00C82535" w:rsidRPr="008A2719" w:rsidTr="008A2719">
        <w:tc>
          <w:tcPr>
            <w:tcW w:w="1526" w:type="dxa"/>
            <w:tcBorders>
              <w:top w:val="single" w:sz="4" w:space="0" w:color="auto"/>
              <w:left w:val="single" w:sz="4" w:space="0" w:color="auto"/>
              <w:bottom w:val="single" w:sz="4" w:space="0" w:color="auto"/>
              <w:right w:val="single" w:sz="4" w:space="0" w:color="auto"/>
            </w:tcBorders>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Триглице</w:t>
            </w:r>
            <w:r w:rsidR="001E406E" w:rsidRPr="008A2719">
              <w:rPr>
                <w:rFonts w:ascii="Times New Roman" w:hAnsi="Times New Roman"/>
                <w:sz w:val="24"/>
                <w:szCs w:val="24"/>
                <w:lang w:eastAsia="en-US"/>
              </w:rPr>
              <w:t>-</w:t>
            </w:r>
            <w:r w:rsidRPr="008A2719">
              <w:rPr>
                <w:rFonts w:ascii="Times New Roman" w:hAnsi="Times New Roman"/>
                <w:sz w:val="24"/>
                <w:szCs w:val="24"/>
                <w:lang w:eastAsia="en-US"/>
              </w:rPr>
              <w:t>риды</w:t>
            </w:r>
          </w:p>
        </w:tc>
        <w:tc>
          <w:tcPr>
            <w:tcW w:w="1843" w:type="dxa"/>
            <w:tcBorders>
              <w:top w:val="single" w:sz="4" w:space="0" w:color="auto"/>
              <w:left w:val="single" w:sz="4" w:space="0" w:color="auto"/>
              <w:bottom w:val="single" w:sz="4" w:space="0" w:color="auto"/>
              <w:right w:val="single" w:sz="4" w:space="0" w:color="auto"/>
            </w:tcBorders>
          </w:tcPr>
          <w:p w:rsidR="00C82535" w:rsidRPr="008A2719" w:rsidRDefault="00C82535" w:rsidP="008A2719">
            <w:pPr>
              <w:spacing w:after="0" w:line="240" w:lineRule="auto"/>
              <w:jc w:val="center"/>
              <w:rPr>
                <w:rFonts w:ascii="Times New Roman" w:hAnsi="Times New Roman"/>
                <w:sz w:val="24"/>
                <w:szCs w:val="24"/>
                <w:lang w:eastAsia="en-US"/>
              </w:rPr>
            </w:pPr>
            <w:r w:rsidRPr="008A2719">
              <w:rPr>
                <w:rFonts w:ascii="Times New Roman" w:hAnsi="Times New Roman"/>
                <w:sz w:val="24"/>
                <w:szCs w:val="24"/>
                <w:lang w:eastAsia="en-US"/>
              </w:rPr>
              <w:t>0,14-1,82 ммоль/л</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0,98±0,17</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rPr>
            </w:pPr>
            <w:r w:rsidRPr="008A2719">
              <w:rPr>
                <w:rFonts w:ascii="Times New Roman" w:hAnsi="Times New Roman"/>
                <w:sz w:val="24"/>
                <w:szCs w:val="24"/>
              </w:rPr>
              <w:t>0,63-1,33</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3,16±1,86</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0,62-6,95</w:t>
            </w:r>
          </w:p>
        </w:tc>
      </w:tr>
      <w:tr w:rsidR="00C82535" w:rsidRPr="008A2719" w:rsidTr="008A2719">
        <w:tc>
          <w:tcPr>
            <w:tcW w:w="1526" w:type="dxa"/>
            <w:tcBorders>
              <w:top w:val="single" w:sz="4" w:space="0" w:color="auto"/>
              <w:left w:val="single" w:sz="4" w:space="0" w:color="auto"/>
              <w:bottom w:val="single" w:sz="4" w:space="0" w:color="auto"/>
              <w:right w:val="single" w:sz="4" w:space="0" w:color="auto"/>
            </w:tcBorders>
            <w:hideMark/>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Мочевая кислота</w:t>
            </w:r>
          </w:p>
        </w:tc>
        <w:tc>
          <w:tcPr>
            <w:tcW w:w="1843" w:type="dxa"/>
            <w:tcBorders>
              <w:top w:val="single" w:sz="4" w:space="0" w:color="auto"/>
              <w:left w:val="single" w:sz="4" w:space="0" w:color="auto"/>
              <w:bottom w:val="single" w:sz="4" w:space="0" w:color="auto"/>
              <w:right w:val="single" w:sz="4" w:space="0" w:color="auto"/>
            </w:tcBorders>
          </w:tcPr>
          <w:p w:rsidR="00C82535" w:rsidRPr="008A2719" w:rsidRDefault="00C82535" w:rsidP="008A2719">
            <w:pPr>
              <w:spacing w:after="0" w:line="240" w:lineRule="auto"/>
              <w:jc w:val="center"/>
              <w:rPr>
                <w:rFonts w:ascii="Times New Roman" w:hAnsi="Times New Roman"/>
                <w:sz w:val="24"/>
                <w:szCs w:val="24"/>
                <w:lang w:eastAsia="en-US"/>
              </w:rPr>
            </w:pPr>
            <w:r w:rsidRPr="008A2719">
              <w:rPr>
                <w:rFonts w:ascii="Times New Roman" w:hAnsi="Times New Roman"/>
                <w:sz w:val="24"/>
                <w:szCs w:val="24"/>
                <w:lang w:eastAsia="en-US"/>
              </w:rPr>
              <w:t>208-428 ммоль/л</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ind w:right="-108"/>
              <w:rPr>
                <w:rFonts w:ascii="Times New Roman" w:hAnsi="Times New Roman"/>
                <w:sz w:val="24"/>
                <w:szCs w:val="24"/>
                <w:lang w:eastAsia="en-US"/>
              </w:rPr>
            </w:pPr>
            <w:r w:rsidRPr="008A2719">
              <w:rPr>
                <w:rFonts w:ascii="Times New Roman" w:hAnsi="Times New Roman"/>
                <w:sz w:val="24"/>
                <w:szCs w:val="24"/>
                <w:lang w:eastAsia="en-US"/>
              </w:rPr>
              <w:t>270,82±</w:t>
            </w:r>
          </w:p>
          <w:p w:rsidR="00C82535" w:rsidRPr="008A2719" w:rsidRDefault="00C82535" w:rsidP="008A2719">
            <w:pPr>
              <w:spacing w:after="0" w:line="240" w:lineRule="auto"/>
              <w:ind w:right="-108"/>
              <w:rPr>
                <w:rFonts w:ascii="Times New Roman" w:hAnsi="Times New Roman"/>
                <w:sz w:val="24"/>
                <w:szCs w:val="24"/>
                <w:lang w:eastAsia="en-US"/>
              </w:rPr>
            </w:pPr>
            <w:r w:rsidRPr="008A2719">
              <w:rPr>
                <w:rFonts w:ascii="Times New Roman" w:hAnsi="Times New Roman"/>
                <w:sz w:val="24"/>
                <w:szCs w:val="24"/>
                <w:lang w:eastAsia="en-US"/>
              </w:rPr>
              <w:t>5,36</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rPr>
            </w:pPr>
            <w:r w:rsidRPr="008A2719">
              <w:rPr>
                <w:rFonts w:ascii="Times New Roman" w:hAnsi="Times New Roman"/>
                <w:sz w:val="24"/>
                <w:szCs w:val="24"/>
              </w:rPr>
              <w:t>259,90-281,74</w:t>
            </w:r>
          </w:p>
        </w:tc>
        <w:tc>
          <w:tcPr>
            <w:tcW w:w="1417" w:type="dxa"/>
            <w:tcBorders>
              <w:top w:val="single" w:sz="4" w:space="0" w:color="auto"/>
              <w:left w:val="single" w:sz="4" w:space="0" w:color="auto"/>
              <w:bottom w:val="single" w:sz="4" w:space="0" w:color="auto"/>
              <w:right w:val="single" w:sz="4" w:space="0" w:color="auto"/>
            </w:tcBorders>
            <w:vAlign w:val="center"/>
          </w:tcPr>
          <w:p w:rsidR="001E406E"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256,74±</w:t>
            </w:r>
          </w:p>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10,16</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236,08-277,39</w:t>
            </w:r>
          </w:p>
        </w:tc>
      </w:tr>
      <w:tr w:rsidR="00C82535" w:rsidRPr="008A2719" w:rsidTr="008A2719">
        <w:tc>
          <w:tcPr>
            <w:tcW w:w="1526"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 xml:space="preserve">Средние молекулы </w:t>
            </w:r>
          </w:p>
        </w:tc>
        <w:tc>
          <w:tcPr>
            <w:tcW w:w="1843" w:type="dxa"/>
            <w:tcBorders>
              <w:top w:val="single" w:sz="4" w:space="0" w:color="auto"/>
              <w:left w:val="single" w:sz="4" w:space="0" w:color="auto"/>
              <w:bottom w:val="single" w:sz="4" w:space="0" w:color="auto"/>
              <w:right w:val="single" w:sz="4" w:space="0" w:color="auto"/>
            </w:tcBorders>
          </w:tcPr>
          <w:p w:rsidR="00C82535" w:rsidRPr="008A2719" w:rsidRDefault="00C82535" w:rsidP="008A2719">
            <w:pPr>
              <w:spacing w:after="0" w:line="240" w:lineRule="auto"/>
              <w:jc w:val="center"/>
              <w:rPr>
                <w:rFonts w:ascii="Times New Roman" w:hAnsi="Times New Roman"/>
                <w:sz w:val="24"/>
                <w:szCs w:val="24"/>
                <w:lang w:eastAsia="en-US"/>
              </w:rPr>
            </w:pPr>
            <w:r w:rsidRPr="008A2719">
              <w:rPr>
                <w:rFonts w:ascii="Times New Roman" w:hAnsi="Times New Roman"/>
                <w:sz w:val="24"/>
                <w:szCs w:val="24"/>
                <w:lang w:eastAsia="en-US"/>
              </w:rPr>
              <w:t>0,2-0,3 ед/л</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0,30±0,04</w:t>
            </w:r>
          </w:p>
        </w:tc>
        <w:tc>
          <w:tcPr>
            <w:tcW w:w="1418"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rPr>
            </w:pPr>
            <w:r w:rsidRPr="008A2719">
              <w:rPr>
                <w:rFonts w:ascii="Times New Roman" w:hAnsi="Times New Roman"/>
                <w:sz w:val="24"/>
                <w:szCs w:val="24"/>
              </w:rPr>
              <w:t>0,22-0,38</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0,23±0,02</w:t>
            </w:r>
          </w:p>
        </w:tc>
        <w:tc>
          <w:tcPr>
            <w:tcW w:w="1417" w:type="dxa"/>
            <w:tcBorders>
              <w:top w:val="single" w:sz="4" w:space="0" w:color="auto"/>
              <w:left w:val="single" w:sz="4" w:space="0" w:color="auto"/>
              <w:bottom w:val="single" w:sz="4" w:space="0" w:color="auto"/>
              <w:right w:val="single" w:sz="4" w:space="0" w:color="auto"/>
            </w:tcBorders>
            <w:vAlign w:val="center"/>
          </w:tcPr>
          <w:p w:rsidR="00C82535" w:rsidRPr="008A2719" w:rsidRDefault="00C82535"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0,19-0,28</w:t>
            </w:r>
          </w:p>
        </w:tc>
      </w:tr>
      <w:tr w:rsidR="001E406E" w:rsidRPr="008A2719" w:rsidTr="008A2719">
        <w:tc>
          <w:tcPr>
            <w:tcW w:w="9039" w:type="dxa"/>
            <w:gridSpan w:val="6"/>
            <w:tcBorders>
              <w:top w:val="single" w:sz="4" w:space="0" w:color="auto"/>
              <w:left w:val="single" w:sz="4" w:space="0" w:color="auto"/>
              <w:bottom w:val="single" w:sz="4" w:space="0" w:color="auto"/>
              <w:right w:val="single" w:sz="4" w:space="0" w:color="auto"/>
            </w:tcBorders>
            <w:vAlign w:val="center"/>
          </w:tcPr>
          <w:p w:rsidR="001E406E" w:rsidRPr="008A2719" w:rsidRDefault="001E406E" w:rsidP="008A2719">
            <w:pPr>
              <w:spacing w:after="0" w:line="240" w:lineRule="auto"/>
              <w:rPr>
                <w:rFonts w:ascii="Times New Roman" w:hAnsi="Times New Roman"/>
                <w:sz w:val="24"/>
                <w:szCs w:val="24"/>
                <w:lang w:eastAsia="en-US"/>
              </w:rPr>
            </w:pPr>
            <w:r w:rsidRPr="008A2719">
              <w:rPr>
                <w:rFonts w:ascii="Times New Roman" w:hAnsi="Times New Roman"/>
                <w:sz w:val="24"/>
                <w:szCs w:val="24"/>
                <w:lang w:eastAsia="en-US"/>
              </w:rPr>
              <w:t>Примечание: * - достоверные различая относительно контрольных показателей по Стьюденту р&lt;0,05</w:t>
            </w:r>
          </w:p>
        </w:tc>
      </w:tr>
    </w:tbl>
    <w:p w:rsidR="00083783" w:rsidRDefault="00F72768" w:rsidP="008A2719">
      <w:pPr>
        <w:spacing w:after="0" w:line="240" w:lineRule="auto"/>
        <w:ind w:firstLine="567"/>
        <w:jc w:val="both"/>
        <w:rPr>
          <w:rFonts w:ascii="Times New Roman" w:hAnsi="Times New Roman"/>
          <w:sz w:val="28"/>
          <w:szCs w:val="28"/>
        </w:rPr>
      </w:pPr>
      <w:r>
        <w:rPr>
          <w:rFonts w:ascii="Times New Roman" w:hAnsi="Times New Roman"/>
          <w:sz w:val="28"/>
          <w:szCs w:val="28"/>
        </w:rPr>
        <w:t>Повышение</w:t>
      </w:r>
      <w:r w:rsidR="00083783">
        <w:rPr>
          <w:rFonts w:ascii="Times New Roman" w:hAnsi="Times New Roman"/>
          <w:sz w:val="28"/>
          <w:szCs w:val="28"/>
        </w:rPr>
        <w:t xml:space="preserve"> Алат и Асат в крови по сравнению с контрольными значениями, обусловлено дегенеративными процессами в клетках печени у лиц третьей группы, в сравнении с контрольной группой. В результате нарушения целостности мембраны гепатоцитов, в клетке запускаются патологические процессы денатурации, что приводит к её дистрофии и характерной картине в биохимии, где обнаруживаются компоненты внутриклеточного (лизосомального) содержимого.</w:t>
      </w:r>
    </w:p>
    <w:p w:rsidR="008A2719" w:rsidRDefault="008A2719" w:rsidP="008A2719">
      <w:pPr>
        <w:spacing w:after="0" w:line="240" w:lineRule="auto"/>
        <w:ind w:firstLine="567"/>
        <w:jc w:val="both"/>
        <w:rPr>
          <w:rFonts w:ascii="Times New Roman" w:hAnsi="Times New Roman"/>
          <w:sz w:val="28"/>
          <w:szCs w:val="28"/>
          <w:lang w:val="kk-KZ"/>
        </w:rPr>
      </w:pPr>
      <w:r>
        <w:rPr>
          <w:rFonts w:ascii="Times New Roman" w:hAnsi="Times New Roman"/>
          <w:sz w:val="28"/>
          <w:szCs w:val="28"/>
        </w:rPr>
        <w:t>Снижение</w:t>
      </w:r>
      <w:r w:rsidR="00F72768">
        <w:rPr>
          <w:rFonts w:ascii="Times New Roman" w:hAnsi="Times New Roman"/>
          <w:sz w:val="28"/>
          <w:szCs w:val="28"/>
        </w:rPr>
        <w:t xml:space="preserve"> амилазы может быть объяснено </w:t>
      </w:r>
      <w:r w:rsidR="0008747E">
        <w:rPr>
          <w:rFonts w:ascii="Times New Roman" w:hAnsi="Times New Roman"/>
          <w:sz w:val="28"/>
          <w:szCs w:val="28"/>
        </w:rPr>
        <w:t xml:space="preserve">блокировкой метаболического пути анаболизма при </w:t>
      </w:r>
      <w:r>
        <w:rPr>
          <w:rFonts w:ascii="Times New Roman" w:hAnsi="Times New Roman"/>
          <w:sz w:val="28"/>
          <w:szCs w:val="28"/>
        </w:rPr>
        <w:t>синтез белков</w:t>
      </w:r>
      <w:r w:rsidR="0008747E">
        <w:rPr>
          <w:rFonts w:ascii="Times New Roman" w:hAnsi="Times New Roman"/>
          <w:sz w:val="28"/>
          <w:szCs w:val="28"/>
        </w:rPr>
        <w:t>ы</w:t>
      </w:r>
      <w:r>
        <w:rPr>
          <w:rFonts w:ascii="Times New Roman" w:hAnsi="Times New Roman"/>
          <w:sz w:val="28"/>
          <w:szCs w:val="28"/>
        </w:rPr>
        <w:t xml:space="preserve">х </w:t>
      </w:r>
      <w:r w:rsidR="0008747E">
        <w:rPr>
          <w:rFonts w:ascii="Times New Roman" w:hAnsi="Times New Roman"/>
          <w:sz w:val="28"/>
          <w:szCs w:val="28"/>
        </w:rPr>
        <w:t xml:space="preserve">структур и ферментов. Это </w:t>
      </w:r>
      <w:r>
        <w:rPr>
          <w:rFonts w:ascii="Times New Roman" w:hAnsi="Times New Roman"/>
          <w:sz w:val="28"/>
          <w:szCs w:val="28"/>
        </w:rPr>
        <w:t xml:space="preserve">может происходить вследствие недостаточного поступления алиментарным путем заменимых и незаменимых аминокислот, необходимых в качестве субстрата синтеза белковых молекул. Также снижение </w:t>
      </w:r>
      <w:r w:rsidR="0008747E">
        <w:rPr>
          <w:rFonts w:ascii="Times New Roman" w:hAnsi="Times New Roman"/>
          <w:sz w:val="28"/>
          <w:szCs w:val="28"/>
        </w:rPr>
        <w:t>фермента</w:t>
      </w:r>
      <w:r>
        <w:rPr>
          <w:rFonts w:ascii="Times New Roman" w:hAnsi="Times New Roman"/>
          <w:sz w:val="28"/>
          <w:szCs w:val="28"/>
        </w:rPr>
        <w:t xml:space="preserve"> в плазме крови может быть вызвано </w:t>
      </w:r>
      <w:r w:rsidR="0008747E">
        <w:rPr>
          <w:rFonts w:ascii="Times New Roman" w:hAnsi="Times New Roman"/>
          <w:sz w:val="28"/>
          <w:szCs w:val="28"/>
        </w:rPr>
        <w:t>дегенеративными процессами в панкриоцитах</w:t>
      </w:r>
      <w:r>
        <w:rPr>
          <w:rFonts w:ascii="Times New Roman" w:hAnsi="Times New Roman"/>
          <w:sz w:val="28"/>
          <w:szCs w:val="28"/>
        </w:rPr>
        <w:t>. Остальные биохимические показатели не превышали пределов физиологических норм.</w:t>
      </w:r>
    </w:p>
    <w:p w:rsidR="00426407" w:rsidRDefault="00426407" w:rsidP="0042640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Проведя частотный анализ </w:t>
      </w:r>
      <w:r w:rsidR="00066213">
        <w:rPr>
          <w:rFonts w:ascii="Times New Roman" w:hAnsi="Times New Roman"/>
          <w:sz w:val="28"/>
          <w:szCs w:val="28"/>
          <w:lang w:val="kk-KZ"/>
        </w:rPr>
        <w:t xml:space="preserve">встречаемости количества лиц с нормальным, повышеным и пониженым значением биохимических показателей </w:t>
      </w:r>
      <w:r>
        <w:rPr>
          <w:rFonts w:ascii="Times New Roman" w:hAnsi="Times New Roman"/>
          <w:sz w:val="28"/>
          <w:szCs w:val="28"/>
          <w:lang w:val="kk-KZ"/>
        </w:rPr>
        <w:t>крови</w:t>
      </w:r>
      <w:r w:rsidR="00066213">
        <w:rPr>
          <w:rFonts w:ascii="Times New Roman" w:hAnsi="Times New Roman"/>
          <w:sz w:val="28"/>
          <w:szCs w:val="28"/>
          <w:lang w:val="kk-KZ"/>
        </w:rPr>
        <w:t>,</w:t>
      </w:r>
      <w:r>
        <w:rPr>
          <w:rFonts w:ascii="Times New Roman" w:hAnsi="Times New Roman"/>
          <w:sz w:val="28"/>
          <w:szCs w:val="28"/>
          <w:lang w:val="kk-KZ"/>
        </w:rPr>
        <w:t xml:space="preserve"> можно отметить след</w:t>
      </w:r>
      <w:r w:rsidR="008A2719">
        <w:rPr>
          <w:rFonts w:ascii="Times New Roman" w:hAnsi="Times New Roman"/>
          <w:sz w:val="28"/>
          <w:szCs w:val="28"/>
          <w:lang w:val="kk-KZ"/>
        </w:rPr>
        <w:t>ующие характеристики (таблица 22</w:t>
      </w:r>
      <w:r>
        <w:rPr>
          <w:rFonts w:ascii="Times New Roman" w:hAnsi="Times New Roman"/>
          <w:sz w:val="28"/>
          <w:szCs w:val="28"/>
          <w:lang w:val="kk-KZ"/>
        </w:rPr>
        <w:t>):</w:t>
      </w:r>
    </w:p>
    <w:p w:rsidR="00ED1671" w:rsidRPr="00BB6F78" w:rsidRDefault="00426407" w:rsidP="00ED1671">
      <w:pPr>
        <w:spacing w:after="0" w:line="240" w:lineRule="auto"/>
        <w:ind w:firstLine="567"/>
        <w:jc w:val="both"/>
        <w:rPr>
          <w:rFonts w:ascii="Times New Roman" w:hAnsi="Times New Roman"/>
          <w:sz w:val="28"/>
          <w:szCs w:val="28"/>
          <w:lang w:val="kk-KZ"/>
        </w:rPr>
      </w:pPr>
      <w:r w:rsidRPr="00BB6F78">
        <w:rPr>
          <w:rFonts w:ascii="Times New Roman" w:hAnsi="Times New Roman"/>
          <w:sz w:val="28"/>
          <w:szCs w:val="28"/>
          <w:lang w:val="kk-KZ"/>
        </w:rPr>
        <w:t xml:space="preserve">1) </w:t>
      </w:r>
      <w:r w:rsidR="00ED1671" w:rsidRPr="00BB6F78">
        <w:rPr>
          <w:rFonts w:ascii="Times New Roman" w:hAnsi="Times New Roman"/>
          <w:sz w:val="28"/>
          <w:szCs w:val="28"/>
          <w:lang w:val="kk-KZ"/>
        </w:rPr>
        <w:t>Понижение уровня</w:t>
      </w:r>
      <w:r w:rsidR="00ED1671">
        <w:rPr>
          <w:rFonts w:ascii="Times New Roman" w:hAnsi="Times New Roman"/>
          <w:sz w:val="28"/>
          <w:szCs w:val="28"/>
          <w:lang w:val="kk-KZ"/>
        </w:rPr>
        <w:t xml:space="preserve"> средних молекул в плазме крови у 82 % </w:t>
      </w:r>
      <w:r w:rsidR="00ED1671" w:rsidRPr="00BB6F78">
        <w:rPr>
          <w:rFonts w:ascii="Times New Roman" w:hAnsi="Times New Roman"/>
          <w:sz w:val="28"/>
          <w:szCs w:val="28"/>
          <w:lang w:val="kk-KZ"/>
        </w:rPr>
        <w:t>обследованных лиц</w:t>
      </w:r>
      <w:r w:rsidR="00ED1671">
        <w:rPr>
          <w:rFonts w:ascii="Times New Roman" w:hAnsi="Times New Roman"/>
          <w:sz w:val="28"/>
          <w:szCs w:val="28"/>
          <w:lang w:val="kk-KZ"/>
        </w:rPr>
        <w:t>;</w:t>
      </w:r>
    </w:p>
    <w:p w:rsidR="00426407" w:rsidRPr="00BB6F78" w:rsidRDefault="00426407" w:rsidP="00426407">
      <w:pPr>
        <w:spacing w:after="0" w:line="240" w:lineRule="auto"/>
        <w:ind w:firstLine="567"/>
        <w:jc w:val="both"/>
        <w:rPr>
          <w:rFonts w:ascii="Times New Roman" w:hAnsi="Times New Roman"/>
          <w:sz w:val="28"/>
          <w:szCs w:val="28"/>
          <w:lang w:val="kk-KZ"/>
        </w:rPr>
      </w:pPr>
      <w:r w:rsidRPr="00BB6F78">
        <w:rPr>
          <w:rFonts w:ascii="Times New Roman" w:hAnsi="Times New Roman"/>
          <w:sz w:val="28"/>
          <w:szCs w:val="28"/>
          <w:lang w:val="kk-KZ"/>
        </w:rPr>
        <w:t xml:space="preserve">2) </w:t>
      </w:r>
      <w:r w:rsidR="00ED1671" w:rsidRPr="00BB6F78">
        <w:rPr>
          <w:rFonts w:ascii="Times New Roman" w:hAnsi="Times New Roman"/>
          <w:sz w:val="28"/>
          <w:szCs w:val="28"/>
          <w:lang w:val="kk-KZ"/>
        </w:rPr>
        <w:t>Понижение уровня креатинина в плазме</w:t>
      </w:r>
      <w:r w:rsidR="00ED1671">
        <w:rPr>
          <w:rFonts w:ascii="Times New Roman" w:hAnsi="Times New Roman"/>
          <w:sz w:val="28"/>
          <w:szCs w:val="28"/>
          <w:lang w:val="kk-KZ"/>
        </w:rPr>
        <w:t xml:space="preserve"> крови встречалось у 76 </w:t>
      </w:r>
      <w:r w:rsidR="00ED1671" w:rsidRPr="00BB6F78">
        <w:rPr>
          <w:rFonts w:ascii="Times New Roman" w:hAnsi="Times New Roman"/>
          <w:sz w:val="28"/>
          <w:szCs w:val="28"/>
          <w:lang w:val="kk-KZ"/>
        </w:rPr>
        <w:t>% обследованных лиц;</w:t>
      </w:r>
    </w:p>
    <w:p w:rsidR="00426407" w:rsidRPr="00BB6F78" w:rsidRDefault="00426407" w:rsidP="00426407">
      <w:pPr>
        <w:spacing w:after="0" w:line="240" w:lineRule="auto"/>
        <w:ind w:firstLine="567"/>
        <w:jc w:val="both"/>
        <w:rPr>
          <w:rFonts w:ascii="Times New Roman" w:hAnsi="Times New Roman"/>
          <w:sz w:val="28"/>
          <w:szCs w:val="28"/>
          <w:lang w:val="kk-KZ"/>
        </w:rPr>
      </w:pPr>
      <w:r w:rsidRPr="00BB6F78">
        <w:rPr>
          <w:rFonts w:ascii="Times New Roman" w:hAnsi="Times New Roman"/>
          <w:sz w:val="28"/>
          <w:szCs w:val="28"/>
          <w:lang w:val="kk-KZ"/>
        </w:rPr>
        <w:t xml:space="preserve">3) </w:t>
      </w:r>
      <w:r w:rsidR="00ED1671" w:rsidRPr="00BB6F78">
        <w:rPr>
          <w:rFonts w:ascii="Times New Roman" w:hAnsi="Times New Roman"/>
          <w:sz w:val="28"/>
          <w:szCs w:val="28"/>
          <w:lang w:val="kk-KZ"/>
        </w:rPr>
        <w:t>Понижение уровня мочевой кислоты встречалось</w:t>
      </w:r>
      <w:r w:rsidR="00ED1671">
        <w:rPr>
          <w:rFonts w:ascii="Times New Roman" w:hAnsi="Times New Roman"/>
          <w:sz w:val="28"/>
          <w:szCs w:val="28"/>
          <w:lang w:val="kk-KZ"/>
        </w:rPr>
        <w:t xml:space="preserve"> в 17 % случаев;</w:t>
      </w:r>
    </w:p>
    <w:p w:rsidR="00426407" w:rsidRPr="00BB6F78" w:rsidRDefault="00426407" w:rsidP="00426407">
      <w:pPr>
        <w:spacing w:after="0" w:line="240" w:lineRule="auto"/>
        <w:ind w:firstLine="567"/>
        <w:jc w:val="both"/>
        <w:rPr>
          <w:rFonts w:ascii="Times New Roman" w:hAnsi="Times New Roman"/>
          <w:sz w:val="28"/>
          <w:szCs w:val="28"/>
          <w:lang w:val="kk-KZ"/>
        </w:rPr>
      </w:pPr>
      <w:r w:rsidRPr="00BB6F78">
        <w:rPr>
          <w:rFonts w:ascii="Times New Roman" w:hAnsi="Times New Roman"/>
          <w:sz w:val="28"/>
          <w:szCs w:val="28"/>
          <w:lang w:val="kk-KZ"/>
        </w:rPr>
        <w:t xml:space="preserve">4) Понижение уровня </w:t>
      </w:r>
      <w:r>
        <w:rPr>
          <w:rFonts w:ascii="Times New Roman" w:hAnsi="Times New Roman"/>
          <w:sz w:val="28"/>
          <w:szCs w:val="28"/>
          <w:lang w:val="kk-KZ"/>
        </w:rPr>
        <w:t xml:space="preserve">глюкозы в плазме крови встречалось в </w:t>
      </w:r>
      <w:r w:rsidRPr="00BB6F78">
        <w:rPr>
          <w:rFonts w:ascii="Times New Roman" w:hAnsi="Times New Roman"/>
          <w:sz w:val="28"/>
          <w:szCs w:val="28"/>
          <w:lang w:val="kk-KZ"/>
        </w:rPr>
        <w:t>9</w:t>
      </w:r>
      <w:r>
        <w:rPr>
          <w:rFonts w:ascii="Times New Roman" w:hAnsi="Times New Roman"/>
          <w:sz w:val="28"/>
          <w:szCs w:val="28"/>
          <w:lang w:val="kk-KZ"/>
        </w:rPr>
        <w:t xml:space="preserve"> </w:t>
      </w:r>
      <w:r w:rsidRPr="00BB6F78">
        <w:rPr>
          <w:rFonts w:ascii="Times New Roman" w:hAnsi="Times New Roman"/>
          <w:sz w:val="28"/>
          <w:szCs w:val="28"/>
          <w:lang w:val="kk-KZ"/>
        </w:rPr>
        <w:t>% случаев;</w:t>
      </w:r>
    </w:p>
    <w:p w:rsidR="00ED1671" w:rsidRPr="00BB6F78" w:rsidRDefault="00426407" w:rsidP="00ED1671">
      <w:pPr>
        <w:spacing w:after="0" w:line="240" w:lineRule="auto"/>
        <w:ind w:firstLine="567"/>
        <w:jc w:val="both"/>
        <w:rPr>
          <w:rFonts w:ascii="Times New Roman" w:hAnsi="Times New Roman"/>
          <w:sz w:val="28"/>
          <w:szCs w:val="28"/>
          <w:lang w:val="kk-KZ"/>
        </w:rPr>
      </w:pPr>
      <w:r w:rsidRPr="00BB6F78">
        <w:rPr>
          <w:rFonts w:ascii="Times New Roman" w:hAnsi="Times New Roman"/>
          <w:sz w:val="28"/>
          <w:szCs w:val="28"/>
          <w:lang w:val="kk-KZ"/>
        </w:rPr>
        <w:t xml:space="preserve">5) </w:t>
      </w:r>
      <w:r w:rsidR="00ED1671" w:rsidRPr="00BB6F78">
        <w:rPr>
          <w:rFonts w:ascii="Times New Roman" w:hAnsi="Times New Roman"/>
          <w:sz w:val="28"/>
          <w:szCs w:val="28"/>
          <w:lang w:val="kk-KZ"/>
        </w:rPr>
        <w:t>Понижение уровня общего белка</w:t>
      </w:r>
      <w:r w:rsidR="00ED1671">
        <w:rPr>
          <w:rFonts w:ascii="Times New Roman" w:hAnsi="Times New Roman"/>
          <w:sz w:val="28"/>
          <w:szCs w:val="28"/>
          <w:lang w:val="kk-KZ"/>
        </w:rPr>
        <w:t xml:space="preserve"> встречалось у 2 </w:t>
      </w:r>
      <w:r w:rsidR="00ED1671" w:rsidRPr="00BB6F78">
        <w:rPr>
          <w:rFonts w:ascii="Times New Roman" w:hAnsi="Times New Roman"/>
          <w:sz w:val="28"/>
          <w:szCs w:val="28"/>
          <w:lang w:val="kk-KZ"/>
        </w:rPr>
        <w:t>%;</w:t>
      </w:r>
    </w:p>
    <w:p w:rsidR="00426407" w:rsidRDefault="00426407" w:rsidP="00426407">
      <w:pPr>
        <w:spacing w:after="0" w:line="240" w:lineRule="auto"/>
        <w:ind w:firstLine="567"/>
        <w:jc w:val="both"/>
        <w:rPr>
          <w:rFonts w:ascii="Times New Roman" w:hAnsi="Times New Roman"/>
          <w:sz w:val="28"/>
          <w:szCs w:val="28"/>
          <w:lang w:val="kk-KZ"/>
        </w:rPr>
      </w:pPr>
      <w:r w:rsidRPr="00BB6F78">
        <w:rPr>
          <w:rFonts w:ascii="Times New Roman" w:hAnsi="Times New Roman"/>
          <w:sz w:val="28"/>
          <w:szCs w:val="28"/>
          <w:lang w:val="kk-KZ"/>
        </w:rPr>
        <w:t xml:space="preserve">6) </w:t>
      </w:r>
      <w:r w:rsidR="00ED1671" w:rsidRPr="00BB6F78">
        <w:rPr>
          <w:rFonts w:ascii="Times New Roman" w:hAnsi="Times New Roman"/>
          <w:sz w:val="28"/>
          <w:szCs w:val="28"/>
          <w:lang w:val="kk-KZ"/>
        </w:rPr>
        <w:t>Повышение</w:t>
      </w:r>
      <w:r w:rsidR="00ED1671">
        <w:rPr>
          <w:rFonts w:ascii="Times New Roman" w:hAnsi="Times New Roman"/>
          <w:sz w:val="28"/>
          <w:szCs w:val="28"/>
          <w:lang w:val="kk-KZ"/>
        </w:rPr>
        <w:t xml:space="preserve"> уровня</w:t>
      </w:r>
      <w:r w:rsidR="00ED1671" w:rsidRPr="00BB6F78">
        <w:rPr>
          <w:rFonts w:ascii="Times New Roman" w:hAnsi="Times New Roman"/>
          <w:sz w:val="28"/>
          <w:szCs w:val="28"/>
          <w:lang w:val="kk-KZ"/>
        </w:rPr>
        <w:t xml:space="preserve"> холестерина </w:t>
      </w:r>
      <w:r w:rsidR="00ED1671">
        <w:rPr>
          <w:rFonts w:ascii="Times New Roman" w:hAnsi="Times New Roman"/>
          <w:sz w:val="28"/>
          <w:szCs w:val="28"/>
          <w:lang w:val="kk-KZ"/>
        </w:rPr>
        <w:t>у 34%;</w:t>
      </w:r>
    </w:p>
    <w:p w:rsidR="00426407" w:rsidRDefault="00426407" w:rsidP="0042640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7) </w:t>
      </w:r>
      <w:r w:rsidR="00ED1671" w:rsidRPr="00BB6F78">
        <w:rPr>
          <w:rFonts w:ascii="Times New Roman" w:hAnsi="Times New Roman"/>
          <w:sz w:val="28"/>
          <w:szCs w:val="28"/>
          <w:lang w:val="kk-KZ"/>
        </w:rPr>
        <w:t>Повышение</w:t>
      </w:r>
      <w:r w:rsidR="00ED1671">
        <w:rPr>
          <w:rFonts w:ascii="Times New Roman" w:hAnsi="Times New Roman"/>
          <w:sz w:val="28"/>
          <w:szCs w:val="28"/>
          <w:lang w:val="kk-KZ"/>
        </w:rPr>
        <w:t xml:space="preserve"> уровня асат у 9 %;</w:t>
      </w:r>
    </w:p>
    <w:p w:rsidR="00426407" w:rsidRDefault="00426407" w:rsidP="0042640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8) </w:t>
      </w:r>
      <w:r w:rsidR="00ED1671" w:rsidRPr="00BB6F78">
        <w:rPr>
          <w:rFonts w:ascii="Times New Roman" w:hAnsi="Times New Roman"/>
          <w:sz w:val="28"/>
          <w:szCs w:val="28"/>
          <w:lang w:val="kk-KZ"/>
        </w:rPr>
        <w:t>Повышение</w:t>
      </w:r>
      <w:r w:rsidR="00ED1671">
        <w:rPr>
          <w:rFonts w:ascii="Times New Roman" w:hAnsi="Times New Roman"/>
          <w:sz w:val="28"/>
          <w:szCs w:val="28"/>
          <w:lang w:val="kk-KZ"/>
        </w:rPr>
        <w:t xml:space="preserve"> уровня глюкозы встречалось у 3 </w:t>
      </w:r>
      <w:r w:rsidR="00ED1671" w:rsidRPr="00BB6F78">
        <w:rPr>
          <w:rFonts w:ascii="Times New Roman" w:hAnsi="Times New Roman"/>
          <w:sz w:val="28"/>
          <w:szCs w:val="28"/>
          <w:lang w:val="kk-KZ"/>
        </w:rPr>
        <w:t>% обследованных лиц;</w:t>
      </w:r>
    </w:p>
    <w:p w:rsidR="00426407" w:rsidRDefault="00426407" w:rsidP="0042640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Данные изменения свидетельствуют о наличие тенденции нарушения белкового, углеводного и жирового обменов, также стоит отметить наличие признаков патологических процессов в регуляции функциональных процессов выделительной системы, возможно, повлекшей сдвиг водно-солевого обмена.</w:t>
      </w:r>
    </w:p>
    <w:p w:rsidR="00426407" w:rsidRDefault="00426407" w:rsidP="0042640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Повышение</w:t>
      </w:r>
      <w:r w:rsidR="00066213">
        <w:rPr>
          <w:rFonts w:ascii="Times New Roman" w:hAnsi="Times New Roman"/>
          <w:sz w:val="28"/>
          <w:szCs w:val="28"/>
          <w:lang w:val="kk-KZ"/>
        </w:rPr>
        <w:t xml:space="preserve"> </w:t>
      </w:r>
      <w:r>
        <w:rPr>
          <w:rFonts w:ascii="Times New Roman" w:hAnsi="Times New Roman"/>
          <w:sz w:val="28"/>
          <w:szCs w:val="28"/>
          <w:lang w:val="kk-KZ"/>
        </w:rPr>
        <w:t>значений биохимических параметров крови у значительног</w:t>
      </w:r>
      <w:r w:rsidR="00066213">
        <w:rPr>
          <w:rFonts w:ascii="Times New Roman" w:hAnsi="Times New Roman"/>
          <w:sz w:val="28"/>
          <w:szCs w:val="28"/>
          <w:lang w:val="kk-KZ"/>
        </w:rPr>
        <w:t>о процента выборки, при значениях</w:t>
      </w:r>
      <w:r>
        <w:rPr>
          <w:rFonts w:ascii="Times New Roman" w:hAnsi="Times New Roman"/>
          <w:sz w:val="28"/>
          <w:szCs w:val="28"/>
          <w:lang w:val="kk-KZ"/>
        </w:rPr>
        <w:t xml:space="preserve"> характеризующих выборку (таких как среднее арифметическое или медиана) </w:t>
      </w:r>
      <w:r w:rsidR="00066213">
        <w:rPr>
          <w:rFonts w:ascii="Times New Roman" w:hAnsi="Times New Roman"/>
          <w:sz w:val="28"/>
          <w:szCs w:val="28"/>
          <w:lang w:val="kk-KZ"/>
        </w:rPr>
        <w:t xml:space="preserve">в пределах нормы, </w:t>
      </w:r>
      <w:r>
        <w:rPr>
          <w:rFonts w:ascii="Times New Roman" w:hAnsi="Times New Roman"/>
          <w:sz w:val="28"/>
          <w:szCs w:val="28"/>
          <w:lang w:val="kk-KZ"/>
        </w:rPr>
        <w:t>могут свидетельствовать о  начальной стадии тенденции к нарушению гомеостаза и метаболическому сдвигу, поскольку резервы организма способны к определенной компенсации и поддержанию гомеостаза при воздействии неблагоприятных факторов. Однако, при продолжительной экспозиции, происходит истощение ресурсов организма и проявлени</w:t>
      </w:r>
      <w:r w:rsidR="00066213">
        <w:rPr>
          <w:rFonts w:ascii="Times New Roman" w:hAnsi="Times New Roman"/>
          <w:sz w:val="28"/>
          <w:szCs w:val="28"/>
          <w:lang w:val="kk-KZ"/>
        </w:rPr>
        <w:t>е</w:t>
      </w:r>
      <w:r>
        <w:rPr>
          <w:rFonts w:ascii="Times New Roman" w:hAnsi="Times New Roman"/>
          <w:sz w:val="28"/>
          <w:szCs w:val="28"/>
          <w:lang w:val="kk-KZ"/>
        </w:rPr>
        <w:t xml:space="preserve"> патологического признака.</w:t>
      </w:r>
    </w:p>
    <w:p w:rsidR="00426407" w:rsidRDefault="00426407" w:rsidP="00426407">
      <w:pPr>
        <w:spacing w:after="0" w:line="240" w:lineRule="auto"/>
        <w:ind w:firstLine="567"/>
        <w:jc w:val="both"/>
        <w:rPr>
          <w:rFonts w:ascii="Times New Roman" w:hAnsi="Times New Roman"/>
          <w:sz w:val="28"/>
          <w:szCs w:val="28"/>
          <w:lang w:val="kk-KZ"/>
        </w:rPr>
      </w:pPr>
    </w:p>
    <w:p w:rsidR="00426407" w:rsidRDefault="008A2719" w:rsidP="00426407">
      <w:pPr>
        <w:spacing w:after="0" w:line="240" w:lineRule="auto"/>
        <w:jc w:val="both"/>
        <w:rPr>
          <w:rFonts w:ascii="Times New Roman" w:hAnsi="Times New Roman"/>
          <w:sz w:val="28"/>
          <w:szCs w:val="28"/>
          <w:lang w:val="kk-KZ"/>
        </w:rPr>
      </w:pPr>
      <w:r>
        <w:rPr>
          <w:rFonts w:ascii="Times New Roman" w:hAnsi="Times New Roman"/>
          <w:sz w:val="28"/>
          <w:szCs w:val="28"/>
          <w:lang w:val="kk-KZ"/>
        </w:rPr>
        <w:t>Таблица 22</w:t>
      </w:r>
      <w:r w:rsidR="00426407">
        <w:rPr>
          <w:rFonts w:ascii="Times New Roman" w:hAnsi="Times New Roman"/>
          <w:sz w:val="28"/>
          <w:szCs w:val="28"/>
          <w:lang w:val="kk-KZ"/>
        </w:rPr>
        <w:t xml:space="preserve"> - Биохимические параметры кро</w:t>
      </w:r>
      <w:r w:rsidR="00426407">
        <w:rPr>
          <w:rFonts w:ascii="Times New Roman" w:hAnsi="Times New Roman"/>
          <w:sz w:val="28"/>
          <w:szCs w:val="28"/>
        </w:rPr>
        <w:t>ви у лиц группы 3 (частотный анализ)</w:t>
      </w:r>
    </w:p>
    <w:p w:rsidR="00426407" w:rsidRDefault="00426407" w:rsidP="00426407">
      <w:pPr>
        <w:spacing w:after="0" w:line="240" w:lineRule="auto"/>
        <w:ind w:firstLine="567"/>
        <w:jc w:val="both"/>
        <w:rPr>
          <w:rFonts w:ascii="Times New Roman" w:hAnsi="Times New Roman"/>
          <w:sz w:val="28"/>
          <w:szCs w:val="28"/>
          <w:lang w:val="kk-KZ"/>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693"/>
        <w:gridCol w:w="1559"/>
        <w:gridCol w:w="1701"/>
      </w:tblGrid>
      <w:tr w:rsidR="00426407" w:rsidTr="00736906">
        <w:trPr>
          <w:trHeight w:val="356"/>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ind w:left="-117" w:right="-103"/>
              <w:rPr>
                <w:rFonts w:ascii="Times New Roman" w:hAnsi="Times New Roman"/>
                <w:sz w:val="24"/>
                <w:szCs w:val="24"/>
                <w:lang w:eastAsia="en-US"/>
              </w:rPr>
            </w:pPr>
            <w:r>
              <w:rPr>
                <w:rFonts w:ascii="Times New Roman" w:hAnsi="Times New Roman"/>
                <w:sz w:val="24"/>
                <w:szCs w:val="24"/>
                <w:lang w:eastAsia="en-US"/>
              </w:rPr>
              <w:t>Показатель</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Физиологические</w:t>
            </w:r>
          </w:p>
          <w:p w:rsidR="00426407" w:rsidRDefault="00426407" w:rsidP="00216D6B">
            <w:pPr>
              <w:spacing w:after="0" w:line="240" w:lineRule="auto"/>
              <w:ind w:right="-100"/>
              <w:rPr>
                <w:rFonts w:ascii="Times New Roman" w:hAnsi="Times New Roman"/>
                <w:sz w:val="24"/>
                <w:szCs w:val="24"/>
                <w:lang w:eastAsia="en-US"/>
              </w:rPr>
            </w:pPr>
            <w:r>
              <w:rPr>
                <w:rFonts w:ascii="Times New Roman" w:hAnsi="Times New Roman"/>
                <w:sz w:val="24"/>
                <w:szCs w:val="24"/>
                <w:lang w:eastAsia="en-US"/>
              </w:rPr>
              <w:t>величины</w:t>
            </w: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ind w:right="-115" w:hanging="108"/>
              <w:rPr>
                <w:rFonts w:ascii="Times New Roman" w:hAnsi="Times New Roman"/>
                <w:sz w:val="24"/>
                <w:szCs w:val="24"/>
                <w:lang w:eastAsia="en-US"/>
              </w:rPr>
            </w:pPr>
            <w:r>
              <w:rPr>
                <w:rFonts w:ascii="Times New Roman" w:hAnsi="Times New Roman"/>
                <w:sz w:val="24"/>
                <w:szCs w:val="24"/>
                <w:lang w:eastAsia="en-US"/>
              </w:rPr>
              <w:t>Процент лиц, % М±m</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ДИ</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Алат</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40 ед/л</w:t>
            </w:r>
          </w:p>
        </w:tc>
        <w:tc>
          <w:tcPr>
            <w:tcW w:w="155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94,00±9,69</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93,80-94,19</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6,00±2,45</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5,81-6,20</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Асат</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35 ед/л</w:t>
            </w:r>
          </w:p>
        </w:tc>
        <w:tc>
          <w:tcPr>
            <w:tcW w:w="155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91,00±9,53</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90,76-91,23</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9,00±3,00</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8,76-9,24</w:t>
            </w:r>
          </w:p>
        </w:tc>
      </w:tr>
      <w:tr w:rsidR="00426407" w:rsidTr="00736906">
        <w:trPr>
          <w:trHeight w:val="70"/>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Амилаза</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100 ед/л</w:t>
            </w:r>
          </w:p>
        </w:tc>
        <w:tc>
          <w:tcPr>
            <w:tcW w:w="155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trHeight w:val="70"/>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93±7,45</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91,50-94,51</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7,01±1,88</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6,04-7,99</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Общий белок</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66-88 г/л</w:t>
            </w:r>
          </w:p>
        </w:tc>
        <w:tc>
          <w:tcPr>
            <w:tcW w:w="155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98±9,91</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97,12-97,21</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2±0,85</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1,83-2,19</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Глюкоза</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3,9-6,4 ммоль/л</w:t>
            </w:r>
          </w:p>
        </w:tc>
        <w:tc>
          <w:tcPr>
            <w:tcW w:w="155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88,57±9,41</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88,31-88,83</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8,57±2,92</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8,34-8,80</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2,85±1,69</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2,72-3,00</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ГГТ</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49 ед/л</w:t>
            </w:r>
          </w:p>
        </w:tc>
        <w:tc>
          <w:tcPr>
            <w:tcW w:w="155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98,05±9,91</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97,01-99,5</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1,95±0,79</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1,55-2,25</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Креатинин</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80-115 ммоль/л</w:t>
            </w:r>
          </w:p>
        </w:tc>
        <w:tc>
          <w:tcPr>
            <w:tcW w:w="155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23,00±4,79</w:t>
            </w: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22,66-23,35</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76,00±8,71</w:t>
            </w: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75,65-76,35</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1±0,7</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0,92-1,08</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Мочевина</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2,6-9,2 ммоль/л</w:t>
            </w:r>
          </w:p>
        </w:tc>
        <w:tc>
          <w:tcPr>
            <w:tcW w:w="155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98,00±9,89</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97,00-99,00</w:t>
            </w:r>
          </w:p>
        </w:tc>
      </w:tr>
      <w:tr w:rsidR="00426407" w:rsidTr="00736906">
        <w:trPr>
          <w:trHeight w:val="234"/>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1,00±0,77</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0,90-1,10</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1,00±0,77</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0,90-1,10</w:t>
            </w:r>
          </w:p>
        </w:tc>
      </w:tr>
      <w:tr w:rsidR="00426407" w:rsidTr="00736906">
        <w:trPr>
          <w:trHeight w:val="262"/>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Щелочная фосфатаза</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258 ед/л</w:t>
            </w:r>
          </w:p>
        </w:tc>
        <w:tc>
          <w:tcPr>
            <w:tcW w:w="155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98,05±9,89</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97,88-98,11</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2,00±1,41</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1,87-2,12</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Холестерин</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До 5,2 ммоль/л</w:t>
            </w:r>
          </w:p>
        </w:tc>
        <w:tc>
          <w:tcPr>
            <w:tcW w:w="155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65,70±8,12</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65,31-66,09</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34,30±5,86</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33,91-34,69</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Триглицериды</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0,14-1,82 ммоль/л</w:t>
            </w:r>
          </w:p>
        </w:tc>
        <w:tc>
          <w:tcPr>
            <w:tcW w:w="155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94,00±9,69</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93,80-94,19</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0-0</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6,00±2,45</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5,80-6,19</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Мочевая кислота</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208-428 ммоль/л</w:t>
            </w:r>
          </w:p>
        </w:tc>
        <w:tc>
          <w:tcPr>
            <w:tcW w:w="155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80,00±8,94</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79,67-80,33</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17,14±4,14</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16,83-17,45</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2,85±1,68</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2,72-2,98</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Средние молекулы</w:t>
            </w:r>
          </w:p>
        </w:tc>
        <w:tc>
          <w:tcPr>
            <w:tcW w:w="2693"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0,2-0,3 ед/л</w:t>
            </w:r>
          </w:p>
        </w:tc>
        <w:tc>
          <w:tcPr>
            <w:tcW w:w="1559"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лиц в пределах нормы</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14,28±3,78</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14,00-14,57</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пониженным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82,85±9,10</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82,55-83,17</w:t>
            </w:r>
          </w:p>
        </w:tc>
      </w:tr>
      <w:tr w:rsidR="00426407" w:rsidTr="00736906">
        <w:trPr>
          <w:jc w:val="center"/>
        </w:trPr>
        <w:tc>
          <w:tcPr>
            <w:tcW w:w="3256"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 с повышенным значением</w:t>
            </w:r>
          </w:p>
        </w:tc>
        <w:tc>
          <w:tcPr>
            <w:tcW w:w="2693" w:type="dxa"/>
            <w:tcBorders>
              <w:top w:val="single" w:sz="4" w:space="0" w:color="auto"/>
              <w:left w:val="single" w:sz="4" w:space="0" w:color="auto"/>
              <w:bottom w:val="single" w:sz="4" w:space="0" w:color="auto"/>
              <w:right w:val="single" w:sz="4" w:space="0" w:color="auto"/>
            </w:tcBorders>
          </w:tcPr>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2,85±1,69</w:t>
            </w:r>
          </w:p>
        </w:tc>
        <w:tc>
          <w:tcPr>
            <w:tcW w:w="1701" w:type="dxa"/>
            <w:tcBorders>
              <w:top w:val="single" w:sz="4" w:space="0" w:color="auto"/>
              <w:left w:val="single" w:sz="4" w:space="0" w:color="auto"/>
              <w:bottom w:val="single" w:sz="4" w:space="0" w:color="auto"/>
              <w:right w:val="single" w:sz="4" w:space="0" w:color="auto"/>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2,72-2,99</w:t>
            </w:r>
          </w:p>
        </w:tc>
      </w:tr>
    </w:tbl>
    <w:p w:rsidR="00426407" w:rsidRDefault="00426407" w:rsidP="00426407">
      <w:pPr>
        <w:spacing w:after="0" w:line="240" w:lineRule="auto"/>
        <w:ind w:firstLine="567"/>
        <w:jc w:val="both"/>
        <w:rPr>
          <w:rFonts w:ascii="Times New Roman" w:hAnsi="Times New Roman"/>
          <w:sz w:val="28"/>
          <w:szCs w:val="28"/>
        </w:rPr>
      </w:pPr>
    </w:p>
    <w:p w:rsidR="00426407" w:rsidRDefault="00426407" w:rsidP="0042640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Таким образом, можно отметить следующие особенности результатов биохимического исследования:</w:t>
      </w:r>
    </w:p>
    <w:p w:rsidR="00426407" w:rsidRPr="00E74B4A" w:rsidRDefault="00426407" w:rsidP="00426407">
      <w:pPr>
        <w:spacing w:after="0" w:line="240" w:lineRule="auto"/>
        <w:ind w:firstLine="567"/>
        <w:jc w:val="both"/>
        <w:rPr>
          <w:rFonts w:ascii="Times New Roman" w:hAnsi="Times New Roman"/>
          <w:sz w:val="28"/>
          <w:szCs w:val="28"/>
        </w:rPr>
      </w:pPr>
      <w:r w:rsidRPr="00E74B4A">
        <w:rPr>
          <w:rFonts w:ascii="Times New Roman" w:hAnsi="Times New Roman"/>
          <w:sz w:val="28"/>
          <w:szCs w:val="28"/>
        </w:rPr>
        <w:t>1) Признаки нарушений</w:t>
      </w:r>
      <w:r>
        <w:rPr>
          <w:rFonts w:ascii="Times New Roman" w:hAnsi="Times New Roman"/>
          <w:sz w:val="28"/>
          <w:szCs w:val="28"/>
        </w:rPr>
        <w:t xml:space="preserve"> со стороны жирового обмена у 34</w:t>
      </w:r>
      <w:r w:rsidRPr="00E74B4A">
        <w:rPr>
          <w:rFonts w:ascii="Times New Roman" w:hAnsi="Times New Roman"/>
          <w:sz w:val="28"/>
          <w:szCs w:val="28"/>
        </w:rPr>
        <w:t>% обследованных лиц.</w:t>
      </w:r>
    </w:p>
    <w:p w:rsidR="00426407" w:rsidRPr="00E74B4A" w:rsidRDefault="00426407" w:rsidP="00426407">
      <w:pPr>
        <w:spacing w:after="0" w:line="240" w:lineRule="auto"/>
        <w:ind w:firstLine="567"/>
        <w:jc w:val="both"/>
        <w:rPr>
          <w:rFonts w:ascii="Times New Roman" w:hAnsi="Times New Roman"/>
          <w:sz w:val="28"/>
          <w:szCs w:val="28"/>
        </w:rPr>
      </w:pPr>
      <w:r w:rsidRPr="00E74B4A">
        <w:rPr>
          <w:rFonts w:ascii="Times New Roman" w:hAnsi="Times New Roman"/>
          <w:sz w:val="28"/>
          <w:szCs w:val="28"/>
        </w:rPr>
        <w:t>2) Патологии белкового и углеводного обменов, а также повышение уровня мочевой кислоты.</w:t>
      </w:r>
    </w:p>
    <w:p w:rsidR="00426407" w:rsidRDefault="00426407" w:rsidP="00426407">
      <w:pPr>
        <w:spacing w:after="0" w:line="240" w:lineRule="auto"/>
        <w:ind w:firstLine="567"/>
        <w:jc w:val="both"/>
        <w:rPr>
          <w:rFonts w:ascii="Times New Roman" w:hAnsi="Times New Roman"/>
          <w:sz w:val="28"/>
          <w:szCs w:val="28"/>
        </w:rPr>
      </w:pPr>
      <w:r w:rsidRPr="00E74B4A">
        <w:rPr>
          <w:rFonts w:ascii="Times New Roman" w:hAnsi="Times New Roman"/>
          <w:sz w:val="28"/>
          <w:szCs w:val="28"/>
        </w:rPr>
        <w:t xml:space="preserve">3) </w:t>
      </w:r>
      <w:r>
        <w:rPr>
          <w:rFonts w:ascii="Times New Roman" w:hAnsi="Times New Roman"/>
          <w:sz w:val="28"/>
          <w:szCs w:val="28"/>
        </w:rPr>
        <w:t xml:space="preserve">Патологические процессы на клеточном уровне, связанных с нарушение целостности клеток, о чём свидетельствуют </w:t>
      </w:r>
      <w:r w:rsidR="00066213">
        <w:rPr>
          <w:rFonts w:ascii="Times New Roman" w:hAnsi="Times New Roman"/>
          <w:sz w:val="28"/>
          <w:szCs w:val="28"/>
        </w:rPr>
        <w:t xml:space="preserve">увеличения уровня </w:t>
      </w:r>
      <w:r>
        <w:rPr>
          <w:rFonts w:ascii="Times New Roman" w:hAnsi="Times New Roman"/>
          <w:sz w:val="28"/>
          <w:szCs w:val="28"/>
        </w:rPr>
        <w:t xml:space="preserve">значения показателей внутриклеточного содержимого (креатинин, Алат, Асат, средние молекулы) </w:t>
      </w:r>
      <w:r w:rsidR="00066213">
        <w:rPr>
          <w:rFonts w:ascii="Times New Roman" w:hAnsi="Times New Roman"/>
          <w:sz w:val="28"/>
          <w:szCs w:val="28"/>
        </w:rPr>
        <w:t xml:space="preserve">относительно контроля, </w:t>
      </w:r>
      <w:r>
        <w:rPr>
          <w:rFonts w:ascii="Times New Roman" w:hAnsi="Times New Roman"/>
          <w:sz w:val="28"/>
          <w:szCs w:val="28"/>
        </w:rPr>
        <w:t>и частота их проявления.</w:t>
      </w:r>
    </w:p>
    <w:p w:rsidR="00426407" w:rsidRPr="00E74B4A" w:rsidRDefault="00426407" w:rsidP="00426407">
      <w:pPr>
        <w:spacing w:after="0" w:line="240" w:lineRule="auto"/>
        <w:ind w:firstLine="567"/>
        <w:jc w:val="both"/>
        <w:rPr>
          <w:rFonts w:ascii="Times New Roman" w:hAnsi="Times New Roman"/>
          <w:sz w:val="28"/>
          <w:szCs w:val="28"/>
        </w:rPr>
      </w:pPr>
    </w:p>
    <w:p w:rsidR="00426407" w:rsidRDefault="00216D6B" w:rsidP="00426407">
      <w:pPr>
        <w:spacing w:after="0" w:line="240" w:lineRule="auto"/>
        <w:ind w:firstLine="567"/>
        <w:jc w:val="both"/>
        <w:rPr>
          <w:rFonts w:ascii="Times New Roman" w:hAnsi="Times New Roman"/>
          <w:sz w:val="28"/>
          <w:szCs w:val="28"/>
        </w:rPr>
      </w:pPr>
      <w:r>
        <w:rPr>
          <w:rFonts w:ascii="Times New Roman" w:hAnsi="Times New Roman"/>
          <w:sz w:val="28"/>
          <w:szCs w:val="28"/>
        </w:rPr>
        <w:t>3.3</w:t>
      </w:r>
      <w:r w:rsidR="00426407">
        <w:rPr>
          <w:rFonts w:ascii="Times New Roman" w:hAnsi="Times New Roman"/>
          <w:sz w:val="28"/>
          <w:szCs w:val="28"/>
        </w:rPr>
        <w:t>.4 Оценка биохимических параметров плазмы крови в условиях воздействия экологически неблагоприятной обстановки</w:t>
      </w:r>
    </w:p>
    <w:p w:rsidR="00426407" w:rsidRDefault="00426407" w:rsidP="00426407">
      <w:pPr>
        <w:spacing w:after="0" w:line="240" w:lineRule="auto"/>
        <w:ind w:firstLine="567"/>
        <w:jc w:val="both"/>
        <w:rPr>
          <w:rFonts w:ascii="Times New Roman" w:hAnsi="Times New Roman"/>
          <w:sz w:val="28"/>
          <w:szCs w:val="28"/>
        </w:rPr>
      </w:pP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По результатам полученных данных, следует отметить три категории показателей: одни имели достоверные различия с контрольной группой, но при этом находились в рамках физиологических значений; а другие не отличались от показателей контрольной группы, но при этом сильно отклонялись от физиологических величин; третьи характеризовались отличаем как от контроля, так и от ф</w:t>
      </w:r>
      <w:r w:rsidR="00216D6B">
        <w:rPr>
          <w:rFonts w:ascii="Times New Roman" w:hAnsi="Times New Roman"/>
          <w:sz w:val="28"/>
          <w:szCs w:val="28"/>
        </w:rPr>
        <w:t>изиологической нормы (таблица 23</w:t>
      </w:r>
      <w:r>
        <w:rPr>
          <w:rFonts w:ascii="Times New Roman" w:hAnsi="Times New Roman"/>
          <w:sz w:val="28"/>
          <w:szCs w:val="28"/>
        </w:rPr>
        <w:t>). К примеру, показатель Асат во всех группах превышал значения в контроле на 86 % в первой группе, на 22 % во второй группе и на 27 % в третьей. Подобная направленность метаболических параметров биохимии характерна Алат, значения превышали контрольные; билирубин, значения превышали контрольные; амилаза, значения ниже контрольных; ГГТ, значения выше контрольных; мочевина, значения ниже контрольных; холестерин, значения ниже контрольных; белок, значения которого были выше контрольных  и свойственны при свободно-радикальных процессах с активацией глюкуронилсвязывающей функцией гепатоцитов в качестве одной из его функций - детоксикация ксенобиотоков. Снижение мочевины во всех группах, по-видимому связано с интенсивностью окислительных процессов в организме. Как известно, ураты могут оказывать позитивное действие на развитие и при патологии центральной нервной системы, не допуская взаимодействие супероксиданионов О</w:t>
      </w:r>
      <w:r>
        <w:rPr>
          <w:rFonts w:ascii="Times New Roman" w:hAnsi="Times New Roman"/>
          <w:sz w:val="28"/>
          <w:szCs w:val="28"/>
          <w:vertAlign w:val="superscript"/>
        </w:rPr>
        <w:t>-</w:t>
      </w:r>
      <w:r>
        <w:rPr>
          <w:rFonts w:ascii="Times New Roman" w:hAnsi="Times New Roman"/>
          <w:sz w:val="28"/>
          <w:szCs w:val="28"/>
          <w:vertAlign w:val="subscript"/>
        </w:rPr>
        <w:t xml:space="preserve">2 </w:t>
      </w:r>
      <w:r>
        <w:rPr>
          <w:rFonts w:ascii="Times New Roman" w:hAnsi="Times New Roman"/>
          <w:sz w:val="28"/>
          <w:szCs w:val="28"/>
        </w:rPr>
        <w:t>с NO, а значит формированию пероксинитрита (ONOO</w:t>
      </w:r>
      <w:r>
        <w:rPr>
          <w:rFonts w:ascii="Times New Roman" w:hAnsi="Times New Roman"/>
          <w:sz w:val="28"/>
          <w:szCs w:val="28"/>
          <w:vertAlign w:val="superscript"/>
        </w:rPr>
        <w:t>-</w:t>
      </w:r>
      <w:r>
        <w:rPr>
          <w:rFonts w:ascii="Times New Roman" w:hAnsi="Times New Roman"/>
          <w:sz w:val="28"/>
          <w:szCs w:val="28"/>
        </w:rPr>
        <w:t xml:space="preserve">) и спонтанной денатурации белков. Примером другой характеристики выступает креатинин, значения которого во всех группах, включая контрольную были ниже физиологических пределов. А вот значения параметра средних молекул достоверно отличались от уровня в контроле и выходили за рамки физиологического диапазона (справедливо для группы 1, в группе 2 значение расположилось на границе физиологической нормы).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Интерпретирование данных показало сходство метаболических параметров биохимии крови при химической нагрузке, в условии продолжительного неблагоприятного экологического воздействия, где биохимическими маркерами показаны, что воздействию подвергаются органы выделительной системы, в большей мере - печень [235-236], поскольку основной функции данных органов является детоксикации и выведение ксенобиотиков из организма, однако при длительной нагрузки химического фактора резервы и ресурсы могут истощаться, что приводит к нарушениям, сперва функциональному замедлению, затем морфологическому изменению клеток и тканей органа, и затем к полному нарушению функции органа. Морфологические изменения часто сопровождаются процессами денатурации, что означает наличие биохимических маркеров таких изменений, часть из которых успешно используется при биохимическом анализе крови. Такие изменения происходят поэтапно, следовательно поиск маркеров начальных этапов логичен и актуален.</w:t>
      </w:r>
    </w:p>
    <w:p w:rsidR="00426407" w:rsidRDefault="00426407" w:rsidP="00426407">
      <w:pPr>
        <w:spacing w:after="0" w:line="240" w:lineRule="auto"/>
        <w:ind w:firstLine="567"/>
        <w:jc w:val="both"/>
        <w:rPr>
          <w:rFonts w:ascii="Times New Roman" w:hAnsi="Times New Roman"/>
          <w:sz w:val="28"/>
          <w:szCs w:val="28"/>
        </w:rPr>
      </w:pPr>
    </w:p>
    <w:p w:rsidR="00426407" w:rsidRDefault="00216D6B" w:rsidP="00426407">
      <w:pPr>
        <w:spacing w:after="0" w:line="240" w:lineRule="auto"/>
        <w:jc w:val="both"/>
        <w:rPr>
          <w:rFonts w:ascii="Times New Roman" w:hAnsi="Times New Roman"/>
          <w:sz w:val="28"/>
          <w:szCs w:val="28"/>
        </w:rPr>
      </w:pPr>
      <w:r>
        <w:rPr>
          <w:rFonts w:ascii="Times New Roman" w:hAnsi="Times New Roman"/>
          <w:sz w:val="28"/>
          <w:szCs w:val="28"/>
        </w:rPr>
        <w:t>Таблица 23</w:t>
      </w:r>
      <w:r w:rsidR="00426407">
        <w:rPr>
          <w:rFonts w:ascii="Times New Roman" w:hAnsi="Times New Roman"/>
          <w:sz w:val="28"/>
          <w:szCs w:val="28"/>
        </w:rPr>
        <w:t xml:space="preserve"> – Параметры биохимии крови, в зависимости от региона проживания (</w:t>
      </w:r>
      <w:r w:rsidR="00426407" w:rsidRPr="00D03070">
        <w:rPr>
          <w:rFonts w:ascii="Times New Roman" w:hAnsi="Times New Roman"/>
          <w:sz w:val="28"/>
          <w:szCs w:val="28"/>
        </w:rPr>
        <w:t>М±m</w:t>
      </w:r>
      <w:r w:rsidR="00426407">
        <w:rPr>
          <w:rFonts w:ascii="Times New Roman" w:hAnsi="Times New Roman"/>
          <w:sz w:val="28"/>
          <w:szCs w:val="28"/>
        </w:rPr>
        <w:t>)</w:t>
      </w:r>
    </w:p>
    <w:p w:rsidR="00426407" w:rsidRDefault="00426407" w:rsidP="00426407">
      <w:pPr>
        <w:spacing w:after="0" w:line="240" w:lineRule="auto"/>
        <w:ind w:firstLine="567"/>
        <w:jc w:val="both"/>
        <w:rPr>
          <w:rFonts w:ascii="Times New Roman" w:hAnsi="Times New Roman"/>
          <w:sz w:val="28"/>
          <w:szCs w:val="28"/>
        </w:rPr>
      </w:pPr>
    </w:p>
    <w:tbl>
      <w:tblPr>
        <w:tblW w:w="9067" w:type="dxa"/>
        <w:jc w:val="center"/>
        <w:tblLayout w:type="fixed"/>
        <w:tblLook w:val="01E0" w:firstRow="1" w:lastRow="1" w:firstColumn="1" w:lastColumn="1" w:noHBand="0" w:noVBand="0"/>
      </w:tblPr>
      <w:tblGrid>
        <w:gridCol w:w="1555"/>
        <w:gridCol w:w="1418"/>
        <w:gridCol w:w="1417"/>
        <w:gridCol w:w="1560"/>
        <w:gridCol w:w="1559"/>
        <w:gridCol w:w="1558"/>
      </w:tblGrid>
      <w:tr w:rsidR="00426407" w:rsidTr="00216D6B">
        <w:trPr>
          <w:jc w:val="center"/>
        </w:trPr>
        <w:tc>
          <w:tcPr>
            <w:tcW w:w="1555"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Параметр</w:t>
            </w:r>
          </w:p>
        </w:tc>
        <w:tc>
          <w:tcPr>
            <w:tcW w:w="1418"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Физиологические показатели</w:t>
            </w:r>
          </w:p>
        </w:tc>
        <w:tc>
          <w:tcPr>
            <w:tcW w:w="1417"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Контроль</w:t>
            </w:r>
          </w:p>
          <w:p w:rsidR="00426407" w:rsidRDefault="00426407" w:rsidP="00736906">
            <w:pPr>
              <w:spacing w:after="0" w:line="240" w:lineRule="auto"/>
              <w:rPr>
                <w:rFonts w:ascii="Times New Roman" w:hAnsi="Times New Roman"/>
                <w:sz w:val="24"/>
                <w:szCs w:val="24"/>
                <w:lang w:eastAsia="en-US"/>
              </w:rPr>
            </w:pPr>
          </w:p>
        </w:tc>
        <w:tc>
          <w:tcPr>
            <w:tcW w:w="1560"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1</w:t>
            </w:r>
          </w:p>
          <w:p w:rsidR="00426407" w:rsidRDefault="00426407" w:rsidP="00736906">
            <w:pPr>
              <w:spacing w:after="0" w:line="240" w:lineRule="auto"/>
              <w:rPr>
                <w:rFonts w:ascii="Times New Roman" w:hAnsi="Times New Roman"/>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p w:rsidR="00426407" w:rsidRDefault="00426407" w:rsidP="00736906">
            <w:pPr>
              <w:spacing w:after="0" w:line="240" w:lineRule="auto"/>
              <w:rPr>
                <w:rFonts w:ascii="Times New Roman" w:hAnsi="Times New Roman"/>
                <w:sz w:val="24"/>
                <w:szCs w:val="24"/>
                <w:lang w:eastAsia="en-US"/>
              </w:rPr>
            </w:pPr>
          </w:p>
        </w:tc>
        <w:tc>
          <w:tcPr>
            <w:tcW w:w="1558"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p w:rsidR="00426407" w:rsidRDefault="00426407" w:rsidP="00736906">
            <w:pPr>
              <w:spacing w:after="0" w:line="240" w:lineRule="auto"/>
              <w:rPr>
                <w:rFonts w:ascii="Times New Roman" w:hAnsi="Times New Roman"/>
                <w:sz w:val="24"/>
                <w:szCs w:val="24"/>
                <w:lang w:eastAsia="en-US"/>
              </w:rPr>
            </w:pPr>
          </w:p>
        </w:tc>
      </w:tr>
      <w:tr w:rsidR="00426407" w:rsidTr="00216D6B">
        <w:trPr>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Алат</w:t>
            </w:r>
          </w:p>
        </w:tc>
        <w:tc>
          <w:tcPr>
            <w:tcW w:w="1418"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До 40 ед/л</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22,14</w:t>
            </w:r>
            <w:r>
              <w:rPr>
                <w:rFonts w:ascii="Times New Roman" w:hAnsi="Times New Roman"/>
                <w:sz w:val="24"/>
                <w:szCs w:val="24"/>
                <w:lang w:eastAsia="en-US"/>
              </w:rPr>
              <w:t>±1,39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35,97</w:t>
            </w:r>
            <w:r>
              <w:rPr>
                <w:rFonts w:ascii="Times New Roman" w:hAnsi="Times New Roman"/>
                <w:sz w:val="24"/>
                <w:szCs w:val="24"/>
                <w:lang w:eastAsia="en-US"/>
              </w:rPr>
              <w:t>±</w:t>
            </w:r>
            <w:r w:rsidRPr="00011E27">
              <w:rPr>
                <w:rFonts w:ascii="Times New Roman" w:hAnsi="Times New Roman"/>
                <w:sz w:val="24"/>
                <w:szCs w:val="24"/>
                <w:lang w:eastAsia="en-US"/>
              </w:rPr>
              <w:t>3,38</w:t>
            </w:r>
            <w:r>
              <w:rPr>
                <w:rFonts w:ascii="Times New Roman" w:hAnsi="Times New Roman"/>
                <w:sz w:val="24"/>
                <w:szCs w:val="24"/>
                <w:lang w:eastAsia="en-US"/>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21,11</w:t>
            </w:r>
            <w:r>
              <w:rPr>
                <w:rFonts w:ascii="Times New Roman" w:hAnsi="Times New Roman"/>
                <w:sz w:val="24"/>
                <w:szCs w:val="24"/>
                <w:lang w:eastAsia="en-US"/>
              </w:rPr>
              <w:t>±1,40</w:t>
            </w:r>
          </w:p>
        </w:tc>
        <w:tc>
          <w:tcPr>
            <w:tcW w:w="1558"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26,82</w:t>
            </w:r>
            <w:r>
              <w:rPr>
                <w:rFonts w:ascii="Times New Roman" w:hAnsi="Times New Roman"/>
                <w:sz w:val="24"/>
                <w:szCs w:val="24"/>
                <w:lang w:eastAsia="en-US"/>
              </w:rPr>
              <w:t>±1,86*</w:t>
            </w:r>
          </w:p>
        </w:tc>
      </w:tr>
      <w:tr w:rsidR="00426407" w:rsidTr="00216D6B">
        <w:trPr>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Асат</w:t>
            </w:r>
          </w:p>
        </w:tc>
        <w:tc>
          <w:tcPr>
            <w:tcW w:w="1418"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До 35 ед/л</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18,63</w:t>
            </w:r>
            <w:r>
              <w:rPr>
                <w:rFonts w:ascii="Times New Roman" w:hAnsi="Times New Roman"/>
                <w:sz w:val="24"/>
                <w:szCs w:val="24"/>
                <w:lang w:eastAsia="en-US"/>
              </w:rPr>
              <w:t>±1,32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34,67</w:t>
            </w:r>
            <w:r>
              <w:rPr>
                <w:rFonts w:ascii="Times New Roman" w:hAnsi="Times New Roman"/>
                <w:sz w:val="24"/>
                <w:szCs w:val="24"/>
                <w:lang w:eastAsia="en-US"/>
              </w:rPr>
              <w:t>±</w:t>
            </w:r>
            <w:r w:rsidRPr="00011E27">
              <w:rPr>
                <w:rFonts w:ascii="Times New Roman" w:hAnsi="Times New Roman"/>
                <w:sz w:val="24"/>
                <w:szCs w:val="24"/>
                <w:lang w:eastAsia="en-US"/>
              </w:rPr>
              <w:t>2,72</w:t>
            </w:r>
            <w:r>
              <w:rPr>
                <w:rFonts w:ascii="Times New Roman" w:hAnsi="Times New Roman"/>
                <w:sz w:val="24"/>
                <w:szCs w:val="24"/>
                <w:lang w:eastAsia="en-US"/>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22,72</w:t>
            </w:r>
            <w:r>
              <w:rPr>
                <w:rFonts w:ascii="Times New Roman" w:hAnsi="Times New Roman"/>
                <w:sz w:val="24"/>
                <w:szCs w:val="24"/>
                <w:lang w:eastAsia="en-US"/>
              </w:rPr>
              <w:t>±1,42*</w:t>
            </w:r>
          </w:p>
        </w:tc>
        <w:tc>
          <w:tcPr>
            <w:tcW w:w="1558"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23,66</w:t>
            </w:r>
            <w:r>
              <w:rPr>
                <w:rFonts w:ascii="Times New Roman" w:hAnsi="Times New Roman"/>
                <w:sz w:val="24"/>
                <w:szCs w:val="24"/>
                <w:lang w:eastAsia="en-US"/>
              </w:rPr>
              <w:t>±1,53*</w:t>
            </w:r>
          </w:p>
        </w:tc>
      </w:tr>
      <w:tr w:rsidR="00426407" w:rsidTr="00216D6B">
        <w:trPr>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Билирубин</w:t>
            </w:r>
          </w:p>
        </w:tc>
        <w:tc>
          <w:tcPr>
            <w:tcW w:w="1418"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jc w:val="center"/>
              <w:rPr>
                <w:rFonts w:ascii="Times New Roman" w:hAnsi="Times New Roman"/>
                <w:sz w:val="24"/>
                <w:szCs w:val="24"/>
                <w:lang w:eastAsia="en-US"/>
              </w:rPr>
            </w:pPr>
            <w:r w:rsidRPr="00011E27">
              <w:rPr>
                <w:rFonts w:ascii="Times New Roman" w:hAnsi="Times New Roman"/>
                <w:sz w:val="24"/>
                <w:szCs w:val="24"/>
                <w:lang w:eastAsia="en-US"/>
              </w:rPr>
              <w:t>2-20 мкмоль/л</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3,53</w:t>
            </w:r>
            <w:r>
              <w:rPr>
                <w:rFonts w:ascii="Times New Roman" w:hAnsi="Times New Roman"/>
                <w:sz w:val="24"/>
                <w:szCs w:val="24"/>
                <w:lang w:eastAsia="en-US"/>
              </w:rPr>
              <w:t>±0,36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15,27</w:t>
            </w:r>
            <w:r>
              <w:rPr>
                <w:rFonts w:ascii="Times New Roman" w:hAnsi="Times New Roman"/>
                <w:sz w:val="24"/>
                <w:szCs w:val="24"/>
                <w:lang w:eastAsia="en-US"/>
              </w:rPr>
              <w:t>±1,49*</w:t>
            </w:r>
          </w:p>
        </w:tc>
        <w:tc>
          <w:tcPr>
            <w:tcW w:w="1559"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14,24</w:t>
            </w:r>
            <w:r>
              <w:rPr>
                <w:rFonts w:ascii="Times New Roman" w:hAnsi="Times New Roman"/>
                <w:sz w:val="24"/>
                <w:szCs w:val="24"/>
                <w:lang w:eastAsia="en-US"/>
              </w:rPr>
              <w:t>±0,35*</w:t>
            </w:r>
          </w:p>
        </w:tc>
        <w:tc>
          <w:tcPr>
            <w:tcW w:w="1558"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3,20</w:t>
            </w:r>
            <w:r>
              <w:rPr>
                <w:rFonts w:ascii="Times New Roman" w:hAnsi="Times New Roman"/>
                <w:sz w:val="24"/>
                <w:szCs w:val="24"/>
                <w:lang w:eastAsia="en-US"/>
              </w:rPr>
              <w:t>±0,12</w:t>
            </w:r>
          </w:p>
        </w:tc>
      </w:tr>
      <w:tr w:rsidR="00426407" w:rsidTr="00216D6B">
        <w:trPr>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Амилаза</w:t>
            </w:r>
          </w:p>
        </w:tc>
        <w:tc>
          <w:tcPr>
            <w:tcW w:w="1418"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До 100 ед/л</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67,99</w:t>
            </w:r>
            <w:r>
              <w:rPr>
                <w:rFonts w:ascii="Times New Roman" w:hAnsi="Times New Roman"/>
                <w:sz w:val="24"/>
                <w:szCs w:val="24"/>
                <w:lang w:eastAsia="en-US"/>
              </w:rPr>
              <w:t>±3,24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59,97</w:t>
            </w:r>
            <w:r>
              <w:rPr>
                <w:rFonts w:ascii="Times New Roman" w:hAnsi="Times New Roman"/>
                <w:sz w:val="24"/>
                <w:szCs w:val="24"/>
                <w:lang w:eastAsia="en-US"/>
              </w:rPr>
              <w:t>±4,01</w:t>
            </w:r>
          </w:p>
        </w:tc>
        <w:tc>
          <w:tcPr>
            <w:tcW w:w="1559"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41,97</w:t>
            </w:r>
            <w:r>
              <w:rPr>
                <w:rFonts w:ascii="Times New Roman" w:hAnsi="Times New Roman"/>
                <w:sz w:val="24"/>
                <w:szCs w:val="24"/>
                <w:lang w:eastAsia="en-US"/>
              </w:rPr>
              <w:t>±3,06*</w:t>
            </w:r>
          </w:p>
        </w:tc>
        <w:tc>
          <w:tcPr>
            <w:tcW w:w="1558"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56,41</w:t>
            </w:r>
            <w:r>
              <w:rPr>
                <w:rFonts w:ascii="Times New Roman" w:hAnsi="Times New Roman"/>
                <w:sz w:val="24"/>
                <w:szCs w:val="24"/>
                <w:lang w:eastAsia="en-US"/>
              </w:rPr>
              <w:t>±2,05*</w:t>
            </w:r>
          </w:p>
        </w:tc>
      </w:tr>
      <w:tr w:rsidR="00426407" w:rsidTr="00216D6B">
        <w:trPr>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Белок</w:t>
            </w:r>
          </w:p>
        </w:tc>
        <w:tc>
          <w:tcPr>
            <w:tcW w:w="1418"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66-88 г/л</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69,76</w:t>
            </w:r>
            <w:r>
              <w:rPr>
                <w:rFonts w:ascii="Times New Roman" w:hAnsi="Times New Roman"/>
                <w:sz w:val="24"/>
                <w:szCs w:val="24"/>
                <w:lang w:eastAsia="en-US"/>
              </w:rPr>
              <w:t>±0,65</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78,50</w:t>
            </w:r>
            <w:r>
              <w:rPr>
                <w:rFonts w:ascii="Times New Roman" w:hAnsi="Times New Roman"/>
                <w:sz w:val="24"/>
                <w:szCs w:val="24"/>
                <w:lang w:eastAsia="en-US"/>
              </w:rPr>
              <w:t>±1,33*</w:t>
            </w:r>
          </w:p>
        </w:tc>
        <w:tc>
          <w:tcPr>
            <w:tcW w:w="1559"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66,00</w:t>
            </w:r>
            <w:r>
              <w:rPr>
                <w:rFonts w:ascii="Times New Roman" w:hAnsi="Times New Roman"/>
                <w:sz w:val="24"/>
                <w:szCs w:val="24"/>
                <w:lang w:eastAsia="en-US"/>
              </w:rPr>
              <w:t>±1,61*</w:t>
            </w:r>
          </w:p>
        </w:tc>
        <w:tc>
          <w:tcPr>
            <w:tcW w:w="1558"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68,98</w:t>
            </w:r>
            <w:r>
              <w:rPr>
                <w:rFonts w:ascii="Times New Roman" w:hAnsi="Times New Roman"/>
                <w:sz w:val="24"/>
                <w:szCs w:val="24"/>
                <w:lang w:eastAsia="en-US"/>
              </w:rPr>
              <w:t>±0,81</w:t>
            </w:r>
          </w:p>
        </w:tc>
      </w:tr>
      <w:tr w:rsidR="00426407" w:rsidTr="00216D6B">
        <w:trPr>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Глюкоза</w:t>
            </w:r>
          </w:p>
        </w:tc>
        <w:tc>
          <w:tcPr>
            <w:tcW w:w="1418"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3,9-6,4 ммоль/л</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4,66</w:t>
            </w:r>
            <w:r>
              <w:rPr>
                <w:rFonts w:ascii="Times New Roman" w:hAnsi="Times New Roman"/>
                <w:sz w:val="24"/>
                <w:szCs w:val="24"/>
                <w:lang w:eastAsia="en-US"/>
              </w:rPr>
              <w:t>±0,16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4,35</w:t>
            </w:r>
            <w:r>
              <w:rPr>
                <w:rFonts w:ascii="Times New Roman" w:hAnsi="Times New Roman"/>
                <w:sz w:val="24"/>
                <w:szCs w:val="24"/>
                <w:lang w:eastAsia="en-US"/>
              </w:rPr>
              <w:t>±0,21</w:t>
            </w:r>
          </w:p>
        </w:tc>
        <w:tc>
          <w:tcPr>
            <w:tcW w:w="1559"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4,94</w:t>
            </w:r>
            <w:r>
              <w:rPr>
                <w:rFonts w:ascii="Times New Roman" w:hAnsi="Times New Roman"/>
                <w:sz w:val="24"/>
                <w:szCs w:val="24"/>
                <w:lang w:eastAsia="en-US"/>
              </w:rPr>
              <w:t>±0,27</w:t>
            </w:r>
          </w:p>
        </w:tc>
        <w:tc>
          <w:tcPr>
            <w:tcW w:w="1558"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4,87</w:t>
            </w:r>
            <w:r>
              <w:rPr>
                <w:rFonts w:ascii="Times New Roman" w:hAnsi="Times New Roman"/>
                <w:sz w:val="24"/>
                <w:szCs w:val="24"/>
                <w:lang w:eastAsia="en-US"/>
              </w:rPr>
              <w:t>±0,14</w:t>
            </w:r>
          </w:p>
        </w:tc>
      </w:tr>
      <w:tr w:rsidR="00426407" w:rsidTr="00216D6B">
        <w:trPr>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ГГТ</w:t>
            </w:r>
          </w:p>
        </w:tc>
        <w:tc>
          <w:tcPr>
            <w:tcW w:w="1418"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До 49 ед/л</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18,41</w:t>
            </w:r>
            <w:r>
              <w:rPr>
                <w:rFonts w:ascii="Times New Roman" w:hAnsi="Times New Roman"/>
                <w:sz w:val="24"/>
                <w:szCs w:val="24"/>
                <w:lang w:eastAsia="en-US"/>
              </w:rPr>
              <w:t>±2,11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26,53</w:t>
            </w:r>
            <w:r>
              <w:rPr>
                <w:rFonts w:ascii="Times New Roman" w:hAnsi="Times New Roman"/>
                <w:sz w:val="24"/>
                <w:szCs w:val="24"/>
                <w:lang w:eastAsia="en-US"/>
              </w:rPr>
              <w:t>±3,55</w:t>
            </w:r>
          </w:p>
        </w:tc>
        <w:tc>
          <w:tcPr>
            <w:tcW w:w="1559"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26,39</w:t>
            </w:r>
            <w:r>
              <w:rPr>
                <w:rFonts w:ascii="Times New Roman" w:hAnsi="Times New Roman"/>
                <w:sz w:val="24"/>
                <w:szCs w:val="24"/>
                <w:lang w:eastAsia="en-US"/>
              </w:rPr>
              <w:t>±1,93*</w:t>
            </w:r>
          </w:p>
        </w:tc>
        <w:tc>
          <w:tcPr>
            <w:tcW w:w="1558"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20,57</w:t>
            </w:r>
            <w:r>
              <w:rPr>
                <w:rFonts w:ascii="Times New Roman" w:hAnsi="Times New Roman"/>
                <w:sz w:val="24"/>
                <w:szCs w:val="24"/>
                <w:lang w:eastAsia="en-US"/>
              </w:rPr>
              <w:t>±1,31</w:t>
            </w:r>
          </w:p>
        </w:tc>
      </w:tr>
      <w:tr w:rsidR="00426407" w:rsidTr="00216D6B">
        <w:trPr>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Креатинин</w:t>
            </w:r>
          </w:p>
        </w:tc>
        <w:tc>
          <w:tcPr>
            <w:tcW w:w="1418"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80-115 ммоль/л</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68,24</w:t>
            </w:r>
            <w:r>
              <w:rPr>
                <w:rFonts w:ascii="Times New Roman" w:hAnsi="Times New Roman"/>
                <w:sz w:val="24"/>
                <w:szCs w:val="24"/>
                <w:lang w:eastAsia="en-US"/>
              </w:rPr>
              <w:t>±1,93</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66,47</w:t>
            </w:r>
            <w:r>
              <w:rPr>
                <w:rFonts w:ascii="Times New Roman" w:hAnsi="Times New Roman"/>
                <w:sz w:val="24"/>
                <w:szCs w:val="24"/>
                <w:lang w:eastAsia="en-US"/>
              </w:rPr>
              <w:t>±2,89</w:t>
            </w:r>
          </w:p>
        </w:tc>
        <w:tc>
          <w:tcPr>
            <w:tcW w:w="1559"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62,68</w:t>
            </w:r>
            <w:r>
              <w:rPr>
                <w:rFonts w:ascii="Times New Roman" w:hAnsi="Times New Roman"/>
                <w:sz w:val="24"/>
                <w:szCs w:val="24"/>
                <w:lang w:eastAsia="en-US"/>
              </w:rPr>
              <w:t>±3,07</w:t>
            </w:r>
          </w:p>
        </w:tc>
        <w:tc>
          <w:tcPr>
            <w:tcW w:w="1558"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66,63</w:t>
            </w:r>
            <w:r>
              <w:rPr>
                <w:rFonts w:ascii="Times New Roman" w:hAnsi="Times New Roman"/>
                <w:sz w:val="24"/>
                <w:szCs w:val="24"/>
                <w:lang w:eastAsia="en-US"/>
              </w:rPr>
              <w:t>±2,43</w:t>
            </w:r>
          </w:p>
        </w:tc>
      </w:tr>
      <w:tr w:rsidR="00426407" w:rsidTr="00216D6B">
        <w:trPr>
          <w:jc w:val="center"/>
        </w:trPr>
        <w:tc>
          <w:tcPr>
            <w:tcW w:w="1555"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Щелочная фосфатаза</w:t>
            </w:r>
          </w:p>
        </w:tc>
        <w:tc>
          <w:tcPr>
            <w:tcW w:w="1418"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До 258 ед/л</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ind w:right="-109"/>
              <w:rPr>
                <w:rFonts w:ascii="Times New Roman" w:hAnsi="Times New Roman"/>
                <w:sz w:val="24"/>
                <w:szCs w:val="24"/>
                <w:lang w:eastAsia="en-US"/>
              </w:rPr>
            </w:pPr>
            <w:r w:rsidRPr="00011E27">
              <w:rPr>
                <w:rFonts w:ascii="Times New Roman" w:hAnsi="Times New Roman"/>
                <w:sz w:val="24"/>
                <w:szCs w:val="24"/>
                <w:lang w:eastAsia="en-US"/>
              </w:rPr>
              <w:t>92,45</w:t>
            </w:r>
            <w:r>
              <w:rPr>
                <w:rFonts w:ascii="Times New Roman" w:hAnsi="Times New Roman"/>
                <w:sz w:val="24"/>
                <w:szCs w:val="24"/>
                <w:lang w:eastAsia="en-US"/>
              </w:rPr>
              <w:t>±19,71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rPr>
                <w:rFonts w:ascii="Times New Roman" w:hAnsi="Times New Roman"/>
                <w:sz w:val="24"/>
                <w:szCs w:val="24"/>
                <w:lang w:eastAsia="en-US"/>
              </w:rPr>
            </w:pPr>
            <w:r w:rsidRPr="00011E27">
              <w:rPr>
                <w:rFonts w:ascii="Times New Roman" w:hAnsi="Times New Roman"/>
                <w:sz w:val="24"/>
                <w:szCs w:val="24"/>
                <w:lang w:eastAsia="en-US"/>
              </w:rPr>
              <w:t>83,50</w:t>
            </w:r>
            <w:r>
              <w:rPr>
                <w:rFonts w:ascii="Times New Roman" w:hAnsi="Times New Roman"/>
                <w:sz w:val="24"/>
                <w:szCs w:val="24"/>
                <w:lang w:eastAsia="en-US"/>
              </w:rPr>
              <w:t>±6,34</w:t>
            </w:r>
          </w:p>
        </w:tc>
        <w:tc>
          <w:tcPr>
            <w:tcW w:w="1559"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rPr>
                <w:rFonts w:ascii="Times New Roman" w:hAnsi="Times New Roman"/>
                <w:sz w:val="24"/>
                <w:szCs w:val="24"/>
                <w:lang w:eastAsia="en-US"/>
              </w:rPr>
            </w:pPr>
            <w:r w:rsidRPr="00011E27">
              <w:rPr>
                <w:rFonts w:ascii="Times New Roman" w:hAnsi="Times New Roman"/>
                <w:sz w:val="24"/>
                <w:szCs w:val="24"/>
                <w:lang w:eastAsia="en-US"/>
              </w:rPr>
              <w:t>184,15</w:t>
            </w:r>
            <w:r>
              <w:rPr>
                <w:rFonts w:ascii="Times New Roman" w:hAnsi="Times New Roman"/>
                <w:sz w:val="24"/>
                <w:szCs w:val="24"/>
                <w:lang w:eastAsia="en-US"/>
              </w:rPr>
              <w:t>±12,58*</w:t>
            </w:r>
          </w:p>
        </w:tc>
        <w:tc>
          <w:tcPr>
            <w:tcW w:w="1558"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rPr>
                <w:rFonts w:ascii="Times New Roman" w:hAnsi="Times New Roman"/>
                <w:sz w:val="24"/>
                <w:szCs w:val="24"/>
                <w:lang w:eastAsia="en-US"/>
              </w:rPr>
            </w:pPr>
            <w:r w:rsidRPr="00011E27">
              <w:rPr>
                <w:rFonts w:ascii="Times New Roman" w:hAnsi="Times New Roman"/>
                <w:sz w:val="24"/>
                <w:szCs w:val="24"/>
                <w:lang w:eastAsia="en-US"/>
              </w:rPr>
              <w:t>79,08</w:t>
            </w:r>
            <w:r>
              <w:rPr>
                <w:rFonts w:ascii="Times New Roman" w:hAnsi="Times New Roman"/>
                <w:sz w:val="24"/>
                <w:szCs w:val="24"/>
                <w:lang w:eastAsia="en-US"/>
              </w:rPr>
              <w:t>±2,79</w:t>
            </w:r>
          </w:p>
        </w:tc>
      </w:tr>
      <w:tr w:rsidR="00426407" w:rsidTr="00216D6B">
        <w:trPr>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Мочевина</w:t>
            </w:r>
          </w:p>
        </w:tc>
        <w:tc>
          <w:tcPr>
            <w:tcW w:w="1418"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2,6-9,2 ммоль/л</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ind w:right="-109"/>
              <w:rPr>
                <w:rFonts w:ascii="Times New Roman" w:hAnsi="Times New Roman"/>
                <w:sz w:val="24"/>
                <w:szCs w:val="24"/>
                <w:lang w:eastAsia="en-US"/>
              </w:rPr>
            </w:pPr>
            <w:r w:rsidRPr="00011E27">
              <w:rPr>
                <w:rFonts w:ascii="Times New Roman" w:hAnsi="Times New Roman"/>
                <w:sz w:val="24"/>
                <w:szCs w:val="24"/>
                <w:lang w:eastAsia="en-US"/>
              </w:rPr>
              <w:t>6,03</w:t>
            </w:r>
            <w:r>
              <w:rPr>
                <w:rFonts w:ascii="Times New Roman" w:hAnsi="Times New Roman"/>
                <w:sz w:val="24"/>
                <w:szCs w:val="24"/>
                <w:lang w:eastAsia="en-US"/>
              </w:rPr>
              <w:t>±0,22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3,63</w:t>
            </w:r>
            <w:r>
              <w:rPr>
                <w:rFonts w:ascii="Times New Roman" w:hAnsi="Times New Roman"/>
                <w:sz w:val="24"/>
                <w:szCs w:val="24"/>
                <w:lang w:eastAsia="en-US"/>
              </w:rPr>
              <w:t>±0,28*</w:t>
            </w:r>
          </w:p>
        </w:tc>
        <w:tc>
          <w:tcPr>
            <w:tcW w:w="1559"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4,58</w:t>
            </w:r>
            <w:r>
              <w:rPr>
                <w:rFonts w:ascii="Times New Roman" w:hAnsi="Times New Roman"/>
                <w:sz w:val="24"/>
                <w:szCs w:val="24"/>
                <w:lang w:eastAsia="en-US"/>
              </w:rPr>
              <w:t>±0,28*</w:t>
            </w:r>
          </w:p>
        </w:tc>
        <w:tc>
          <w:tcPr>
            <w:tcW w:w="1558"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5,82</w:t>
            </w:r>
            <w:r>
              <w:rPr>
                <w:rFonts w:ascii="Times New Roman" w:hAnsi="Times New Roman"/>
                <w:sz w:val="24"/>
                <w:szCs w:val="24"/>
                <w:lang w:eastAsia="en-US"/>
              </w:rPr>
              <w:t>±0,17</w:t>
            </w:r>
          </w:p>
        </w:tc>
      </w:tr>
      <w:tr w:rsidR="00426407" w:rsidTr="00216D6B">
        <w:trPr>
          <w:jc w:val="center"/>
        </w:trPr>
        <w:tc>
          <w:tcPr>
            <w:tcW w:w="1555"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Холестерин</w:t>
            </w:r>
          </w:p>
        </w:tc>
        <w:tc>
          <w:tcPr>
            <w:tcW w:w="1418"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До 5,2 ммоль/л</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ind w:right="-109"/>
              <w:rPr>
                <w:rFonts w:ascii="Times New Roman" w:hAnsi="Times New Roman"/>
                <w:sz w:val="24"/>
                <w:szCs w:val="24"/>
                <w:lang w:eastAsia="en-US"/>
              </w:rPr>
            </w:pPr>
            <w:r w:rsidRPr="00011E27">
              <w:rPr>
                <w:rFonts w:ascii="Times New Roman" w:hAnsi="Times New Roman"/>
                <w:sz w:val="24"/>
                <w:szCs w:val="24"/>
                <w:lang w:eastAsia="en-US"/>
              </w:rPr>
              <w:t>4,79</w:t>
            </w:r>
            <w:r>
              <w:rPr>
                <w:rFonts w:ascii="Times New Roman" w:hAnsi="Times New Roman"/>
                <w:sz w:val="24"/>
                <w:szCs w:val="24"/>
                <w:lang w:eastAsia="en-US"/>
              </w:rPr>
              <w:t>±0,13</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rPr>
                <w:rFonts w:ascii="Times New Roman" w:hAnsi="Times New Roman"/>
                <w:sz w:val="24"/>
                <w:szCs w:val="24"/>
                <w:lang w:eastAsia="en-US"/>
              </w:rPr>
            </w:pPr>
            <w:r w:rsidRPr="00011E27">
              <w:rPr>
                <w:rFonts w:ascii="Times New Roman" w:hAnsi="Times New Roman"/>
                <w:sz w:val="24"/>
                <w:szCs w:val="24"/>
                <w:lang w:eastAsia="en-US"/>
              </w:rPr>
              <w:t>4,15</w:t>
            </w:r>
            <w:r>
              <w:rPr>
                <w:rFonts w:ascii="Times New Roman" w:hAnsi="Times New Roman"/>
                <w:sz w:val="24"/>
                <w:szCs w:val="24"/>
                <w:lang w:eastAsia="en-US"/>
              </w:rPr>
              <w:t>±0,15*</w:t>
            </w:r>
          </w:p>
        </w:tc>
        <w:tc>
          <w:tcPr>
            <w:tcW w:w="1559"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rPr>
                <w:rFonts w:ascii="Times New Roman" w:hAnsi="Times New Roman"/>
                <w:sz w:val="24"/>
                <w:szCs w:val="24"/>
                <w:lang w:eastAsia="en-US"/>
              </w:rPr>
            </w:pPr>
            <w:r w:rsidRPr="00011E27">
              <w:rPr>
                <w:rFonts w:ascii="Times New Roman" w:hAnsi="Times New Roman"/>
                <w:sz w:val="24"/>
                <w:szCs w:val="24"/>
                <w:lang w:eastAsia="en-US"/>
              </w:rPr>
              <w:t>3,92</w:t>
            </w:r>
            <w:r>
              <w:rPr>
                <w:rFonts w:ascii="Times New Roman" w:hAnsi="Times New Roman"/>
                <w:sz w:val="24"/>
                <w:szCs w:val="24"/>
                <w:lang w:eastAsia="en-US"/>
              </w:rPr>
              <w:t>±0,18*</w:t>
            </w:r>
          </w:p>
        </w:tc>
        <w:tc>
          <w:tcPr>
            <w:tcW w:w="1558"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rPr>
                <w:rFonts w:ascii="Times New Roman" w:hAnsi="Times New Roman"/>
                <w:sz w:val="24"/>
                <w:szCs w:val="24"/>
                <w:lang w:eastAsia="en-US"/>
              </w:rPr>
            </w:pPr>
            <w:r w:rsidRPr="00011E27">
              <w:rPr>
                <w:rFonts w:ascii="Times New Roman" w:hAnsi="Times New Roman"/>
                <w:sz w:val="24"/>
                <w:szCs w:val="24"/>
                <w:lang w:eastAsia="en-US"/>
              </w:rPr>
              <w:t>4,78</w:t>
            </w:r>
            <w:r>
              <w:rPr>
                <w:rFonts w:ascii="Times New Roman" w:hAnsi="Times New Roman"/>
                <w:sz w:val="24"/>
                <w:szCs w:val="24"/>
                <w:lang w:eastAsia="en-US"/>
              </w:rPr>
              <w:t>±0,15</w:t>
            </w:r>
          </w:p>
        </w:tc>
      </w:tr>
      <w:tr w:rsidR="00426407" w:rsidTr="00216D6B">
        <w:trPr>
          <w:jc w:val="center"/>
        </w:trPr>
        <w:tc>
          <w:tcPr>
            <w:tcW w:w="1555"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Триглицериды</w:t>
            </w:r>
          </w:p>
        </w:tc>
        <w:tc>
          <w:tcPr>
            <w:tcW w:w="1418"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0,14-1,82 ммоль/л</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ind w:right="-109"/>
              <w:rPr>
                <w:rFonts w:ascii="Times New Roman" w:hAnsi="Times New Roman"/>
                <w:sz w:val="24"/>
                <w:szCs w:val="24"/>
                <w:lang w:eastAsia="en-US"/>
              </w:rPr>
            </w:pPr>
            <w:r w:rsidRPr="00011E27">
              <w:rPr>
                <w:rFonts w:ascii="Times New Roman" w:hAnsi="Times New Roman"/>
                <w:sz w:val="24"/>
                <w:szCs w:val="24"/>
                <w:lang w:eastAsia="en-US"/>
              </w:rPr>
              <w:t>0,98</w:t>
            </w:r>
            <w:r>
              <w:rPr>
                <w:rFonts w:ascii="Times New Roman" w:hAnsi="Times New Roman"/>
                <w:sz w:val="24"/>
                <w:szCs w:val="24"/>
                <w:lang w:eastAsia="en-US"/>
              </w:rPr>
              <w:t>±0,17</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rPr>
                <w:rFonts w:ascii="Times New Roman" w:hAnsi="Times New Roman"/>
                <w:sz w:val="24"/>
                <w:szCs w:val="24"/>
                <w:lang w:eastAsia="en-US"/>
              </w:rPr>
            </w:pPr>
            <w:r w:rsidRPr="00011E27">
              <w:rPr>
                <w:rFonts w:ascii="Times New Roman" w:hAnsi="Times New Roman"/>
                <w:sz w:val="24"/>
                <w:szCs w:val="24"/>
                <w:lang w:eastAsia="en-US"/>
              </w:rPr>
              <w:t>1,09</w:t>
            </w:r>
            <w:r>
              <w:rPr>
                <w:rFonts w:ascii="Times New Roman" w:hAnsi="Times New Roman"/>
                <w:sz w:val="24"/>
                <w:szCs w:val="24"/>
                <w:lang w:eastAsia="en-US"/>
              </w:rPr>
              <w:t>±0,12</w:t>
            </w:r>
          </w:p>
        </w:tc>
        <w:tc>
          <w:tcPr>
            <w:tcW w:w="1559"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rPr>
                <w:rFonts w:ascii="Times New Roman" w:hAnsi="Times New Roman"/>
                <w:sz w:val="24"/>
                <w:szCs w:val="24"/>
                <w:lang w:eastAsia="en-US"/>
              </w:rPr>
            </w:pPr>
            <w:r w:rsidRPr="00011E27">
              <w:rPr>
                <w:rFonts w:ascii="Times New Roman" w:hAnsi="Times New Roman"/>
                <w:sz w:val="24"/>
                <w:szCs w:val="24"/>
                <w:lang w:eastAsia="en-US"/>
              </w:rPr>
              <w:t>1,78</w:t>
            </w:r>
            <w:r>
              <w:rPr>
                <w:rFonts w:ascii="Times New Roman" w:hAnsi="Times New Roman"/>
                <w:sz w:val="24"/>
                <w:szCs w:val="24"/>
                <w:lang w:eastAsia="en-US"/>
              </w:rPr>
              <w:t>±0,10*</w:t>
            </w:r>
          </w:p>
        </w:tc>
        <w:tc>
          <w:tcPr>
            <w:tcW w:w="1558"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rPr>
                <w:rFonts w:ascii="Times New Roman" w:hAnsi="Times New Roman"/>
                <w:sz w:val="24"/>
                <w:szCs w:val="24"/>
                <w:lang w:eastAsia="en-US"/>
              </w:rPr>
            </w:pPr>
            <w:r w:rsidRPr="00011E27">
              <w:rPr>
                <w:rFonts w:ascii="Times New Roman" w:hAnsi="Times New Roman"/>
                <w:sz w:val="24"/>
                <w:szCs w:val="24"/>
                <w:lang w:eastAsia="en-US"/>
              </w:rPr>
              <w:t>3,16</w:t>
            </w:r>
            <w:r>
              <w:rPr>
                <w:rFonts w:ascii="Times New Roman" w:hAnsi="Times New Roman"/>
                <w:sz w:val="24"/>
                <w:szCs w:val="24"/>
                <w:lang w:eastAsia="en-US"/>
              </w:rPr>
              <w:t>±1,86</w:t>
            </w:r>
          </w:p>
        </w:tc>
      </w:tr>
      <w:tr w:rsidR="00426407" w:rsidTr="00216D6B">
        <w:trPr>
          <w:jc w:val="center"/>
        </w:trPr>
        <w:tc>
          <w:tcPr>
            <w:tcW w:w="1555" w:type="dxa"/>
            <w:tcBorders>
              <w:top w:val="single" w:sz="4" w:space="0" w:color="000000"/>
              <w:left w:val="single" w:sz="4" w:space="0" w:color="000000"/>
              <w:bottom w:val="single" w:sz="4" w:space="0" w:color="000000"/>
              <w:right w:val="single" w:sz="4" w:space="0" w:color="000000"/>
            </w:tcBorders>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Мочевая кислота</w:t>
            </w:r>
          </w:p>
        </w:tc>
        <w:tc>
          <w:tcPr>
            <w:tcW w:w="1418" w:type="dxa"/>
            <w:tcBorders>
              <w:top w:val="single" w:sz="4" w:space="0" w:color="000000"/>
              <w:left w:val="single" w:sz="4" w:space="0" w:color="000000"/>
              <w:bottom w:val="single" w:sz="4" w:space="0" w:color="000000"/>
              <w:right w:val="single" w:sz="4" w:space="0" w:color="000000"/>
            </w:tcBorders>
          </w:tcPr>
          <w:p w:rsidR="00426407" w:rsidRDefault="00426407" w:rsidP="0073690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208-428 ммоль/л</w:t>
            </w:r>
          </w:p>
        </w:tc>
        <w:tc>
          <w:tcPr>
            <w:tcW w:w="1417"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ind w:right="-109"/>
              <w:rPr>
                <w:rFonts w:ascii="Times New Roman" w:hAnsi="Times New Roman"/>
                <w:sz w:val="24"/>
                <w:szCs w:val="24"/>
                <w:lang w:eastAsia="en-US"/>
              </w:rPr>
            </w:pPr>
            <w:r w:rsidRPr="00011E27">
              <w:rPr>
                <w:rFonts w:ascii="Times New Roman" w:hAnsi="Times New Roman"/>
                <w:sz w:val="24"/>
                <w:szCs w:val="24"/>
                <w:lang w:eastAsia="en-US"/>
              </w:rPr>
              <w:t>270,82</w:t>
            </w:r>
            <w:r>
              <w:rPr>
                <w:rFonts w:ascii="Times New Roman" w:hAnsi="Times New Roman"/>
                <w:sz w:val="24"/>
                <w:szCs w:val="24"/>
                <w:lang w:eastAsia="en-US"/>
              </w:rPr>
              <w:t>±5,36</w:t>
            </w:r>
          </w:p>
        </w:tc>
        <w:tc>
          <w:tcPr>
            <w:tcW w:w="1560"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rPr>
                <w:rFonts w:ascii="Times New Roman" w:hAnsi="Times New Roman"/>
                <w:sz w:val="24"/>
                <w:szCs w:val="24"/>
                <w:lang w:eastAsia="en-US"/>
              </w:rPr>
            </w:pPr>
            <w:r w:rsidRPr="00011E27">
              <w:rPr>
                <w:rFonts w:ascii="Times New Roman" w:hAnsi="Times New Roman"/>
                <w:sz w:val="24"/>
                <w:szCs w:val="24"/>
                <w:lang w:eastAsia="en-US"/>
              </w:rPr>
              <w:t>302,5</w:t>
            </w:r>
            <w:r>
              <w:rPr>
                <w:rFonts w:ascii="Times New Roman" w:hAnsi="Times New Roman"/>
                <w:sz w:val="24"/>
                <w:szCs w:val="24"/>
                <w:lang w:eastAsia="en-US"/>
              </w:rPr>
              <w:t>±21,89</w:t>
            </w:r>
          </w:p>
        </w:tc>
        <w:tc>
          <w:tcPr>
            <w:tcW w:w="1559"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rPr>
                <w:rFonts w:ascii="Times New Roman" w:hAnsi="Times New Roman"/>
                <w:sz w:val="24"/>
                <w:szCs w:val="24"/>
                <w:lang w:eastAsia="en-US"/>
              </w:rPr>
            </w:pPr>
            <w:r w:rsidRPr="00011E27">
              <w:rPr>
                <w:rFonts w:ascii="Times New Roman" w:hAnsi="Times New Roman"/>
                <w:sz w:val="24"/>
                <w:szCs w:val="24"/>
                <w:lang w:eastAsia="en-US"/>
              </w:rPr>
              <w:t>242,50</w:t>
            </w:r>
            <w:r>
              <w:rPr>
                <w:rFonts w:ascii="Times New Roman" w:hAnsi="Times New Roman"/>
                <w:sz w:val="24"/>
                <w:szCs w:val="24"/>
                <w:lang w:eastAsia="en-US"/>
              </w:rPr>
              <w:t>±14,16</w:t>
            </w:r>
          </w:p>
        </w:tc>
        <w:tc>
          <w:tcPr>
            <w:tcW w:w="1558"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rPr>
                <w:rFonts w:ascii="Times New Roman" w:hAnsi="Times New Roman"/>
                <w:sz w:val="24"/>
                <w:szCs w:val="24"/>
                <w:lang w:eastAsia="en-US"/>
              </w:rPr>
            </w:pPr>
            <w:r w:rsidRPr="00011E27">
              <w:rPr>
                <w:rFonts w:ascii="Times New Roman" w:hAnsi="Times New Roman"/>
                <w:sz w:val="24"/>
                <w:szCs w:val="24"/>
                <w:lang w:eastAsia="en-US"/>
              </w:rPr>
              <w:t>256,74</w:t>
            </w:r>
            <w:r>
              <w:rPr>
                <w:rFonts w:ascii="Times New Roman" w:hAnsi="Times New Roman"/>
                <w:sz w:val="24"/>
                <w:szCs w:val="24"/>
                <w:lang w:eastAsia="en-US"/>
              </w:rPr>
              <w:t>±10,16</w:t>
            </w:r>
          </w:p>
        </w:tc>
      </w:tr>
      <w:tr w:rsidR="00426407" w:rsidTr="00216D6B">
        <w:trPr>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 xml:space="preserve">Средние молекулы </w:t>
            </w:r>
          </w:p>
        </w:tc>
        <w:tc>
          <w:tcPr>
            <w:tcW w:w="1418" w:type="dxa"/>
            <w:tcBorders>
              <w:top w:val="single" w:sz="4" w:space="0" w:color="000000"/>
              <w:left w:val="single" w:sz="4" w:space="0" w:color="000000"/>
              <w:bottom w:val="single" w:sz="4" w:space="0" w:color="000000"/>
              <w:right w:val="single" w:sz="4" w:space="0" w:color="000000"/>
            </w:tcBorders>
            <w:hideMark/>
          </w:tcPr>
          <w:p w:rsidR="00426407" w:rsidRDefault="00426407" w:rsidP="0073690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0,2-0,3 ед/л</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0,30</w:t>
            </w:r>
            <w:r>
              <w:rPr>
                <w:rFonts w:ascii="Times New Roman" w:hAnsi="Times New Roman"/>
                <w:sz w:val="24"/>
                <w:szCs w:val="24"/>
                <w:lang w:eastAsia="en-US"/>
              </w:rPr>
              <w:t>±0,04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0,12</w:t>
            </w:r>
            <w:r>
              <w:rPr>
                <w:rFonts w:ascii="Times New Roman" w:hAnsi="Times New Roman"/>
                <w:sz w:val="24"/>
                <w:szCs w:val="24"/>
                <w:lang w:eastAsia="en-US"/>
              </w:rPr>
              <w:t>±0,01*</w:t>
            </w:r>
          </w:p>
        </w:tc>
        <w:tc>
          <w:tcPr>
            <w:tcW w:w="1559"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0,20</w:t>
            </w:r>
            <w:r>
              <w:rPr>
                <w:rFonts w:ascii="Times New Roman" w:hAnsi="Times New Roman"/>
                <w:sz w:val="24"/>
                <w:szCs w:val="24"/>
                <w:lang w:eastAsia="en-US"/>
              </w:rPr>
              <w:t>±0,01*</w:t>
            </w:r>
          </w:p>
        </w:tc>
        <w:tc>
          <w:tcPr>
            <w:tcW w:w="1558" w:type="dxa"/>
            <w:tcBorders>
              <w:top w:val="single" w:sz="4" w:space="0" w:color="000000"/>
              <w:left w:val="single" w:sz="4" w:space="0" w:color="000000"/>
              <w:bottom w:val="single" w:sz="4" w:space="0" w:color="000000"/>
              <w:right w:val="single" w:sz="4" w:space="0" w:color="000000"/>
            </w:tcBorders>
            <w:vAlign w:val="center"/>
          </w:tcPr>
          <w:p w:rsidR="00426407" w:rsidRPr="00011E27" w:rsidRDefault="00426407" w:rsidP="00736906">
            <w:pPr>
              <w:spacing w:after="0" w:line="240" w:lineRule="auto"/>
              <w:rPr>
                <w:rFonts w:ascii="Times New Roman" w:hAnsi="Times New Roman"/>
                <w:sz w:val="24"/>
                <w:szCs w:val="24"/>
                <w:lang w:eastAsia="en-US"/>
              </w:rPr>
            </w:pPr>
            <w:r w:rsidRPr="00011E27">
              <w:rPr>
                <w:rFonts w:ascii="Times New Roman" w:hAnsi="Times New Roman"/>
                <w:sz w:val="24"/>
                <w:szCs w:val="24"/>
                <w:lang w:eastAsia="en-US"/>
              </w:rPr>
              <w:t>0,23</w:t>
            </w:r>
            <w:r>
              <w:rPr>
                <w:rFonts w:ascii="Times New Roman" w:hAnsi="Times New Roman"/>
                <w:sz w:val="24"/>
                <w:szCs w:val="24"/>
                <w:lang w:eastAsia="en-US"/>
              </w:rPr>
              <w:t>±0,02</w:t>
            </w:r>
          </w:p>
        </w:tc>
      </w:tr>
      <w:tr w:rsidR="00426407" w:rsidTr="00216D6B">
        <w:trPr>
          <w:jc w:val="center"/>
        </w:trPr>
        <w:tc>
          <w:tcPr>
            <w:tcW w:w="9067" w:type="dxa"/>
            <w:gridSpan w:val="6"/>
            <w:tcBorders>
              <w:top w:val="single" w:sz="4" w:space="0" w:color="000000"/>
              <w:left w:val="single" w:sz="4" w:space="0" w:color="000000"/>
              <w:bottom w:val="single" w:sz="4" w:space="0" w:color="000000"/>
              <w:right w:val="single" w:sz="4" w:space="0" w:color="000000"/>
            </w:tcBorders>
            <w:vAlign w:val="center"/>
            <w:hideMark/>
          </w:tcPr>
          <w:p w:rsidR="00426407" w:rsidRDefault="00426407" w:rsidP="00736906">
            <w:pPr>
              <w:spacing w:after="0" w:line="240" w:lineRule="auto"/>
              <w:rPr>
                <w:rFonts w:ascii="Times New Roman" w:hAnsi="Times New Roman"/>
                <w:sz w:val="24"/>
                <w:szCs w:val="24"/>
                <w:lang w:eastAsia="en-US"/>
              </w:rPr>
            </w:pPr>
            <w:r>
              <w:rPr>
                <w:rFonts w:ascii="Times New Roman" w:hAnsi="Times New Roman"/>
                <w:sz w:val="24"/>
                <w:szCs w:val="24"/>
                <w:lang w:eastAsia="en-US"/>
              </w:rPr>
              <w:t>Примечание: * - достоверные различая относительно контрольных показателей по Стьюденту р&lt;0,05</w:t>
            </w:r>
          </w:p>
        </w:tc>
      </w:tr>
    </w:tbl>
    <w:p w:rsidR="00426407" w:rsidRDefault="00426407" w:rsidP="00426407">
      <w:pPr>
        <w:spacing w:after="0" w:line="240" w:lineRule="auto"/>
        <w:ind w:firstLine="567"/>
        <w:jc w:val="both"/>
        <w:rPr>
          <w:rFonts w:ascii="Times New Roman" w:hAnsi="Times New Roman"/>
          <w:sz w:val="28"/>
          <w:szCs w:val="28"/>
        </w:rPr>
      </w:pP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Результаты биохимических исследований крови экспонированного населения выявили отклонения, причинами которых может послужить наличие микроэлементного дисбаланса состава крови (</w:t>
      </w:r>
      <w:r>
        <w:rPr>
          <w:rFonts w:ascii="Times New Roman" w:hAnsi="Times New Roman"/>
          <w:sz w:val="28"/>
          <w:szCs w:val="28"/>
          <w:lang w:val="en-US"/>
        </w:rPr>
        <w:t>CA</w:t>
      </w:r>
      <w:r>
        <w:rPr>
          <w:rFonts w:ascii="Times New Roman" w:hAnsi="Times New Roman"/>
          <w:sz w:val="28"/>
          <w:szCs w:val="28"/>
        </w:rPr>
        <w:t xml:space="preserve">, </w:t>
      </w:r>
      <w:r>
        <w:rPr>
          <w:rFonts w:ascii="Times New Roman" w:hAnsi="Times New Roman"/>
          <w:sz w:val="28"/>
          <w:szCs w:val="28"/>
          <w:lang w:val="en-US"/>
        </w:rPr>
        <w:t>K</w:t>
      </w:r>
      <w:r>
        <w:rPr>
          <w:rFonts w:ascii="Times New Roman" w:hAnsi="Times New Roman"/>
          <w:sz w:val="28"/>
          <w:szCs w:val="28"/>
        </w:rPr>
        <w:t xml:space="preserve">, </w:t>
      </w:r>
      <w:r>
        <w:rPr>
          <w:rFonts w:ascii="Times New Roman" w:hAnsi="Times New Roman"/>
          <w:sz w:val="28"/>
          <w:szCs w:val="28"/>
          <w:lang w:val="en-US"/>
        </w:rPr>
        <w:t>Mg</w:t>
      </w:r>
      <w:r>
        <w:rPr>
          <w:rFonts w:ascii="Times New Roman" w:hAnsi="Times New Roman"/>
          <w:sz w:val="28"/>
          <w:szCs w:val="28"/>
        </w:rPr>
        <w:t xml:space="preserve">, </w:t>
      </w:r>
      <w:r>
        <w:rPr>
          <w:rFonts w:ascii="Times New Roman" w:hAnsi="Times New Roman"/>
          <w:sz w:val="28"/>
          <w:szCs w:val="28"/>
          <w:lang w:val="en-US"/>
        </w:rPr>
        <w:t>Na</w:t>
      </w:r>
      <w:r>
        <w:rPr>
          <w:rFonts w:ascii="Times New Roman" w:hAnsi="Times New Roman"/>
          <w:sz w:val="28"/>
          <w:szCs w:val="28"/>
        </w:rPr>
        <w:t>), что может являться следствием метаболических нарушений, вызванных экологическим воздействием.</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В биотрансформации металлоорганических соединений важная роль принадлежит детоксикацирующей функции печени.</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Проведенный корреляционный анализ показал связи между уровнем средних молекул и уровнем мышьяка (PCC = 0,45, р&lt;0,05), а также уровнем мышьяка и мочевины (PCC = 0,45, р&lt;0,05). В ходе корреляционного анализа была выявлена обратная связь уровня цинка в крови с АСАТ (PCC = -0,49, р&lt;0,05) и с АЛАТ (PCC = -0,34, р&lt;0,05); выявлена корреляция между содержанием меди в крови и АСАТ (PCC = 0,43, р 0,05). Также была обнаружена статистически значимая корреляция между уровнем меди в крови и АЛАТ (PCC = 0,30, р&lt;0,05). Наиболее выраженно и тесно данные связи проявлялись  в первой группе. </w:t>
      </w:r>
    </w:p>
    <w:p w:rsidR="00426407" w:rsidRDefault="00426407" w:rsidP="00426407">
      <w:pPr>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в целом, прослеживается изменение метаболического процесса у экспонированного населения в условиях неблагоприятного воздействия техногенных факторов химической природы на все системы и органы, в основе которых лежат процессы повреждения и лизис клеток, высвобождение внутриклеточных компартментов, их содержимого и продуктов их разложения вне клеточную среду.</w:t>
      </w:r>
    </w:p>
    <w:p w:rsidR="00CA0EDC" w:rsidRPr="00CE795B" w:rsidRDefault="00CA0EDC" w:rsidP="00CE795B">
      <w:pPr>
        <w:shd w:val="clear" w:color="auto" w:fill="FFFFFF"/>
        <w:spacing w:after="0" w:line="240" w:lineRule="auto"/>
        <w:ind w:firstLine="567"/>
        <w:jc w:val="both"/>
        <w:rPr>
          <w:rFonts w:ascii="Times New Roman" w:hAnsi="Times New Roman"/>
          <w:bCs/>
          <w:sz w:val="28"/>
          <w:szCs w:val="28"/>
        </w:rPr>
      </w:pPr>
    </w:p>
    <w:p w:rsidR="00CA0EDC" w:rsidRPr="00CE795B" w:rsidRDefault="00216D6B" w:rsidP="00CA0EDC">
      <w:pPr>
        <w:shd w:val="clear" w:color="auto" w:fill="FFFFFF"/>
        <w:spacing w:after="0" w:line="240" w:lineRule="auto"/>
        <w:ind w:firstLine="567"/>
        <w:jc w:val="both"/>
        <w:rPr>
          <w:rFonts w:ascii="Times New Roman" w:hAnsi="Times New Roman"/>
          <w:bCs/>
          <w:sz w:val="28"/>
          <w:szCs w:val="28"/>
        </w:rPr>
      </w:pPr>
      <w:r>
        <w:rPr>
          <w:rFonts w:ascii="Times New Roman" w:hAnsi="Times New Roman"/>
          <w:bCs/>
          <w:sz w:val="28"/>
          <w:szCs w:val="28"/>
        </w:rPr>
        <w:t>3.4</w:t>
      </w:r>
      <w:r w:rsidR="00CA0EDC" w:rsidRPr="00CE795B">
        <w:rPr>
          <w:rFonts w:ascii="Times New Roman" w:hAnsi="Times New Roman"/>
          <w:bCs/>
          <w:sz w:val="28"/>
          <w:szCs w:val="28"/>
        </w:rPr>
        <w:t xml:space="preserve"> Результаты цитоморфологических исследований </w:t>
      </w:r>
    </w:p>
    <w:p w:rsidR="00CA0EDC" w:rsidRPr="00CE795B" w:rsidRDefault="00CA0EDC" w:rsidP="00CA0EDC">
      <w:pPr>
        <w:shd w:val="clear" w:color="auto" w:fill="FFFFFF"/>
        <w:spacing w:after="0" w:line="240" w:lineRule="auto"/>
        <w:ind w:firstLine="567"/>
        <w:jc w:val="both"/>
        <w:rPr>
          <w:rFonts w:ascii="Times New Roman" w:hAnsi="Times New Roman"/>
          <w:bCs/>
          <w:sz w:val="28"/>
          <w:szCs w:val="28"/>
        </w:rPr>
      </w:pPr>
    </w:p>
    <w:p w:rsidR="00CA0EDC" w:rsidRDefault="00216D6B"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3.4</w:t>
      </w:r>
      <w:r w:rsidR="00CA0EDC">
        <w:rPr>
          <w:rFonts w:ascii="Times New Roman" w:hAnsi="Times New Roman"/>
          <w:sz w:val="28"/>
          <w:szCs w:val="28"/>
        </w:rPr>
        <w:t xml:space="preserve">.1 Цитоморфологическая оценка состояния эпителиальных клеток слизистой у лиц, проживающих в зоне экологического неблагополучия Приаралья (группа 1) </w:t>
      </w:r>
    </w:p>
    <w:p w:rsidR="00CA0EDC" w:rsidRDefault="00CA0EDC" w:rsidP="00CA0EDC">
      <w:pPr>
        <w:shd w:val="clear" w:color="auto" w:fill="FFFFFF"/>
        <w:spacing w:after="0" w:line="240" w:lineRule="auto"/>
        <w:ind w:firstLine="567"/>
        <w:jc w:val="both"/>
        <w:rPr>
          <w:rFonts w:ascii="Times New Roman" w:hAnsi="Times New Roman"/>
          <w:sz w:val="28"/>
          <w:szCs w:val="28"/>
          <w:lang w:val="kk-KZ"/>
        </w:rPr>
      </w:pPr>
    </w:p>
    <w:p w:rsidR="00E5337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Среднее значение нормальных эпителиальных клеток</w:t>
      </w:r>
      <w:r w:rsidR="003C4C6F">
        <w:rPr>
          <w:rFonts w:ascii="Times New Roman" w:hAnsi="Times New Roman"/>
          <w:sz w:val="28"/>
          <w:szCs w:val="28"/>
        </w:rPr>
        <w:t xml:space="preserve"> (НЭК)</w:t>
      </w:r>
      <w:r>
        <w:rPr>
          <w:rFonts w:ascii="Times New Roman" w:hAnsi="Times New Roman"/>
          <w:sz w:val="28"/>
          <w:szCs w:val="28"/>
        </w:rPr>
        <w:t xml:space="preserve"> в мазках буккального эпителия щек (БЭЩ) у обследованных в группе 1</w:t>
      </w:r>
      <w:r w:rsidR="00E5337C">
        <w:rPr>
          <w:rFonts w:ascii="Times New Roman" w:hAnsi="Times New Roman"/>
          <w:sz w:val="28"/>
          <w:szCs w:val="28"/>
        </w:rPr>
        <w:t xml:space="preserve"> </w:t>
      </w:r>
      <w:r>
        <w:rPr>
          <w:rFonts w:ascii="Times New Roman" w:hAnsi="Times New Roman"/>
          <w:sz w:val="28"/>
          <w:szCs w:val="28"/>
        </w:rPr>
        <w:t>было значительно ниже физиологических норм</w:t>
      </w:r>
      <w:r w:rsidR="00E5337C">
        <w:rPr>
          <w:rFonts w:ascii="Times New Roman" w:hAnsi="Times New Roman"/>
          <w:sz w:val="28"/>
          <w:szCs w:val="28"/>
        </w:rPr>
        <w:t xml:space="preserve"> и в 2,8 раза ниже значения в контрольной группе</w:t>
      </w:r>
      <w:r w:rsidR="00216D6B">
        <w:rPr>
          <w:rFonts w:ascii="Times New Roman" w:hAnsi="Times New Roman"/>
          <w:sz w:val="28"/>
          <w:szCs w:val="28"/>
        </w:rPr>
        <w:t xml:space="preserve"> (таблица 24</w:t>
      </w:r>
      <w:r>
        <w:rPr>
          <w:rFonts w:ascii="Times New Roman" w:hAnsi="Times New Roman"/>
          <w:sz w:val="28"/>
          <w:szCs w:val="28"/>
        </w:rPr>
        <w:t xml:space="preserve">) и составило всего </w:t>
      </w:r>
      <w:r w:rsidR="00E5337C" w:rsidRPr="00E5337C">
        <w:rPr>
          <w:rFonts w:ascii="Times New Roman" w:hAnsi="Times New Roman"/>
          <w:sz w:val="28"/>
          <w:szCs w:val="28"/>
        </w:rPr>
        <w:t>20,30±1,72</w:t>
      </w:r>
      <w:r>
        <w:rPr>
          <w:rFonts w:ascii="Times New Roman" w:hAnsi="Times New Roman"/>
          <w:sz w:val="28"/>
          <w:szCs w:val="28"/>
        </w:rPr>
        <w:t xml:space="preserve">%, при этом число клеток </w:t>
      </w:r>
      <w:r w:rsidR="00805D4C">
        <w:rPr>
          <w:rFonts w:ascii="Times New Roman" w:hAnsi="Times New Roman"/>
          <w:sz w:val="28"/>
          <w:szCs w:val="28"/>
        </w:rPr>
        <w:t xml:space="preserve">у одной варианты </w:t>
      </w:r>
      <w:r>
        <w:rPr>
          <w:rFonts w:ascii="Times New Roman" w:hAnsi="Times New Roman"/>
          <w:sz w:val="28"/>
          <w:szCs w:val="28"/>
        </w:rPr>
        <w:t>колебалось от 7 до 55%.</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Среднее количество дегенерированных нейтрофильных лейкоцитов (ДНЛ) нормальных величин всех обследованных лиц составило 2,18±0,95 и колебалось от 0-15%. Среднее значение количества клето</w:t>
      </w:r>
      <w:r w:rsidR="00805D4C">
        <w:rPr>
          <w:rFonts w:ascii="Times New Roman" w:hAnsi="Times New Roman"/>
          <w:sz w:val="28"/>
          <w:szCs w:val="28"/>
        </w:rPr>
        <w:t>к с кариорексисом составило 18,0</w:t>
      </w:r>
      <w:r>
        <w:rPr>
          <w:rFonts w:ascii="Times New Roman" w:hAnsi="Times New Roman"/>
          <w:sz w:val="28"/>
          <w:szCs w:val="28"/>
        </w:rPr>
        <w:t>6±2,60, что значительно превышало физиологические нормы</w:t>
      </w:r>
      <w:r w:rsidR="00E5337C">
        <w:rPr>
          <w:rFonts w:ascii="Times New Roman" w:hAnsi="Times New Roman"/>
          <w:sz w:val="28"/>
          <w:szCs w:val="28"/>
        </w:rPr>
        <w:t xml:space="preserve"> и в 2 раза </w:t>
      </w:r>
      <w:r w:rsidR="00522C7C">
        <w:rPr>
          <w:rFonts w:ascii="Times New Roman" w:hAnsi="Times New Roman"/>
          <w:sz w:val="28"/>
          <w:szCs w:val="28"/>
        </w:rPr>
        <w:t>контрольные значения</w:t>
      </w:r>
      <w:r>
        <w:rPr>
          <w:rFonts w:ascii="Times New Roman" w:hAnsi="Times New Roman"/>
          <w:sz w:val="28"/>
          <w:szCs w:val="28"/>
        </w:rPr>
        <w:t>.</w:t>
      </w:r>
    </w:p>
    <w:p w:rsidR="00216D6B" w:rsidRDefault="00216D6B" w:rsidP="00216D6B">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Также выявлено превышения количества безъядерных клеток в 3 раза относительно физиологических пределов. Среднее значение клеток с повышенной обсемененностью (стафилококками и стрептококками) у всех обследованных лиц составило 91,11±3,00%. При исследовании на частотный анализ распространения признака, обсемененность микрофлорой была выявлена у 89,7% обследованных, число клеток у каждого колебалось от 89,6 – 89,8%. </w:t>
      </w:r>
    </w:p>
    <w:p w:rsidR="00F31D10" w:rsidRDefault="00F31D10" w:rsidP="00CA0EDC">
      <w:pPr>
        <w:spacing w:after="0" w:line="240" w:lineRule="auto"/>
        <w:ind w:firstLine="567"/>
        <w:jc w:val="both"/>
        <w:rPr>
          <w:rFonts w:ascii="Times New Roman" w:hAnsi="Times New Roman"/>
          <w:sz w:val="28"/>
          <w:szCs w:val="28"/>
        </w:rPr>
      </w:pPr>
    </w:p>
    <w:p w:rsidR="00CA0EDC" w:rsidRDefault="00216D6B" w:rsidP="00CA0EDC">
      <w:pPr>
        <w:spacing w:after="0" w:line="240" w:lineRule="auto"/>
        <w:rPr>
          <w:rFonts w:ascii="Times New Roman" w:hAnsi="Times New Roman"/>
          <w:sz w:val="28"/>
          <w:szCs w:val="28"/>
        </w:rPr>
      </w:pPr>
      <w:r>
        <w:rPr>
          <w:rFonts w:ascii="Times New Roman" w:hAnsi="Times New Roman"/>
          <w:sz w:val="28"/>
          <w:szCs w:val="28"/>
        </w:rPr>
        <w:t>Таблица 24</w:t>
      </w:r>
      <w:r w:rsidR="00CA0EDC">
        <w:rPr>
          <w:rFonts w:ascii="Times New Roman" w:hAnsi="Times New Roman"/>
          <w:sz w:val="28"/>
          <w:szCs w:val="28"/>
        </w:rPr>
        <w:t xml:space="preserve"> – Типы клеток БЭЩ у обследованных в группе 1 (</w:t>
      </w:r>
      <w:r w:rsidR="00CA0EDC">
        <w:rPr>
          <w:rFonts w:ascii="Times New Roman" w:hAnsi="Times New Roman"/>
          <w:sz w:val="28"/>
          <w:szCs w:val="28"/>
          <w:lang w:val="en-US"/>
        </w:rPr>
        <w:t>M</w:t>
      </w:r>
      <w:r w:rsidR="00CA0EDC">
        <w:rPr>
          <w:rFonts w:ascii="Times New Roman" w:hAnsi="Times New Roman"/>
          <w:sz w:val="28"/>
          <w:szCs w:val="28"/>
        </w:rPr>
        <w:t>±</w:t>
      </w:r>
      <w:r w:rsidR="00CA0EDC">
        <w:rPr>
          <w:rFonts w:ascii="Times New Roman" w:hAnsi="Times New Roman"/>
          <w:sz w:val="28"/>
          <w:szCs w:val="28"/>
          <w:lang w:val="en-US"/>
        </w:rPr>
        <w:t>m</w:t>
      </w:r>
      <w:r w:rsidR="00CA0EDC">
        <w:rPr>
          <w:rFonts w:ascii="Times New Roman" w:hAnsi="Times New Roman"/>
          <w:sz w:val="28"/>
          <w:szCs w:val="28"/>
        </w:rPr>
        <w:t xml:space="preserve">, </w:t>
      </w:r>
      <w:r w:rsidR="009779D5">
        <w:rPr>
          <w:rFonts w:ascii="Times New Roman" w:hAnsi="Times New Roman"/>
          <w:sz w:val="28"/>
          <w:szCs w:val="28"/>
        </w:rPr>
        <w:t xml:space="preserve"> ДИ </w:t>
      </w:r>
      <w:r w:rsidR="00CA0EDC">
        <w:rPr>
          <w:rFonts w:ascii="Times New Roman" w:hAnsi="Times New Roman"/>
          <w:sz w:val="28"/>
          <w:szCs w:val="28"/>
        </w:rPr>
        <w:t>%)</w:t>
      </w:r>
    </w:p>
    <w:p w:rsidR="00F31D10" w:rsidRDefault="00F31D10" w:rsidP="00CA0EDC">
      <w:pPr>
        <w:spacing w:after="0" w:line="240" w:lineRule="auto"/>
        <w:rPr>
          <w:rFonts w:ascii="Times New Roman" w:hAnsi="Times New Roman"/>
          <w:sz w:val="28"/>
          <w:szCs w:val="28"/>
          <w:lang w:val="kk-KZ"/>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3"/>
        <w:gridCol w:w="1471"/>
        <w:gridCol w:w="1346"/>
        <w:gridCol w:w="855"/>
        <w:gridCol w:w="1558"/>
        <w:gridCol w:w="1212"/>
      </w:tblGrid>
      <w:tr w:rsidR="00F02B36" w:rsidRPr="009779D5" w:rsidTr="00744D8D">
        <w:trPr>
          <w:trHeight w:val="568"/>
          <w:jc w:val="center"/>
        </w:trPr>
        <w:tc>
          <w:tcPr>
            <w:tcW w:w="3193" w:type="dxa"/>
            <w:tcBorders>
              <w:top w:val="single" w:sz="4" w:space="0" w:color="auto"/>
              <w:left w:val="single" w:sz="4" w:space="0" w:color="auto"/>
              <w:bottom w:val="single" w:sz="4" w:space="0" w:color="auto"/>
              <w:right w:val="single" w:sz="4" w:space="0" w:color="auto"/>
            </w:tcBorders>
            <w:hideMark/>
          </w:tcPr>
          <w:p w:rsidR="00F02B36" w:rsidRPr="009779D5" w:rsidRDefault="00F02B36">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Типы клеток</w:t>
            </w:r>
          </w:p>
        </w:tc>
        <w:tc>
          <w:tcPr>
            <w:tcW w:w="1471" w:type="dxa"/>
            <w:tcBorders>
              <w:top w:val="single" w:sz="4" w:space="0" w:color="auto"/>
              <w:left w:val="single" w:sz="4" w:space="0" w:color="auto"/>
              <w:bottom w:val="single" w:sz="4" w:space="0" w:color="auto"/>
              <w:right w:val="single" w:sz="4" w:space="0" w:color="auto"/>
            </w:tcBorders>
            <w:hideMark/>
          </w:tcPr>
          <w:p w:rsidR="00F02B36" w:rsidRPr="009779D5" w:rsidRDefault="00F02B36">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Физиологи-ческие данные</w:t>
            </w:r>
          </w:p>
        </w:tc>
        <w:tc>
          <w:tcPr>
            <w:tcW w:w="1346" w:type="dxa"/>
            <w:tcBorders>
              <w:top w:val="single" w:sz="4" w:space="0" w:color="auto"/>
              <w:left w:val="single" w:sz="4" w:space="0" w:color="auto"/>
              <w:bottom w:val="single" w:sz="4" w:space="0" w:color="auto"/>
              <w:right w:val="single" w:sz="4" w:space="0" w:color="auto"/>
            </w:tcBorders>
          </w:tcPr>
          <w:p w:rsidR="00F02B36"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 xml:space="preserve">Контроль </w:t>
            </w:r>
          </w:p>
        </w:tc>
        <w:tc>
          <w:tcPr>
            <w:tcW w:w="855" w:type="dxa"/>
            <w:tcBorders>
              <w:top w:val="single" w:sz="4" w:space="0" w:color="auto"/>
              <w:left w:val="single" w:sz="4" w:space="0" w:color="auto"/>
              <w:bottom w:val="single" w:sz="4" w:space="0" w:color="auto"/>
              <w:right w:val="single" w:sz="4" w:space="0" w:color="auto"/>
            </w:tcBorders>
          </w:tcPr>
          <w:p w:rsidR="00F02B36" w:rsidRPr="009779D5" w:rsidRDefault="009779D5">
            <w:pPr>
              <w:spacing w:after="0" w:line="240" w:lineRule="auto"/>
              <w:rPr>
                <w:rFonts w:ascii="Times New Roman" w:hAnsi="Times New Roman"/>
                <w:sz w:val="24"/>
                <w:szCs w:val="24"/>
                <w:lang w:val="en-US" w:eastAsia="en-US"/>
              </w:rPr>
            </w:pPr>
            <w:r w:rsidRPr="009779D5">
              <w:rPr>
                <w:rFonts w:ascii="Times New Roman" w:hAnsi="Times New Roman"/>
                <w:sz w:val="24"/>
                <w:szCs w:val="24"/>
                <w:lang w:val="en-US" w:eastAsia="en-US"/>
              </w:rPr>
              <w:t xml:space="preserve">95% </w:t>
            </w:r>
            <w:r w:rsidRPr="009779D5">
              <w:rPr>
                <w:rFonts w:ascii="Times New Roman" w:hAnsi="Times New Roman"/>
                <w:sz w:val="24"/>
                <w:szCs w:val="24"/>
                <w:lang w:eastAsia="en-US"/>
              </w:rPr>
              <w:t>ДИ</w:t>
            </w:r>
          </w:p>
        </w:tc>
        <w:tc>
          <w:tcPr>
            <w:tcW w:w="1558" w:type="dxa"/>
            <w:tcBorders>
              <w:top w:val="single" w:sz="4" w:space="0" w:color="auto"/>
              <w:left w:val="single" w:sz="4" w:space="0" w:color="auto"/>
              <w:bottom w:val="single" w:sz="4" w:space="0" w:color="auto"/>
              <w:right w:val="single" w:sz="4" w:space="0" w:color="auto"/>
            </w:tcBorders>
          </w:tcPr>
          <w:p w:rsidR="00F02B36"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Группа 1</w:t>
            </w:r>
          </w:p>
          <w:p w:rsidR="00F02B36" w:rsidRPr="009779D5" w:rsidRDefault="00F02B36">
            <w:pPr>
              <w:spacing w:after="0" w:line="240" w:lineRule="auto"/>
              <w:ind w:firstLine="567"/>
              <w:jc w:val="center"/>
              <w:rPr>
                <w:rFonts w:ascii="Times New Roman" w:hAnsi="Times New Roman"/>
                <w:sz w:val="24"/>
                <w:szCs w:val="24"/>
                <w:lang w:eastAsia="en-US"/>
              </w:rPr>
            </w:pPr>
          </w:p>
        </w:tc>
        <w:tc>
          <w:tcPr>
            <w:tcW w:w="1212" w:type="dxa"/>
            <w:tcBorders>
              <w:top w:val="single" w:sz="4" w:space="0" w:color="auto"/>
              <w:left w:val="single" w:sz="4" w:space="0" w:color="auto"/>
              <w:bottom w:val="single" w:sz="4" w:space="0" w:color="auto"/>
              <w:right w:val="single" w:sz="4" w:space="0" w:color="auto"/>
            </w:tcBorders>
            <w:hideMark/>
          </w:tcPr>
          <w:p w:rsidR="00F02B36" w:rsidRPr="009779D5" w:rsidRDefault="00F02B36">
            <w:pPr>
              <w:spacing w:after="0" w:line="240" w:lineRule="auto"/>
              <w:rPr>
                <w:rFonts w:ascii="Times New Roman" w:hAnsi="Times New Roman"/>
                <w:sz w:val="24"/>
                <w:szCs w:val="24"/>
                <w:lang w:eastAsia="en-US"/>
              </w:rPr>
            </w:pPr>
            <w:r w:rsidRPr="009779D5">
              <w:rPr>
                <w:rFonts w:ascii="Times New Roman" w:hAnsi="Times New Roman"/>
                <w:sz w:val="24"/>
                <w:szCs w:val="24"/>
                <w:lang w:val="en-US" w:eastAsia="en-US"/>
              </w:rPr>
              <w:t xml:space="preserve">95% </w:t>
            </w:r>
            <w:r w:rsidRPr="009779D5">
              <w:rPr>
                <w:rFonts w:ascii="Times New Roman" w:hAnsi="Times New Roman"/>
                <w:sz w:val="24"/>
                <w:szCs w:val="24"/>
                <w:lang w:eastAsia="en-US"/>
              </w:rPr>
              <w:t>ДИ</w:t>
            </w:r>
          </w:p>
        </w:tc>
      </w:tr>
      <w:tr w:rsidR="009779D5" w:rsidRPr="009779D5" w:rsidTr="00744D8D">
        <w:trPr>
          <w:trHeight w:val="724"/>
          <w:jc w:val="center"/>
        </w:trPr>
        <w:tc>
          <w:tcPr>
            <w:tcW w:w="3193"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Число нормальных эпителиальных клеток</w:t>
            </w:r>
          </w:p>
        </w:tc>
        <w:tc>
          <w:tcPr>
            <w:tcW w:w="1471"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85,00±4,25</w:t>
            </w:r>
          </w:p>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(78-94)</w:t>
            </w:r>
          </w:p>
        </w:tc>
        <w:tc>
          <w:tcPr>
            <w:tcW w:w="1346"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rPr>
            </w:pPr>
            <w:r w:rsidRPr="009779D5">
              <w:rPr>
                <w:rFonts w:ascii="Times New Roman" w:hAnsi="Times New Roman"/>
                <w:sz w:val="24"/>
                <w:szCs w:val="24"/>
              </w:rPr>
              <w:t>57,60±2,32</w:t>
            </w:r>
          </w:p>
        </w:tc>
        <w:tc>
          <w:tcPr>
            <w:tcW w:w="855"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rPr>
              <w:t>54,13-60,52</w:t>
            </w:r>
          </w:p>
        </w:tc>
        <w:tc>
          <w:tcPr>
            <w:tcW w:w="1558"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20,30±1,72</w:t>
            </w:r>
            <w:r w:rsidR="00744D8D" w:rsidRPr="00D96761">
              <w:rPr>
                <w:rFonts w:ascii="Times New Roman" w:hAnsi="Times New Roman"/>
                <w:sz w:val="24"/>
                <w:szCs w:val="24"/>
              </w:rPr>
              <w:t>*</w:t>
            </w:r>
          </w:p>
        </w:tc>
        <w:tc>
          <w:tcPr>
            <w:tcW w:w="1212"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18,56-22,26</w:t>
            </w:r>
          </w:p>
        </w:tc>
      </w:tr>
      <w:tr w:rsidR="009779D5" w:rsidRPr="009779D5" w:rsidTr="00744D8D">
        <w:trPr>
          <w:jc w:val="center"/>
        </w:trPr>
        <w:tc>
          <w:tcPr>
            <w:tcW w:w="3193" w:type="dxa"/>
            <w:tcBorders>
              <w:top w:val="single" w:sz="4" w:space="0" w:color="auto"/>
              <w:left w:val="single" w:sz="4" w:space="0" w:color="auto"/>
              <w:bottom w:val="single" w:sz="4" w:space="0" w:color="auto"/>
              <w:right w:val="single" w:sz="4" w:space="0" w:color="auto"/>
            </w:tcBorders>
            <w:hideMark/>
          </w:tcPr>
          <w:p w:rsidR="009779D5" w:rsidRPr="009779D5" w:rsidRDefault="009779D5" w:rsidP="009779D5">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Число фагоцитированных (ап</w:t>
            </w:r>
            <w:r w:rsidRPr="009779D5">
              <w:rPr>
                <w:rFonts w:ascii="Times New Roman" w:hAnsi="Times New Roman"/>
                <w:sz w:val="24"/>
                <w:szCs w:val="24"/>
                <w:lang w:eastAsia="en-US"/>
              </w:rPr>
              <w:t>оптозных остаточных телец)</w:t>
            </w:r>
          </w:p>
        </w:tc>
        <w:tc>
          <w:tcPr>
            <w:tcW w:w="1471"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1,00±0,01</w:t>
            </w:r>
          </w:p>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tc>
        <w:tc>
          <w:tcPr>
            <w:tcW w:w="1346"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rPr>
            </w:pPr>
            <w:r w:rsidRPr="009779D5">
              <w:rPr>
                <w:rFonts w:ascii="Times New Roman" w:hAnsi="Times New Roman"/>
                <w:sz w:val="24"/>
                <w:szCs w:val="24"/>
              </w:rPr>
              <w:t>5,82±1,40</w:t>
            </w:r>
          </w:p>
        </w:tc>
        <w:tc>
          <w:tcPr>
            <w:tcW w:w="855"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rPr>
              <w:t>2,96-8,68</w:t>
            </w:r>
          </w:p>
        </w:tc>
        <w:tc>
          <w:tcPr>
            <w:tcW w:w="1558"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6,22±1,09</w:t>
            </w:r>
          </w:p>
        </w:tc>
        <w:tc>
          <w:tcPr>
            <w:tcW w:w="1212"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3,98-8,45</w:t>
            </w:r>
          </w:p>
        </w:tc>
      </w:tr>
      <w:tr w:rsidR="009779D5" w:rsidRPr="009779D5" w:rsidTr="00744D8D">
        <w:trPr>
          <w:jc w:val="center"/>
        </w:trPr>
        <w:tc>
          <w:tcPr>
            <w:tcW w:w="3193"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Число клеток с кариорексисом</w:t>
            </w:r>
          </w:p>
        </w:tc>
        <w:tc>
          <w:tcPr>
            <w:tcW w:w="1471"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4,00±0,75</w:t>
            </w:r>
          </w:p>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tc>
        <w:tc>
          <w:tcPr>
            <w:tcW w:w="1346"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rPr>
            </w:pPr>
            <w:r w:rsidRPr="009779D5">
              <w:rPr>
                <w:rFonts w:ascii="Times New Roman" w:hAnsi="Times New Roman"/>
                <w:sz w:val="24"/>
                <w:szCs w:val="24"/>
              </w:rPr>
              <w:t>8,44±1,74</w:t>
            </w:r>
          </w:p>
        </w:tc>
        <w:tc>
          <w:tcPr>
            <w:tcW w:w="855"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rPr>
              <w:t>4,88-11,99</w:t>
            </w:r>
          </w:p>
        </w:tc>
        <w:tc>
          <w:tcPr>
            <w:tcW w:w="1558" w:type="dxa"/>
            <w:tcBorders>
              <w:top w:val="single" w:sz="4" w:space="0" w:color="auto"/>
              <w:left w:val="single" w:sz="4" w:space="0" w:color="auto"/>
              <w:bottom w:val="single" w:sz="4" w:space="0" w:color="auto"/>
              <w:right w:val="single" w:sz="4" w:space="0" w:color="auto"/>
            </w:tcBorders>
          </w:tcPr>
          <w:p w:rsidR="009779D5" w:rsidRPr="009779D5" w:rsidRDefault="009779D5" w:rsidP="00744D8D">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18,</w:t>
            </w:r>
            <w:r w:rsidR="00744D8D">
              <w:rPr>
                <w:rFonts w:ascii="Times New Roman" w:hAnsi="Times New Roman"/>
                <w:sz w:val="24"/>
                <w:szCs w:val="24"/>
                <w:lang w:eastAsia="en-US"/>
              </w:rPr>
              <w:t>0</w:t>
            </w:r>
            <w:r w:rsidRPr="009779D5">
              <w:rPr>
                <w:rFonts w:ascii="Times New Roman" w:hAnsi="Times New Roman"/>
                <w:sz w:val="24"/>
                <w:szCs w:val="24"/>
                <w:lang w:eastAsia="en-US"/>
              </w:rPr>
              <w:t>6±2,60</w:t>
            </w:r>
            <w:r w:rsidR="00744D8D" w:rsidRPr="00D96761">
              <w:rPr>
                <w:rFonts w:ascii="Times New Roman" w:hAnsi="Times New Roman"/>
                <w:sz w:val="24"/>
                <w:szCs w:val="24"/>
              </w:rPr>
              <w:t>*</w:t>
            </w:r>
          </w:p>
        </w:tc>
        <w:tc>
          <w:tcPr>
            <w:tcW w:w="1212"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13,38-23,94</w:t>
            </w:r>
          </w:p>
        </w:tc>
      </w:tr>
      <w:tr w:rsidR="009779D5" w:rsidRPr="009779D5" w:rsidTr="00744D8D">
        <w:trPr>
          <w:jc w:val="center"/>
        </w:trPr>
        <w:tc>
          <w:tcPr>
            <w:tcW w:w="3193"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Число безъядерных ядерных клеток</w:t>
            </w:r>
          </w:p>
        </w:tc>
        <w:tc>
          <w:tcPr>
            <w:tcW w:w="1471"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1,00±0,25</w:t>
            </w:r>
          </w:p>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tc>
        <w:tc>
          <w:tcPr>
            <w:tcW w:w="1346"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rPr>
            </w:pPr>
            <w:r w:rsidRPr="009779D5">
              <w:rPr>
                <w:rFonts w:ascii="Times New Roman" w:hAnsi="Times New Roman"/>
                <w:sz w:val="24"/>
                <w:szCs w:val="24"/>
              </w:rPr>
              <w:t>3,58±0,94</w:t>
            </w:r>
          </w:p>
        </w:tc>
        <w:tc>
          <w:tcPr>
            <w:tcW w:w="855"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rPr>
              <w:t>1,66-5,51</w:t>
            </w:r>
          </w:p>
        </w:tc>
        <w:tc>
          <w:tcPr>
            <w:tcW w:w="1558"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3,05±0,59</w:t>
            </w:r>
          </w:p>
        </w:tc>
        <w:tc>
          <w:tcPr>
            <w:tcW w:w="1212"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1,84-4,26</w:t>
            </w:r>
          </w:p>
        </w:tc>
      </w:tr>
      <w:tr w:rsidR="009779D5" w:rsidRPr="009779D5" w:rsidTr="00744D8D">
        <w:trPr>
          <w:jc w:val="center"/>
        </w:trPr>
        <w:tc>
          <w:tcPr>
            <w:tcW w:w="3193"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Число дегенерированных нейтрофильных лейкоцитов</w:t>
            </w:r>
          </w:p>
        </w:tc>
        <w:tc>
          <w:tcPr>
            <w:tcW w:w="1471"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6,00±1,20</w:t>
            </w:r>
          </w:p>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(0-12)</w:t>
            </w:r>
          </w:p>
        </w:tc>
        <w:tc>
          <w:tcPr>
            <w:tcW w:w="1346"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rPr>
            </w:pPr>
            <w:r w:rsidRPr="009779D5">
              <w:rPr>
                <w:rFonts w:ascii="Times New Roman" w:hAnsi="Times New Roman"/>
                <w:sz w:val="24"/>
                <w:szCs w:val="24"/>
              </w:rPr>
              <w:t>5,15±1,01</w:t>
            </w:r>
          </w:p>
        </w:tc>
        <w:tc>
          <w:tcPr>
            <w:tcW w:w="855"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rPr>
              <w:t>4,85-7,45</w:t>
            </w:r>
          </w:p>
        </w:tc>
        <w:tc>
          <w:tcPr>
            <w:tcW w:w="1558"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2,18±0,95</w:t>
            </w:r>
          </w:p>
        </w:tc>
        <w:tc>
          <w:tcPr>
            <w:tcW w:w="1212"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1,04-3,15</w:t>
            </w:r>
          </w:p>
        </w:tc>
      </w:tr>
      <w:tr w:rsidR="009779D5" w:rsidRPr="009779D5" w:rsidTr="00744D8D">
        <w:trPr>
          <w:jc w:val="center"/>
        </w:trPr>
        <w:tc>
          <w:tcPr>
            <w:tcW w:w="3193"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Число двуядерных клеток</w:t>
            </w:r>
          </w:p>
        </w:tc>
        <w:tc>
          <w:tcPr>
            <w:tcW w:w="1471"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2,00±0,70</w:t>
            </w:r>
          </w:p>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46"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rPr>
            </w:pPr>
            <w:r w:rsidRPr="009779D5">
              <w:rPr>
                <w:rFonts w:ascii="Times New Roman" w:hAnsi="Times New Roman"/>
                <w:sz w:val="24"/>
                <w:szCs w:val="24"/>
              </w:rPr>
              <w:t>0,80±0,22</w:t>
            </w:r>
          </w:p>
        </w:tc>
        <w:tc>
          <w:tcPr>
            <w:tcW w:w="855"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rPr>
              <w:t>0,34-1,23</w:t>
            </w:r>
          </w:p>
        </w:tc>
        <w:tc>
          <w:tcPr>
            <w:tcW w:w="1558"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1,63±0,25</w:t>
            </w:r>
            <w:r w:rsidR="00744D8D" w:rsidRPr="00D96761">
              <w:rPr>
                <w:rFonts w:ascii="Times New Roman" w:hAnsi="Times New Roman"/>
                <w:sz w:val="24"/>
                <w:szCs w:val="24"/>
              </w:rPr>
              <w:t>*</w:t>
            </w:r>
          </w:p>
        </w:tc>
        <w:tc>
          <w:tcPr>
            <w:tcW w:w="1212"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1,12-2,15</w:t>
            </w:r>
          </w:p>
        </w:tc>
      </w:tr>
      <w:tr w:rsidR="009779D5" w:rsidRPr="009779D5" w:rsidTr="00744D8D">
        <w:trPr>
          <w:trHeight w:val="633"/>
          <w:jc w:val="center"/>
        </w:trPr>
        <w:tc>
          <w:tcPr>
            <w:tcW w:w="3193"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Количество клеток с вакуольной дистрофией</w:t>
            </w:r>
          </w:p>
        </w:tc>
        <w:tc>
          <w:tcPr>
            <w:tcW w:w="1471"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2,00±0,02</w:t>
            </w:r>
          </w:p>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46"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rPr>
            </w:pPr>
            <w:r w:rsidRPr="009779D5">
              <w:rPr>
                <w:rFonts w:ascii="Times New Roman" w:hAnsi="Times New Roman"/>
                <w:sz w:val="24"/>
                <w:szCs w:val="24"/>
              </w:rPr>
              <w:t>11,73±2,18</w:t>
            </w:r>
          </w:p>
        </w:tc>
        <w:tc>
          <w:tcPr>
            <w:tcW w:w="855"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rPr>
              <w:t>7,29-16,17</w:t>
            </w:r>
          </w:p>
        </w:tc>
        <w:tc>
          <w:tcPr>
            <w:tcW w:w="1558" w:type="dxa"/>
            <w:tcBorders>
              <w:top w:val="single" w:sz="4" w:space="0" w:color="auto"/>
              <w:left w:val="single" w:sz="4" w:space="0" w:color="auto"/>
              <w:bottom w:val="single" w:sz="4" w:space="0" w:color="auto"/>
              <w:right w:val="single" w:sz="4" w:space="0" w:color="auto"/>
            </w:tcBorders>
          </w:tcPr>
          <w:p w:rsidR="009779D5" w:rsidRPr="009779D5" w:rsidRDefault="00744D8D" w:rsidP="009779D5">
            <w:pPr>
              <w:spacing w:after="0" w:line="240" w:lineRule="auto"/>
              <w:rPr>
                <w:rFonts w:ascii="Times New Roman" w:hAnsi="Times New Roman"/>
                <w:sz w:val="24"/>
                <w:szCs w:val="24"/>
                <w:lang w:eastAsia="en-US"/>
              </w:rPr>
            </w:pPr>
            <w:r>
              <w:rPr>
                <w:rFonts w:ascii="Times New Roman" w:hAnsi="Times New Roman"/>
                <w:sz w:val="24"/>
                <w:szCs w:val="24"/>
                <w:lang w:eastAsia="en-US"/>
              </w:rPr>
              <w:t>43</w:t>
            </w:r>
            <w:r w:rsidR="009779D5" w:rsidRPr="009779D5">
              <w:rPr>
                <w:rFonts w:ascii="Times New Roman" w:hAnsi="Times New Roman"/>
                <w:sz w:val="24"/>
                <w:szCs w:val="24"/>
                <w:lang w:eastAsia="en-US"/>
              </w:rPr>
              <w:t>,52±2,89</w:t>
            </w:r>
            <w:r w:rsidRPr="00D96761">
              <w:rPr>
                <w:rFonts w:ascii="Times New Roman" w:hAnsi="Times New Roman"/>
                <w:sz w:val="24"/>
                <w:szCs w:val="24"/>
              </w:rPr>
              <w:t>*</w:t>
            </w:r>
          </w:p>
        </w:tc>
        <w:tc>
          <w:tcPr>
            <w:tcW w:w="1212"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38,65-50,40</w:t>
            </w:r>
          </w:p>
        </w:tc>
      </w:tr>
      <w:tr w:rsidR="009779D5" w:rsidRPr="009779D5" w:rsidTr="00744D8D">
        <w:trPr>
          <w:jc w:val="center"/>
        </w:trPr>
        <w:tc>
          <w:tcPr>
            <w:tcW w:w="3193"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Количество тучных клеток</w:t>
            </w:r>
          </w:p>
        </w:tc>
        <w:tc>
          <w:tcPr>
            <w:tcW w:w="1471"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3,00±0,35</w:t>
            </w:r>
          </w:p>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(0-6)</w:t>
            </w:r>
          </w:p>
        </w:tc>
        <w:tc>
          <w:tcPr>
            <w:tcW w:w="1346" w:type="dxa"/>
            <w:tcBorders>
              <w:top w:val="single" w:sz="4" w:space="0" w:color="auto"/>
              <w:left w:val="single" w:sz="4" w:space="0" w:color="auto"/>
              <w:bottom w:val="single" w:sz="4" w:space="0" w:color="auto"/>
              <w:right w:val="single" w:sz="4" w:space="0" w:color="auto"/>
            </w:tcBorders>
          </w:tcPr>
          <w:p w:rsidR="009779D5" w:rsidRPr="009779D5" w:rsidRDefault="009779D5" w:rsidP="00F543BA">
            <w:pPr>
              <w:spacing w:after="0" w:line="240" w:lineRule="auto"/>
              <w:rPr>
                <w:rFonts w:ascii="Times New Roman" w:hAnsi="Times New Roman"/>
                <w:sz w:val="24"/>
                <w:szCs w:val="24"/>
              </w:rPr>
            </w:pPr>
            <w:r w:rsidRPr="009779D5">
              <w:rPr>
                <w:rFonts w:ascii="Times New Roman" w:hAnsi="Times New Roman"/>
                <w:sz w:val="24"/>
                <w:szCs w:val="24"/>
              </w:rPr>
              <w:t>0</w:t>
            </w:r>
          </w:p>
          <w:p w:rsidR="009779D5" w:rsidRPr="009779D5" w:rsidRDefault="009779D5" w:rsidP="00F543BA">
            <w:pPr>
              <w:spacing w:after="0" w:line="240" w:lineRule="auto"/>
              <w:rPr>
                <w:rFonts w:ascii="Times New Roman" w:hAnsi="Times New Roman"/>
                <w:sz w:val="24"/>
                <w:szCs w:val="24"/>
              </w:rPr>
            </w:pPr>
          </w:p>
        </w:tc>
        <w:tc>
          <w:tcPr>
            <w:tcW w:w="855" w:type="dxa"/>
            <w:tcBorders>
              <w:top w:val="single" w:sz="4" w:space="0" w:color="auto"/>
              <w:left w:val="single" w:sz="4" w:space="0" w:color="auto"/>
              <w:bottom w:val="single" w:sz="4" w:space="0" w:color="auto"/>
              <w:right w:val="single" w:sz="4" w:space="0" w:color="auto"/>
            </w:tcBorders>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rPr>
              <w:t>0-0</w:t>
            </w:r>
          </w:p>
        </w:tc>
        <w:tc>
          <w:tcPr>
            <w:tcW w:w="1558" w:type="dxa"/>
            <w:tcBorders>
              <w:top w:val="single" w:sz="4" w:space="0" w:color="auto"/>
              <w:left w:val="single" w:sz="4" w:space="0" w:color="auto"/>
              <w:bottom w:val="single" w:sz="4" w:space="0" w:color="auto"/>
              <w:right w:val="single" w:sz="4" w:space="0" w:color="auto"/>
            </w:tcBorders>
          </w:tcPr>
          <w:p w:rsidR="009779D5" w:rsidRPr="009779D5" w:rsidRDefault="00744D8D" w:rsidP="009779D5">
            <w:pPr>
              <w:spacing w:after="0" w:line="240" w:lineRule="auto"/>
              <w:rPr>
                <w:rFonts w:ascii="Times New Roman" w:hAnsi="Times New Roman"/>
                <w:sz w:val="24"/>
                <w:szCs w:val="24"/>
                <w:lang w:eastAsia="en-US"/>
              </w:rPr>
            </w:pPr>
            <w:r>
              <w:rPr>
                <w:rFonts w:ascii="Times New Roman" w:hAnsi="Times New Roman"/>
                <w:sz w:val="24"/>
                <w:szCs w:val="24"/>
                <w:lang w:eastAsia="en-US"/>
              </w:rPr>
              <w:t>1,60</w:t>
            </w:r>
            <w:r w:rsidRPr="009779D5">
              <w:rPr>
                <w:rFonts w:ascii="Times New Roman" w:hAnsi="Times New Roman"/>
                <w:sz w:val="24"/>
                <w:szCs w:val="24"/>
                <w:lang w:eastAsia="en-US"/>
              </w:rPr>
              <w:t>±</w:t>
            </w:r>
            <w:r>
              <w:rPr>
                <w:rFonts w:ascii="Times New Roman" w:hAnsi="Times New Roman"/>
                <w:sz w:val="24"/>
                <w:szCs w:val="24"/>
                <w:lang w:eastAsia="en-US"/>
              </w:rPr>
              <w:t>0,30</w:t>
            </w:r>
            <w:r w:rsidR="00805D4C" w:rsidRPr="00D96761">
              <w:rPr>
                <w:rFonts w:ascii="Times New Roman" w:hAnsi="Times New Roman"/>
                <w:sz w:val="24"/>
                <w:szCs w:val="24"/>
              </w:rPr>
              <w:t>*</w:t>
            </w:r>
          </w:p>
        </w:tc>
        <w:tc>
          <w:tcPr>
            <w:tcW w:w="1212" w:type="dxa"/>
            <w:tcBorders>
              <w:top w:val="single" w:sz="4" w:space="0" w:color="auto"/>
              <w:left w:val="single" w:sz="4" w:space="0" w:color="auto"/>
              <w:bottom w:val="single" w:sz="4" w:space="0" w:color="auto"/>
              <w:right w:val="single" w:sz="4" w:space="0" w:color="auto"/>
            </w:tcBorders>
            <w:hideMark/>
          </w:tcPr>
          <w:p w:rsidR="009779D5" w:rsidRPr="009779D5" w:rsidRDefault="00744D8D" w:rsidP="00744D8D">
            <w:pPr>
              <w:spacing w:after="0" w:line="240" w:lineRule="auto"/>
              <w:rPr>
                <w:rFonts w:ascii="Times New Roman" w:hAnsi="Times New Roman"/>
                <w:sz w:val="24"/>
                <w:szCs w:val="24"/>
                <w:lang w:eastAsia="en-US"/>
              </w:rPr>
            </w:pPr>
            <w:r>
              <w:rPr>
                <w:rFonts w:ascii="Times New Roman" w:hAnsi="Times New Roman"/>
                <w:sz w:val="24"/>
                <w:szCs w:val="24"/>
                <w:lang w:eastAsia="en-US"/>
              </w:rPr>
              <w:t>1,05</w:t>
            </w:r>
            <w:r w:rsidR="009779D5" w:rsidRPr="009779D5">
              <w:rPr>
                <w:rFonts w:ascii="Times New Roman" w:hAnsi="Times New Roman"/>
                <w:sz w:val="24"/>
                <w:szCs w:val="24"/>
                <w:lang w:eastAsia="en-US"/>
              </w:rPr>
              <w:t>-</w:t>
            </w:r>
            <w:r>
              <w:rPr>
                <w:rFonts w:ascii="Times New Roman" w:hAnsi="Times New Roman"/>
                <w:sz w:val="24"/>
                <w:szCs w:val="24"/>
                <w:lang w:eastAsia="en-US"/>
              </w:rPr>
              <w:t>2,15</w:t>
            </w:r>
          </w:p>
        </w:tc>
      </w:tr>
      <w:tr w:rsidR="009779D5" w:rsidRPr="009779D5" w:rsidTr="00744D8D">
        <w:trPr>
          <w:trHeight w:val="624"/>
          <w:jc w:val="center"/>
        </w:trPr>
        <w:tc>
          <w:tcPr>
            <w:tcW w:w="3193"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Количество клеток с обсемененной микрофлорой</w:t>
            </w:r>
          </w:p>
        </w:tc>
        <w:tc>
          <w:tcPr>
            <w:tcW w:w="1471"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12,10±0,24</w:t>
            </w:r>
          </w:p>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(5-19)</w:t>
            </w:r>
          </w:p>
        </w:tc>
        <w:tc>
          <w:tcPr>
            <w:tcW w:w="1346"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rPr>
            </w:pPr>
            <w:r w:rsidRPr="009779D5">
              <w:rPr>
                <w:rFonts w:ascii="Times New Roman" w:hAnsi="Times New Roman"/>
                <w:sz w:val="24"/>
                <w:szCs w:val="24"/>
              </w:rPr>
              <w:t>86,91±4,96</w:t>
            </w:r>
          </w:p>
        </w:tc>
        <w:tc>
          <w:tcPr>
            <w:tcW w:w="855"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rPr>
              <w:t>76,80-97,02</w:t>
            </w:r>
          </w:p>
        </w:tc>
        <w:tc>
          <w:tcPr>
            <w:tcW w:w="1558"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91,11±3,00</w:t>
            </w:r>
            <w:r w:rsidR="00744D8D" w:rsidRPr="00D96761">
              <w:rPr>
                <w:rFonts w:ascii="Times New Roman" w:hAnsi="Times New Roman"/>
                <w:sz w:val="24"/>
                <w:szCs w:val="24"/>
              </w:rPr>
              <w:t>*</w:t>
            </w:r>
          </w:p>
        </w:tc>
        <w:tc>
          <w:tcPr>
            <w:tcW w:w="1212"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85,01-97,20</w:t>
            </w:r>
          </w:p>
        </w:tc>
      </w:tr>
      <w:tr w:rsidR="009779D5" w:rsidRPr="009779D5" w:rsidTr="00744D8D">
        <w:trPr>
          <w:jc w:val="center"/>
        </w:trPr>
        <w:tc>
          <w:tcPr>
            <w:tcW w:w="3193"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Количество клеток с сдвоенным ядром и с центральной перетяжкой</w:t>
            </w:r>
          </w:p>
        </w:tc>
        <w:tc>
          <w:tcPr>
            <w:tcW w:w="1471"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46"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rPr>
            </w:pPr>
            <w:r w:rsidRPr="009779D5">
              <w:rPr>
                <w:rFonts w:ascii="Times New Roman" w:hAnsi="Times New Roman"/>
                <w:sz w:val="24"/>
                <w:szCs w:val="24"/>
              </w:rPr>
              <w:t>0,43±0,21</w:t>
            </w:r>
          </w:p>
        </w:tc>
        <w:tc>
          <w:tcPr>
            <w:tcW w:w="855"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rPr>
              <w:t>0,01-0,86</w:t>
            </w:r>
          </w:p>
        </w:tc>
        <w:tc>
          <w:tcPr>
            <w:tcW w:w="1558"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0,20±0,04</w:t>
            </w:r>
          </w:p>
        </w:tc>
        <w:tc>
          <w:tcPr>
            <w:tcW w:w="1212"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0,10-0,25</w:t>
            </w:r>
          </w:p>
        </w:tc>
      </w:tr>
      <w:tr w:rsidR="009779D5" w:rsidRPr="009779D5" w:rsidTr="00744D8D">
        <w:trPr>
          <w:jc w:val="center"/>
        </w:trPr>
        <w:tc>
          <w:tcPr>
            <w:tcW w:w="3193"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Количество клеток с микроядром</w:t>
            </w:r>
          </w:p>
        </w:tc>
        <w:tc>
          <w:tcPr>
            <w:tcW w:w="1471"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46"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rPr>
            </w:pPr>
            <w:r w:rsidRPr="009779D5">
              <w:rPr>
                <w:rFonts w:ascii="Times New Roman" w:hAnsi="Times New Roman"/>
                <w:sz w:val="24"/>
                <w:szCs w:val="24"/>
              </w:rPr>
              <w:t>1,03±0,01</w:t>
            </w:r>
          </w:p>
        </w:tc>
        <w:tc>
          <w:tcPr>
            <w:tcW w:w="855"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rPr>
              <w:t>1,00-1,06</w:t>
            </w:r>
          </w:p>
        </w:tc>
        <w:tc>
          <w:tcPr>
            <w:tcW w:w="1558"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3,03±0,01</w:t>
            </w:r>
            <w:r w:rsidR="00744D8D" w:rsidRPr="00D96761">
              <w:rPr>
                <w:rFonts w:ascii="Times New Roman" w:hAnsi="Times New Roman"/>
                <w:sz w:val="24"/>
                <w:szCs w:val="24"/>
              </w:rPr>
              <w:t>*</w:t>
            </w:r>
          </w:p>
        </w:tc>
        <w:tc>
          <w:tcPr>
            <w:tcW w:w="1212"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3,01-3,05</w:t>
            </w:r>
          </w:p>
        </w:tc>
      </w:tr>
      <w:tr w:rsidR="009779D5" w:rsidRPr="009779D5" w:rsidTr="00744D8D">
        <w:trPr>
          <w:jc w:val="center"/>
        </w:trPr>
        <w:tc>
          <w:tcPr>
            <w:tcW w:w="3193"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Количество клеток с протрузией</w:t>
            </w:r>
          </w:p>
        </w:tc>
        <w:tc>
          <w:tcPr>
            <w:tcW w:w="1471"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46"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rPr>
            </w:pPr>
            <w:r w:rsidRPr="009779D5">
              <w:rPr>
                <w:rFonts w:ascii="Times New Roman" w:hAnsi="Times New Roman"/>
                <w:sz w:val="24"/>
                <w:szCs w:val="24"/>
              </w:rPr>
              <w:t>0,01±0,00</w:t>
            </w:r>
          </w:p>
        </w:tc>
        <w:tc>
          <w:tcPr>
            <w:tcW w:w="855"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rPr>
              <w:t>0-0,02</w:t>
            </w:r>
          </w:p>
        </w:tc>
        <w:tc>
          <w:tcPr>
            <w:tcW w:w="1558"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0,10±0,04</w:t>
            </w:r>
          </w:p>
        </w:tc>
        <w:tc>
          <w:tcPr>
            <w:tcW w:w="1212"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0,02-0,17</w:t>
            </w:r>
          </w:p>
        </w:tc>
      </w:tr>
      <w:tr w:rsidR="009779D5" w:rsidRPr="009779D5" w:rsidTr="00744D8D">
        <w:trPr>
          <w:jc w:val="center"/>
        </w:trPr>
        <w:tc>
          <w:tcPr>
            <w:tcW w:w="3193"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Количество многоядерных опухолевых клетки</w:t>
            </w:r>
          </w:p>
        </w:tc>
        <w:tc>
          <w:tcPr>
            <w:tcW w:w="1471"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46"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rPr>
            </w:pPr>
            <w:r w:rsidRPr="009779D5">
              <w:rPr>
                <w:rFonts w:ascii="Times New Roman" w:hAnsi="Times New Roman"/>
                <w:sz w:val="24"/>
                <w:szCs w:val="24"/>
              </w:rPr>
              <w:t>5,41±3,05</w:t>
            </w:r>
          </w:p>
        </w:tc>
        <w:tc>
          <w:tcPr>
            <w:tcW w:w="855"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rPr>
              <w:t>0,71-11,62</w:t>
            </w:r>
          </w:p>
        </w:tc>
        <w:tc>
          <w:tcPr>
            <w:tcW w:w="1558" w:type="dxa"/>
            <w:tcBorders>
              <w:top w:val="single" w:sz="4" w:space="0" w:color="auto"/>
              <w:left w:val="single" w:sz="4" w:space="0" w:color="auto"/>
              <w:bottom w:val="single" w:sz="4" w:space="0" w:color="auto"/>
              <w:right w:val="single" w:sz="4" w:space="0" w:color="auto"/>
            </w:tcBorders>
          </w:tcPr>
          <w:p w:rsidR="009779D5" w:rsidRPr="009779D5" w:rsidRDefault="009779D5" w:rsidP="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0,11±0,03</w:t>
            </w:r>
          </w:p>
        </w:tc>
        <w:tc>
          <w:tcPr>
            <w:tcW w:w="1212" w:type="dxa"/>
            <w:tcBorders>
              <w:top w:val="single" w:sz="4" w:space="0" w:color="auto"/>
              <w:left w:val="single" w:sz="4" w:space="0" w:color="auto"/>
              <w:bottom w:val="single" w:sz="4" w:space="0" w:color="auto"/>
              <w:right w:val="single" w:sz="4" w:space="0" w:color="auto"/>
            </w:tcBorders>
            <w:hideMark/>
          </w:tcPr>
          <w:p w:rsidR="009779D5" w:rsidRPr="009779D5" w:rsidRDefault="009779D5">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0,05-0,17</w:t>
            </w:r>
          </w:p>
        </w:tc>
      </w:tr>
      <w:tr w:rsidR="00667FC8" w:rsidRPr="009779D5" w:rsidTr="00A23B11">
        <w:trPr>
          <w:jc w:val="center"/>
        </w:trPr>
        <w:tc>
          <w:tcPr>
            <w:tcW w:w="9635" w:type="dxa"/>
            <w:gridSpan w:val="6"/>
            <w:tcBorders>
              <w:top w:val="single" w:sz="4" w:space="0" w:color="auto"/>
              <w:left w:val="single" w:sz="4" w:space="0" w:color="auto"/>
              <w:bottom w:val="single" w:sz="4" w:space="0" w:color="auto"/>
              <w:right w:val="single" w:sz="4" w:space="0" w:color="auto"/>
            </w:tcBorders>
          </w:tcPr>
          <w:p w:rsidR="00667FC8" w:rsidRPr="009779D5" w:rsidRDefault="00667FC8">
            <w:pPr>
              <w:spacing w:after="0" w:line="240" w:lineRule="auto"/>
              <w:rPr>
                <w:rFonts w:ascii="Times New Roman" w:hAnsi="Times New Roman"/>
                <w:sz w:val="24"/>
                <w:szCs w:val="24"/>
                <w:lang w:eastAsia="en-US"/>
              </w:rPr>
            </w:pPr>
            <w:r>
              <w:rPr>
                <w:rFonts w:ascii="Times New Roman" w:hAnsi="Times New Roman"/>
                <w:sz w:val="24"/>
                <w:szCs w:val="24"/>
                <w:lang w:eastAsia="en-US"/>
              </w:rPr>
              <w:t>Примечание: * - достоверные различая относительно контрольных показателей по Стьюденту р&lt;0,05</w:t>
            </w:r>
          </w:p>
        </w:tc>
      </w:tr>
    </w:tbl>
    <w:p w:rsidR="00E174B7" w:rsidRPr="00667FC8" w:rsidRDefault="00E174B7" w:rsidP="00CA0EDC">
      <w:pPr>
        <w:spacing w:after="0" w:line="240" w:lineRule="auto"/>
        <w:ind w:firstLine="567"/>
        <w:jc w:val="both"/>
        <w:rPr>
          <w:rFonts w:ascii="Times New Roman" w:hAnsi="Times New Roman"/>
          <w:sz w:val="28"/>
          <w:szCs w:val="28"/>
        </w:rPr>
      </w:pPr>
    </w:p>
    <w:p w:rsidR="00216D6B" w:rsidRDefault="00216D6B" w:rsidP="00216D6B">
      <w:pPr>
        <w:spacing w:after="0" w:line="240" w:lineRule="auto"/>
        <w:ind w:firstLine="567"/>
        <w:jc w:val="both"/>
        <w:rPr>
          <w:rFonts w:ascii="Times New Roman" w:hAnsi="Times New Roman"/>
          <w:sz w:val="28"/>
          <w:szCs w:val="28"/>
        </w:rPr>
      </w:pPr>
      <w:r>
        <w:rPr>
          <w:rFonts w:ascii="Times New Roman" w:hAnsi="Times New Roman"/>
          <w:sz w:val="28"/>
          <w:szCs w:val="28"/>
        </w:rPr>
        <w:t>При исследовании среднего значения нормального количества клеток с вакуольной дистрофией у лиц в группе 1 составило 43,52±2,89% и колебалось у отдельного индивидуума от 18-49%, что выше физиологических норм и в 3,7 раза выше, чем в контрольной группе. Число клеток с признаками апоптоза (фагоцитированных апоптозных остаточных телец) превышало физиологические нормы в 6 раз (рисунок 3). Необходимо отметить, что уровень двуядерных клеток в группе 1 был в 2 раза выше относительно контроля; уровень клеток с микроядром в 3 раза выше, чем в контроле.</w:t>
      </w:r>
    </w:p>
    <w:p w:rsidR="00CA0EDC" w:rsidRDefault="00CA0EDC" w:rsidP="00CA0EDC">
      <w:pPr>
        <w:spacing w:after="0" w:line="240" w:lineRule="auto"/>
        <w:ind w:firstLine="567"/>
        <w:jc w:val="both"/>
        <w:rPr>
          <w:rFonts w:ascii="Times New Roman" w:hAnsi="Times New Roman"/>
          <w:sz w:val="28"/>
          <w:szCs w:val="28"/>
        </w:rPr>
      </w:pPr>
    </w:p>
    <w:p w:rsidR="00CA0EDC" w:rsidRDefault="00216D6B" w:rsidP="00CA0EDC">
      <w:pPr>
        <w:spacing w:after="0" w:line="240" w:lineRule="auto"/>
        <w:rPr>
          <w:rFonts w:ascii="Times New Roman" w:hAnsi="Times New Roman"/>
          <w:sz w:val="28"/>
          <w:szCs w:val="28"/>
          <w:lang w:val="kk-KZ"/>
        </w:rPr>
      </w:pPr>
      <w:r w:rsidRPr="004D42C2">
        <w:rPr>
          <w:rFonts w:ascii="Times New Roman" w:hAnsi="Times New Roman"/>
          <w:noProof/>
          <w:sz w:val="28"/>
          <w:szCs w:val="28"/>
        </w:rPr>
        <mc:AlternateContent>
          <mc:Choice Requires="wps">
            <w:drawing>
              <wp:anchor distT="0" distB="0" distL="114300" distR="114300" simplePos="0" relativeHeight="251675136" behindDoc="0" locked="0" layoutInCell="1" allowOverlap="1" wp14:anchorId="723BCB9E" wp14:editId="7AFF658E">
                <wp:simplePos x="0" y="0"/>
                <wp:positionH relativeFrom="column">
                  <wp:posOffset>4395632</wp:posOffset>
                </wp:positionH>
                <wp:positionV relativeFrom="paragraph">
                  <wp:posOffset>1531561</wp:posOffset>
                </wp:positionV>
                <wp:extent cx="255182" cy="350270"/>
                <wp:effectExtent l="0" t="38100" r="50165" b="31115"/>
                <wp:wrapNone/>
                <wp:docPr id="25" name="Прямая со стрелкой 25"/>
                <wp:cNvGraphicFramePr/>
                <a:graphic xmlns:a="http://schemas.openxmlformats.org/drawingml/2006/main">
                  <a:graphicData uri="http://schemas.microsoft.com/office/word/2010/wordprocessingShape">
                    <wps:wsp>
                      <wps:cNvCnPr/>
                      <wps:spPr>
                        <a:xfrm flipV="1">
                          <a:off x="0" y="0"/>
                          <a:ext cx="255182" cy="3502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0EB105" id="_x0000_t32" coordsize="21600,21600" o:spt="32" o:oned="t" path="m,l21600,21600e" filled="f">
                <v:path arrowok="t" fillok="f" o:connecttype="none"/>
                <o:lock v:ext="edit" shapetype="t"/>
              </v:shapetype>
              <v:shape id="Прямая со стрелкой 25" o:spid="_x0000_s1026" type="#_x0000_t32" style="position:absolute;margin-left:346.1pt;margin-top:120.6pt;width:20.1pt;height:27.6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" strokecolor="black [3213]">
                <v:stroke endarrow="open"/>
              </v:shape>
            </w:pict>
          </mc:Fallback>
        </mc:AlternateContent>
      </w:r>
      <w:r w:rsidR="00CA0EDC">
        <w:rPr>
          <w:rFonts w:ascii="Times New Roman" w:hAnsi="Times New Roman"/>
          <w:noProof/>
          <w:sz w:val="28"/>
          <w:szCs w:val="28"/>
        </w:rPr>
        <w:drawing>
          <wp:inline distT="0" distB="0" distL="0" distR="0">
            <wp:extent cx="2914966" cy="2190307"/>
            <wp:effectExtent l="0" t="0" r="0" b="635"/>
            <wp:docPr id="5" name="Рисунок 5" descr="норм эпит кл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рм эпит клетка"/>
                    <pic:cNvPicPr>
                      <a:picLocks noChangeAspect="1" noChangeArrowheads="1"/>
                    </pic:cNvPicPr>
                  </pic:nvPicPr>
                  <pic:blipFill>
                    <a:blip r:embed="rId16" cstate="print"/>
                    <a:srcRect/>
                    <a:stretch>
                      <a:fillRect/>
                    </a:stretch>
                  </pic:blipFill>
                  <pic:spPr bwMode="auto">
                    <a:xfrm>
                      <a:off x="0" y="0"/>
                      <a:ext cx="2917651" cy="2192325"/>
                    </a:xfrm>
                    <a:prstGeom prst="rect">
                      <a:avLst/>
                    </a:prstGeom>
                    <a:noFill/>
                    <a:ln w="9525">
                      <a:noFill/>
                      <a:miter lim="800000"/>
                      <a:headEnd/>
                      <a:tailEnd/>
                    </a:ln>
                  </pic:spPr>
                </pic:pic>
              </a:graphicData>
            </a:graphic>
          </wp:inline>
        </w:drawing>
      </w:r>
      <w:r w:rsidR="00CA0EDC">
        <w:rPr>
          <w:rFonts w:ascii="Times New Roman" w:hAnsi="Times New Roman"/>
          <w:sz w:val="28"/>
          <w:szCs w:val="28"/>
          <w:lang w:val="kk-KZ"/>
        </w:rPr>
        <w:t xml:space="preserve"> </w:t>
      </w:r>
      <w:r w:rsidR="00CA0EDC">
        <w:rPr>
          <w:rFonts w:ascii="Times New Roman" w:hAnsi="Times New Roman"/>
          <w:noProof/>
          <w:sz w:val="28"/>
          <w:szCs w:val="28"/>
        </w:rPr>
        <w:drawing>
          <wp:inline distT="0" distB="0" distL="0" distR="0">
            <wp:extent cx="2914184" cy="2168614"/>
            <wp:effectExtent l="0" t="0" r="635" b="3175"/>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2922647" cy="2174912"/>
                    </a:xfrm>
                    <a:prstGeom prst="rect">
                      <a:avLst/>
                    </a:prstGeom>
                    <a:noFill/>
                    <a:ln w="9525">
                      <a:noFill/>
                      <a:miter lim="800000"/>
                      <a:headEnd/>
                      <a:tailEnd/>
                    </a:ln>
                  </pic:spPr>
                </pic:pic>
              </a:graphicData>
            </a:graphic>
          </wp:inline>
        </w:drawing>
      </w:r>
    </w:p>
    <w:p w:rsidR="00CA0EDC" w:rsidRDefault="00CA0EDC"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color w:val="424242"/>
          <w:sz w:val="28"/>
          <w:szCs w:val="28"/>
        </w:rPr>
        <w:t>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color w:val="424242"/>
          <w:sz w:val="28"/>
          <w:szCs w:val="28"/>
        </w:rPr>
        <w:t>II</w:t>
      </w:r>
      <w:r>
        <w:rPr>
          <w:rFonts w:ascii="Times New Roman" w:hAnsi="Times New Roman"/>
          <w:sz w:val="28"/>
          <w:szCs w:val="28"/>
        </w:rPr>
        <w:t xml:space="preserve"> </w:t>
      </w:r>
    </w:p>
    <w:p w:rsidR="00CA0EDC" w:rsidRDefault="00CA0EDC" w:rsidP="00CA0EDC">
      <w:pPr>
        <w:shd w:val="clear" w:color="auto" w:fill="FFFFFF"/>
        <w:spacing w:after="0" w:line="240" w:lineRule="auto"/>
        <w:ind w:firstLine="567"/>
        <w:jc w:val="both"/>
        <w:rPr>
          <w:rFonts w:ascii="Times New Roman" w:hAnsi="Times New Roman"/>
          <w:sz w:val="28"/>
          <w:szCs w:val="28"/>
        </w:rPr>
      </w:pPr>
    </w:p>
    <w:p w:rsidR="00CA0EDC" w:rsidRDefault="00CA0EDC"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I - н</w:t>
      </w:r>
      <w:r>
        <w:rPr>
          <w:rFonts w:ascii="Times New Roman" w:hAnsi="Times New Roman"/>
          <w:sz w:val="28"/>
          <w:szCs w:val="28"/>
          <w:lang w:val="kk-KZ"/>
        </w:rPr>
        <w:t>ормальная клетка</w:t>
      </w:r>
      <w:r>
        <w:rPr>
          <w:rFonts w:ascii="Times New Roman" w:hAnsi="Times New Roman"/>
          <w:sz w:val="28"/>
          <w:szCs w:val="28"/>
        </w:rPr>
        <w:t xml:space="preserve">; II - </w:t>
      </w:r>
      <w:r>
        <w:rPr>
          <w:rFonts w:ascii="Times New Roman" w:hAnsi="Times New Roman"/>
          <w:sz w:val="28"/>
          <w:szCs w:val="28"/>
          <w:lang w:val="kk-KZ"/>
        </w:rPr>
        <w:t>фагоцитированная апоптозная клетка (справа)</w:t>
      </w:r>
      <w:r>
        <w:rPr>
          <w:rFonts w:ascii="Times New Roman" w:hAnsi="Times New Roman"/>
          <w:sz w:val="28"/>
          <w:szCs w:val="28"/>
        </w:rPr>
        <w:t>.</w:t>
      </w:r>
    </w:p>
    <w:p w:rsidR="004D42C2" w:rsidRDefault="004D42C2" w:rsidP="00CA0EDC">
      <w:pPr>
        <w:spacing w:after="0" w:line="240" w:lineRule="auto"/>
        <w:ind w:firstLine="567"/>
        <w:jc w:val="center"/>
        <w:rPr>
          <w:rFonts w:ascii="Times New Roman" w:hAnsi="Times New Roman"/>
          <w:sz w:val="28"/>
          <w:szCs w:val="28"/>
          <w:lang w:val="kk-KZ"/>
        </w:rPr>
      </w:pPr>
    </w:p>
    <w:p w:rsidR="00CA0EDC" w:rsidRDefault="00CA0EDC" w:rsidP="00CA0EDC">
      <w:pPr>
        <w:spacing w:after="0" w:line="240" w:lineRule="auto"/>
        <w:ind w:firstLine="567"/>
        <w:jc w:val="center"/>
        <w:rPr>
          <w:rFonts w:ascii="Times New Roman" w:hAnsi="Times New Roman"/>
          <w:sz w:val="28"/>
          <w:szCs w:val="28"/>
          <w:lang w:val="kk-KZ"/>
        </w:rPr>
      </w:pPr>
      <w:r>
        <w:rPr>
          <w:rFonts w:ascii="Times New Roman" w:hAnsi="Times New Roman"/>
          <w:sz w:val="28"/>
          <w:szCs w:val="28"/>
          <w:lang w:val="kk-KZ"/>
        </w:rPr>
        <w:t>Рисун</w:t>
      </w:r>
      <w:r w:rsidR="00216D6B">
        <w:rPr>
          <w:rFonts w:ascii="Times New Roman" w:hAnsi="Times New Roman"/>
          <w:sz w:val="28"/>
          <w:szCs w:val="28"/>
          <w:lang w:val="kk-KZ"/>
        </w:rPr>
        <w:t>ок 3</w:t>
      </w:r>
      <w:r>
        <w:rPr>
          <w:rFonts w:ascii="Times New Roman" w:hAnsi="Times New Roman"/>
          <w:sz w:val="28"/>
          <w:szCs w:val="28"/>
          <w:lang w:val="kk-KZ"/>
        </w:rPr>
        <w:t xml:space="preserve"> - Эпителиальные клетки полости рта у представителей </w:t>
      </w:r>
      <w:r w:rsidR="009779D5">
        <w:rPr>
          <w:rFonts w:ascii="Times New Roman" w:hAnsi="Times New Roman"/>
          <w:sz w:val="28"/>
          <w:szCs w:val="28"/>
          <w:lang w:val="kk-KZ"/>
        </w:rPr>
        <w:t>1 группы</w:t>
      </w:r>
      <w:r w:rsidR="00384CB3">
        <w:rPr>
          <w:rFonts w:ascii="Times New Roman" w:hAnsi="Times New Roman"/>
          <w:sz w:val="28"/>
          <w:szCs w:val="28"/>
          <w:lang w:val="kk-KZ"/>
        </w:rPr>
        <w:t xml:space="preserve"> (увеличение в 1000 раз)</w:t>
      </w:r>
    </w:p>
    <w:p w:rsidR="00CA0EDC" w:rsidRDefault="00CA0EDC" w:rsidP="00CA0EDC">
      <w:pPr>
        <w:spacing w:after="0" w:line="240" w:lineRule="auto"/>
        <w:ind w:firstLine="567"/>
        <w:jc w:val="both"/>
        <w:rPr>
          <w:rFonts w:ascii="Times New Roman" w:hAnsi="Times New Roman"/>
          <w:sz w:val="28"/>
          <w:szCs w:val="28"/>
        </w:rPr>
      </w:pP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Результаты частотного анализа выявил 88,4</w:t>
      </w:r>
      <w:r w:rsidR="00805D4C">
        <w:rPr>
          <w:rFonts w:ascii="Times New Roman" w:hAnsi="Times New Roman"/>
          <w:sz w:val="28"/>
          <w:szCs w:val="28"/>
        </w:rPr>
        <w:t xml:space="preserve"> </w:t>
      </w:r>
      <w:r>
        <w:rPr>
          <w:rFonts w:ascii="Times New Roman" w:hAnsi="Times New Roman"/>
          <w:sz w:val="28"/>
          <w:szCs w:val="28"/>
        </w:rPr>
        <w:t>%</w:t>
      </w:r>
      <w:r w:rsidR="00805D4C">
        <w:rPr>
          <w:rFonts w:ascii="Times New Roman" w:hAnsi="Times New Roman"/>
          <w:sz w:val="28"/>
          <w:szCs w:val="28"/>
        </w:rPr>
        <w:t xml:space="preserve"> обследованных</w:t>
      </w:r>
      <w:r>
        <w:rPr>
          <w:rFonts w:ascii="Times New Roman" w:hAnsi="Times New Roman"/>
          <w:sz w:val="28"/>
          <w:szCs w:val="28"/>
        </w:rPr>
        <w:t xml:space="preserve"> со сниженным количеством нормальных эпителиальных клеток, при этом число клеток колебалось от 88,4 -88,5%.</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 исследовании частотного анализа общего количества лиц с патологическими изменениями выявило повышенное количество клеток с кариорексисом </w:t>
      </w:r>
      <w:r w:rsidR="00805D4C">
        <w:rPr>
          <w:rFonts w:ascii="Times New Roman" w:hAnsi="Times New Roman"/>
          <w:sz w:val="28"/>
          <w:szCs w:val="28"/>
        </w:rPr>
        <w:t xml:space="preserve">у </w:t>
      </w:r>
      <w:r>
        <w:rPr>
          <w:rFonts w:ascii="Times New Roman" w:hAnsi="Times New Roman"/>
          <w:sz w:val="28"/>
          <w:szCs w:val="28"/>
        </w:rPr>
        <w:t>37,6 ±1,6%</w:t>
      </w:r>
      <w:r w:rsidR="00805D4C">
        <w:rPr>
          <w:rFonts w:ascii="Times New Roman" w:hAnsi="Times New Roman"/>
          <w:sz w:val="28"/>
          <w:szCs w:val="28"/>
        </w:rPr>
        <w:t xml:space="preserve"> обследованных</w:t>
      </w:r>
      <w:r>
        <w:rPr>
          <w:rFonts w:ascii="Times New Roman" w:hAnsi="Times New Roman"/>
          <w:sz w:val="28"/>
          <w:szCs w:val="28"/>
        </w:rPr>
        <w:t>, при этом число клеток колебалось 34,5 – 40,9%.</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 исследовании частотного анализа общего количества лиц с патологическими изменениями выявило 27,1% </w:t>
      </w:r>
      <w:r w:rsidR="00805D4C">
        <w:rPr>
          <w:rFonts w:ascii="Times New Roman" w:hAnsi="Times New Roman"/>
          <w:sz w:val="28"/>
          <w:szCs w:val="28"/>
        </w:rPr>
        <w:t>лиц в группе 1 с повышенным содержанием ДНЛ, чьи значения колебали</w:t>
      </w:r>
      <w:r>
        <w:rPr>
          <w:rFonts w:ascii="Times New Roman" w:hAnsi="Times New Roman"/>
          <w:sz w:val="28"/>
          <w:szCs w:val="28"/>
        </w:rPr>
        <w:t xml:space="preserve">сь 24,2 – 30,1 </w:t>
      </w:r>
      <w:r w:rsidR="00805D4C">
        <w:rPr>
          <w:rFonts w:ascii="Times New Roman" w:hAnsi="Times New Roman"/>
          <w:sz w:val="28"/>
          <w:szCs w:val="28"/>
        </w:rPr>
        <w:t xml:space="preserve">у отдельных представителей группы </w:t>
      </w:r>
      <w:r w:rsidR="004D42C2">
        <w:rPr>
          <w:rFonts w:ascii="Times New Roman" w:hAnsi="Times New Roman"/>
          <w:sz w:val="28"/>
          <w:szCs w:val="28"/>
        </w:rPr>
        <w:t>(таблица 25</w:t>
      </w:r>
      <w:r>
        <w:rPr>
          <w:rFonts w:ascii="Times New Roman" w:hAnsi="Times New Roman"/>
          <w:sz w:val="28"/>
          <w:szCs w:val="28"/>
        </w:rPr>
        <w:t>). Среднее значение количества двуядерных клеток было в пределах физиологических показателей. При исследовании частотного анализа на повышенное количество двуядерных клеток у общего количества лиц составило 13,2 ±1,1%.</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При исследовании частотного анализа с повышенным содержанием количества клеток со сдвоенным ядром с центральной перетяжкой  у всех обследованных лиц было выявлено у 5%. При исследовании среднего количества и частотного анализа клеток с микроядром и протрузией число повышенных клеток было в пределах нормы (на уровне физиологических величин). При исследовании средних величин многоядерных опухолевых клеток обнаружено по</w:t>
      </w:r>
      <w:r w:rsidR="00C34E93">
        <w:rPr>
          <w:rFonts w:ascii="Times New Roman" w:hAnsi="Times New Roman"/>
          <w:sz w:val="28"/>
          <w:szCs w:val="28"/>
        </w:rPr>
        <w:t>вышенное количество клеток у 20</w:t>
      </w:r>
      <w:r>
        <w:rPr>
          <w:rFonts w:ascii="Times New Roman" w:hAnsi="Times New Roman"/>
          <w:sz w:val="28"/>
          <w:szCs w:val="28"/>
        </w:rPr>
        <w:t>%</w:t>
      </w:r>
      <w:r w:rsidR="00F543BA">
        <w:rPr>
          <w:rFonts w:ascii="Times New Roman" w:hAnsi="Times New Roman"/>
          <w:sz w:val="28"/>
          <w:szCs w:val="28"/>
        </w:rPr>
        <w:t>.</w:t>
      </w:r>
    </w:p>
    <w:p w:rsidR="00CA0EDC" w:rsidRDefault="00CA0EDC" w:rsidP="00CA0EDC">
      <w:pPr>
        <w:spacing w:after="0" w:line="240" w:lineRule="auto"/>
        <w:jc w:val="both"/>
        <w:rPr>
          <w:rFonts w:ascii="Times New Roman" w:hAnsi="Times New Roman"/>
          <w:sz w:val="28"/>
          <w:szCs w:val="28"/>
        </w:rPr>
      </w:pPr>
    </w:p>
    <w:p w:rsidR="004D42C2" w:rsidRDefault="004D42C2" w:rsidP="00CA0EDC">
      <w:pPr>
        <w:spacing w:after="0" w:line="240" w:lineRule="auto"/>
        <w:jc w:val="both"/>
        <w:rPr>
          <w:rFonts w:ascii="Times New Roman" w:hAnsi="Times New Roman"/>
          <w:sz w:val="28"/>
          <w:szCs w:val="28"/>
        </w:rPr>
      </w:pPr>
    </w:p>
    <w:p w:rsidR="004D42C2" w:rsidRDefault="004D42C2" w:rsidP="00CA0EDC">
      <w:pPr>
        <w:spacing w:after="0" w:line="240" w:lineRule="auto"/>
        <w:jc w:val="both"/>
        <w:rPr>
          <w:rFonts w:ascii="Times New Roman" w:hAnsi="Times New Roman"/>
          <w:sz w:val="28"/>
          <w:szCs w:val="28"/>
        </w:rPr>
      </w:pPr>
    </w:p>
    <w:p w:rsidR="004D42C2" w:rsidRPr="004D42C2" w:rsidRDefault="004D42C2" w:rsidP="00CA0EDC">
      <w:pPr>
        <w:spacing w:after="0" w:line="240" w:lineRule="auto"/>
        <w:jc w:val="both"/>
        <w:rPr>
          <w:rFonts w:ascii="Times New Roman" w:hAnsi="Times New Roman"/>
          <w:sz w:val="28"/>
          <w:szCs w:val="28"/>
        </w:rPr>
      </w:pPr>
    </w:p>
    <w:p w:rsidR="00CA0EDC" w:rsidRDefault="004D42C2" w:rsidP="00CA0EDC">
      <w:pPr>
        <w:spacing w:after="0" w:line="240" w:lineRule="auto"/>
        <w:jc w:val="both"/>
        <w:rPr>
          <w:rFonts w:ascii="Times New Roman" w:hAnsi="Times New Roman"/>
          <w:sz w:val="28"/>
          <w:szCs w:val="28"/>
        </w:rPr>
      </w:pPr>
      <w:r>
        <w:rPr>
          <w:rFonts w:ascii="Times New Roman" w:hAnsi="Times New Roman"/>
          <w:sz w:val="28"/>
          <w:szCs w:val="28"/>
        </w:rPr>
        <w:t>Таблица 25</w:t>
      </w:r>
      <w:r w:rsidR="00CA0EDC">
        <w:rPr>
          <w:rFonts w:ascii="Times New Roman" w:hAnsi="Times New Roman"/>
          <w:sz w:val="28"/>
          <w:szCs w:val="28"/>
        </w:rPr>
        <w:t xml:space="preserve"> – Распространенность лиц с патологическими изменениями в  БЭЩ в группе 1 (%)</w:t>
      </w:r>
    </w:p>
    <w:p w:rsidR="00CA0EDC" w:rsidRDefault="00CA0EDC" w:rsidP="00CA0EDC">
      <w:pPr>
        <w:spacing w:after="0" w:line="240" w:lineRule="auto"/>
        <w:ind w:firstLine="567"/>
        <w:jc w:val="both"/>
        <w:rPr>
          <w:rFonts w:ascii="Times New Roman" w:hAnsi="Times New Roman"/>
          <w:sz w:val="28"/>
          <w:szCs w:val="28"/>
        </w:rPr>
      </w:pPr>
    </w:p>
    <w:tbl>
      <w:tblPr>
        <w:tblW w:w="8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1"/>
        <w:gridCol w:w="1891"/>
        <w:gridCol w:w="1559"/>
        <w:gridCol w:w="1559"/>
      </w:tblGrid>
      <w:tr w:rsidR="00CA0EDC" w:rsidTr="004D42C2">
        <w:trPr>
          <w:trHeight w:val="273"/>
          <w:jc w:val="center"/>
        </w:trPr>
        <w:tc>
          <w:tcPr>
            <w:tcW w:w="3661" w:type="dxa"/>
            <w:vMerge w:val="restart"/>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Показатели патологических изменений</w:t>
            </w:r>
          </w:p>
        </w:tc>
        <w:tc>
          <w:tcPr>
            <w:tcW w:w="5009" w:type="dxa"/>
            <w:gridSpan w:val="3"/>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ind w:firstLine="567"/>
              <w:jc w:val="center"/>
              <w:rPr>
                <w:rFonts w:ascii="Times New Roman" w:hAnsi="Times New Roman"/>
                <w:sz w:val="24"/>
                <w:szCs w:val="24"/>
                <w:lang w:eastAsia="en-US"/>
              </w:rPr>
            </w:pPr>
            <w:r>
              <w:rPr>
                <w:rFonts w:ascii="Times New Roman" w:hAnsi="Times New Roman"/>
                <w:sz w:val="24"/>
                <w:szCs w:val="24"/>
                <w:lang w:eastAsia="en-US"/>
              </w:rPr>
              <w:t>Группа 1</w:t>
            </w:r>
          </w:p>
        </w:tc>
      </w:tr>
      <w:tr w:rsidR="00CA0EDC" w:rsidTr="004D42C2">
        <w:trPr>
          <w:trHeight w:val="583"/>
          <w:jc w:val="center"/>
        </w:trPr>
        <w:tc>
          <w:tcPr>
            <w:tcW w:w="3661" w:type="dxa"/>
            <w:vMerge/>
            <w:tcBorders>
              <w:top w:val="single" w:sz="4" w:space="0" w:color="auto"/>
              <w:left w:val="single" w:sz="4" w:space="0" w:color="auto"/>
              <w:bottom w:val="single" w:sz="4" w:space="0" w:color="auto"/>
              <w:right w:val="single" w:sz="4" w:space="0" w:color="auto"/>
            </w:tcBorders>
            <w:vAlign w:val="center"/>
            <w:hideMark/>
          </w:tcPr>
          <w:p w:rsidR="00CA0EDC" w:rsidRDefault="00CA0EDC">
            <w:pPr>
              <w:spacing w:after="0" w:line="240" w:lineRule="auto"/>
              <w:rPr>
                <w:rFonts w:ascii="Times New Roman" w:hAnsi="Times New Roman"/>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ind w:firstLine="567"/>
              <w:rPr>
                <w:rFonts w:ascii="Times New Roman" w:hAnsi="Times New Roman"/>
                <w:sz w:val="24"/>
                <w:szCs w:val="24"/>
                <w:lang w:val="en-US" w:eastAsia="en-US"/>
              </w:rPr>
            </w:pPr>
            <w:r>
              <w:rPr>
                <w:rFonts w:ascii="Times New Roman" w:hAnsi="Times New Roman"/>
                <w:sz w:val="24"/>
                <w:szCs w:val="24"/>
                <w:lang w:val="en-US" w:eastAsia="en-US"/>
              </w:rPr>
              <w:t>M</w:t>
            </w:r>
            <w:r>
              <w:rPr>
                <w:rFonts w:ascii="Times New Roman" w:hAnsi="Times New Roman"/>
                <w:sz w:val="24"/>
                <w:szCs w:val="24"/>
                <w:lang w:eastAsia="en-US"/>
              </w:rPr>
              <w:t>±</w:t>
            </w:r>
            <w:r>
              <w:rPr>
                <w:rFonts w:ascii="Times New Roman" w:hAnsi="Times New Roman"/>
                <w:sz w:val="24"/>
                <w:szCs w:val="24"/>
                <w:lang w:val="en-US" w:eastAsia="en-US"/>
              </w:rPr>
              <w:t>m</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СКО</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ДИ 95 %</w:t>
            </w:r>
          </w:p>
        </w:tc>
      </w:tr>
      <w:tr w:rsidR="00CA0EDC" w:rsidTr="004D42C2">
        <w:trPr>
          <w:trHeight w:val="536"/>
          <w:jc w:val="center"/>
        </w:trPr>
        <w:tc>
          <w:tcPr>
            <w:tcW w:w="366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Нормальные эпителиальные клетки</w:t>
            </w:r>
          </w:p>
        </w:tc>
        <w:tc>
          <w:tcPr>
            <w:tcW w:w="189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88,4</w:t>
            </w:r>
            <w:r>
              <w:rPr>
                <w:rFonts w:ascii="Times New Roman" w:hAnsi="Times New Roman"/>
                <w:sz w:val="24"/>
                <w:szCs w:val="24"/>
                <w:lang w:eastAsia="en-US"/>
              </w:rPr>
              <w:t>±</w:t>
            </w:r>
            <w:r>
              <w:rPr>
                <w:rFonts w:ascii="Times New Roman" w:hAnsi="Times New Roman"/>
                <w:sz w:val="24"/>
                <w:szCs w:val="24"/>
                <w:lang w:val="kk-KZ" w:eastAsia="en-US"/>
              </w:rPr>
              <w:t>1,05</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1,1</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88,4-88,5</w:t>
            </w:r>
          </w:p>
        </w:tc>
      </w:tr>
      <w:tr w:rsidR="00CA0EDC" w:rsidTr="004D42C2">
        <w:trPr>
          <w:jc w:val="center"/>
        </w:trPr>
        <w:tc>
          <w:tcPr>
            <w:tcW w:w="3661" w:type="dxa"/>
            <w:tcBorders>
              <w:top w:val="single" w:sz="4" w:space="0" w:color="auto"/>
              <w:left w:val="single" w:sz="4" w:space="0" w:color="auto"/>
              <w:bottom w:val="single" w:sz="4" w:space="0" w:color="auto"/>
              <w:right w:val="single" w:sz="4" w:space="0" w:color="auto"/>
            </w:tcBorders>
            <w:hideMark/>
          </w:tcPr>
          <w:p w:rsidR="00CA0EDC" w:rsidRDefault="00CA0EDC" w:rsidP="00C34E93">
            <w:pPr>
              <w:spacing w:after="0" w:line="240" w:lineRule="auto"/>
              <w:rPr>
                <w:rFonts w:ascii="Times New Roman" w:hAnsi="Times New Roman"/>
                <w:sz w:val="24"/>
                <w:szCs w:val="24"/>
                <w:lang w:eastAsia="en-US"/>
              </w:rPr>
            </w:pPr>
            <w:r>
              <w:rPr>
                <w:rFonts w:ascii="Times New Roman" w:hAnsi="Times New Roman"/>
                <w:sz w:val="24"/>
                <w:szCs w:val="24"/>
                <w:lang w:eastAsia="en-US"/>
              </w:rPr>
              <w:t>Фагоцитированные апоптозные (остаточные тельца)</w:t>
            </w:r>
          </w:p>
        </w:tc>
        <w:tc>
          <w:tcPr>
            <w:tcW w:w="189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46,4</w:t>
            </w:r>
            <w:r>
              <w:rPr>
                <w:rFonts w:ascii="Times New Roman" w:hAnsi="Times New Roman"/>
                <w:sz w:val="24"/>
                <w:szCs w:val="24"/>
                <w:lang w:eastAsia="en-US"/>
              </w:rPr>
              <w:t>±</w:t>
            </w:r>
            <w:r>
              <w:rPr>
                <w:rFonts w:ascii="Times New Roman" w:hAnsi="Times New Roman"/>
                <w:sz w:val="24"/>
                <w:szCs w:val="24"/>
                <w:lang w:val="kk-KZ" w:eastAsia="en-US"/>
              </w:rPr>
              <w:t>1,6</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2,7</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43,1-49,7</w:t>
            </w:r>
          </w:p>
        </w:tc>
      </w:tr>
      <w:tr w:rsidR="00CA0EDC" w:rsidTr="004D42C2">
        <w:trPr>
          <w:jc w:val="center"/>
        </w:trPr>
        <w:tc>
          <w:tcPr>
            <w:tcW w:w="366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Кариорексис</w:t>
            </w:r>
          </w:p>
        </w:tc>
        <w:tc>
          <w:tcPr>
            <w:tcW w:w="189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37,6</w:t>
            </w:r>
            <w:r>
              <w:rPr>
                <w:rFonts w:ascii="Times New Roman" w:hAnsi="Times New Roman"/>
                <w:sz w:val="24"/>
                <w:szCs w:val="24"/>
                <w:lang w:eastAsia="en-US"/>
              </w:rPr>
              <w:t>±</w:t>
            </w:r>
            <w:r>
              <w:rPr>
                <w:rFonts w:ascii="Times New Roman" w:hAnsi="Times New Roman"/>
                <w:sz w:val="24"/>
                <w:szCs w:val="24"/>
                <w:lang w:val="kk-KZ" w:eastAsia="en-US"/>
              </w:rPr>
              <w:t>1,6</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2,6</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34,5-40,9</w:t>
            </w:r>
          </w:p>
        </w:tc>
      </w:tr>
      <w:tr w:rsidR="00CA0EDC" w:rsidTr="004D42C2">
        <w:trPr>
          <w:jc w:val="center"/>
        </w:trPr>
        <w:tc>
          <w:tcPr>
            <w:tcW w:w="366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Безъядерные клетки </w:t>
            </w:r>
          </w:p>
        </w:tc>
        <w:tc>
          <w:tcPr>
            <w:tcW w:w="189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26,8</w:t>
            </w:r>
            <w:r>
              <w:rPr>
                <w:rFonts w:ascii="Times New Roman" w:hAnsi="Times New Roman"/>
                <w:sz w:val="24"/>
                <w:szCs w:val="24"/>
                <w:lang w:eastAsia="en-US"/>
              </w:rPr>
              <w:t>±</w:t>
            </w:r>
            <w:r>
              <w:rPr>
                <w:rFonts w:ascii="Times New Roman" w:hAnsi="Times New Roman"/>
                <w:sz w:val="24"/>
                <w:szCs w:val="24"/>
                <w:lang w:val="kk-KZ" w:eastAsia="en-US"/>
              </w:rPr>
              <w:t>1,5</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2,1</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23,9-29,7</w:t>
            </w:r>
          </w:p>
        </w:tc>
      </w:tr>
      <w:tr w:rsidR="00CA0EDC" w:rsidTr="004D42C2">
        <w:trPr>
          <w:jc w:val="center"/>
        </w:trPr>
        <w:tc>
          <w:tcPr>
            <w:tcW w:w="366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Дегенерированные нейтрофильные лейкоциты</w:t>
            </w:r>
          </w:p>
        </w:tc>
        <w:tc>
          <w:tcPr>
            <w:tcW w:w="189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27,1</w:t>
            </w:r>
            <w:r>
              <w:rPr>
                <w:rFonts w:ascii="Times New Roman" w:hAnsi="Times New Roman"/>
                <w:sz w:val="24"/>
                <w:szCs w:val="24"/>
                <w:lang w:eastAsia="en-US"/>
              </w:rPr>
              <w:t>±</w:t>
            </w:r>
            <w:r>
              <w:rPr>
                <w:rFonts w:ascii="Times New Roman" w:hAnsi="Times New Roman"/>
                <w:sz w:val="24"/>
                <w:szCs w:val="24"/>
                <w:lang w:val="kk-KZ" w:eastAsia="en-US"/>
              </w:rPr>
              <w:t>1,5</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2,2</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24,2-30,1</w:t>
            </w:r>
          </w:p>
        </w:tc>
      </w:tr>
      <w:tr w:rsidR="00CA0EDC" w:rsidTr="004D42C2">
        <w:trPr>
          <w:jc w:val="center"/>
        </w:trPr>
        <w:tc>
          <w:tcPr>
            <w:tcW w:w="366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Двуядерные клетки</w:t>
            </w:r>
          </w:p>
        </w:tc>
        <w:tc>
          <w:tcPr>
            <w:tcW w:w="189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13,2</w:t>
            </w:r>
            <w:r>
              <w:rPr>
                <w:rFonts w:ascii="Times New Roman" w:hAnsi="Times New Roman"/>
                <w:sz w:val="24"/>
                <w:szCs w:val="24"/>
                <w:lang w:eastAsia="en-US"/>
              </w:rPr>
              <w:t>±</w:t>
            </w:r>
            <w:r>
              <w:rPr>
                <w:rFonts w:ascii="Times New Roman" w:hAnsi="Times New Roman"/>
                <w:sz w:val="24"/>
                <w:szCs w:val="24"/>
                <w:lang w:val="kk-KZ" w:eastAsia="en-US"/>
              </w:rPr>
              <w:t>1,1</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1,2</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13,1-13,3</w:t>
            </w:r>
          </w:p>
        </w:tc>
      </w:tr>
      <w:tr w:rsidR="00CA0EDC" w:rsidTr="004D42C2">
        <w:trPr>
          <w:trHeight w:val="369"/>
          <w:jc w:val="center"/>
        </w:trPr>
        <w:tc>
          <w:tcPr>
            <w:tcW w:w="366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Клеточная вакуольная дистрофия</w:t>
            </w:r>
          </w:p>
        </w:tc>
        <w:tc>
          <w:tcPr>
            <w:tcW w:w="189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72,5</w:t>
            </w:r>
            <w:r>
              <w:rPr>
                <w:rFonts w:ascii="Times New Roman" w:hAnsi="Times New Roman"/>
                <w:sz w:val="24"/>
                <w:szCs w:val="24"/>
                <w:lang w:eastAsia="en-US"/>
              </w:rPr>
              <w:t>±</w:t>
            </w:r>
            <w:r>
              <w:rPr>
                <w:rFonts w:ascii="Times New Roman" w:hAnsi="Times New Roman"/>
                <w:sz w:val="24"/>
                <w:szCs w:val="24"/>
                <w:lang w:val="kk-KZ" w:eastAsia="en-US"/>
              </w:rPr>
              <w:t>1,5</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2,2</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69,5-75,5</w:t>
            </w:r>
          </w:p>
        </w:tc>
      </w:tr>
      <w:tr w:rsidR="00CA0EDC" w:rsidTr="004D42C2">
        <w:trPr>
          <w:trHeight w:val="383"/>
          <w:jc w:val="center"/>
        </w:trPr>
        <w:tc>
          <w:tcPr>
            <w:tcW w:w="3661" w:type="dxa"/>
            <w:tcBorders>
              <w:top w:val="single" w:sz="4" w:space="0" w:color="auto"/>
              <w:left w:val="single" w:sz="4" w:space="0" w:color="auto"/>
              <w:bottom w:val="single" w:sz="4" w:space="0" w:color="auto"/>
              <w:right w:val="single" w:sz="4" w:space="0" w:color="auto"/>
            </w:tcBorders>
            <w:hideMark/>
          </w:tcPr>
          <w:p w:rsidR="00CA0EDC" w:rsidRPr="00E5337C" w:rsidRDefault="00CA0EDC">
            <w:pPr>
              <w:spacing w:after="0" w:line="240" w:lineRule="auto"/>
              <w:rPr>
                <w:rFonts w:ascii="Times New Roman" w:hAnsi="Times New Roman"/>
                <w:sz w:val="24"/>
                <w:szCs w:val="24"/>
                <w:lang w:val="kk-KZ" w:eastAsia="en-US"/>
              </w:rPr>
            </w:pPr>
            <w:r w:rsidRPr="00E5337C">
              <w:rPr>
                <w:rFonts w:ascii="Times New Roman" w:hAnsi="Times New Roman"/>
                <w:sz w:val="24"/>
                <w:szCs w:val="24"/>
                <w:lang w:val="kk-KZ" w:eastAsia="en-US"/>
              </w:rPr>
              <w:t>Тучные клетки</w:t>
            </w:r>
          </w:p>
        </w:tc>
        <w:tc>
          <w:tcPr>
            <w:tcW w:w="1891" w:type="dxa"/>
            <w:tcBorders>
              <w:top w:val="single" w:sz="4" w:space="0" w:color="auto"/>
              <w:left w:val="single" w:sz="4" w:space="0" w:color="auto"/>
              <w:bottom w:val="single" w:sz="4" w:space="0" w:color="auto"/>
              <w:right w:val="single" w:sz="4" w:space="0" w:color="auto"/>
            </w:tcBorders>
            <w:hideMark/>
          </w:tcPr>
          <w:p w:rsidR="00CA0EDC" w:rsidRDefault="00F543BA" w:rsidP="00E5337C">
            <w:pPr>
              <w:spacing w:after="0" w:line="240" w:lineRule="auto"/>
              <w:rPr>
                <w:rFonts w:ascii="Times New Roman" w:hAnsi="Times New Roman"/>
                <w:sz w:val="24"/>
                <w:szCs w:val="24"/>
                <w:lang w:val="kk-KZ" w:eastAsia="en-US"/>
              </w:rPr>
            </w:pPr>
            <w:r w:rsidRPr="00E5337C">
              <w:rPr>
                <w:rFonts w:ascii="Times New Roman" w:hAnsi="Times New Roman"/>
                <w:sz w:val="24"/>
                <w:szCs w:val="24"/>
                <w:lang w:val="kk-KZ" w:eastAsia="en-US"/>
              </w:rPr>
              <w:t>17,5±1,2</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F543BA">
            <w:pPr>
              <w:spacing w:after="0" w:line="240" w:lineRule="auto"/>
              <w:rPr>
                <w:rFonts w:ascii="Times New Roman" w:hAnsi="Times New Roman"/>
                <w:sz w:val="24"/>
                <w:szCs w:val="24"/>
                <w:lang w:val="kk-KZ" w:eastAsia="en-US"/>
              </w:rPr>
            </w:pPr>
            <w:r w:rsidRPr="00E5337C">
              <w:rPr>
                <w:rFonts w:ascii="Times New Roman" w:hAnsi="Times New Roman"/>
                <w:sz w:val="24"/>
                <w:szCs w:val="24"/>
                <w:lang w:val="kk-KZ" w:eastAsia="en-US"/>
              </w:rPr>
              <w:t>1,6</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F543BA">
            <w:pPr>
              <w:spacing w:after="0" w:line="240" w:lineRule="auto"/>
              <w:rPr>
                <w:rFonts w:ascii="Times New Roman" w:hAnsi="Times New Roman"/>
                <w:sz w:val="24"/>
                <w:szCs w:val="24"/>
                <w:lang w:val="kk-KZ" w:eastAsia="en-US"/>
              </w:rPr>
            </w:pPr>
            <w:r w:rsidRPr="00E5337C">
              <w:rPr>
                <w:rFonts w:ascii="Times New Roman" w:hAnsi="Times New Roman"/>
                <w:sz w:val="24"/>
                <w:szCs w:val="24"/>
                <w:lang w:val="kk-KZ" w:eastAsia="en-US"/>
              </w:rPr>
              <w:t>15,6-25,7</w:t>
            </w:r>
          </w:p>
        </w:tc>
      </w:tr>
      <w:tr w:rsidR="00CA0EDC" w:rsidTr="004D42C2">
        <w:trPr>
          <w:trHeight w:val="935"/>
          <w:jc w:val="center"/>
        </w:trPr>
        <w:tc>
          <w:tcPr>
            <w:tcW w:w="366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Обсемененность микрофлорой (стрептоккоки, стафилоккоки)</w:t>
            </w:r>
          </w:p>
        </w:tc>
        <w:tc>
          <w:tcPr>
            <w:tcW w:w="189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89,7</w:t>
            </w:r>
            <w:r>
              <w:rPr>
                <w:rFonts w:ascii="Times New Roman" w:hAnsi="Times New Roman"/>
                <w:sz w:val="24"/>
                <w:szCs w:val="24"/>
                <w:lang w:eastAsia="en-US"/>
              </w:rPr>
              <w:t>±</w:t>
            </w:r>
            <w:r>
              <w:rPr>
                <w:rFonts w:ascii="Times New Roman" w:hAnsi="Times New Roman"/>
                <w:sz w:val="24"/>
                <w:szCs w:val="24"/>
                <w:lang w:val="kk-KZ" w:eastAsia="en-US"/>
              </w:rPr>
              <w:t>1,0</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1,01</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89,6-89,8</w:t>
            </w:r>
          </w:p>
        </w:tc>
      </w:tr>
      <w:tr w:rsidR="00CA0EDC" w:rsidTr="004D42C2">
        <w:trPr>
          <w:jc w:val="center"/>
        </w:trPr>
        <w:tc>
          <w:tcPr>
            <w:tcW w:w="366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Сдвоенное ядро с центральной перетяжкой</w:t>
            </w:r>
          </w:p>
        </w:tc>
        <w:tc>
          <w:tcPr>
            <w:tcW w:w="189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5</w:t>
            </w:r>
            <w:r>
              <w:rPr>
                <w:rFonts w:ascii="Times New Roman" w:hAnsi="Times New Roman"/>
                <w:sz w:val="24"/>
                <w:szCs w:val="24"/>
                <w:lang w:eastAsia="en-US"/>
              </w:rPr>
              <w:t>±</w:t>
            </w:r>
            <w:r>
              <w:rPr>
                <w:rFonts w:ascii="Times New Roman" w:hAnsi="Times New Roman"/>
                <w:sz w:val="24"/>
                <w:szCs w:val="24"/>
                <w:lang w:val="kk-KZ" w:eastAsia="en-US"/>
              </w:rPr>
              <w:t>0,6</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0,5</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4,8-5,2</w:t>
            </w:r>
          </w:p>
        </w:tc>
      </w:tr>
      <w:tr w:rsidR="00CA0EDC" w:rsidTr="004D42C2">
        <w:trPr>
          <w:jc w:val="center"/>
        </w:trPr>
        <w:tc>
          <w:tcPr>
            <w:tcW w:w="366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Микроядро</w:t>
            </w:r>
          </w:p>
        </w:tc>
        <w:tc>
          <w:tcPr>
            <w:tcW w:w="189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29</w:t>
            </w:r>
            <w:r>
              <w:rPr>
                <w:rFonts w:ascii="Times New Roman" w:hAnsi="Times New Roman"/>
                <w:sz w:val="24"/>
                <w:szCs w:val="24"/>
                <w:lang w:eastAsia="en-US"/>
              </w:rPr>
              <w:t>±0,85</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1,26</w:t>
            </w:r>
          </w:p>
        </w:tc>
        <w:tc>
          <w:tcPr>
            <w:tcW w:w="1559"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24-34</w:t>
            </w:r>
          </w:p>
        </w:tc>
      </w:tr>
      <w:tr w:rsidR="00F543BA" w:rsidTr="004D42C2">
        <w:trPr>
          <w:jc w:val="center"/>
        </w:trPr>
        <w:tc>
          <w:tcPr>
            <w:tcW w:w="3661" w:type="dxa"/>
            <w:tcBorders>
              <w:top w:val="single" w:sz="4" w:space="0" w:color="auto"/>
              <w:left w:val="single" w:sz="4" w:space="0" w:color="auto"/>
              <w:bottom w:val="nil"/>
              <w:right w:val="single" w:sz="4" w:space="0" w:color="auto"/>
            </w:tcBorders>
            <w:hideMark/>
          </w:tcPr>
          <w:p w:rsidR="00F543BA" w:rsidRDefault="00F543BA">
            <w:pPr>
              <w:spacing w:after="0" w:line="240" w:lineRule="auto"/>
              <w:rPr>
                <w:rFonts w:ascii="Times New Roman" w:hAnsi="Times New Roman"/>
                <w:sz w:val="24"/>
                <w:szCs w:val="24"/>
                <w:lang w:eastAsia="en-US"/>
              </w:rPr>
            </w:pPr>
            <w:r>
              <w:rPr>
                <w:rFonts w:ascii="Times New Roman" w:hAnsi="Times New Roman"/>
                <w:sz w:val="24"/>
                <w:szCs w:val="24"/>
                <w:lang w:eastAsia="en-US"/>
              </w:rPr>
              <w:t>Протрузия</w:t>
            </w:r>
          </w:p>
        </w:tc>
        <w:tc>
          <w:tcPr>
            <w:tcW w:w="1891" w:type="dxa"/>
            <w:tcBorders>
              <w:top w:val="single" w:sz="4" w:space="0" w:color="auto"/>
              <w:left w:val="single" w:sz="4" w:space="0" w:color="auto"/>
              <w:bottom w:val="nil"/>
              <w:right w:val="single" w:sz="4" w:space="0" w:color="auto"/>
            </w:tcBorders>
            <w:hideMark/>
          </w:tcPr>
          <w:p w:rsidR="00F543BA" w:rsidRPr="00FD1FDE" w:rsidRDefault="00F543BA" w:rsidP="00F543BA">
            <w:r w:rsidRPr="00FD1FDE">
              <w:rPr>
                <w:rFonts w:ascii="Times New Roman" w:hAnsi="Times New Roman"/>
                <w:sz w:val="24"/>
                <w:szCs w:val="24"/>
                <w:lang w:eastAsia="en-US"/>
              </w:rPr>
              <w:t>5</w:t>
            </w:r>
            <w:r>
              <w:rPr>
                <w:rFonts w:ascii="Times New Roman" w:hAnsi="Times New Roman"/>
                <w:sz w:val="24"/>
                <w:szCs w:val="24"/>
                <w:lang w:eastAsia="en-US"/>
              </w:rPr>
              <w:t>,0</w:t>
            </w:r>
            <w:r w:rsidRPr="00FD1FDE">
              <w:rPr>
                <w:rFonts w:ascii="Times New Roman" w:hAnsi="Times New Roman"/>
                <w:sz w:val="24"/>
                <w:szCs w:val="24"/>
                <w:lang w:eastAsia="en-US"/>
              </w:rPr>
              <w:t>±0,9</w:t>
            </w:r>
          </w:p>
        </w:tc>
        <w:tc>
          <w:tcPr>
            <w:tcW w:w="1559" w:type="dxa"/>
            <w:tcBorders>
              <w:top w:val="single" w:sz="4" w:space="0" w:color="auto"/>
              <w:left w:val="single" w:sz="4" w:space="0" w:color="auto"/>
              <w:bottom w:val="nil"/>
              <w:right w:val="single" w:sz="4" w:space="0" w:color="auto"/>
            </w:tcBorders>
            <w:hideMark/>
          </w:tcPr>
          <w:p w:rsidR="00F543BA" w:rsidRPr="00FD1FDE" w:rsidRDefault="00F543BA" w:rsidP="00F543BA">
            <w:r>
              <w:rPr>
                <w:rFonts w:ascii="Times New Roman" w:hAnsi="Times New Roman"/>
                <w:sz w:val="24"/>
                <w:szCs w:val="24"/>
                <w:lang w:eastAsia="en-US"/>
              </w:rPr>
              <w:t>0,8</w:t>
            </w:r>
          </w:p>
        </w:tc>
        <w:tc>
          <w:tcPr>
            <w:tcW w:w="1559" w:type="dxa"/>
            <w:tcBorders>
              <w:top w:val="single" w:sz="4" w:space="0" w:color="auto"/>
              <w:left w:val="single" w:sz="4" w:space="0" w:color="auto"/>
              <w:bottom w:val="nil"/>
              <w:right w:val="single" w:sz="4" w:space="0" w:color="auto"/>
            </w:tcBorders>
            <w:hideMark/>
          </w:tcPr>
          <w:p w:rsidR="00F543BA" w:rsidRPr="00FD1FDE" w:rsidRDefault="00F543BA" w:rsidP="00F543BA">
            <w:r>
              <w:rPr>
                <w:rFonts w:ascii="Times New Roman" w:hAnsi="Times New Roman"/>
                <w:sz w:val="24"/>
                <w:szCs w:val="24"/>
                <w:lang w:eastAsia="en-US"/>
              </w:rPr>
              <w:t>4,4-5,8</w:t>
            </w:r>
          </w:p>
        </w:tc>
      </w:tr>
      <w:tr w:rsidR="00CA0EDC" w:rsidTr="004D42C2">
        <w:trPr>
          <w:jc w:val="center"/>
        </w:trPr>
        <w:tc>
          <w:tcPr>
            <w:tcW w:w="366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Многоядер</w:t>
            </w:r>
            <w:r w:rsidR="00F543BA">
              <w:rPr>
                <w:rFonts w:ascii="Times New Roman" w:hAnsi="Times New Roman"/>
                <w:sz w:val="24"/>
                <w:szCs w:val="24"/>
                <w:lang w:eastAsia="en-US"/>
              </w:rPr>
              <w:t>ные опухолевые клетки</w:t>
            </w:r>
          </w:p>
        </w:tc>
        <w:tc>
          <w:tcPr>
            <w:tcW w:w="1891" w:type="dxa"/>
            <w:tcBorders>
              <w:top w:val="single" w:sz="4" w:space="0" w:color="auto"/>
              <w:left w:val="single" w:sz="4" w:space="0" w:color="auto"/>
              <w:bottom w:val="single" w:sz="4" w:space="0" w:color="auto"/>
              <w:right w:val="single" w:sz="4" w:space="0" w:color="auto"/>
            </w:tcBorders>
          </w:tcPr>
          <w:p w:rsidR="00F543BA" w:rsidRDefault="00F543BA" w:rsidP="00F543BA">
            <w:pPr>
              <w:spacing w:after="0" w:line="240" w:lineRule="auto"/>
              <w:rPr>
                <w:rFonts w:ascii="Times New Roman" w:hAnsi="Times New Roman"/>
                <w:sz w:val="24"/>
                <w:szCs w:val="24"/>
                <w:lang w:eastAsia="en-US"/>
              </w:rPr>
            </w:pPr>
            <w:r>
              <w:rPr>
                <w:rFonts w:ascii="Times New Roman" w:hAnsi="Times New Roman"/>
                <w:sz w:val="24"/>
                <w:szCs w:val="24"/>
                <w:lang w:eastAsia="en-US"/>
              </w:rPr>
              <w:t>20,8±1,5</w:t>
            </w:r>
          </w:p>
          <w:p w:rsidR="00CA0EDC" w:rsidRDefault="00CA0EDC">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2,3</w:t>
            </w:r>
          </w:p>
          <w:p w:rsidR="00CA0EDC" w:rsidRDefault="00CA0EDC">
            <w:pPr>
              <w:spacing w:after="0" w:line="240" w:lineRule="auto"/>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CA0EDC" w:rsidRDefault="00F543BA">
            <w:pPr>
              <w:spacing w:after="0" w:line="240" w:lineRule="auto"/>
              <w:rPr>
                <w:rFonts w:ascii="Times New Roman" w:hAnsi="Times New Roman"/>
                <w:sz w:val="24"/>
                <w:szCs w:val="24"/>
                <w:lang w:eastAsia="en-US"/>
              </w:rPr>
            </w:pPr>
            <w:r>
              <w:rPr>
                <w:rFonts w:ascii="Times New Roman" w:hAnsi="Times New Roman"/>
                <w:sz w:val="24"/>
                <w:szCs w:val="24"/>
                <w:lang w:eastAsia="en-US"/>
              </w:rPr>
              <w:t>18,7-23</w:t>
            </w:r>
            <w:r w:rsidR="00CA0EDC">
              <w:rPr>
                <w:rFonts w:ascii="Times New Roman" w:hAnsi="Times New Roman"/>
                <w:sz w:val="24"/>
                <w:szCs w:val="24"/>
                <w:lang w:eastAsia="en-US"/>
              </w:rPr>
              <w:t>,8</w:t>
            </w:r>
          </w:p>
          <w:p w:rsidR="00CA0EDC" w:rsidRDefault="00CA0EDC">
            <w:pPr>
              <w:spacing w:after="0" w:line="240" w:lineRule="auto"/>
              <w:rPr>
                <w:rFonts w:ascii="Times New Roman" w:hAnsi="Times New Roman"/>
                <w:sz w:val="24"/>
                <w:szCs w:val="24"/>
                <w:lang w:eastAsia="en-US"/>
              </w:rPr>
            </w:pPr>
          </w:p>
        </w:tc>
      </w:tr>
    </w:tbl>
    <w:p w:rsidR="00CA0EDC" w:rsidRDefault="00CA0EDC" w:rsidP="00CA0EDC">
      <w:pPr>
        <w:spacing w:after="0" w:line="240" w:lineRule="auto"/>
        <w:ind w:firstLine="567"/>
        <w:jc w:val="both"/>
        <w:rPr>
          <w:rFonts w:ascii="Times New Roman" w:hAnsi="Times New Roman"/>
          <w:sz w:val="28"/>
          <w:szCs w:val="28"/>
          <w:lang w:val="kk-KZ"/>
        </w:rPr>
      </w:pPr>
    </w:p>
    <w:p w:rsidR="00CA0EDC" w:rsidRPr="00E4151F"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и</w:t>
      </w:r>
      <w:r>
        <w:rPr>
          <w:rFonts w:ascii="Times New Roman" w:hAnsi="Times New Roman"/>
          <w:sz w:val="28"/>
          <w:szCs w:val="28"/>
          <w:lang w:val="kk-KZ"/>
        </w:rPr>
        <w:t>сходя из наших исследований, вытекает следующее: что у всех обследованных в группе 1 обнаружено снижение количества нормальных эпителиальных клеток буккального эпителия щек, повышение количества клеток с вакуольной диструфией, а также клеток с кариорексисом и количества многоядерных опухолевых клеток, что говорит о снижении резистентности организма у обследуемых лиц.</w:t>
      </w:r>
    </w:p>
    <w:p w:rsidR="002A6249" w:rsidRPr="00E4151F" w:rsidRDefault="002A6249" w:rsidP="00CA0EDC">
      <w:pPr>
        <w:spacing w:after="0" w:line="240" w:lineRule="auto"/>
        <w:ind w:firstLine="567"/>
        <w:jc w:val="both"/>
        <w:rPr>
          <w:rFonts w:ascii="Times New Roman" w:hAnsi="Times New Roman"/>
          <w:sz w:val="28"/>
          <w:szCs w:val="28"/>
        </w:rPr>
      </w:pPr>
    </w:p>
    <w:p w:rsidR="00CA0EDC" w:rsidRDefault="004D42C2" w:rsidP="00CA0EDC">
      <w:pPr>
        <w:spacing w:after="0" w:line="240" w:lineRule="auto"/>
        <w:ind w:firstLine="567"/>
        <w:jc w:val="both"/>
        <w:rPr>
          <w:rFonts w:ascii="Times New Roman" w:hAnsi="Times New Roman"/>
          <w:sz w:val="28"/>
          <w:szCs w:val="28"/>
        </w:rPr>
      </w:pPr>
      <w:r>
        <w:rPr>
          <w:rFonts w:ascii="Times New Roman" w:hAnsi="Times New Roman"/>
          <w:sz w:val="28"/>
          <w:szCs w:val="28"/>
        </w:rPr>
        <w:t>3.4</w:t>
      </w:r>
      <w:r w:rsidR="00CA0EDC">
        <w:rPr>
          <w:rFonts w:ascii="Times New Roman" w:hAnsi="Times New Roman"/>
          <w:sz w:val="28"/>
          <w:szCs w:val="28"/>
        </w:rPr>
        <w:t xml:space="preserve">.2 Цитоморфологические показатели у лиц, проживающих в городе Темиртау (группа 2) </w:t>
      </w:r>
    </w:p>
    <w:p w:rsidR="00CA0EDC" w:rsidRDefault="00CA0EDC" w:rsidP="00CA0EDC">
      <w:pPr>
        <w:spacing w:after="0" w:line="240" w:lineRule="auto"/>
        <w:ind w:firstLine="567"/>
        <w:jc w:val="both"/>
        <w:rPr>
          <w:rFonts w:ascii="Times New Roman" w:hAnsi="Times New Roman"/>
          <w:sz w:val="28"/>
          <w:szCs w:val="28"/>
          <w:lang w:val="kk-KZ"/>
        </w:rPr>
      </w:pPr>
    </w:p>
    <w:p w:rsidR="004D42C2" w:rsidRDefault="00CA0EDC" w:rsidP="004D42C2">
      <w:pPr>
        <w:spacing w:after="0" w:line="240" w:lineRule="auto"/>
        <w:ind w:firstLine="567"/>
        <w:jc w:val="both"/>
        <w:rPr>
          <w:rFonts w:ascii="Times New Roman" w:hAnsi="Times New Roman"/>
          <w:sz w:val="28"/>
          <w:szCs w:val="28"/>
        </w:rPr>
      </w:pPr>
      <w:r>
        <w:rPr>
          <w:rFonts w:ascii="Times New Roman" w:hAnsi="Times New Roman"/>
          <w:sz w:val="28"/>
          <w:szCs w:val="28"/>
        </w:rPr>
        <w:t xml:space="preserve">Среднее значение нормальных эпителиальных клеток в мазках букального эпителия щек (БЭЩ) у лиц группы 2 было значительно ниже физиологических норм </w:t>
      </w:r>
      <w:r w:rsidR="004D42C2">
        <w:rPr>
          <w:rFonts w:ascii="Times New Roman" w:hAnsi="Times New Roman"/>
          <w:sz w:val="28"/>
          <w:szCs w:val="28"/>
        </w:rPr>
        <w:t>(таблица 26</w:t>
      </w:r>
      <w:r>
        <w:rPr>
          <w:rFonts w:ascii="Times New Roman" w:hAnsi="Times New Roman"/>
          <w:sz w:val="28"/>
          <w:szCs w:val="28"/>
        </w:rPr>
        <w:t xml:space="preserve">) и составило всего 60,00±2,85% , при этом число клеток </w:t>
      </w:r>
      <w:r w:rsidR="003F6016">
        <w:rPr>
          <w:rFonts w:ascii="Times New Roman" w:hAnsi="Times New Roman"/>
          <w:sz w:val="28"/>
          <w:szCs w:val="28"/>
        </w:rPr>
        <w:t xml:space="preserve">у отдельного представителя выборки </w:t>
      </w:r>
      <w:r>
        <w:rPr>
          <w:rFonts w:ascii="Times New Roman" w:hAnsi="Times New Roman"/>
          <w:sz w:val="28"/>
          <w:szCs w:val="28"/>
        </w:rPr>
        <w:t>колебалось от 55 до 65%.</w:t>
      </w:r>
      <w:r w:rsidR="003F6016">
        <w:rPr>
          <w:rFonts w:ascii="Times New Roman" w:hAnsi="Times New Roman"/>
          <w:sz w:val="28"/>
          <w:szCs w:val="28"/>
        </w:rPr>
        <w:t xml:space="preserve"> </w:t>
      </w:r>
      <w:r>
        <w:rPr>
          <w:rFonts w:ascii="Times New Roman" w:hAnsi="Times New Roman"/>
          <w:sz w:val="28"/>
          <w:szCs w:val="28"/>
        </w:rPr>
        <w:t>Результаты частотного анализа выявил 50,0%</w:t>
      </w:r>
      <w:r w:rsidR="003F6016">
        <w:rPr>
          <w:rFonts w:ascii="Times New Roman" w:hAnsi="Times New Roman"/>
          <w:sz w:val="28"/>
          <w:szCs w:val="28"/>
        </w:rPr>
        <w:t xml:space="preserve"> лиц,</w:t>
      </w:r>
      <w:r>
        <w:rPr>
          <w:rFonts w:ascii="Times New Roman" w:hAnsi="Times New Roman"/>
          <w:sz w:val="28"/>
          <w:szCs w:val="28"/>
        </w:rPr>
        <w:t xml:space="preserve"> со сниженным количеством н</w:t>
      </w:r>
      <w:r w:rsidR="003F6016">
        <w:rPr>
          <w:rFonts w:ascii="Times New Roman" w:hAnsi="Times New Roman"/>
          <w:sz w:val="28"/>
          <w:szCs w:val="28"/>
        </w:rPr>
        <w:t>ормальных эпителиальных клеток.</w:t>
      </w:r>
    </w:p>
    <w:p w:rsidR="004D42C2" w:rsidRDefault="004D42C2" w:rsidP="004D42C2">
      <w:pPr>
        <w:spacing w:after="0" w:line="240" w:lineRule="auto"/>
        <w:ind w:firstLine="567"/>
        <w:jc w:val="both"/>
        <w:rPr>
          <w:rFonts w:ascii="Times New Roman" w:hAnsi="Times New Roman"/>
          <w:sz w:val="28"/>
          <w:szCs w:val="28"/>
        </w:rPr>
      </w:pPr>
      <w:r>
        <w:rPr>
          <w:rFonts w:ascii="Times New Roman" w:hAnsi="Times New Roman"/>
          <w:sz w:val="28"/>
          <w:szCs w:val="28"/>
        </w:rPr>
        <w:t>При исследовании среднего значения нормального количества клеток с вакуольной дистрофией у лиц в группе 2 составило 16,53±4,24%, что выше физиологических норм и на 41% превышает значения в контрольной группе.</w:t>
      </w:r>
    </w:p>
    <w:p w:rsidR="00CA0EDC" w:rsidRDefault="00CA0EDC" w:rsidP="00CA0EDC">
      <w:pPr>
        <w:spacing w:after="0" w:line="240" w:lineRule="auto"/>
        <w:jc w:val="both"/>
        <w:rPr>
          <w:rFonts w:ascii="Times New Roman" w:hAnsi="Times New Roman"/>
          <w:sz w:val="28"/>
          <w:szCs w:val="28"/>
        </w:rPr>
      </w:pPr>
    </w:p>
    <w:p w:rsidR="00CA0EDC" w:rsidRDefault="004D42C2" w:rsidP="00CA0EDC">
      <w:pPr>
        <w:spacing w:after="0" w:line="240" w:lineRule="auto"/>
        <w:jc w:val="both"/>
        <w:rPr>
          <w:rFonts w:ascii="Times New Roman" w:hAnsi="Times New Roman"/>
          <w:sz w:val="28"/>
          <w:szCs w:val="28"/>
        </w:rPr>
      </w:pPr>
      <w:r>
        <w:rPr>
          <w:rFonts w:ascii="Times New Roman" w:hAnsi="Times New Roman"/>
          <w:sz w:val="28"/>
          <w:szCs w:val="28"/>
        </w:rPr>
        <w:t>Таблица 26</w:t>
      </w:r>
      <w:r w:rsidR="00CA0EDC">
        <w:rPr>
          <w:rFonts w:ascii="Times New Roman" w:hAnsi="Times New Roman"/>
          <w:sz w:val="28"/>
          <w:szCs w:val="28"/>
        </w:rPr>
        <w:t xml:space="preserve"> – Типы клеток БЭЩ у представителей группы 2 (</w:t>
      </w:r>
      <w:r w:rsidR="00CA0EDC">
        <w:rPr>
          <w:rFonts w:ascii="Times New Roman" w:hAnsi="Times New Roman"/>
          <w:sz w:val="28"/>
          <w:szCs w:val="28"/>
          <w:lang w:val="en-US"/>
        </w:rPr>
        <w:t>M</w:t>
      </w:r>
      <w:r w:rsidR="00CA0EDC">
        <w:rPr>
          <w:rFonts w:ascii="Times New Roman" w:hAnsi="Times New Roman"/>
          <w:sz w:val="28"/>
          <w:szCs w:val="28"/>
        </w:rPr>
        <w:t>±</w:t>
      </w:r>
      <w:r w:rsidR="00CA0EDC">
        <w:rPr>
          <w:rFonts w:ascii="Times New Roman" w:hAnsi="Times New Roman"/>
          <w:sz w:val="28"/>
          <w:szCs w:val="28"/>
          <w:lang w:val="en-US"/>
        </w:rPr>
        <w:t>m</w:t>
      </w:r>
      <w:r w:rsidR="00667FC8">
        <w:rPr>
          <w:rFonts w:ascii="Times New Roman" w:hAnsi="Times New Roman"/>
          <w:sz w:val="28"/>
          <w:szCs w:val="28"/>
        </w:rPr>
        <w:t xml:space="preserve">, ДИ 95 </w:t>
      </w:r>
      <w:r w:rsidR="00CA0EDC">
        <w:rPr>
          <w:rFonts w:ascii="Times New Roman" w:hAnsi="Times New Roman"/>
          <w:sz w:val="28"/>
          <w:szCs w:val="28"/>
        </w:rPr>
        <w:t>%)</w:t>
      </w:r>
    </w:p>
    <w:p w:rsidR="00CA0EDC" w:rsidRDefault="00CA0EDC" w:rsidP="00CA0EDC">
      <w:pPr>
        <w:spacing w:after="0" w:line="240" w:lineRule="auto"/>
        <w:ind w:firstLine="567"/>
        <w:jc w:val="both"/>
        <w:rPr>
          <w:rFonts w:ascii="Times New Roman" w:hAnsi="Times New Roman"/>
          <w:sz w:val="28"/>
          <w:szCs w:val="28"/>
        </w:rPr>
      </w:pP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424"/>
        <w:gridCol w:w="1308"/>
        <w:gridCol w:w="1219"/>
        <w:gridCol w:w="1432"/>
        <w:gridCol w:w="1319"/>
      </w:tblGrid>
      <w:tr w:rsidR="00667FC8" w:rsidTr="004D42C2">
        <w:trPr>
          <w:trHeight w:val="568"/>
          <w:jc w:val="center"/>
        </w:trPr>
        <w:tc>
          <w:tcPr>
            <w:tcW w:w="2808" w:type="dxa"/>
            <w:tcBorders>
              <w:top w:val="single" w:sz="4" w:space="0" w:color="auto"/>
              <w:left w:val="single" w:sz="4" w:space="0" w:color="auto"/>
              <w:bottom w:val="single" w:sz="4" w:space="0" w:color="auto"/>
              <w:right w:val="single" w:sz="4" w:space="0" w:color="auto"/>
            </w:tcBorders>
            <w:hideMark/>
          </w:tcPr>
          <w:p w:rsidR="00667FC8" w:rsidRDefault="00667FC8">
            <w:pPr>
              <w:spacing w:after="0" w:line="240" w:lineRule="auto"/>
              <w:rPr>
                <w:rFonts w:ascii="Times New Roman" w:hAnsi="Times New Roman"/>
                <w:sz w:val="24"/>
                <w:szCs w:val="24"/>
                <w:lang w:eastAsia="en-US"/>
              </w:rPr>
            </w:pPr>
            <w:r>
              <w:rPr>
                <w:rFonts w:ascii="Times New Roman" w:hAnsi="Times New Roman"/>
                <w:sz w:val="24"/>
                <w:szCs w:val="24"/>
                <w:lang w:eastAsia="en-US"/>
              </w:rPr>
              <w:t>Типы клеток</w:t>
            </w:r>
          </w:p>
        </w:tc>
        <w:tc>
          <w:tcPr>
            <w:tcW w:w="1424" w:type="dxa"/>
            <w:tcBorders>
              <w:top w:val="single" w:sz="4" w:space="0" w:color="auto"/>
              <w:left w:val="single" w:sz="4" w:space="0" w:color="auto"/>
              <w:bottom w:val="single" w:sz="4" w:space="0" w:color="auto"/>
              <w:right w:val="single" w:sz="4" w:space="0" w:color="auto"/>
            </w:tcBorders>
            <w:hideMark/>
          </w:tcPr>
          <w:p w:rsidR="00667FC8" w:rsidRPr="009779D5" w:rsidRDefault="00667FC8"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Физиологи-ческие данные</w:t>
            </w:r>
          </w:p>
        </w:tc>
        <w:tc>
          <w:tcPr>
            <w:tcW w:w="1308" w:type="dxa"/>
            <w:tcBorders>
              <w:top w:val="single" w:sz="4" w:space="0" w:color="auto"/>
              <w:left w:val="single" w:sz="4" w:space="0" w:color="auto"/>
              <w:bottom w:val="single" w:sz="4" w:space="0" w:color="auto"/>
              <w:right w:val="single" w:sz="4" w:space="0" w:color="auto"/>
            </w:tcBorders>
          </w:tcPr>
          <w:p w:rsidR="00667FC8" w:rsidRPr="009779D5" w:rsidRDefault="00667FC8"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 xml:space="preserve">Контроль </w:t>
            </w:r>
          </w:p>
        </w:tc>
        <w:tc>
          <w:tcPr>
            <w:tcW w:w="1219" w:type="dxa"/>
            <w:tcBorders>
              <w:top w:val="single" w:sz="4" w:space="0" w:color="auto"/>
              <w:left w:val="single" w:sz="4" w:space="0" w:color="auto"/>
              <w:bottom w:val="single" w:sz="4" w:space="0" w:color="auto"/>
              <w:right w:val="single" w:sz="4" w:space="0" w:color="auto"/>
            </w:tcBorders>
          </w:tcPr>
          <w:p w:rsidR="00667FC8" w:rsidRPr="009779D5" w:rsidRDefault="00667FC8" w:rsidP="00A23B11">
            <w:pPr>
              <w:spacing w:after="0" w:line="240" w:lineRule="auto"/>
              <w:rPr>
                <w:rFonts w:ascii="Times New Roman" w:hAnsi="Times New Roman"/>
                <w:sz w:val="24"/>
                <w:szCs w:val="24"/>
                <w:lang w:val="en-US" w:eastAsia="en-US"/>
              </w:rPr>
            </w:pPr>
            <w:r w:rsidRPr="009779D5">
              <w:rPr>
                <w:rFonts w:ascii="Times New Roman" w:hAnsi="Times New Roman"/>
                <w:sz w:val="24"/>
                <w:szCs w:val="24"/>
                <w:lang w:val="en-US" w:eastAsia="en-US"/>
              </w:rPr>
              <w:t xml:space="preserve">95% </w:t>
            </w:r>
            <w:r w:rsidRPr="009779D5">
              <w:rPr>
                <w:rFonts w:ascii="Times New Roman" w:hAnsi="Times New Roman"/>
                <w:sz w:val="24"/>
                <w:szCs w:val="24"/>
                <w:lang w:eastAsia="en-US"/>
              </w:rPr>
              <w:t>ДИ</w:t>
            </w:r>
          </w:p>
        </w:tc>
        <w:tc>
          <w:tcPr>
            <w:tcW w:w="1432" w:type="dxa"/>
            <w:tcBorders>
              <w:top w:val="single" w:sz="4" w:space="0" w:color="auto"/>
              <w:left w:val="single" w:sz="4" w:space="0" w:color="auto"/>
              <w:bottom w:val="single" w:sz="4" w:space="0" w:color="auto"/>
              <w:right w:val="single" w:sz="4" w:space="0" w:color="auto"/>
            </w:tcBorders>
          </w:tcPr>
          <w:p w:rsidR="00667FC8" w:rsidRPr="00667FC8" w:rsidRDefault="00667FC8">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2</w:t>
            </w:r>
          </w:p>
          <w:p w:rsidR="00667FC8" w:rsidRDefault="00667FC8">
            <w:pPr>
              <w:spacing w:after="0" w:line="240" w:lineRule="auto"/>
              <w:ind w:firstLine="567"/>
              <w:jc w:val="center"/>
              <w:rPr>
                <w:rFonts w:ascii="Times New Roman" w:hAnsi="Times New Roman"/>
                <w:sz w:val="24"/>
                <w:szCs w:val="24"/>
                <w:lang w:eastAsia="en-US"/>
              </w:rPr>
            </w:pPr>
          </w:p>
        </w:tc>
        <w:tc>
          <w:tcPr>
            <w:tcW w:w="1319" w:type="dxa"/>
            <w:tcBorders>
              <w:top w:val="single" w:sz="4" w:space="0" w:color="auto"/>
              <w:left w:val="single" w:sz="4" w:space="0" w:color="auto"/>
              <w:bottom w:val="single" w:sz="4" w:space="0" w:color="auto"/>
              <w:right w:val="single" w:sz="4" w:space="0" w:color="auto"/>
            </w:tcBorders>
            <w:hideMark/>
          </w:tcPr>
          <w:p w:rsidR="00667FC8" w:rsidRDefault="00667FC8">
            <w:pPr>
              <w:spacing w:after="0" w:line="240" w:lineRule="auto"/>
              <w:rPr>
                <w:rFonts w:ascii="Times New Roman" w:hAnsi="Times New Roman"/>
                <w:sz w:val="24"/>
                <w:szCs w:val="24"/>
                <w:lang w:eastAsia="en-US"/>
              </w:rPr>
            </w:pPr>
            <w:r>
              <w:rPr>
                <w:rFonts w:ascii="Times New Roman" w:hAnsi="Times New Roman"/>
                <w:sz w:val="24"/>
                <w:szCs w:val="24"/>
                <w:lang w:val="en-US" w:eastAsia="en-US"/>
              </w:rPr>
              <w:t xml:space="preserve">95% </w:t>
            </w:r>
            <w:r>
              <w:rPr>
                <w:rFonts w:ascii="Times New Roman" w:hAnsi="Times New Roman"/>
                <w:sz w:val="24"/>
                <w:szCs w:val="24"/>
                <w:lang w:eastAsia="en-US"/>
              </w:rPr>
              <w:t>ДИ</w:t>
            </w:r>
          </w:p>
        </w:tc>
      </w:tr>
      <w:tr w:rsidR="00667FC8" w:rsidTr="004D42C2">
        <w:trPr>
          <w:jc w:val="center"/>
        </w:trPr>
        <w:tc>
          <w:tcPr>
            <w:tcW w:w="2808" w:type="dxa"/>
            <w:tcBorders>
              <w:top w:val="single" w:sz="4" w:space="0" w:color="auto"/>
              <w:left w:val="single" w:sz="4" w:space="0" w:color="auto"/>
              <w:bottom w:val="single" w:sz="4" w:space="0" w:color="auto"/>
              <w:right w:val="single" w:sz="4" w:space="0" w:color="auto"/>
            </w:tcBorders>
            <w:hideMark/>
          </w:tcPr>
          <w:p w:rsidR="00667FC8" w:rsidRPr="009779D5" w:rsidRDefault="00667FC8" w:rsidP="00A23B11">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Число нормальных эпителиальных клеток</w:t>
            </w:r>
          </w:p>
        </w:tc>
        <w:tc>
          <w:tcPr>
            <w:tcW w:w="1424" w:type="dxa"/>
            <w:tcBorders>
              <w:top w:val="single" w:sz="4" w:space="0" w:color="auto"/>
              <w:left w:val="single" w:sz="4" w:space="0" w:color="auto"/>
              <w:bottom w:val="single" w:sz="4" w:space="0" w:color="auto"/>
              <w:right w:val="single" w:sz="4" w:space="0" w:color="auto"/>
            </w:tcBorders>
          </w:tcPr>
          <w:p w:rsidR="00667FC8" w:rsidRPr="009779D5" w:rsidRDefault="00667FC8"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85,00±4,25</w:t>
            </w:r>
          </w:p>
          <w:p w:rsidR="00667FC8" w:rsidRPr="009779D5" w:rsidRDefault="00667FC8"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(78-94)</w:t>
            </w:r>
          </w:p>
        </w:tc>
        <w:tc>
          <w:tcPr>
            <w:tcW w:w="1308" w:type="dxa"/>
            <w:tcBorders>
              <w:top w:val="single" w:sz="4" w:space="0" w:color="auto"/>
              <w:left w:val="single" w:sz="4" w:space="0" w:color="auto"/>
              <w:bottom w:val="single" w:sz="4" w:space="0" w:color="auto"/>
              <w:right w:val="single" w:sz="4" w:space="0" w:color="auto"/>
            </w:tcBorders>
          </w:tcPr>
          <w:p w:rsidR="00667FC8" w:rsidRPr="009779D5" w:rsidRDefault="00667FC8" w:rsidP="00A23B11">
            <w:pPr>
              <w:spacing w:after="0" w:line="240" w:lineRule="auto"/>
              <w:rPr>
                <w:rFonts w:ascii="Times New Roman" w:hAnsi="Times New Roman"/>
                <w:sz w:val="24"/>
                <w:szCs w:val="24"/>
              </w:rPr>
            </w:pPr>
            <w:r w:rsidRPr="009779D5">
              <w:rPr>
                <w:rFonts w:ascii="Times New Roman" w:hAnsi="Times New Roman"/>
                <w:sz w:val="24"/>
                <w:szCs w:val="24"/>
              </w:rPr>
              <w:t>57,60±2,32</w:t>
            </w:r>
          </w:p>
        </w:tc>
        <w:tc>
          <w:tcPr>
            <w:tcW w:w="1219" w:type="dxa"/>
            <w:tcBorders>
              <w:top w:val="single" w:sz="4" w:space="0" w:color="auto"/>
              <w:left w:val="single" w:sz="4" w:space="0" w:color="auto"/>
              <w:bottom w:val="single" w:sz="4" w:space="0" w:color="auto"/>
              <w:right w:val="single" w:sz="4" w:space="0" w:color="auto"/>
            </w:tcBorders>
          </w:tcPr>
          <w:p w:rsidR="00667FC8" w:rsidRPr="009779D5" w:rsidRDefault="00667FC8" w:rsidP="00A23B11">
            <w:pPr>
              <w:spacing w:after="0" w:line="240" w:lineRule="auto"/>
              <w:rPr>
                <w:rFonts w:ascii="Times New Roman" w:hAnsi="Times New Roman"/>
                <w:sz w:val="24"/>
                <w:szCs w:val="24"/>
                <w:lang w:eastAsia="en-US"/>
              </w:rPr>
            </w:pPr>
            <w:r w:rsidRPr="009779D5">
              <w:rPr>
                <w:rFonts w:ascii="Times New Roman" w:hAnsi="Times New Roman"/>
                <w:sz w:val="24"/>
                <w:szCs w:val="24"/>
              </w:rPr>
              <w:t>54,13-60,52</w:t>
            </w:r>
          </w:p>
        </w:tc>
        <w:tc>
          <w:tcPr>
            <w:tcW w:w="1432" w:type="dxa"/>
            <w:tcBorders>
              <w:top w:val="single" w:sz="4" w:space="0" w:color="auto"/>
              <w:left w:val="single" w:sz="4" w:space="0" w:color="auto"/>
              <w:bottom w:val="single" w:sz="4" w:space="0" w:color="auto"/>
              <w:right w:val="single" w:sz="4" w:space="0" w:color="auto"/>
            </w:tcBorders>
          </w:tcPr>
          <w:p w:rsidR="00667FC8" w:rsidRDefault="00667FC8" w:rsidP="00725707">
            <w:pPr>
              <w:spacing w:after="0" w:line="240" w:lineRule="auto"/>
              <w:rPr>
                <w:rFonts w:ascii="Times New Roman" w:hAnsi="Times New Roman"/>
                <w:sz w:val="24"/>
                <w:szCs w:val="24"/>
                <w:lang w:eastAsia="en-US"/>
              </w:rPr>
            </w:pPr>
            <w:r>
              <w:rPr>
                <w:rFonts w:ascii="Times New Roman" w:hAnsi="Times New Roman"/>
                <w:sz w:val="24"/>
                <w:szCs w:val="24"/>
                <w:lang w:eastAsia="en-US"/>
              </w:rPr>
              <w:t>60,00±2,85</w:t>
            </w:r>
          </w:p>
        </w:tc>
        <w:tc>
          <w:tcPr>
            <w:tcW w:w="1319" w:type="dxa"/>
            <w:tcBorders>
              <w:top w:val="single" w:sz="4" w:space="0" w:color="auto"/>
              <w:left w:val="single" w:sz="4" w:space="0" w:color="auto"/>
              <w:bottom w:val="single" w:sz="4" w:space="0" w:color="auto"/>
              <w:right w:val="single" w:sz="4" w:space="0" w:color="auto"/>
            </w:tcBorders>
            <w:hideMark/>
          </w:tcPr>
          <w:p w:rsidR="00667FC8" w:rsidRDefault="00667FC8">
            <w:pPr>
              <w:spacing w:after="0" w:line="240" w:lineRule="auto"/>
              <w:rPr>
                <w:rFonts w:ascii="Times New Roman" w:hAnsi="Times New Roman"/>
                <w:sz w:val="24"/>
                <w:szCs w:val="24"/>
                <w:lang w:eastAsia="en-US"/>
              </w:rPr>
            </w:pPr>
            <w:r>
              <w:rPr>
                <w:rFonts w:ascii="Times New Roman" w:hAnsi="Times New Roman"/>
                <w:sz w:val="24"/>
                <w:szCs w:val="24"/>
                <w:lang w:eastAsia="en-US"/>
              </w:rPr>
              <w:t>55,88-65,01</w:t>
            </w:r>
          </w:p>
        </w:tc>
      </w:tr>
      <w:tr w:rsidR="00667FC8" w:rsidTr="004D42C2">
        <w:trPr>
          <w:jc w:val="center"/>
        </w:trPr>
        <w:tc>
          <w:tcPr>
            <w:tcW w:w="2808"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Число фагоцитированных (ап</w:t>
            </w:r>
            <w:r w:rsidRPr="009779D5">
              <w:rPr>
                <w:rFonts w:ascii="Times New Roman" w:hAnsi="Times New Roman"/>
                <w:sz w:val="24"/>
                <w:szCs w:val="24"/>
                <w:lang w:eastAsia="en-US"/>
              </w:rPr>
              <w:t>оптозных остаточных телец)</w:t>
            </w:r>
          </w:p>
        </w:tc>
        <w:tc>
          <w:tcPr>
            <w:tcW w:w="1424"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1,00±0,01</w:t>
            </w:r>
          </w:p>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tc>
        <w:tc>
          <w:tcPr>
            <w:tcW w:w="1308"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rPr>
            </w:pPr>
            <w:r w:rsidRPr="009779D5">
              <w:rPr>
                <w:rFonts w:ascii="Times New Roman" w:hAnsi="Times New Roman"/>
                <w:sz w:val="24"/>
                <w:szCs w:val="24"/>
              </w:rPr>
              <w:t>5,82±1,40</w:t>
            </w:r>
          </w:p>
        </w:tc>
        <w:tc>
          <w:tcPr>
            <w:tcW w:w="1219"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rPr>
              <w:t>2,96-8,68</w:t>
            </w:r>
          </w:p>
        </w:tc>
        <w:tc>
          <w:tcPr>
            <w:tcW w:w="1432" w:type="dxa"/>
            <w:tcBorders>
              <w:top w:val="single" w:sz="4" w:space="0" w:color="auto"/>
              <w:left w:val="single" w:sz="4" w:space="0" w:color="auto"/>
              <w:bottom w:val="single" w:sz="4" w:space="0" w:color="auto"/>
              <w:right w:val="single" w:sz="4" w:space="0" w:color="auto"/>
            </w:tcBorders>
          </w:tcPr>
          <w:p w:rsidR="00667FC8" w:rsidRDefault="00667FC8" w:rsidP="00725707">
            <w:pPr>
              <w:spacing w:after="0" w:line="240" w:lineRule="auto"/>
              <w:rPr>
                <w:rFonts w:ascii="Times New Roman" w:hAnsi="Times New Roman"/>
                <w:sz w:val="24"/>
                <w:szCs w:val="24"/>
                <w:lang w:eastAsia="en-US"/>
              </w:rPr>
            </w:pPr>
            <w:r>
              <w:rPr>
                <w:rFonts w:ascii="Times New Roman" w:hAnsi="Times New Roman"/>
                <w:sz w:val="24"/>
                <w:szCs w:val="24"/>
                <w:lang w:eastAsia="en-US"/>
              </w:rPr>
              <w:t>1,38±0,82</w:t>
            </w:r>
            <w:r w:rsidR="00725707" w:rsidRPr="00D96761">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hideMark/>
          </w:tcPr>
          <w:p w:rsidR="00667FC8" w:rsidRDefault="00667FC8">
            <w:pPr>
              <w:spacing w:after="0" w:line="240" w:lineRule="auto"/>
              <w:rPr>
                <w:rFonts w:ascii="Times New Roman" w:hAnsi="Times New Roman"/>
                <w:sz w:val="24"/>
                <w:szCs w:val="24"/>
                <w:lang w:eastAsia="en-US"/>
              </w:rPr>
            </w:pPr>
            <w:r>
              <w:rPr>
                <w:rFonts w:ascii="Times New Roman" w:hAnsi="Times New Roman"/>
                <w:sz w:val="24"/>
                <w:szCs w:val="24"/>
                <w:lang w:eastAsia="en-US"/>
              </w:rPr>
              <w:t>0,01-3,08</w:t>
            </w:r>
          </w:p>
        </w:tc>
      </w:tr>
      <w:tr w:rsidR="00667FC8" w:rsidTr="004D42C2">
        <w:trPr>
          <w:jc w:val="center"/>
        </w:trPr>
        <w:tc>
          <w:tcPr>
            <w:tcW w:w="2808"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Число клеток с кариорексисом</w:t>
            </w:r>
          </w:p>
        </w:tc>
        <w:tc>
          <w:tcPr>
            <w:tcW w:w="1424"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4,00±0,75</w:t>
            </w:r>
          </w:p>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tc>
        <w:tc>
          <w:tcPr>
            <w:tcW w:w="1308"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rPr>
            </w:pPr>
            <w:r w:rsidRPr="009779D5">
              <w:rPr>
                <w:rFonts w:ascii="Times New Roman" w:hAnsi="Times New Roman"/>
                <w:sz w:val="24"/>
                <w:szCs w:val="24"/>
              </w:rPr>
              <w:t>8,44±1,74</w:t>
            </w:r>
          </w:p>
        </w:tc>
        <w:tc>
          <w:tcPr>
            <w:tcW w:w="1219"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rPr>
              <w:t>4,88-11,99</w:t>
            </w:r>
          </w:p>
        </w:tc>
        <w:tc>
          <w:tcPr>
            <w:tcW w:w="1432" w:type="dxa"/>
            <w:tcBorders>
              <w:top w:val="single" w:sz="4" w:space="0" w:color="auto"/>
              <w:left w:val="single" w:sz="4" w:space="0" w:color="auto"/>
              <w:bottom w:val="single" w:sz="4" w:space="0" w:color="auto"/>
              <w:right w:val="single" w:sz="4" w:space="0" w:color="auto"/>
            </w:tcBorders>
          </w:tcPr>
          <w:p w:rsidR="00667FC8" w:rsidRDefault="003F6016" w:rsidP="00725707">
            <w:pPr>
              <w:spacing w:after="0" w:line="240" w:lineRule="auto"/>
              <w:rPr>
                <w:rFonts w:ascii="Times New Roman" w:hAnsi="Times New Roman"/>
                <w:sz w:val="24"/>
                <w:szCs w:val="24"/>
                <w:lang w:eastAsia="en-US"/>
              </w:rPr>
            </w:pPr>
            <w:r>
              <w:rPr>
                <w:rFonts w:ascii="Times New Roman" w:hAnsi="Times New Roman"/>
                <w:sz w:val="24"/>
                <w:szCs w:val="24"/>
                <w:lang w:eastAsia="en-US"/>
              </w:rPr>
              <w:t>7,3</w:t>
            </w:r>
            <w:r w:rsidR="00667FC8">
              <w:rPr>
                <w:rFonts w:ascii="Times New Roman" w:hAnsi="Times New Roman"/>
                <w:sz w:val="24"/>
                <w:szCs w:val="24"/>
                <w:lang w:eastAsia="en-US"/>
              </w:rPr>
              <w:t>2±3,62</w:t>
            </w:r>
          </w:p>
        </w:tc>
        <w:tc>
          <w:tcPr>
            <w:tcW w:w="1319" w:type="dxa"/>
            <w:tcBorders>
              <w:top w:val="single" w:sz="4" w:space="0" w:color="auto"/>
              <w:left w:val="single" w:sz="4" w:space="0" w:color="auto"/>
              <w:bottom w:val="single" w:sz="4" w:space="0" w:color="auto"/>
              <w:right w:val="single" w:sz="4" w:space="0" w:color="auto"/>
            </w:tcBorders>
            <w:hideMark/>
          </w:tcPr>
          <w:p w:rsidR="00667FC8" w:rsidRDefault="00667FC8">
            <w:pPr>
              <w:spacing w:after="0" w:line="240" w:lineRule="auto"/>
              <w:rPr>
                <w:rFonts w:ascii="Times New Roman" w:hAnsi="Times New Roman"/>
                <w:sz w:val="24"/>
                <w:szCs w:val="24"/>
                <w:lang w:eastAsia="en-US"/>
              </w:rPr>
            </w:pPr>
            <w:r>
              <w:rPr>
                <w:rFonts w:ascii="Times New Roman" w:hAnsi="Times New Roman"/>
                <w:sz w:val="24"/>
                <w:szCs w:val="24"/>
                <w:lang w:eastAsia="en-US"/>
              </w:rPr>
              <w:t>0,45-15,39</w:t>
            </w:r>
          </w:p>
        </w:tc>
      </w:tr>
      <w:tr w:rsidR="00667FC8" w:rsidTr="004D42C2">
        <w:trPr>
          <w:trHeight w:val="705"/>
          <w:jc w:val="center"/>
        </w:trPr>
        <w:tc>
          <w:tcPr>
            <w:tcW w:w="2808"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Число безъядерных ядерных клеток</w:t>
            </w:r>
          </w:p>
        </w:tc>
        <w:tc>
          <w:tcPr>
            <w:tcW w:w="1424"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1,00±0,25</w:t>
            </w:r>
          </w:p>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tc>
        <w:tc>
          <w:tcPr>
            <w:tcW w:w="1308"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rPr>
            </w:pPr>
            <w:r w:rsidRPr="009779D5">
              <w:rPr>
                <w:rFonts w:ascii="Times New Roman" w:hAnsi="Times New Roman"/>
                <w:sz w:val="24"/>
                <w:szCs w:val="24"/>
              </w:rPr>
              <w:t>3,58±0,94</w:t>
            </w:r>
          </w:p>
        </w:tc>
        <w:tc>
          <w:tcPr>
            <w:tcW w:w="1219"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rPr>
              <w:t>1,66-5,51</w:t>
            </w:r>
          </w:p>
        </w:tc>
        <w:tc>
          <w:tcPr>
            <w:tcW w:w="1432" w:type="dxa"/>
            <w:tcBorders>
              <w:top w:val="single" w:sz="4" w:space="0" w:color="auto"/>
              <w:left w:val="single" w:sz="4" w:space="0" w:color="auto"/>
              <w:bottom w:val="single" w:sz="4" w:space="0" w:color="auto"/>
              <w:right w:val="single" w:sz="4" w:space="0" w:color="auto"/>
            </w:tcBorders>
          </w:tcPr>
          <w:p w:rsidR="00667FC8" w:rsidRDefault="00667FC8" w:rsidP="00725707">
            <w:pPr>
              <w:spacing w:after="0" w:line="240" w:lineRule="auto"/>
              <w:rPr>
                <w:rFonts w:ascii="Times New Roman" w:hAnsi="Times New Roman"/>
                <w:sz w:val="24"/>
                <w:szCs w:val="24"/>
                <w:lang w:eastAsia="en-US"/>
              </w:rPr>
            </w:pPr>
            <w:r>
              <w:rPr>
                <w:rFonts w:ascii="Times New Roman" w:hAnsi="Times New Roman"/>
                <w:sz w:val="24"/>
                <w:szCs w:val="24"/>
                <w:lang w:eastAsia="en-US"/>
              </w:rPr>
              <w:t>3,23±1,52</w:t>
            </w:r>
          </w:p>
        </w:tc>
        <w:tc>
          <w:tcPr>
            <w:tcW w:w="1319" w:type="dxa"/>
            <w:tcBorders>
              <w:top w:val="single" w:sz="4" w:space="0" w:color="auto"/>
              <w:left w:val="single" w:sz="4" w:space="0" w:color="auto"/>
              <w:bottom w:val="single" w:sz="4" w:space="0" w:color="auto"/>
              <w:right w:val="single" w:sz="4" w:space="0" w:color="auto"/>
            </w:tcBorders>
            <w:hideMark/>
          </w:tcPr>
          <w:p w:rsidR="00667FC8" w:rsidRDefault="00667FC8">
            <w:pPr>
              <w:spacing w:after="0" w:line="240" w:lineRule="auto"/>
              <w:rPr>
                <w:rFonts w:ascii="Times New Roman" w:hAnsi="Times New Roman"/>
                <w:sz w:val="24"/>
                <w:szCs w:val="24"/>
                <w:lang w:eastAsia="en-US"/>
              </w:rPr>
            </w:pPr>
            <w:r>
              <w:rPr>
                <w:rFonts w:ascii="Times New Roman" w:hAnsi="Times New Roman"/>
                <w:sz w:val="24"/>
                <w:szCs w:val="24"/>
                <w:lang w:eastAsia="en-US"/>
              </w:rPr>
              <w:t>0,09-6,36</w:t>
            </w:r>
          </w:p>
        </w:tc>
      </w:tr>
      <w:tr w:rsidR="00667FC8" w:rsidTr="004D42C2">
        <w:trPr>
          <w:jc w:val="center"/>
        </w:trPr>
        <w:tc>
          <w:tcPr>
            <w:tcW w:w="2808"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Число дегенерированных нейтрофильных лейкоцитов</w:t>
            </w:r>
          </w:p>
        </w:tc>
        <w:tc>
          <w:tcPr>
            <w:tcW w:w="1424"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6,00±1,20</w:t>
            </w:r>
          </w:p>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(0-12)</w:t>
            </w:r>
          </w:p>
        </w:tc>
        <w:tc>
          <w:tcPr>
            <w:tcW w:w="1308"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rPr>
            </w:pPr>
            <w:r w:rsidRPr="009779D5">
              <w:rPr>
                <w:rFonts w:ascii="Times New Roman" w:hAnsi="Times New Roman"/>
                <w:sz w:val="24"/>
                <w:szCs w:val="24"/>
              </w:rPr>
              <w:t>5,15±1,01</w:t>
            </w:r>
          </w:p>
        </w:tc>
        <w:tc>
          <w:tcPr>
            <w:tcW w:w="1219"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rPr>
              <w:t>4,85-7,45</w:t>
            </w:r>
          </w:p>
        </w:tc>
        <w:tc>
          <w:tcPr>
            <w:tcW w:w="1432" w:type="dxa"/>
            <w:tcBorders>
              <w:top w:val="single" w:sz="4" w:space="0" w:color="auto"/>
              <w:left w:val="single" w:sz="4" w:space="0" w:color="auto"/>
              <w:bottom w:val="single" w:sz="4" w:space="0" w:color="auto"/>
              <w:right w:val="single" w:sz="4" w:space="0" w:color="auto"/>
            </w:tcBorders>
          </w:tcPr>
          <w:p w:rsidR="00667FC8" w:rsidRDefault="00667FC8" w:rsidP="00725707">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2,12±0,84 </w:t>
            </w:r>
          </w:p>
        </w:tc>
        <w:tc>
          <w:tcPr>
            <w:tcW w:w="1319" w:type="dxa"/>
            <w:tcBorders>
              <w:top w:val="single" w:sz="4" w:space="0" w:color="auto"/>
              <w:left w:val="single" w:sz="4" w:space="0" w:color="auto"/>
              <w:bottom w:val="single" w:sz="4" w:space="0" w:color="auto"/>
              <w:right w:val="single" w:sz="4" w:space="0" w:color="auto"/>
            </w:tcBorders>
            <w:hideMark/>
          </w:tcPr>
          <w:p w:rsidR="00667FC8" w:rsidRDefault="00667FC8">
            <w:pPr>
              <w:spacing w:after="0" w:line="240" w:lineRule="auto"/>
              <w:rPr>
                <w:rFonts w:ascii="Times New Roman" w:hAnsi="Times New Roman"/>
                <w:sz w:val="24"/>
                <w:szCs w:val="24"/>
                <w:lang w:eastAsia="en-US"/>
              </w:rPr>
            </w:pPr>
            <w:r>
              <w:rPr>
                <w:rFonts w:ascii="Times New Roman" w:hAnsi="Times New Roman"/>
                <w:sz w:val="24"/>
                <w:szCs w:val="24"/>
                <w:lang w:eastAsia="en-US"/>
              </w:rPr>
              <w:t>1,95-3,07</w:t>
            </w:r>
          </w:p>
        </w:tc>
      </w:tr>
      <w:tr w:rsidR="00667FC8" w:rsidTr="004D42C2">
        <w:trPr>
          <w:jc w:val="center"/>
        </w:trPr>
        <w:tc>
          <w:tcPr>
            <w:tcW w:w="2808"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Число двуядерных клеток</w:t>
            </w:r>
          </w:p>
        </w:tc>
        <w:tc>
          <w:tcPr>
            <w:tcW w:w="1424"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2,00±0,70</w:t>
            </w:r>
          </w:p>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rPr>
            </w:pPr>
            <w:r w:rsidRPr="009779D5">
              <w:rPr>
                <w:rFonts w:ascii="Times New Roman" w:hAnsi="Times New Roman"/>
                <w:sz w:val="24"/>
                <w:szCs w:val="24"/>
              </w:rPr>
              <w:t>0,80±0,22</w:t>
            </w:r>
          </w:p>
        </w:tc>
        <w:tc>
          <w:tcPr>
            <w:tcW w:w="1219"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rPr>
              <w:t>0,34-1,23</w:t>
            </w:r>
          </w:p>
        </w:tc>
        <w:tc>
          <w:tcPr>
            <w:tcW w:w="1432" w:type="dxa"/>
            <w:tcBorders>
              <w:top w:val="single" w:sz="4" w:space="0" w:color="auto"/>
              <w:left w:val="single" w:sz="4" w:space="0" w:color="auto"/>
              <w:bottom w:val="single" w:sz="4" w:space="0" w:color="auto"/>
              <w:right w:val="single" w:sz="4" w:space="0" w:color="auto"/>
            </w:tcBorders>
          </w:tcPr>
          <w:p w:rsidR="00667FC8" w:rsidRDefault="00667FC8" w:rsidP="00725707">
            <w:pPr>
              <w:spacing w:after="0" w:line="240" w:lineRule="auto"/>
              <w:rPr>
                <w:rFonts w:ascii="Times New Roman" w:hAnsi="Times New Roman"/>
                <w:sz w:val="24"/>
                <w:szCs w:val="24"/>
                <w:lang w:eastAsia="en-US"/>
              </w:rPr>
            </w:pPr>
            <w:r>
              <w:rPr>
                <w:rFonts w:ascii="Times New Roman" w:hAnsi="Times New Roman"/>
                <w:sz w:val="24"/>
                <w:szCs w:val="24"/>
                <w:lang w:eastAsia="en-US"/>
              </w:rPr>
              <w:t>3,61±0,96</w:t>
            </w:r>
            <w:r w:rsidR="00725707" w:rsidRPr="00D96761">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hideMark/>
          </w:tcPr>
          <w:p w:rsidR="00667FC8" w:rsidRDefault="00667FC8">
            <w:pPr>
              <w:spacing w:after="0" w:line="240" w:lineRule="auto"/>
              <w:rPr>
                <w:rFonts w:ascii="Times New Roman" w:hAnsi="Times New Roman"/>
                <w:sz w:val="24"/>
                <w:szCs w:val="24"/>
                <w:lang w:eastAsia="en-US"/>
              </w:rPr>
            </w:pPr>
            <w:r>
              <w:rPr>
                <w:rFonts w:ascii="Times New Roman" w:hAnsi="Times New Roman"/>
                <w:sz w:val="24"/>
                <w:szCs w:val="24"/>
                <w:lang w:eastAsia="en-US"/>
              </w:rPr>
              <w:t>1,62-5,60</w:t>
            </w:r>
          </w:p>
        </w:tc>
      </w:tr>
      <w:tr w:rsidR="00667FC8" w:rsidTr="004D42C2">
        <w:trPr>
          <w:trHeight w:val="804"/>
          <w:jc w:val="center"/>
        </w:trPr>
        <w:tc>
          <w:tcPr>
            <w:tcW w:w="2808"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Количество клеток с вакуольной дистрофией</w:t>
            </w:r>
          </w:p>
        </w:tc>
        <w:tc>
          <w:tcPr>
            <w:tcW w:w="1424"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2,00±0,02</w:t>
            </w:r>
          </w:p>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rPr>
            </w:pPr>
            <w:r w:rsidRPr="009779D5">
              <w:rPr>
                <w:rFonts w:ascii="Times New Roman" w:hAnsi="Times New Roman"/>
                <w:sz w:val="24"/>
                <w:szCs w:val="24"/>
              </w:rPr>
              <w:t>11,73±2,18</w:t>
            </w:r>
          </w:p>
        </w:tc>
        <w:tc>
          <w:tcPr>
            <w:tcW w:w="1219"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rPr>
              <w:t>7,29-16,17</w:t>
            </w:r>
          </w:p>
        </w:tc>
        <w:tc>
          <w:tcPr>
            <w:tcW w:w="1432" w:type="dxa"/>
            <w:tcBorders>
              <w:top w:val="single" w:sz="4" w:space="0" w:color="auto"/>
              <w:left w:val="single" w:sz="4" w:space="0" w:color="auto"/>
              <w:bottom w:val="single" w:sz="4" w:space="0" w:color="auto"/>
              <w:right w:val="single" w:sz="4" w:space="0" w:color="auto"/>
            </w:tcBorders>
          </w:tcPr>
          <w:p w:rsidR="00667FC8" w:rsidRDefault="00667FC8" w:rsidP="00725707">
            <w:pPr>
              <w:spacing w:after="0" w:line="240" w:lineRule="auto"/>
              <w:rPr>
                <w:rFonts w:ascii="Times New Roman" w:hAnsi="Times New Roman"/>
                <w:sz w:val="24"/>
                <w:szCs w:val="24"/>
                <w:lang w:eastAsia="en-US"/>
              </w:rPr>
            </w:pPr>
            <w:r>
              <w:rPr>
                <w:rFonts w:ascii="Times New Roman" w:hAnsi="Times New Roman"/>
                <w:sz w:val="24"/>
                <w:szCs w:val="24"/>
                <w:lang w:eastAsia="en-US"/>
              </w:rPr>
              <w:t>16,53±4,24</w:t>
            </w:r>
            <w:r w:rsidR="00725707" w:rsidRPr="00D96761">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hideMark/>
          </w:tcPr>
          <w:p w:rsidR="00667FC8" w:rsidRDefault="00667FC8">
            <w:pPr>
              <w:spacing w:after="0" w:line="240" w:lineRule="auto"/>
              <w:rPr>
                <w:rFonts w:ascii="Times New Roman" w:hAnsi="Times New Roman"/>
                <w:sz w:val="24"/>
                <w:szCs w:val="24"/>
                <w:lang w:eastAsia="en-US"/>
              </w:rPr>
            </w:pPr>
            <w:r>
              <w:rPr>
                <w:rFonts w:ascii="Times New Roman" w:hAnsi="Times New Roman"/>
                <w:sz w:val="24"/>
                <w:szCs w:val="24"/>
                <w:lang w:eastAsia="en-US"/>
              </w:rPr>
              <w:t>7,79-25,27</w:t>
            </w:r>
          </w:p>
        </w:tc>
      </w:tr>
      <w:tr w:rsidR="00667FC8" w:rsidTr="004D42C2">
        <w:trPr>
          <w:jc w:val="center"/>
        </w:trPr>
        <w:tc>
          <w:tcPr>
            <w:tcW w:w="2808"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Количество тучных клеток</w:t>
            </w:r>
          </w:p>
        </w:tc>
        <w:tc>
          <w:tcPr>
            <w:tcW w:w="1424"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3,00±0,35</w:t>
            </w:r>
          </w:p>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(0-6)</w:t>
            </w:r>
          </w:p>
        </w:tc>
        <w:tc>
          <w:tcPr>
            <w:tcW w:w="1308"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rPr>
            </w:pPr>
            <w:r w:rsidRPr="009779D5">
              <w:rPr>
                <w:rFonts w:ascii="Times New Roman" w:hAnsi="Times New Roman"/>
                <w:sz w:val="24"/>
                <w:szCs w:val="24"/>
              </w:rPr>
              <w:t>0</w:t>
            </w:r>
          </w:p>
          <w:p w:rsidR="00667FC8" w:rsidRPr="009779D5" w:rsidRDefault="00667FC8" w:rsidP="00CE0A77">
            <w:pPr>
              <w:spacing w:after="0" w:line="240" w:lineRule="auto"/>
              <w:rPr>
                <w:rFonts w:ascii="Times New Roman" w:hAnsi="Times New Roman"/>
                <w:sz w:val="24"/>
                <w:szCs w:val="24"/>
              </w:rPr>
            </w:pPr>
          </w:p>
        </w:tc>
        <w:tc>
          <w:tcPr>
            <w:tcW w:w="1219"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rPr>
              <w:t>0-0</w:t>
            </w:r>
          </w:p>
        </w:tc>
        <w:tc>
          <w:tcPr>
            <w:tcW w:w="1432" w:type="dxa"/>
            <w:tcBorders>
              <w:top w:val="single" w:sz="4" w:space="0" w:color="auto"/>
              <w:left w:val="single" w:sz="4" w:space="0" w:color="auto"/>
              <w:bottom w:val="single" w:sz="4" w:space="0" w:color="auto"/>
              <w:right w:val="single" w:sz="4" w:space="0" w:color="auto"/>
            </w:tcBorders>
          </w:tcPr>
          <w:p w:rsidR="00667FC8" w:rsidRDefault="00725707" w:rsidP="00725707">
            <w:pPr>
              <w:spacing w:after="0" w:line="240" w:lineRule="auto"/>
              <w:rPr>
                <w:rFonts w:ascii="Times New Roman" w:hAnsi="Times New Roman"/>
                <w:sz w:val="24"/>
                <w:szCs w:val="24"/>
                <w:lang w:eastAsia="en-US"/>
              </w:rPr>
            </w:pPr>
            <w:r w:rsidRPr="00D96761">
              <w:rPr>
                <w:rFonts w:ascii="Times New Roman" w:hAnsi="Times New Roman"/>
                <w:sz w:val="24"/>
                <w:szCs w:val="24"/>
              </w:rPr>
              <w:t>0</w:t>
            </w:r>
            <w:r>
              <w:rPr>
                <w:rFonts w:ascii="Times New Roman" w:hAnsi="Times New Roman"/>
                <w:sz w:val="24"/>
                <w:szCs w:val="24"/>
              </w:rPr>
              <w:t>,6</w:t>
            </w:r>
            <w:r w:rsidRPr="00D96761">
              <w:rPr>
                <w:rFonts w:ascii="Times New Roman" w:hAnsi="Times New Roman"/>
                <w:sz w:val="24"/>
                <w:szCs w:val="24"/>
              </w:rPr>
              <w:t>±</w:t>
            </w:r>
            <w:r>
              <w:rPr>
                <w:rFonts w:ascii="Times New Roman" w:hAnsi="Times New Roman"/>
                <w:sz w:val="24"/>
                <w:szCs w:val="24"/>
              </w:rPr>
              <w:t>0,42</w:t>
            </w:r>
          </w:p>
        </w:tc>
        <w:tc>
          <w:tcPr>
            <w:tcW w:w="1319" w:type="dxa"/>
            <w:tcBorders>
              <w:top w:val="single" w:sz="4" w:space="0" w:color="auto"/>
              <w:left w:val="single" w:sz="4" w:space="0" w:color="auto"/>
              <w:bottom w:val="single" w:sz="4" w:space="0" w:color="auto"/>
              <w:right w:val="single" w:sz="4" w:space="0" w:color="auto"/>
            </w:tcBorders>
            <w:hideMark/>
          </w:tcPr>
          <w:p w:rsidR="00667FC8" w:rsidRDefault="00725707" w:rsidP="00725707">
            <w:pPr>
              <w:spacing w:after="0" w:line="240" w:lineRule="auto"/>
              <w:rPr>
                <w:rFonts w:ascii="Times New Roman" w:hAnsi="Times New Roman"/>
                <w:sz w:val="24"/>
                <w:szCs w:val="24"/>
                <w:lang w:eastAsia="en-US"/>
              </w:rPr>
            </w:pPr>
            <w:r>
              <w:rPr>
                <w:rFonts w:ascii="Times New Roman" w:hAnsi="Times New Roman"/>
                <w:sz w:val="24"/>
                <w:szCs w:val="24"/>
              </w:rPr>
              <w:t>0-1,2</w:t>
            </w:r>
          </w:p>
        </w:tc>
      </w:tr>
      <w:tr w:rsidR="00667FC8" w:rsidTr="004D42C2">
        <w:trPr>
          <w:trHeight w:val="624"/>
          <w:jc w:val="center"/>
        </w:trPr>
        <w:tc>
          <w:tcPr>
            <w:tcW w:w="2808"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Количество клеток с обсемененной микрофлорой</w:t>
            </w:r>
          </w:p>
        </w:tc>
        <w:tc>
          <w:tcPr>
            <w:tcW w:w="1424"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12,10±0,24</w:t>
            </w:r>
          </w:p>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(5-19)</w:t>
            </w:r>
          </w:p>
        </w:tc>
        <w:tc>
          <w:tcPr>
            <w:tcW w:w="1308"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rPr>
            </w:pPr>
            <w:r w:rsidRPr="009779D5">
              <w:rPr>
                <w:rFonts w:ascii="Times New Roman" w:hAnsi="Times New Roman"/>
                <w:sz w:val="24"/>
                <w:szCs w:val="24"/>
              </w:rPr>
              <w:t>86,91±4,96</w:t>
            </w:r>
          </w:p>
        </w:tc>
        <w:tc>
          <w:tcPr>
            <w:tcW w:w="1219"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rPr>
              <w:t>76,80-97,02</w:t>
            </w:r>
          </w:p>
        </w:tc>
        <w:tc>
          <w:tcPr>
            <w:tcW w:w="1432" w:type="dxa"/>
            <w:tcBorders>
              <w:top w:val="single" w:sz="4" w:space="0" w:color="auto"/>
              <w:left w:val="single" w:sz="4" w:space="0" w:color="auto"/>
              <w:bottom w:val="single" w:sz="4" w:space="0" w:color="auto"/>
              <w:right w:val="single" w:sz="4" w:space="0" w:color="auto"/>
            </w:tcBorders>
          </w:tcPr>
          <w:p w:rsidR="00667FC8" w:rsidRDefault="00725707" w:rsidP="00725707">
            <w:pPr>
              <w:spacing w:after="0" w:line="240" w:lineRule="auto"/>
              <w:rPr>
                <w:rFonts w:ascii="Times New Roman" w:hAnsi="Times New Roman"/>
                <w:sz w:val="24"/>
                <w:szCs w:val="24"/>
                <w:lang w:eastAsia="en-US"/>
              </w:rPr>
            </w:pPr>
            <w:r>
              <w:rPr>
                <w:rFonts w:ascii="Times New Roman" w:hAnsi="Times New Roman"/>
                <w:sz w:val="24"/>
                <w:szCs w:val="24"/>
                <w:lang w:eastAsia="en-US"/>
              </w:rPr>
              <w:t>94,</w:t>
            </w:r>
            <w:r w:rsidR="003F6016">
              <w:rPr>
                <w:rFonts w:ascii="Times New Roman" w:hAnsi="Times New Roman"/>
                <w:sz w:val="24"/>
                <w:szCs w:val="24"/>
                <w:lang w:eastAsia="en-US"/>
              </w:rPr>
              <w:t>61</w:t>
            </w:r>
            <w:r w:rsidR="00667FC8">
              <w:rPr>
                <w:rFonts w:ascii="Times New Roman" w:hAnsi="Times New Roman"/>
                <w:sz w:val="24"/>
                <w:szCs w:val="24"/>
                <w:lang w:eastAsia="en-US"/>
              </w:rPr>
              <w:t>±2,99</w:t>
            </w:r>
            <w:r w:rsidRPr="00D96761">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hideMark/>
          </w:tcPr>
          <w:p w:rsidR="00667FC8" w:rsidRDefault="00667FC8">
            <w:pPr>
              <w:spacing w:after="0" w:line="240" w:lineRule="auto"/>
              <w:rPr>
                <w:rFonts w:ascii="Times New Roman" w:hAnsi="Times New Roman"/>
                <w:sz w:val="24"/>
                <w:szCs w:val="24"/>
                <w:lang w:eastAsia="en-US"/>
              </w:rPr>
            </w:pPr>
            <w:r>
              <w:rPr>
                <w:rFonts w:ascii="Times New Roman" w:hAnsi="Times New Roman"/>
                <w:sz w:val="24"/>
                <w:szCs w:val="24"/>
                <w:lang w:eastAsia="en-US"/>
              </w:rPr>
              <w:t>88,43-100,79</w:t>
            </w:r>
          </w:p>
        </w:tc>
      </w:tr>
      <w:tr w:rsidR="00667FC8" w:rsidTr="004D42C2">
        <w:trPr>
          <w:jc w:val="center"/>
        </w:trPr>
        <w:tc>
          <w:tcPr>
            <w:tcW w:w="2808"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ind w:right="-74"/>
              <w:jc w:val="both"/>
              <w:rPr>
                <w:rFonts w:ascii="Times New Roman" w:hAnsi="Times New Roman"/>
                <w:sz w:val="24"/>
                <w:szCs w:val="24"/>
                <w:lang w:eastAsia="en-US"/>
              </w:rPr>
            </w:pPr>
            <w:r w:rsidRPr="009779D5">
              <w:rPr>
                <w:rFonts w:ascii="Times New Roman" w:hAnsi="Times New Roman"/>
                <w:sz w:val="24"/>
                <w:szCs w:val="24"/>
                <w:lang w:eastAsia="en-US"/>
              </w:rPr>
              <w:t>Количество клеток с сдвоенным ядром и с центральной перетяжкой</w:t>
            </w:r>
          </w:p>
        </w:tc>
        <w:tc>
          <w:tcPr>
            <w:tcW w:w="1424"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rPr>
            </w:pPr>
            <w:r w:rsidRPr="009779D5">
              <w:rPr>
                <w:rFonts w:ascii="Times New Roman" w:hAnsi="Times New Roman"/>
                <w:sz w:val="24"/>
                <w:szCs w:val="24"/>
              </w:rPr>
              <w:t>0,43±0,21</w:t>
            </w:r>
          </w:p>
        </w:tc>
        <w:tc>
          <w:tcPr>
            <w:tcW w:w="1219"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rPr>
              <w:t>0,01-0,86</w:t>
            </w:r>
          </w:p>
        </w:tc>
        <w:tc>
          <w:tcPr>
            <w:tcW w:w="1432" w:type="dxa"/>
            <w:tcBorders>
              <w:top w:val="single" w:sz="4" w:space="0" w:color="auto"/>
              <w:left w:val="single" w:sz="4" w:space="0" w:color="auto"/>
              <w:bottom w:val="single" w:sz="4" w:space="0" w:color="auto"/>
              <w:right w:val="single" w:sz="4" w:space="0" w:color="auto"/>
            </w:tcBorders>
          </w:tcPr>
          <w:p w:rsidR="00667FC8" w:rsidRDefault="00667FC8" w:rsidP="00725707">
            <w:pPr>
              <w:spacing w:after="0" w:line="240" w:lineRule="auto"/>
              <w:rPr>
                <w:rFonts w:ascii="Times New Roman" w:hAnsi="Times New Roman"/>
                <w:sz w:val="24"/>
                <w:szCs w:val="24"/>
                <w:lang w:eastAsia="en-US"/>
              </w:rPr>
            </w:pPr>
            <w:r>
              <w:rPr>
                <w:rFonts w:ascii="Times New Roman" w:hAnsi="Times New Roman"/>
                <w:sz w:val="24"/>
                <w:szCs w:val="24"/>
                <w:lang w:eastAsia="en-US"/>
              </w:rPr>
              <w:t>0,07±0,01</w:t>
            </w:r>
          </w:p>
        </w:tc>
        <w:tc>
          <w:tcPr>
            <w:tcW w:w="1319" w:type="dxa"/>
            <w:tcBorders>
              <w:top w:val="single" w:sz="4" w:space="0" w:color="auto"/>
              <w:left w:val="single" w:sz="4" w:space="0" w:color="auto"/>
              <w:bottom w:val="single" w:sz="4" w:space="0" w:color="auto"/>
              <w:right w:val="single" w:sz="4" w:space="0" w:color="auto"/>
            </w:tcBorders>
            <w:hideMark/>
          </w:tcPr>
          <w:p w:rsidR="00667FC8" w:rsidRDefault="00667FC8">
            <w:pPr>
              <w:spacing w:after="0" w:line="240" w:lineRule="auto"/>
              <w:rPr>
                <w:rFonts w:ascii="Times New Roman" w:hAnsi="Times New Roman"/>
                <w:sz w:val="24"/>
                <w:szCs w:val="24"/>
                <w:lang w:eastAsia="en-US"/>
              </w:rPr>
            </w:pPr>
            <w:r>
              <w:rPr>
                <w:rFonts w:ascii="Times New Roman" w:hAnsi="Times New Roman"/>
                <w:sz w:val="24"/>
                <w:szCs w:val="24"/>
                <w:lang w:eastAsia="en-US"/>
              </w:rPr>
              <w:t>0-0,23</w:t>
            </w:r>
          </w:p>
        </w:tc>
      </w:tr>
      <w:tr w:rsidR="00667FC8" w:rsidTr="004D42C2">
        <w:trPr>
          <w:jc w:val="center"/>
        </w:trPr>
        <w:tc>
          <w:tcPr>
            <w:tcW w:w="2808"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Количество клеток с микроядром</w:t>
            </w:r>
          </w:p>
        </w:tc>
        <w:tc>
          <w:tcPr>
            <w:tcW w:w="1424"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rPr>
            </w:pPr>
            <w:r w:rsidRPr="009779D5">
              <w:rPr>
                <w:rFonts w:ascii="Times New Roman" w:hAnsi="Times New Roman"/>
                <w:sz w:val="24"/>
                <w:szCs w:val="24"/>
              </w:rPr>
              <w:t>1,03±0,01</w:t>
            </w:r>
          </w:p>
        </w:tc>
        <w:tc>
          <w:tcPr>
            <w:tcW w:w="1219"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rPr>
              <w:t>1,00-1,06</w:t>
            </w:r>
          </w:p>
        </w:tc>
        <w:tc>
          <w:tcPr>
            <w:tcW w:w="1432" w:type="dxa"/>
            <w:tcBorders>
              <w:top w:val="single" w:sz="4" w:space="0" w:color="auto"/>
              <w:left w:val="single" w:sz="4" w:space="0" w:color="auto"/>
              <w:bottom w:val="single" w:sz="4" w:space="0" w:color="auto"/>
              <w:right w:val="single" w:sz="4" w:space="0" w:color="auto"/>
            </w:tcBorders>
          </w:tcPr>
          <w:p w:rsidR="00667FC8" w:rsidRDefault="00667FC8" w:rsidP="00725707">
            <w:pPr>
              <w:spacing w:after="0" w:line="240" w:lineRule="auto"/>
              <w:rPr>
                <w:rFonts w:ascii="Times New Roman" w:hAnsi="Times New Roman"/>
                <w:sz w:val="24"/>
                <w:szCs w:val="24"/>
                <w:lang w:eastAsia="en-US"/>
              </w:rPr>
            </w:pPr>
            <w:r>
              <w:rPr>
                <w:rFonts w:ascii="Times New Roman" w:hAnsi="Times New Roman"/>
                <w:sz w:val="24"/>
                <w:szCs w:val="24"/>
                <w:lang w:eastAsia="en-US"/>
              </w:rPr>
              <w:t>2,02±0,01</w:t>
            </w:r>
            <w:r w:rsidR="00725707" w:rsidRPr="00D96761">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hideMark/>
          </w:tcPr>
          <w:p w:rsidR="00667FC8" w:rsidRDefault="00667FC8">
            <w:pPr>
              <w:spacing w:after="0" w:line="240" w:lineRule="auto"/>
              <w:rPr>
                <w:rFonts w:ascii="Times New Roman" w:hAnsi="Times New Roman"/>
                <w:sz w:val="24"/>
                <w:szCs w:val="24"/>
                <w:lang w:eastAsia="en-US"/>
              </w:rPr>
            </w:pPr>
            <w:r>
              <w:rPr>
                <w:rFonts w:ascii="Times New Roman" w:hAnsi="Times New Roman"/>
                <w:sz w:val="24"/>
                <w:szCs w:val="24"/>
                <w:lang w:eastAsia="en-US"/>
              </w:rPr>
              <w:t>2,01-2,03</w:t>
            </w:r>
          </w:p>
        </w:tc>
      </w:tr>
      <w:tr w:rsidR="00667FC8" w:rsidTr="004D42C2">
        <w:trPr>
          <w:jc w:val="center"/>
        </w:trPr>
        <w:tc>
          <w:tcPr>
            <w:tcW w:w="2808"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Количество клеток с протрузией</w:t>
            </w:r>
          </w:p>
        </w:tc>
        <w:tc>
          <w:tcPr>
            <w:tcW w:w="1424"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rPr>
            </w:pPr>
            <w:r w:rsidRPr="009779D5">
              <w:rPr>
                <w:rFonts w:ascii="Times New Roman" w:hAnsi="Times New Roman"/>
                <w:sz w:val="24"/>
                <w:szCs w:val="24"/>
              </w:rPr>
              <w:t>0,01±0,00</w:t>
            </w:r>
          </w:p>
        </w:tc>
        <w:tc>
          <w:tcPr>
            <w:tcW w:w="1219"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rPr>
              <w:t>0-0,02</w:t>
            </w:r>
          </w:p>
        </w:tc>
        <w:tc>
          <w:tcPr>
            <w:tcW w:w="1432" w:type="dxa"/>
            <w:tcBorders>
              <w:top w:val="single" w:sz="4" w:space="0" w:color="auto"/>
              <w:left w:val="single" w:sz="4" w:space="0" w:color="auto"/>
              <w:bottom w:val="single" w:sz="4" w:space="0" w:color="auto"/>
              <w:right w:val="single" w:sz="4" w:space="0" w:color="auto"/>
            </w:tcBorders>
          </w:tcPr>
          <w:p w:rsidR="00667FC8" w:rsidRDefault="00667FC8" w:rsidP="00725707">
            <w:pPr>
              <w:spacing w:after="0" w:line="240" w:lineRule="auto"/>
              <w:rPr>
                <w:rFonts w:ascii="Times New Roman" w:hAnsi="Times New Roman"/>
                <w:sz w:val="24"/>
                <w:szCs w:val="24"/>
                <w:lang w:eastAsia="en-US"/>
              </w:rPr>
            </w:pPr>
            <w:r>
              <w:rPr>
                <w:rFonts w:ascii="Times New Roman" w:hAnsi="Times New Roman"/>
                <w:sz w:val="24"/>
                <w:szCs w:val="24"/>
                <w:lang w:eastAsia="en-US"/>
              </w:rPr>
              <w:t>0,02±0,01</w:t>
            </w:r>
          </w:p>
        </w:tc>
        <w:tc>
          <w:tcPr>
            <w:tcW w:w="1319" w:type="dxa"/>
            <w:tcBorders>
              <w:top w:val="single" w:sz="4" w:space="0" w:color="auto"/>
              <w:left w:val="single" w:sz="4" w:space="0" w:color="auto"/>
              <w:bottom w:val="single" w:sz="4" w:space="0" w:color="auto"/>
              <w:right w:val="single" w:sz="4" w:space="0" w:color="auto"/>
            </w:tcBorders>
            <w:hideMark/>
          </w:tcPr>
          <w:p w:rsidR="00667FC8" w:rsidRDefault="00667FC8">
            <w:pPr>
              <w:spacing w:after="0" w:line="240" w:lineRule="auto"/>
              <w:rPr>
                <w:rFonts w:ascii="Times New Roman" w:hAnsi="Times New Roman"/>
                <w:sz w:val="24"/>
                <w:szCs w:val="24"/>
                <w:lang w:eastAsia="en-US"/>
              </w:rPr>
            </w:pPr>
            <w:r>
              <w:rPr>
                <w:rFonts w:ascii="Times New Roman" w:hAnsi="Times New Roman"/>
                <w:sz w:val="24"/>
                <w:szCs w:val="24"/>
                <w:lang w:eastAsia="en-US"/>
              </w:rPr>
              <w:t>0-0,03</w:t>
            </w:r>
          </w:p>
        </w:tc>
      </w:tr>
      <w:tr w:rsidR="00667FC8" w:rsidTr="004D42C2">
        <w:trPr>
          <w:jc w:val="center"/>
        </w:trPr>
        <w:tc>
          <w:tcPr>
            <w:tcW w:w="2808"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ind w:right="-162"/>
              <w:jc w:val="both"/>
              <w:rPr>
                <w:rFonts w:ascii="Times New Roman" w:hAnsi="Times New Roman"/>
                <w:sz w:val="24"/>
                <w:szCs w:val="24"/>
                <w:lang w:eastAsia="en-US"/>
              </w:rPr>
            </w:pPr>
            <w:r w:rsidRPr="009779D5">
              <w:rPr>
                <w:rFonts w:ascii="Times New Roman" w:hAnsi="Times New Roman"/>
                <w:sz w:val="24"/>
                <w:szCs w:val="24"/>
                <w:lang w:eastAsia="en-US"/>
              </w:rPr>
              <w:t>Количество многоядерных опухолевых клетки</w:t>
            </w:r>
          </w:p>
        </w:tc>
        <w:tc>
          <w:tcPr>
            <w:tcW w:w="1424" w:type="dxa"/>
            <w:tcBorders>
              <w:top w:val="single" w:sz="4" w:space="0" w:color="auto"/>
              <w:left w:val="single" w:sz="4" w:space="0" w:color="auto"/>
              <w:bottom w:val="single" w:sz="4" w:space="0" w:color="auto"/>
              <w:right w:val="single" w:sz="4" w:space="0" w:color="auto"/>
            </w:tcBorders>
            <w:hideMark/>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rPr>
            </w:pPr>
            <w:r w:rsidRPr="009779D5">
              <w:rPr>
                <w:rFonts w:ascii="Times New Roman" w:hAnsi="Times New Roman"/>
                <w:sz w:val="24"/>
                <w:szCs w:val="24"/>
              </w:rPr>
              <w:t>5,41±3,05</w:t>
            </w:r>
          </w:p>
        </w:tc>
        <w:tc>
          <w:tcPr>
            <w:tcW w:w="1219" w:type="dxa"/>
            <w:tcBorders>
              <w:top w:val="single" w:sz="4" w:space="0" w:color="auto"/>
              <w:left w:val="single" w:sz="4" w:space="0" w:color="auto"/>
              <w:bottom w:val="single" w:sz="4" w:space="0" w:color="auto"/>
              <w:right w:val="single" w:sz="4" w:space="0" w:color="auto"/>
            </w:tcBorders>
          </w:tcPr>
          <w:p w:rsidR="00667FC8" w:rsidRPr="009779D5" w:rsidRDefault="00667FC8" w:rsidP="00CE0A77">
            <w:pPr>
              <w:spacing w:after="0" w:line="240" w:lineRule="auto"/>
              <w:rPr>
                <w:rFonts w:ascii="Times New Roman" w:hAnsi="Times New Roman"/>
                <w:sz w:val="24"/>
                <w:szCs w:val="24"/>
                <w:lang w:eastAsia="en-US"/>
              </w:rPr>
            </w:pPr>
            <w:r w:rsidRPr="009779D5">
              <w:rPr>
                <w:rFonts w:ascii="Times New Roman" w:hAnsi="Times New Roman"/>
                <w:sz w:val="24"/>
                <w:szCs w:val="24"/>
              </w:rPr>
              <w:t>0,71-11,62</w:t>
            </w:r>
          </w:p>
        </w:tc>
        <w:tc>
          <w:tcPr>
            <w:tcW w:w="1432" w:type="dxa"/>
            <w:tcBorders>
              <w:top w:val="single" w:sz="4" w:space="0" w:color="auto"/>
              <w:left w:val="single" w:sz="4" w:space="0" w:color="auto"/>
              <w:bottom w:val="single" w:sz="4" w:space="0" w:color="auto"/>
              <w:right w:val="single" w:sz="4" w:space="0" w:color="auto"/>
            </w:tcBorders>
          </w:tcPr>
          <w:p w:rsidR="00667FC8" w:rsidRDefault="00667FC8" w:rsidP="00725707">
            <w:pPr>
              <w:spacing w:after="0" w:line="240" w:lineRule="auto"/>
              <w:rPr>
                <w:rFonts w:ascii="Times New Roman" w:hAnsi="Times New Roman"/>
                <w:sz w:val="24"/>
                <w:szCs w:val="24"/>
                <w:lang w:eastAsia="en-US"/>
              </w:rPr>
            </w:pPr>
            <w:r>
              <w:rPr>
                <w:rFonts w:ascii="Times New Roman" w:hAnsi="Times New Roman"/>
                <w:sz w:val="24"/>
                <w:szCs w:val="24"/>
                <w:lang w:eastAsia="en-US"/>
              </w:rPr>
              <w:t>3,12±0,63</w:t>
            </w:r>
          </w:p>
        </w:tc>
        <w:tc>
          <w:tcPr>
            <w:tcW w:w="1319" w:type="dxa"/>
            <w:tcBorders>
              <w:top w:val="single" w:sz="4" w:space="0" w:color="auto"/>
              <w:left w:val="single" w:sz="4" w:space="0" w:color="auto"/>
              <w:bottom w:val="single" w:sz="4" w:space="0" w:color="auto"/>
              <w:right w:val="single" w:sz="4" w:space="0" w:color="auto"/>
            </w:tcBorders>
            <w:hideMark/>
          </w:tcPr>
          <w:p w:rsidR="00667FC8" w:rsidRDefault="00667FC8">
            <w:pPr>
              <w:spacing w:after="0" w:line="240" w:lineRule="auto"/>
              <w:rPr>
                <w:rFonts w:ascii="Times New Roman" w:hAnsi="Times New Roman"/>
                <w:sz w:val="24"/>
                <w:szCs w:val="24"/>
                <w:lang w:eastAsia="en-US"/>
              </w:rPr>
            </w:pPr>
            <w:r>
              <w:rPr>
                <w:rFonts w:ascii="Times New Roman" w:hAnsi="Times New Roman"/>
                <w:sz w:val="24"/>
                <w:szCs w:val="24"/>
                <w:lang w:eastAsia="en-US"/>
              </w:rPr>
              <w:t>1,81-4,43</w:t>
            </w:r>
          </w:p>
        </w:tc>
      </w:tr>
      <w:tr w:rsidR="00725707" w:rsidTr="004D42C2">
        <w:trPr>
          <w:jc w:val="center"/>
        </w:trPr>
        <w:tc>
          <w:tcPr>
            <w:tcW w:w="9510" w:type="dxa"/>
            <w:gridSpan w:val="6"/>
            <w:tcBorders>
              <w:top w:val="single" w:sz="4" w:space="0" w:color="auto"/>
              <w:left w:val="single" w:sz="4" w:space="0" w:color="auto"/>
              <w:bottom w:val="single" w:sz="4" w:space="0" w:color="auto"/>
              <w:right w:val="single" w:sz="4" w:space="0" w:color="auto"/>
            </w:tcBorders>
          </w:tcPr>
          <w:p w:rsidR="00725707" w:rsidRPr="009779D5" w:rsidRDefault="00725707" w:rsidP="00A23B11">
            <w:pPr>
              <w:spacing w:after="0" w:line="240" w:lineRule="auto"/>
              <w:rPr>
                <w:rFonts w:ascii="Times New Roman" w:hAnsi="Times New Roman"/>
                <w:sz w:val="24"/>
                <w:szCs w:val="24"/>
                <w:lang w:eastAsia="en-US"/>
              </w:rPr>
            </w:pPr>
            <w:r>
              <w:rPr>
                <w:rFonts w:ascii="Times New Roman" w:hAnsi="Times New Roman"/>
                <w:sz w:val="24"/>
                <w:szCs w:val="24"/>
                <w:lang w:eastAsia="en-US"/>
              </w:rPr>
              <w:t>Примечание: * - достоверные различая относительно контрольных показателей по Стьюденту р&lt;0,05</w:t>
            </w:r>
          </w:p>
        </w:tc>
      </w:tr>
    </w:tbl>
    <w:p w:rsidR="00CA0EDC" w:rsidRDefault="00CA0EDC" w:rsidP="00CA0EDC">
      <w:pPr>
        <w:spacing w:after="0" w:line="240" w:lineRule="auto"/>
        <w:ind w:firstLine="567"/>
        <w:jc w:val="both"/>
        <w:rPr>
          <w:rFonts w:ascii="Times New Roman" w:hAnsi="Times New Roman"/>
          <w:sz w:val="28"/>
          <w:szCs w:val="28"/>
        </w:rPr>
      </w:pPr>
    </w:p>
    <w:p w:rsidR="004D42C2" w:rsidRDefault="004D42C2" w:rsidP="004D42C2">
      <w:pPr>
        <w:spacing w:after="0" w:line="240" w:lineRule="auto"/>
        <w:ind w:firstLine="567"/>
        <w:jc w:val="both"/>
        <w:rPr>
          <w:rFonts w:ascii="Times New Roman" w:hAnsi="Times New Roman"/>
          <w:sz w:val="28"/>
          <w:szCs w:val="28"/>
        </w:rPr>
      </w:pPr>
      <w:r>
        <w:rPr>
          <w:rFonts w:ascii="Times New Roman" w:hAnsi="Times New Roman"/>
          <w:sz w:val="28"/>
          <w:szCs w:val="28"/>
        </w:rPr>
        <w:t>Среднее значение количества клеток с кариорексисом (нормальные величины) составило 7,32±3,62, что практически в 2 раза превышало физиологические значения (рисунок 4), при этом не отличались от контрольных. При исследовании частотного анализа общего количества лиц с патологическими изменениями выявило повышенное количество клеток с кариорексисом 41,0%.</w:t>
      </w:r>
    </w:p>
    <w:p w:rsidR="00F30646" w:rsidRDefault="00F30646" w:rsidP="00CA0EDC">
      <w:pPr>
        <w:spacing w:after="0" w:line="240" w:lineRule="auto"/>
        <w:ind w:firstLine="567"/>
        <w:jc w:val="both"/>
        <w:rPr>
          <w:rFonts w:ascii="Times New Roman" w:hAnsi="Times New Roman"/>
          <w:sz w:val="28"/>
          <w:szCs w:val="28"/>
        </w:rPr>
      </w:pPr>
      <w:r>
        <w:rPr>
          <w:rFonts w:ascii="Times New Roman" w:hAnsi="Times New Roman"/>
          <w:sz w:val="28"/>
          <w:szCs w:val="28"/>
        </w:rPr>
        <w:t>В группе 2 число клеток с двуядерными клетками в 4,5 раз были выше относительно контроля и в 1,8 раза относительно физиологических пределов. Аналогичная ситуация с клетками с микроядрами, которые в 2 раза превышали значения в контрольной группе.</w:t>
      </w:r>
    </w:p>
    <w:p w:rsidR="00CA0EDC" w:rsidRDefault="00CA0EDC" w:rsidP="00CA0EDC">
      <w:pPr>
        <w:spacing w:after="0" w:line="240" w:lineRule="auto"/>
        <w:ind w:firstLine="567"/>
        <w:jc w:val="both"/>
        <w:rPr>
          <w:rFonts w:ascii="Times New Roman" w:hAnsi="Times New Roman"/>
          <w:sz w:val="28"/>
          <w:szCs w:val="28"/>
        </w:rPr>
      </w:pPr>
    </w:p>
    <w:p w:rsidR="00CA0EDC" w:rsidRDefault="00CA0EDC" w:rsidP="00CA0EDC">
      <w:pPr>
        <w:spacing w:after="0" w:line="240" w:lineRule="auto"/>
        <w:ind w:firstLine="567"/>
        <w:jc w:val="center"/>
        <w:rPr>
          <w:rFonts w:ascii="Times New Roman" w:hAnsi="Times New Roman"/>
          <w:sz w:val="28"/>
          <w:szCs w:val="28"/>
          <w:lang w:val="kk-KZ"/>
        </w:rPr>
      </w:pPr>
      <w:r>
        <w:rPr>
          <w:rFonts w:ascii="Times New Roman" w:hAnsi="Times New Roman"/>
          <w:noProof/>
          <w:sz w:val="28"/>
          <w:szCs w:val="28"/>
        </w:rPr>
        <w:drawing>
          <wp:inline distT="0" distB="0" distL="0" distR="0">
            <wp:extent cx="3668395" cy="2552065"/>
            <wp:effectExtent l="19050" t="0" r="8255" b="0"/>
            <wp:docPr id="7" name="Рисунок 4" descr="БЭЩ кариорекс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ЭЩ кариорексис"/>
                    <pic:cNvPicPr>
                      <a:picLocks noChangeAspect="1" noChangeArrowheads="1"/>
                    </pic:cNvPicPr>
                  </pic:nvPicPr>
                  <pic:blipFill>
                    <a:blip r:embed="rId18" cstate="print"/>
                    <a:srcRect/>
                    <a:stretch>
                      <a:fillRect/>
                    </a:stretch>
                  </pic:blipFill>
                  <pic:spPr bwMode="auto">
                    <a:xfrm>
                      <a:off x="0" y="0"/>
                      <a:ext cx="3668395" cy="2552065"/>
                    </a:xfrm>
                    <a:prstGeom prst="rect">
                      <a:avLst/>
                    </a:prstGeom>
                    <a:noFill/>
                    <a:ln w="9525">
                      <a:noFill/>
                      <a:miter lim="800000"/>
                      <a:headEnd/>
                      <a:tailEnd/>
                    </a:ln>
                  </pic:spPr>
                </pic:pic>
              </a:graphicData>
            </a:graphic>
          </wp:inline>
        </w:drawing>
      </w:r>
    </w:p>
    <w:p w:rsidR="00CA0EDC" w:rsidRDefault="00CA0EDC" w:rsidP="00CA0EDC">
      <w:pPr>
        <w:spacing w:after="0" w:line="240" w:lineRule="auto"/>
        <w:ind w:firstLine="567"/>
        <w:jc w:val="center"/>
        <w:rPr>
          <w:rFonts w:ascii="Times New Roman" w:hAnsi="Times New Roman"/>
          <w:sz w:val="28"/>
          <w:szCs w:val="28"/>
          <w:lang w:val="kk-KZ"/>
        </w:rPr>
      </w:pPr>
    </w:p>
    <w:p w:rsidR="00CA0EDC" w:rsidRDefault="00CA0EDC" w:rsidP="00CA0EDC">
      <w:pPr>
        <w:spacing w:after="0" w:line="240" w:lineRule="auto"/>
        <w:ind w:firstLine="567"/>
        <w:jc w:val="center"/>
        <w:rPr>
          <w:rFonts w:ascii="Times New Roman" w:hAnsi="Times New Roman"/>
          <w:sz w:val="28"/>
          <w:szCs w:val="28"/>
          <w:lang w:val="kk-KZ"/>
        </w:rPr>
      </w:pPr>
      <w:r>
        <w:rPr>
          <w:rFonts w:ascii="Times New Roman" w:hAnsi="Times New Roman"/>
          <w:sz w:val="28"/>
          <w:szCs w:val="28"/>
          <w:lang w:val="kk-KZ"/>
        </w:rPr>
        <w:t>Рисун</w:t>
      </w:r>
      <w:r w:rsidR="004D42C2">
        <w:rPr>
          <w:rFonts w:ascii="Times New Roman" w:hAnsi="Times New Roman"/>
          <w:sz w:val="28"/>
          <w:szCs w:val="28"/>
          <w:lang w:val="kk-KZ"/>
        </w:rPr>
        <w:t>ок 4</w:t>
      </w:r>
      <w:r w:rsidR="0075102F">
        <w:rPr>
          <w:rFonts w:ascii="Times New Roman" w:hAnsi="Times New Roman"/>
          <w:sz w:val="28"/>
          <w:szCs w:val="28"/>
          <w:lang w:val="kk-KZ"/>
        </w:rPr>
        <w:t xml:space="preserve"> – Кариорексис клетки слизистого </w:t>
      </w:r>
      <w:r>
        <w:rPr>
          <w:rFonts w:ascii="Times New Roman" w:hAnsi="Times New Roman"/>
          <w:sz w:val="28"/>
          <w:szCs w:val="28"/>
          <w:lang w:val="kk-KZ"/>
        </w:rPr>
        <w:t>эпителия полости рта</w:t>
      </w:r>
      <w:r w:rsidR="00EF4C83">
        <w:rPr>
          <w:rFonts w:ascii="Times New Roman" w:hAnsi="Times New Roman"/>
          <w:sz w:val="28"/>
          <w:szCs w:val="28"/>
          <w:lang w:val="kk-KZ"/>
        </w:rPr>
        <w:t xml:space="preserve"> (увеличение в 1000 раз)</w:t>
      </w:r>
    </w:p>
    <w:p w:rsidR="00CA0EDC" w:rsidRDefault="00CA0EDC" w:rsidP="00CA0EDC">
      <w:pPr>
        <w:spacing w:after="0" w:line="240" w:lineRule="auto"/>
        <w:ind w:firstLine="567"/>
        <w:jc w:val="center"/>
        <w:rPr>
          <w:rFonts w:ascii="Times New Roman" w:hAnsi="Times New Roman"/>
          <w:sz w:val="28"/>
          <w:szCs w:val="28"/>
          <w:lang w:val="kk-KZ"/>
        </w:rPr>
      </w:pP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Среднее значение клеток с повышенной обсемененностью (стафилококками и стрептококками) у всех обследованных лиц составило 94,61±2,99%. </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При исследовании средних величин многоядерных опухолевых клеток у общего количества лиц обнаружено повышенное количество клеток у 7,5%</w:t>
      </w:r>
      <w:r w:rsidR="00F30646">
        <w:rPr>
          <w:rFonts w:ascii="Times New Roman" w:hAnsi="Times New Roman"/>
          <w:sz w:val="28"/>
          <w:szCs w:val="28"/>
        </w:rPr>
        <w:t xml:space="preserve"> обследованных в группе 2</w:t>
      </w:r>
      <w:r w:rsidR="004D42C2">
        <w:rPr>
          <w:rFonts w:ascii="Times New Roman" w:hAnsi="Times New Roman"/>
          <w:sz w:val="28"/>
          <w:szCs w:val="28"/>
        </w:rPr>
        <w:t xml:space="preserve"> (таблица 27)</w:t>
      </w:r>
      <w:r w:rsidR="00F30646">
        <w:rPr>
          <w:rFonts w:ascii="Times New Roman" w:hAnsi="Times New Roman"/>
          <w:sz w:val="28"/>
          <w:szCs w:val="28"/>
        </w:rPr>
        <w:t>.</w:t>
      </w:r>
    </w:p>
    <w:p w:rsidR="00CA0EDC" w:rsidRDefault="00CA0EDC" w:rsidP="00CA0EDC">
      <w:pPr>
        <w:spacing w:after="0" w:line="240" w:lineRule="auto"/>
        <w:ind w:firstLine="567"/>
        <w:jc w:val="both"/>
        <w:rPr>
          <w:rFonts w:ascii="Times New Roman" w:hAnsi="Times New Roman"/>
          <w:sz w:val="28"/>
          <w:szCs w:val="28"/>
        </w:rPr>
      </w:pPr>
    </w:p>
    <w:p w:rsidR="00CA0EDC" w:rsidRDefault="004D42C2" w:rsidP="00CA0EDC">
      <w:pPr>
        <w:spacing w:after="0" w:line="240" w:lineRule="auto"/>
        <w:jc w:val="both"/>
        <w:rPr>
          <w:rFonts w:ascii="Times New Roman" w:hAnsi="Times New Roman"/>
          <w:sz w:val="28"/>
          <w:szCs w:val="28"/>
        </w:rPr>
      </w:pPr>
      <w:r>
        <w:rPr>
          <w:rFonts w:ascii="Times New Roman" w:hAnsi="Times New Roman"/>
          <w:sz w:val="28"/>
          <w:szCs w:val="28"/>
        </w:rPr>
        <w:t>Таблица 27</w:t>
      </w:r>
      <w:r w:rsidR="00CA0EDC">
        <w:rPr>
          <w:rFonts w:ascii="Times New Roman" w:hAnsi="Times New Roman"/>
          <w:sz w:val="28"/>
          <w:szCs w:val="28"/>
        </w:rPr>
        <w:t xml:space="preserve"> – Распространенность лиц с патологическими изменениями в  БЭЩ у представителей группы 2 (%)</w:t>
      </w:r>
    </w:p>
    <w:p w:rsidR="00CA0EDC" w:rsidRDefault="00CA0EDC" w:rsidP="00CA0EDC">
      <w:pPr>
        <w:spacing w:after="0" w:line="240" w:lineRule="auto"/>
        <w:ind w:firstLine="567"/>
        <w:jc w:val="both"/>
        <w:rPr>
          <w:rFonts w:ascii="Times New Roman" w:hAnsi="Times New Roman"/>
          <w:sz w:val="28"/>
          <w:szCs w:val="28"/>
        </w:rPr>
      </w:pP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4"/>
        <w:gridCol w:w="1700"/>
        <w:gridCol w:w="1700"/>
        <w:gridCol w:w="1931"/>
      </w:tblGrid>
      <w:tr w:rsidR="00CA0EDC" w:rsidTr="00CA0EDC">
        <w:trPr>
          <w:trHeight w:val="550"/>
          <w:jc w:val="center"/>
        </w:trPr>
        <w:tc>
          <w:tcPr>
            <w:tcW w:w="4077" w:type="dxa"/>
            <w:vMerge w:val="restart"/>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Показатели патологических изменений</w:t>
            </w:r>
          </w:p>
        </w:tc>
        <w:tc>
          <w:tcPr>
            <w:tcW w:w="5334" w:type="dxa"/>
            <w:gridSpan w:val="3"/>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Всего</w:t>
            </w:r>
          </w:p>
        </w:tc>
      </w:tr>
      <w:tr w:rsidR="00CA0EDC" w:rsidTr="00CA0EDC">
        <w:trPr>
          <w:jc w:val="center"/>
        </w:trPr>
        <w:tc>
          <w:tcPr>
            <w:tcW w:w="4077" w:type="dxa"/>
            <w:vMerge/>
            <w:tcBorders>
              <w:top w:val="single" w:sz="4" w:space="0" w:color="auto"/>
              <w:left w:val="single" w:sz="4" w:space="0" w:color="auto"/>
              <w:bottom w:val="single" w:sz="4" w:space="0" w:color="auto"/>
              <w:right w:val="single" w:sz="4" w:space="0" w:color="auto"/>
            </w:tcBorders>
            <w:vAlign w:val="center"/>
            <w:hideMark/>
          </w:tcPr>
          <w:p w:rsidR="00CA0EDC" w:rsidRDefault="00CA0EDC">
            <w:pPr>
              <w:spacing w:after="0" w:line="240"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M±m</w:t>
            </w:r>
          </w:p>
        </w:tc>
        <w:tc>
          <w:tcPr>
            <w:tcW w:w="170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СКО</w:t>
            </w:r>
          </w:p>
        </w:tc>
        <w:tc>
          <w:tcPr>
            <w:tcW w:w="1932"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ДИ 95 %</w:t>
            </w:r>
          </w:p>
        </w:tc>
      </w:tr>
      <w:tr w:rsidR="00CA0EDC" w:rsidTr="00CA0EDC">
        <w:trPr>
          <w:jc w:val="center"/>
        </w:trPr>
        <w:tc>
          <w:tcPr>
            <w:tcW w:w="4077"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Нормальные эпителиальные клетки</w:t>
            </w:r>
          </w:p>
        </w:tc>
        <w:tc>
          <w:tcPr>
            <w:tcW w:w="170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50,0</w:t>
            </w:r>
          </w:p>
        </w:tc>
        <w:tc>
          <w:tcPr>
            <w:tcW w:w="170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9,1</w:t>
            </w:r>
          </w:p>
        </w:tc>
        <w:tc>
          <w:tcPr>
            <w:tcW w:w="1932"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44,8- 56.9</w:t>
            </w:r>
          </w:p>
        </w:tc>
      </w:tr>
      <w:tr w:rsidR="00CA0EDC" w:rsidTr="00CA0EDC">
        <w:trPr>
          <w:jc w:val="center"/>
        </w:trPr>
        <w:tc>
          <w:tcPr>
            <w:tcW w:w="4077"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Кариорексис</w:t>
            </w:r>
          </w:p>
        </w:tc>
        <w:tc>
          <w:tcPr>
            <w:tcW w:w="170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41,0</w:t>
            </w:r>
          </w:p>
        </w:tc>
        <w:tc>
          <w:tcPr>
            <w:tcW w:w="170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8,8</w:t>
            </w:r>
          </w:p>
        </w:tc>
        <w:tc>
          <w:tcPr>
            <w:tcW w:w="1932"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35,0-46,9</w:t>
            </w:r>
          </w:p>
        </w:tc>
      </w:tr>
      <w:tr w:rsidR="00CA0EDC" w:rsidTr="00CA0EDC">
        <w:trPr>
          <w:jc w:val="center"/>
        </w:trPr>
        <w:tc>
          <w:tcPr>
            <w:tcW w:w="4077"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Клеточная вакуольная дистрофия</w:t>
            </w:r>
          </w:p>
        </w:tc>
        <w:tc>
          <w:tcPr>
            <w:tcW w:w="170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68,1</w:t>
            </w:r>
          </w:p>
        </w:tc>
        <w:tc>
          <w:tcPr>
            <w:tcW w:w="170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7,9</w:t>
            </w:r>
          </w:p>
        </w:tc>
        <w:tc>
          <w:tcPr>
            <w:tcW w:w="1932"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62,4-73,7</w:t>
            </w:r>
          </w:p>
        </w:tc>
      </w:tr>
      <w:tr w:rsidR="00CA0EDC" w:rsidTr="00CA0EDC">
        <w:trPr>
          <w:trHeight w:val="295"/>
          <w:jc w:val="center"/>
        </w:trPr>
        <w:tc>
          <w:tcPr>
            <w:tcW w:w="4077"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Многоядерные опухолевые клетки: </w:t>
            </w:r>
          </w:p>
        </w:tc>
        <w:tc>
          <w:tcPr>
            <w:tcW w:w="170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7,5</w:t>
            </w:r>
          </w:p>
        </w:tc>
        <w:tc>
          <w:tcPr>
            <w:tcW w:w="1701"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w:t>
            </w:r>
          </w:p>
        </w:tc>
        <w:tc>
          <w:tcPr>
            <w:tcW w:w="1932"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4-9</w:t>
            </w:r>
          </w:p>
        </w:tc>
      </w:tr>
    </w:tbl>
    <w:p w:rsidR="00CA0EDC" w:rsidRDefault="00CA0EDC" w:rsidP="00CA0EDC">
      <w:pPr>
        <w:spacing w:after="0" w:line="240" w:lineRule="auto"/>
        <w:ind w:firstLine="567"/>
        <w:jc w:val="both"/>
        <w:rPr>
          <w:rFonts w:ascii="Times New Roman" w:hAnsi="Times New Roman"/>
          <w:sz w:val="28"/>
          <w:szCs w:val="28"/>
          <w:lang w:val="kk-KZ"/>
        </w:rPr>
      </w:pPr>
    </w:p>
    <w:p w:rsidR="00CA0EDC" w:rsidRDefault="00CA0EDC"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Остальные виды клеток букального эпителия щек на уровне популяции не выходили за рамки физиологической нормы.</w:t>
      </w:r>
    </w:p>
    <w:p w:rsidR="00CA0EDC" w:rsidRDefault="00CA0EDC"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rPr>
        <w:t>Таким образом, и</w:t>
      </w:r>
      <w:r>
        <w:rPr>
          <w:rFonts w:ascii="Times New Roman" w:hAnsi="Times New Roman"/>
          <w:sz w:val="28"/>
          <w:szCs w:val="28"/>
          <w:lang w:val="kk-KZ"/>
        </w:rPr>
        <w:t xml:space="preserve">сходя из наших исследований, вытекает следующее: что у всех обследованных в группе 2 обнаружено снижение количества нормальных эпителиальных клеток буккального эпителия щек, повышение количества клеток с вакуольной дистрофией, а также </w:t>
      </w:r>
      <w:r w:rsidR="00F30646">
        <w:rPr>
          <w:rFonts w:ascii="Times New Roman" w:hAnsi="Times New Roman"/>
          <w:sz w:val="28"/>
          <w:szCs w:val="28"/>
          <w:lang w:val="kk-KZ"/>
        </w:rPr>
        <w:t>клеток с цитогенетическими нарушениями, проявляющиеся как микроядра и сдвоенные ядра.</w:t>
      </w:r>
    </w:p>
    <w:p w:rsidR="00CA0EDC" w:rsidRDefault="00CA0EDC" w:rsidP="00CA0EDC">
      <w:pPr>
        <w:shd w:val="clear" w:color="auto" w:fill="FFFFFF"/>
        <w:spacing w:after="0" w:line="240" w:lineRule="auto"/>
        <w:ind w:firstLine="567"/>
        <w:jc w:val="both"/>
        <w:rPr>
          <w:rFonts w:ascii="Times New Roman" w:hAnsi="Times New Roman"/>
          <w:b/>
          <w:sz w:val="28"/>
          <w:szCs w:val="28"/>
        </w:rPr>
      </w:pPr>
    </w:p>
    <w:p w:rsidR="00CA0EDC" w:rsidRDefault="004D42C2" w:rsidP="00CA0EDC">
      <w:pPr>
        <w:spacing w:after="0" w:line="240" w:lineRule="auto"/>
        <w:ind w:firstLine="567"/>
        <w:jc w:val="both"/>
        <w:rPr>
          <w:rFonts w:ascii="Times New Roman" w:hAnsi="Times New Roman"/>
          <w:sz w:val="28"/>
          <w:szCs w:val="28"/>
        </w:rPr>
      </w:pPr>
      <w:r>
        <w:rPr>
          <w:rFonts w:ascii="Times New Roman" w:hAnsi="Times New Roman"/>
          <w:sz w:val="28"/>
          <w:szCs w:val="28"/>
        </w:rPr>
        <w:t>3.4</w:t>
      </w:r>
      <w:r w:rsidR="00CA0EDC">
        <w:rPr>
          <w:rFonts w:ascii="Times New Roman" w:hAnsi="Times New Roman"/>
          <w:sz w:val="28"/>
          <w:szCs w:val="28"/>
        </w:rPr>
        <w:t>.3 Цитоморфологическая оценка показателей эпителий щек у представителей группы 3 (Усть-Каменогорск)</w:t>
      </w:r>
    </w:p>
    <w:p w:rsidR="00CA0EDC" w:rsidRDefault="00CA0EDC" w:rsidP="00CA0EDC">
      <w:pPr>
        <w:spacing w:after="0" w:line="240" w:lineRule="auto"/>
        <w:ind w:firstLine="567"/>
        <w:jc w:val="both"/>
        <w:rPr>
          <w:rFonts w:ascii="Times New Roman" w:hAnsi="Times New Roman"/>
          <w:sz w:val="28"/>
          <w:szCs w:val="28"/>
        </w:rPr>
      </w:pPr>
    </w:p>
    <w:p w:rsidR="007D5981" w:rsidRDefault="007517AA" w:rsidP="007D598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Анализ цитограммы </w:t>
      </w:r>
      <w:r w:rsidR="00CA0EDC">
        <w:rPr>
          <w:rFonts w:ascii="Times New Roman" w:hAnsi="Times New Roman"/>
          <w:sz w:val="28"/>
          <w:szCs w:val="28"/>
          <w:lang w:val="kk-KZ"/>
        </w:rPr>
        <w:t xml:space="preserve">слизистых эпителей щёк у </w:t>
      </w:r>
      <w:r>
        <w:rPr>
          <w:rFonts w:ascii="Times New Roman" w:hAnsi="Times New Roman"/>
          <w:sz w:val="28"/>
          <w:szCs w:val="28"/>
        </w:rPr>
        <w:t>лиц, сформировавших группу 3</w:t>
      </w:r>
      <w:r w:rsidR="00CA0EDC">
        <w:rPr>
          <w:rFonts w:ascii="Times New Roman" w:hAnsi="Times New Roman"/>
          <w:sz w:val="28"/>
          <w:szCs w:val="28"/>
          <w:lang w:val="kk-KZ"/>
        </w:rPr>
        <w:t xml:space="preserve"> </w:t>
      </w:r>
      <w:r>
        <w:rPr>
          <w:rFonts w:ascii="Times New Roman" w:hAnsi="Times New Roman"/>
          <w:sz w:val="28"/>
          <w:szCs w:val="28"/>
          <w:lang w:val="kk-KZ"/>
        </w:rPr>
        <w:t>показал</w:t>
      </w:r>
      <w:r w:rsidR="003C4C6F">
        <w:rPr>
          <w:rFonts w:ascii="Times New Roman" w:hAnsi="Times New Roman"/>
          <w:sz w:val="28"/>
          <w:szCs w:val="28"/>
          <w:lang w:val="kk-KZ"/>
        </w:rPr>
        <w:t>,</w:t>
      </w:r>
      <w:r w:rsidR="00CA0EDC">
        <w:rPr>
          <w:rFonts w:ascii="Times New Roman" w:hAnsi="Times New Roman"/>
          <w:sz w:val="28"/>
          <w:szCs w:val="28"/>
          <w:lang w:val="kk-KZ"/>
        </w:rPr>
        <w:t xml:space="preserve"> </w:t>
      </w:r>
      <w:r w:rsidR="003C4C6F">
        <w:rPr>
          <w:rFonts w:ascii="Times New Roman" w:hAnsi="Times New Roman"/>
          <w:sz w:val="28"/>
          <w:szCs w:val="28"/>
          <w:lang w:val="kk-KZ"/>
        </w:rPr>
        <w:t>что количество</w:t>
      </w:r>
      <w:r w:rsidR="00CA0EDC">
        <w:rPr>
          <w:rFonts w:ascii="Times New Roman" w:hAnsi="Times New Roman"/>
          <w:sz w:val="28"/>
          <w:szCs w:val="28"/>
          <w:lang w:val="kk-KZ"/>
        </w:rPr>
        <w:t xml:space="preserve"> </w:t>
      </w:r>
      <w:r w:rsidR="003C4C6F">
        <w:rPr>
          <w:rFonts w:ascii="Times New Roman" w:hAnsi="Times New Roman"/>
          <w:sz w:val="28"/>
          <w:szCs w:val="28"/>
          <w:lang w:val="kk-KZ"/>
        </w:rPr>
        <w:t>НЭК</w:t>
      </w:r>
      <w:r>
        <w:rPr>
          <w:rFonts w:ascii="Times New Roman" w:hAnsi="Times New Roman"/>
          <w:sz w:val="28"/>
          <w:szCs w:val="28"/>
          <w:lang w:val="kk-KZ"/>
        </w:rPr>
        <w:t xml:space="preserve"> </w:t>
      </w:r>
      <w:r w:rsidR="003C4C6F">
        <w:rPr>
          <w:rFonts w:ascii="Times New Roman" w:hAnsi="Times New Roman"/>
          <w:sz w:val="28"/>
          <w:szCs w:val="28"/>
          <w:lang w:val="kk-KZ"/>
        </w:rPr>
        <w:t xml:space="preserve">было </w:t>
      </w:r>
      <w:r>
        <w:rPr>
          <w:rFonts w:ascii="Times New Roman" w:hAnsi="Times New Roman"/>
          <w:sz w:val="28"/>
          <w:szCs w:val="28"/>
          <w:lang w:val="kk-KZ"/>
        </w:rPr>
        <w:t>в 2,</w:t>
      </w:r>
      <w:r w:rsidR="00CA0EDC">
        <w:rPr>
          <w:rFonts w:ascii="Times New Roman" w:hAnsi="Times New Roman"/>
          <w:sz w:val="28"/>
          <w:szCs w:val="28"/>
          <w:lang w:val="kk-KZ"/>
        </w:rPr>
        <w:t xml:space="preserve">5 раза </w:t>
      </w:r>
      <w:r w:rsidR="003C4C6F">
        <w:rPr>
          <w:rFonts w:ascii="Times New Roman" w:hAnsi="Times New Roman"/>
          <w:sz w:val="28"/>
          <w:szCs w:val="28"/>
          <w:lang w:val="kk-KZ"/>
        </w:rPr>
        <w:t>меньше относительно</w:t>
      </w:r>
      <w:r w:rsidR="00CA0EDC">
        <w:rPr>
          <w:rFonts w:ascii="Times New Roman" w:hAnsi="Times New Roman"/>
          <w:sz w:val="28"/>
          <w:szCs w:val="28"/>
          <w:lang w:val="kk-KZ"/>
        </w:rPr>
        <w:t xml:space="preserve"> физиологически</w:t>
      </w:r>
      <w:r w:rsidR="003C4C6F">
        <w:rPr>
          <w:rFonts w:ascii="Times New Roman" w:hAnsi="Times New Roman"/>
          <w:sz w:val="28"/>
          <w:szCs w:val="28"/>
          <w:lang w:val="kk-KZ"/>
        </w:rPr>
        <w:t>х</w:t>
      </w:r>
      <w:r w:rsidR="00CA0EDC">
        <w:rPr>
          <w:rFonts w:ascii="Times New Roman" w:hAnsi="Times New Roman"/>
          <w:sz w:val="28"/>
          <w:szCs w:val="28"/>
          <w:lang w:val="kk-KZ"/>
        </w:rPr>
        <w:t xml:space="preserve"> </w:t>
      </w:r>
      <w:r w:rsidR="003C4C6F">
        <w:rPr>
          <w:rFonts w:ascii="Times New Roman" w:hAnsi="Times New Roman"/>
          <w:sz w:val="28"/>
          <w:szCs w:val="28"/>
          <w:lang w:val="kk-KZ"/>
        </w:rPr>
        <w:t>норм</w:t>
      </w:r>
      <w:r w:rsidR="007D5981">
        <w:rPr>
          <w:rFonts w:ascii="Times New Roman" w:hAnsi="Times New Roman"/>
          <w:sz w:val="28"/>
          <w:szCs w:val="28"/>
          <w:lang w:val="kk-KZ"/>
        </w:rPr>
        <w:t xml:space="preserve"> и в 1,7 раза меньше относительно контроля</w:t>
      </w:r>
      <w:r w:rsidR="00CA0EDC">
        <w:rPr>
          <w:rFonts w:ascii="Times New Roman" w:hAnsi="Times New Roman"/>
          <w:sz w:val="28"/>
          <w:szCs w:val="28"/>
          <w:lang w:val="kk-KZ"/>
        </w:rPr>
        <w:t xml:space="preserve">. </w:t>
      </w:r>
      <w:r w:rsidR="007D5981">
        <w:rPr>
          <w:rFonts w:ascii="Times New Roman" w:hAnsi="Times New Roman"/>
          <w:sz w:val="28"/>
          <w:szCs w:val="28"/>
          <w:lang w:val="kk-KZ"/>
        </w:rPr>
        <w:t xml:space="preserve">Выявлено значительное увеличение числа клеток с вакуольной дистрофией, значение которых были выше физиологических пределов в 19 раз и </w:t>
      </w:r>
      <w:r w:rsidR="00B80991">
        <w:rPr>
          <w:rFonts w:ascii="Times New Roman" w:hAnsi="Times New Roman"/>
          <w:sz w:val="28"/>
          <w:szCs w:val="28"/>
          <w:lang w:val="kk-KZ"/>
        </w:rPr>
        <w:t>в 3,4 раза выше контрольных значений</w:t>
      </w:r>
      <w:r w:rsidR="004D42C2">
        <w:rPr>
          <w:rFonts w:ascii="Times New Roman" w:hAnsi="Times New Roman"/>
          <w:sz w:val="28"/>
          <w:szCs w:val="28"/>
          <w:lang w:val="kk-KZ"/>
        </w:rPr>
        <w:t xml:space="preserve"> (таблица 28</w:t>
      </w:r>
      <w:r w:rsidR="007D5981">
        <w:rPr>
          <w:rFonts w:ascii="Times New Roman" w:hAnsi="Times New Roman"/>
          <w:sz w:val="28"/>
          <w:szCs w:val="28"/>
          <w:lang w:val="kk-KZ"/>
        </w:rPr>
        <w:t>). Кле</w:t>
      </w:r>
      <w:r w:rsidR="00B80991">
        <w:rPr>
          <w:rFonts w:ascii="Times New Roman" w:hAnsi="Times New Roman"/>
          <w:sz w:val="28"/>
          <w:szCs w:val="28"/>
          <w:lang w:val="kk-KZ"/>
        </w:rPr>
        <w:t xml:space="preserve">точная вакуольная дистрофия </w:t>
      </w:r>
      <w:r w:rsidR="002955FA">
        <w:rPr>
          <w:rFonts w:ascii="Times New Roman" w:hAnsi="Times New Roman"/>
          <w:sz w:val="28"/>
          <w:szCs w:val="28"/>
          <w:lang w:val="kk-KZ"/>
        </w:rPr>
        <w:t xml:space="preserve"> сигнализирует об деструктивных процессах в клетки, в результате истощение репарационных резервов или сильной токсичности действия фактора</w:t>
      </w:r>
      <w:r w:rsidR="007D5981">
        <w:rPr>
          <w:rFonts w:ascii="Times New Roman" w:hAnsi="Times New Roman"/>
          <w:sz w:val="28"/>
          <w:szCs w:val="28"/>
          <w:lang w:val="kk-KZ"/>
        </w:rPr>
        <w:t xml:space="preserve">. Вакуолизация клетки </w:t>
      </w:r>
      <w:r w:rsidR="002955FA">
        <w:rPr>
          <w:rFonts w:ascii="Times New Roman" w:hAnsi="Times New Roman"/>
          <w:sz w:val="28"/>
          <w:szCs w:val="28"/>
          <w:lang w:val="kk-KZ"/>
        </w:rPr>
        <w:t>характерных признак начальной стадии апоптоза</w:t>
      </w:r>
      <w:r w:rsidR="007D5981">
        <w:rPr>
          <w:rFonts w:ascii="Times New Roman" w:hAnsi="Times New Roman"/>
          <w:sz w:val="28"/>
          <w:szCs w:val="28"/>
          <w:lang w:val="kk-KZ"/>
        </w:rPr>
        <w:t>.</w:t>
      </w:r>
    </w:p>
    <w:p w:rsidR="007D5981" w:rsidRDefault="007D5981"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Также выявлено, что показатель безъядерных клеток в 4,7 раза был выше относительно физиологических данных и на 31 % превышал аналогичный показатель в контрольной группе. Увеличение частоты встречаемости безъядерных клеток может свидетельствовать о нуклеотоксичности фактора воздействия, так как при этом, зачастую, не наблюдаются признаки повреждения итоплазмы клетки.</w:t>
      </w:r>
    </w:p>
    <w:p w:rsidR="00CA0EDC" w:rsidRDefault="00B80991"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Выявлено увеличение </w:t>
      </w:r>
      <w:r w:rsidR="00CA0EDC">
        <w:rPr>
          <w:rFonts w:ascii="Times New Roman" w:hAnsi="Times New Roman"/>
          <w:sz w:val="28"/>
          <w:szCs w:val="28"/>
          <w:lang w:val="kk-KZ"/>
        </w:rPr>
        <w:t>фагоцитированных апоптозных (остаточных</w:t>
      </w:r>
      <w:r w:rsidR="003C4C6F">
        <w:rPr>
          <w:rFonts w:ascii="Times New Roman" w:hAnsi="Times New Roman"/>
          <w:sz w:val="28"/>
          <w:szCs w:val="28"/>
          <w:lang w:val="kk-KZ"/>
        </w:rPr>
        <w:t>)</w:t>
      </w:r>
      <w:r w:rsidR="00CA0EDC">
        <w:rPr>
          <w:rFonts w:ascii="Times New Roman" w:hAnsi="Times New Roman"/>
          <w:sz w:val="28"/>
          <w:szCs w:val="28"/>
          <w:lang w:val="kk-KZ"/>
        </w:rPr>
        <w:t xml:space="preserve"> телец</w:t>
      </w:r>
      <w:r w:rsidR="003C4C6F">
        <w:rPr>
          <w:rFonts w:ascii="Times New Roman" w:hAnsi="Times New Roman"/>
          <w:sz w:val="28"/>
          <w:szCs w:val="28"/>
          <w:lang w:val="kk-KZ"/>
        </w:rPr>
        <w:t xml:space="preserve">, значение которых были выше физиологических пределов </w:t>
      </w:r>
      <w:r>
        <w:rPr>
          <w:rFonts w:ascii="Times New Roman" w:hAnsi="Times New Roman"/>
          <w:sz w:val="28"/>
          <w:szCs w:val="28"/>
          <w:lang w:val="kk-KZ"/>
        </w:rPr>
        <w:t>в 5,7 раза</w:t>
      </w:r>
      <w:r w:rsidR="00F46BD0">
        <w:rPr>
          <w:rFonts w:ascii="Times New Roman" w:hAnsi="Times New Roman"/>
          <w:sz w:val="28"/>
          <w:szCs w:val="28"/>
          <w:lang w:val="kk-KZ"/>
        </w:rPr>
        <w:t xml:space="preserve">. Такое повышение клеток с признаками повреждение внутриклеточных структур свидетельствует об отклонении в работе её функциональности в виде сбоя процессов саморегуляции – отсутствие или сбой процесса апоптоза, приводит к  </w:t>
      </w:r>
      <w:r w:rsidR="00CA0EDC">
        <w:rPr>
          <w:rFonts w:ascii="Times New Roman" w:hAnsi="Times New Roman"/>
          <w:sz w:val="28"/>
          <w:szCs w:val="28"/>
          <w:lang w:val="kk-KZ"/>
        </w:rPr>
        <w:t>остаточным</w:t>
      </w:r>
      <w:r w:rsidR="00F46BD0">
        <w:rPr>
          <w:rFonts w:ascii="Times New Roman" w:hAnsi="Times New Roman"/>
          <w:sz w:val="28"/>
          <w:szCs w:val="28"/>
          <w:lang w:val="kk-KZ"/>
        </w:rPr>
        <w:t xml:space="preserve"> фагацитозно-апаптозным</w:t>
      </w:r>
      <w:r w:rsidR="00CA0EDC">
        <w:rPr>
          <w:rFonts w:ascii="Times New Roman" w:hAnsi="Times New Roman"/>
          <w:sz w:val="28"/>
          <w:szCs w:val="28"/>
          <w:lang w:val="kk-KZ"/>
        </w:rPr>
        <w:t xml:space="preserve"> </w:t>
      </w:r>
      <w:r w:rsidR="00F46BD0">
        <w:rPr>
          <w:rFonts w:ascii="Times New Roman" w:hAnsi="Times New Roman"/>
          <w:sz w:val="28"/>
          <w:szCs w:val="28"/>
          <w:lang w:val="kk-KZ"/>
        </w:rPr>
        <w:t>образованием в клетки.</w:t>
      </w:r>
      <w:r w:rsidR="003C4C6F">
        <w:rPr>
          <w:rFonts w:ascii="Times New Roman" w:hAnsi="Times New Roman"/>
          <w:sz w:val="28"/>
          <w:szCs w:val="28"/>
          <w:lang w:val="kk-KZ"/>
        </w:rPr>
        <w:t xml:space="preserve"> </w:t>
      </w:r>
    </w:p>
    <w:p w:rsidR="00CA0EDC" w:rsidRDefault="00CA0EDC" w:rsidP="00CA0EDC">
      <w:pPr>
        <w:spacing w:after="0" w:line="240" w:lineRule="auto"/>
        <w:ind w:firstLine="567"/>
        <w:jc w:val="both"/>
        <w:rPr>
          <w:rFonts w:ascii="Times New Roman" w:hAnsi="Times New Roman"/>
          <w:sz w:val="28"/>
          <w:szCs w:val="28"/>
          <w:lang w:val="kk-KZ"/>
        </w:rPr>
      </w:pPr>
    </w:p>
    <w:p w:rsidR="00CA0EDC" w:rsidRDefault="004D42C2" w:rsidP="00CA0EDC">
      <w:pPr>
        <w:tabs>
          <w:tab w:val="center" w:pos="5031"/>
        </w:tabs>
        <w:spacing w:after="0" w:line="240" w:lineRule="auto"/>
        <w:rPr>
          <w:rFonts w:ascii="Times New Roman" w:hAnsi="Times New Roman"/>
          <w:sz w:val="28"/>
          <w:szCs w:val="28"/>
        </w:rPr>
      </w:pPr>
      <w:r>
        <w:rPr>
          <w:rFonts w:ascii="Times New Roman" w:hAnsi="Times New Roman"/>
          <w:sz w:val="28"/>
          <w:szCs w:val="28"/>
        </w:rPr>
        <w:t>Таблица 28</w:t>
      </w:r>
      <w:r w:rsidR="00CA0EDC">
        <w:rPr>
          <w:rFonts w:ascii="Times New Roman" w:hAnsi="Times New Roman"/>
          <w:sz w:val="28"/>
          <w:szCs w:val="28"/>
        </w:rPr>
        <w:t xml:space="preserve"> – Типы клеток БЭЩ у представителей группы 3 (</w:t>
      </w:r>
      <w:r w:rsidR="00CA0EDC">
        <w:rPr>
          <w:rFonts w:ascii="Times New Roman" w:hAnsi="Times New Roman"/>
          <w:sz w:val="28"/>
          <w:szCs w:val="28"/>
          <w:lang w:val="en-US"/>
        </w:rPr>
        <w:t>M</w:t>
      </w:r>
      <w:r w:rsidR="00CA0EDC">
        <w:rPr>
          <w:rFonts w:ascii="Times New Roman" w:hAnsi="Times New Roman"/>
          <w:sz w:val="28"/>
          <w:szCs w:val="28"/>
        </w:rPr>
        <w:t>±</w:t>
      </w:r>
      <w:r w:rsidR="00CA0EDC">
        <w:rPr>
          <w:rFonts w:ascii="Times New Roman" w:hAnsi="Times New Roman"/>
          <w:sz w:val="28"/>
          <w:szCs w:val="28"/>
          <w:lang w:val="en-US"/>
        </w:rPr>
        <w:t>m</w:t>
      </w:r>
      <w:r w:rsidR="00CE0A77">
        <w:rPr>
          <w:rFonts w:ascii="Times New Roman" w:hAnsi="Times New Roman"/>
          <w:sz w:val="28"/>
          <w:szCs w:val="28"/>
        </w:rPr>
        <w:t xml:space="preserve">, ДИ 95 </w:t>
      </w:r>
      <w:r w:rsidR="00CA0EDC">
        <w:rPr>
          <w:rFonts w:ascii="Times New Roman" w:hAnsi="Times New Roman"/>
          <w:sz w:val="28"/>
          <w:szCs w:val="28"/>
        </w:rPr>
        <w:t>%)</w:t>
      </w:r>
    </w:p>
    <w:p w:rsidR="00CA0EDC" w:rsidRDefault="00CA0EDC" w:rsidP="00CA0EDC">
      <w:pPr>
        <w:spacing w:after="0" w:line="240" w:lineRule="auto"/>
        <w:ind w:firstLine="567"/>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1"/>
        <w:gridCol w:w="1424"/>
        <w:gridCol w:w="1308"/>
        <w:gridCol w:w="978"/>
        <w:gridCol w:w="1428"/>
        <w:gridCol w:w="1112"/>
      </w:tblGrid>
      <w:tr w:rsidR="00CE0A77" w:rsidTr="00457527">
        <w:trPr>
          <w:trHeight w:val="568"/>
          <w:jc w:val="center"/>
        </w:trPr>
        <w:tc>
          <w:tcPr>
            <w:tcW w:w="2811" w:type="dxa"/>
            <w:tcBorders>
              <w:top w:val="single" w:sz="4" w:space="0" w:color="auto"/>
              <w:left w:val="single" w:sz="4" w:space="0" w:color="auto"/>
              <w:bottom w:val="single" w:sz="4" w:space="0" w:color="auto"/>
              <w:right w:val="single" w:sz="4" w:space="0" w:color="auto"/>
            </w:tcBorders>
            <w:hideMark/>
          </w:tcPr>
          <w:p w:rsidR="00CE0A77" w:rsidRDefault="00CE0A77" w:rsidP="00A23B11">
            <w:pPr>
              <w:spacing w:after="0" w:line="240" w:lineRule="auto"/>
              <w:rPr>
                <w:rFonts w:ascii="Times New Roman" w:hAnsi="Times New Roman"/>
                <w:sz w:val="24"/>
                <w:szCs w:val="24"/>
                <w:lang w:eastAsia="en-US"/>
              </w:rPr>
            </w:pPr>
            <w:r>
              <w:rPr>
                <w:rFonts w:ascii="Times New Roman" w:hAnsi="Times New Roman"/>
                <w:sz w:val="24"/>
                <w:szCs w:val="24"/>
                <w:lang w:eastAsia="en-US"/>
              </w:rPr>
              <w:t>Типы клеток</w:t>
            </w:r>
          </w:p>
        </w:tc>
        <w:tc>
          <w:tcPr>
            <w:tcW w:w="1424"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Физиологи-ческие данные</w:t>
            </w:r>
          </w:p>
        </w:tc>
        <w:tc>
          <w:tcPr>
            <w:tcW w:w="130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 xml:space="preserve">Контроль </w:t>
            </w:r>
          </w:p>
        </w:tc>
        <w:tc>
          <w:tcPr>
            <w:tcW w:w="97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lang w:val="en-US" w:eastAsia="en-US"/>
              </w:rPr>
            </w:pPr>
            <w:r w:rsidRPr="009779D5">
              <w:rPr>
                <w:rFonts w:ascii="Times New Roman" w:hAnsi="Times New Roman"/>
                <w:sz w:val="24"/>
                <w:szCs w:val="24"/>
                <w:lang w:val="en-US" w:eastAsia="en-US"/>
              </w:rPr>
              <w:t xml:space="preserve">95% </w:t>
            </w:r>
            <w:r w:rsidRPr="009779D5">
              <w:rPr>
                <w:rFonts w:ascii="Times New Roman" w:hAnsi="Times New Roman"/>
                <w:sz w:val="24"/>
                <w:szCs w:val="24"/>
                <w:lang w:eastAsia="en-US"/>
              </w:rPr>
              <w:t>ДИ</w:t>
            </w:r>
          </w:p>
        </w:tc>
        <w:tc>
          <w:tcPr>
            <w:tcW w:w="1428" w:type="dxa"/>
            <w:tcBorders>
              <w:top w:val="single" w:sz="4" w:space="0" w:color="auto"/>
              <w:left w:val="single" w:sz="4" w:space="0" w:color="auto"/>
              <w:bottom w:val="single" w:sz="4" w:space="0" w:color="auto"/>
              <w:right w:val="single" w:sz="4" w:space="0" w:color="auto"/>
            </w:tcBorders>
          </w:tcPr>
          <w:p w:rsidR="00CE0A77" w:rsidRDefault="00DC0BB0">
            <w:pPr>
              <w:spacing w:after="0" w:line="240" w:lineRule="auto"/>
              <w:rPr>
                <w:rFonts w:ascii="Times New Roman" w:hAnsi="Times New Roman"/>
                <w:sz w:val="24"/>
                <w:szCs w:val="24"/>
                <w:lang w:eastAsia="en-US"/>
              </w:rPr>
            </w:pPr>
            <w:r>
              <w:rPr>
                <w:rFonts w:ascii="Times New Roman" w:hAnsi="Times New Roman"/>
                <w:sz w:val="24"/>
                <w:szCs w:val="24"/>
                <w:lang w:eastAsia="en-US"/>
              </w:rPr>
              <w:t>Группа 3</w:t>
            </w:r>
          </w:p>
          <w:p w:rsidR="00CE0A77" w:rsidRDefault="00CE0A77">
            <w:pPr>
              <w:spacing w:after="0" w:line="240" w:lineRule="auto"/>
              <w:ind w:firstLine="567"/>
              <w:jc w:val="center"/>
              <w:rPr>
                <w:rFonts w:ascii="Times New Roman" w:hAnsi="Times New Roman"/>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hideMark/>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95% ДИ</w:t>
            </w:r>
          </w:p>
        </w:tc>
      </w:tr>
      <w:tr w:rsidR="00CE0A77" w:rsidTr="00457527">
        <w:trPr>
          <w:jc w:val="center"/>
        </w:trPr>
        <w:tc>
          <w:tcPr>
            <w:tcW w:w="2811"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Число нормальных эпителиальных клеток</w:t>
            </w:r>
          </w:p>
        </w:tc>
        <w:tc>
          <w:tcPr>
            <w:tcW w:w="1424"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85,00±4,25</w:t>
            </w:r>
          </w:p>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(78-94)</w:t>
            </w:r>
          </w:p>
        </w:tc>
        <w:tc>
          <w:tcPr>
            <w:tcW w:w="130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rPr>
            </w:pPr>
            <w:r w:rsidRPr="009779D5">
              <w:rPr>
                <w:rFonts w:ascii="Times New Roman" w:hAnsi="Times New Roman"/>
                <w:sz w:val="24"/>
                <w:szCs w:val="24"/>
              </w:rPr>
              <w:t>57,60±2,32</w:t>
            </w:r>
          </w:p>
        </w:tc>
        <w:tc>
          <w:tcPr>
            <w:tcW w:w="97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rPr>
              <w:t>54,13-60,52</w:t>
            </w:r>
          </w:p>
        </w:tc>
        <w:tc>
          <w:tcPr>
            <w:tcW w:w="1428" w:type="dxa"/>
            <w:tcBorders>
              <w:top w:val="single" w:sz="4" w:space="0" w:color="auto"/>
              <w:left w:val="single" w:sz="4" w:space="0" w:color="auto"/>
              <w:bottom w:val="single" w:sz="4" w:space="0" w:color="auto"/>
              <w:right w:val="single" w:sz="4" w:space="0" w:color="auto"/>
            </w:tcBorders>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32,74±1,85</w:t>
            </w:r>
            <w:r w:rsidR="006A6B3C" w:rsidRPr="00D96761">
              <w:rPr>
                <w:rFonts w:ascii="Times New Roman" w:hAnsi="Times New Roman"/>
                <w:sz w:val="24"/>
                <w:szCs w:val="24"/>
              </w:rPr>
              <w:t>*</w:t>
            </w:r>
          </w:p>
          <w:p w:rsidR="00CE0A77" w:rsidRDefault="00CE0A77">
            <w:pPr>
              <w:spacing w:after="0" w:line="240" w:lineRule="auto"/>
              <w:rPr>
                <w:rFonts w:ascii="Times New Roman" w:hAnsi="Times New Roman"/>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hideMark/>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29,63-36,02</w:t>
            </w:r>
          </w:p>
        </w:tc>
      </w:tr>
      <w:tr w:rsidR="00CE0A77" w:rsidTr="00457527">
        <w:trPr>
          <w:jc w:val="center"/>
        </w:trPr>
        <w:tc>
          <w:tcPr>
            <w:tcW w:w="2811"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Число фагоцитированных (ап</w:t>
            </w:r>
            <w:r w:rsidRPr="009779D5">
              <w:rPr>
                <w:rFonts w:ascii="Times New Roman" w:hAnsi="Times New Roman"/>
                <w:sz w:val="24"/>
                <w:szCs w:val="24"/>
                <w:lang w:eastAsia="en-US"/>
              </w:rPr>
              <w:t>оптозных остаточных телец)</w:t>
            </w:r>
          </w:p>
        </w:tc>
        <w:tc>
          <w:tcPr>
            <w:tcW w:w="1424"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1,00±0,01</w:t>
            </w:r>
          </w:p>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tc>
        <w:tc>
          <w:tcPr>
            <w:tcW w:w="130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rPr>
            </w:pPr>
            <w:r w:rsidRPr="009779D5">
              <w:rPr>
                <w:rFonts w:ascii="Times New Roman" w:hAnsi="Times New Roman"/>
                <w:sz w:val="24"/>
                <w:szCs w:val="24"/>
              </w:rPr>
              <w:t>5,82±1,40</w:t>
            </w:r>
          </w:p>
        </w:tc>
        <w:tc>
          <w:tcPr>
            <w:tcW w:w="97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rPr>
              <w:t>2,96-8,68</w:t>
            </w:r>
          </w:p>
        </w:tc>
        <w:tc>
          <w:tcPr>
            <w:tcW w:w="1428" w:type="dxa"/>
            <w:tcBorders>
              <w:top w:val="single" w:sz="4" w:space="0" w:color="auto"/>
              <w:left w:val="single" w:sz="4" w:space="0" w:color="auto"/>
              <w:bottom w:val="single" w:sz="4" w:space="0" w:color="auto"/>
              <w:right w:val="single" w:sz="4" w:space="0" w:color="auto"/>
            </w:tcBorders>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5,71±1,06</w:t>
            </w:r>
          </w:p>
          <w:p w:rsidR="00CE0A77" w:rsidRDefault="00CE0A77">
            <w:pPr>
              <w:spacing w:after="0" w:line="240" w:lineRule="auto"/>
              <w:rPr>
                <w:rFonts w:ascii="Times New Roman" w:hAnsi="Times New Roman"/>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hideMark/>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3,56-7,86</w:t>
            </w:r>
          </w:p>
        </w:tc>
      </w:tr>
      <w:tr w:rsidR="00CE0A77" w:rsidTr="00457527">
        <w:trPr>
          <w:jc w:val="center"/>
        </w:trPr>
        <w:tc>
          <w:tcPr>
            <w:tcW w:w="2811"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Число клеток с кариорексисом</w:t>
            </w:r>
          </w:p>
        </w:tc>
        <w:tc>
          <w:tcPr>
            <w:tcW w:w="1424"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4,00±0,75</w:t>
            </w:r>
          </w:p>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tc>
        <w:tc>
          <w:tcPr>
            <w:tcW w:w="130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rPr>
            </w:pPr>
            <w:r w:rsidRPr="009779D5">
              <w:rPr>
                <w:rFonts w:ascii="Times New Roman" w:hAnsi="Times New Roman"/>
                <w:sz w:val="24"/>
                <w:szCs w:val="24"/>
              </w:rPr>
              <w:t>8,44±1,74</w:t>
            </w:r>
          </w:p>
        </w:tc>
        <w:tc>
          <w:tcPr>
            <w:tcW w:w="97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rPr>
              <w:t>4,88-11,99</w:t>
            </w:r>
          </w:p>
        </w:tc>
        <w:tc>
          <w:tcPr>
            <w:tcW w:w="1428" w:type="dxa"/>
            <w:tcBorders>
              <w:top w:val="single" w:sz="4" w:space="0" w:color="auto"/>
              <w:left w:val="single" w:sz="4" w:space="0" w:color="auto"/>
              <w:bottom w:val="single" w:sz="4" w:space="0" w:color="auto"/>
              <w:right w:val="single" w:sz="4" w:space="0" w:color="auto"/>
            </w:tcBorders>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8,37±1,80</w:t>
            </w:r>
          </w:p>
          <w:p w:rsidR="00CE0A77" w:rsidRDefault="00CE0A77">
            <w:pPr>
              <w:spacing w:after="0" w:line="240" w:lineRule="auto"/>
              <w:rPr>
                <w:rFonts w:ascii="Times New Roman" w:hAnsi="Times New Roman"/>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hideMark/>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4,71-12,03</w:t>
            </w:r>
          </w:p>
        </w:tc>
      </w:tr>
      <w:tr w:rsidR="00CE0A77" w:rsidTr="00457527">
        <w:trPr>
          <w:jc w:val="center"/>
        </w:trPr>
        <w:tc>
          <w:tcPr>
            <w:tcW w:w="2811"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Число безъядерных ядерных клеток</w:t>
            </w:r>
          </w:p>
        </w:tc>
        <w:tc>
          <w:tcPr>
            <w:tcW w:w="1424"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1,00±0,25</w:t>
            </w:r>
          </w:p>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tc>
        <w:tc>
          <w:tcPr>
            <w:tcW w:w="130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rPr>
            </w:pPr>
            <w:r w:rsidRPr="009779D5">
              <w:rPr>
                <w:rFonts w:ascii="Times New Roman" w:hAnsi="Times New Roman"/>
                <w:sz w:val="24"/>
                <w:szCs w:val="24"/>
              </w:rPr>
              <w:t>3,58±0,94</w:t>
            </w:r>
          </w:p>
        </w:tc>
        <w:tc>
          <w:tcPr>
            <w:tcW w:w="97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rPr>
              <w:t>1,66-5,51</w:t>
            </w:r>
          </w:p>
        </w:tc>
        <w:tc>
          <w:tcPr>
            <w:tcW w:w="1428" w:type="dxa"/>
            <w:tcBorders>
              <w:top w:val="single" w:sz="4" w:space="0" w:color="auto"/>
              <w:left w:val="single" w:sz="4" w:space="0" w:color="auto"/>
              <w:bottom w:val="single" w:sz="4" w:space="0" w:color="auto"/>
              <w:right w:val="single" w:sz="4" w:space="0" w:color="auto"/>
            </w:tcBorders>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4,71±1,08</w:t>
            </w:r>
            <w:r w:rsidR="006A6B3C" w:rsidRPr="00D96761">
              <w:rPr>
                <w:rFonts w:ascii="Times New Roman" w:hAnsi="Times New Roman"/>
                <w:sz w:val="24"/>
                <w:szCs w:val="24"/>
              </w:rPr>
              <w:t>*</w:t>
            </w:r>
          </w:p>
          <w:p w:rsidR="00CE0A77" w:rsidRDefault="00CE0A77">
            <w:pPr>
              <w:spacing w:after="0" w:line="240" w:lineRule="auto"/>
              <w:rPr>
                <w:rFonts w:ascii="Times New Roman" w:hAnsi="Times New Roman"/>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hideMark/>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2,51-6,92</w:t>
            </w:r>
          </w:p>
        </w:tc>
      </w:tr>
      <w:tr w:rsidR="004D42C2" w:rsidTr="005E5B79">
        <w:trPr>
          <w:jc w:val="center"/>
        </w:trPr>
        <w:tc>
          <w:tcPr>
            <w:tcW w:w="9061" w:type="dxa"/>
            <w:gridSpan w:val="6"/>
            <w:tcBorders>
              <w:top w:val="single" w:sz="4" w:space="0" w:color="auto"/>
              <w:left w:val="single" w:sz="4" w:space="0" w:color="auto"/>
              <w:bottom w:val="single" w:sz="4" w:space="0" w:color="auto"/>
              <w:right w:val="single" w:sz="4" w:space="0" w:color="auto"/>
            </w:tcBorders>
          </w:tcPr>
          <w:p w:rsidR="004D42C2" w:rsidRDefault="004D42C2">
            <w:pPr>
              <w:spacing w:after="0" w:line="240" w:lineRule="auto"/>
              <w:rPr>
                <w:rFonts w:ascii="Times New Roman" w:hAnsi="Times New Roman"/>
                <w:sz w:val="24"/>
                <w:szCs w:val="24"/>
                <w:lang w:eastAsia="en-US"/>
              </w:rPr>
            </w:pPr>
            <w:r>
              <w:rPr>
                <w:rFonts w:ascii="Times New Roman" w:hAnsi="Times New Roman"/>
                <w:sz w:val="24"/>
                <w:szCs w:val="24"/>
                <w:lang w:eastAsia="en-US"/>
              </w:rPr>
              <w:t>Продолжение таблицы 28</w:t>
            </w:r>
          </w:p>
        </w:tc>
      </w:tr>
      <w:tr w:rsidR="00CE0A77" w:rsidTr="00457527">
        <w:trPr>
          <w:jc w:val="center"/>
        </w:trPr>
        <w:tc>
          <w:tcPr>
            <w:tcW w:w="2811"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Число дегенерированных нейтрофильных лейкоцитов</w:t>
            </w:r>
          </w:p>
        </w:tc>
        <w:tc>
          <w:tcPr>
            <w:tcW w:w="1424"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6,00±1,20</w:t>
            </w:r>
          </w:p>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(0-12)</w:t>
            </w:r>
          </w:p>
        </w:tc>
        <w:tc>
          <w:tcPr>
            <w:tcW w:w="130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rPr>
            </w:pPr>
            <w:r w:rsidRPr="009779D5">
              <w:rPr>
                <w:rFonts w:ascii="Times New Roman" w:hAnsi="Times New Roman"/>
                <w:sz w:val="24"/>
                <w:szCs w:val="24"/>
              </w:rPr>
              <w:t>5,15±1,01</w:t>
            </w:r>
          </w:p>
        </w:tc>
        <w:tc>
          <w:tcPr>
            <w:tcW w:w="97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rPr>
              <w:t>4,85-7,45</w:t>
            </w:r>
          </w:p>
        </w:tc>
        <w:tc>
          <w:tcPr>
            <w:tcW w:w="1428" w:type="dxa"/>
            <w:tcBorders>
              <w:top w:val="single" w:sz="4" w:space="0" w:color="auto"/>
              <w:left w:val="single" w:sz="4" w:space="0" w:color="auto"/>
              <w:bottom w:val="single" w:sz="4" w:space="0" w:color="auto"/>
              <w:right w:val="single" w:sz="4" w:space="0" w:color="auto"/>
            </w:tcBorders>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2,65±0,97</w:t>
            </w:r>
            <w:r w:rsidR="006A6B3C" w:rsidRPr="00D96761">
              <w:rPr>
                <w:rFonts w:ascii="Times New Roman" w:hAnsi="Times New Roman"/>
                <w:sz w:val="24"/>
                <w:szCs w:val="24"/>
              </w:rPr>
              <w:t>*</w:t>
            </w:r>
          </w:p>
          <w:p w:rsidR="00CE0A77" w:rsidRDefault="00CE0A77">
            <w:pPr>
              <w:spacing w:after="0" w:line="240" w:lineRule="auto"/>
              <w:rPr>
                <w:rFonts w:ascii="Times New Roman" w:hAnsi="Times New Roman"/>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hideMark/>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1,44-3,90</w:t>
            </w:r>
          </w:p>
        </w:tc>
      </w:tr>
      <w:tr w:rsidR="00CE0A77" w:rsidTr="00457527">
        <w:trPr>
          <w:jc w:val="center"/>
        </w:trPr>
        <w:tc>
          <w:tcPr>
            <w:tcW w:w="2811"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Число двуядерных клеток</w:t>
            </w:r>
          </w:p>
        </w:tc>
        <w:tc>
          <w:tcPr>
            <w:tcW w:w="1424"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2,00±0,70</w:t>
            </w:r>
          </w:p>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rPr>
            </w:pPr>
            <w:r w:rsidRPr="009779D5">
              <w:rPr>
                <w:rFonts w:ascii="Times New Roman" w:hAnsi="Times New Roman"/>
                <w:sz w:val="24"/>
                <w:szCs w:val="24"/>
              </w:rPr>
              <w:t>0,80±0,22</w:t>
            </w:r>
          </w:p>
        </w:tc>
        <w:tc>
          <w:tcPr>
            <w:tcW w:w="97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rPr>
              <w:t>0,34-1,23</w:t>
            </w:r>
          </w:p>
        </w:tc>
        <w:tc>
          <w:tcPr>
            <w:tcW w:w="1428" w:type="dxa"/>
            <w:tcBorders>
              <w:top w:val="single" w:sz="4" w:space="0" w:color="auto"/>
              <w:left w:val="single" w:sz="4" w:space="0" w:color="auto"/>
              <w:bottom w:val="single" w:sz="4" w:space="0" w:color="auto"/>
              <w:right w:val="single" w:sz="4" w:space="0" w:color="auto"/>
            </w:tcBorders>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2,51±0,44</w:t>
            </w:r>
            <w:r w:rsidR="006A6B3C" w:rsidRPr="00D96761">
              <w:rPr>
                <w:rFonts w:ascii="Times New Roman" w:hAnsi="Times New Roman"/>
                <w:sz w:val="24"/>
                <w:szCs w:val="24"/>
              </w:rPr>
              <w:t>*</w:t>
            </w:r>
          </w:p>
          <w:p w:rsidR="00CE0A77" w:rsidRDefault="00CE0A77">
            <w:pPr>
              <w:spacing w:after="0" w:line="240" w:lineRule="auto"/>
              <w:rPr>
                <w:rFonts w:ascii="Times New Roman" w:hAnsi="Times New Roman"/>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hideMark/>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1,60-3,42</w:t>
            </w:r>
          </w:p>
        </w:tc>
      </w:tr>
      <w:tr w:rsidR="00CE0A77" w:rsidTr="00457527">
        <w:trPr>
          <w:trHeight w:val="571"/>
          <w:jc w:val="center"/>
        </w:trPr>
        <w:tc>
          <w:tcPr>
            <w:tcW w:w="2811"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Количество клеток с вакуольной дистрофией</w:t>
            </w:r>
          </w:p>
        </w:tc>
        <w:tc>
          <w:tcPr>
            <w:tcW w:w="1424"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2,00±0,02</w:t>
            </w:r>
          </w:p>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rPr>
            </w:pPr>
            <w:r w:rsidRPr="009779D5">
              <w:rPr>
                <w:rFonts w:ascii="Times New Roman" w:hAnsi="Times New Roman"/>
                <w:sz w:val="24"/>
                <w:szCs w:val="24"/>
              </w:rPr>
              <w:t>11,73±2,18</w:t>
            </w:r>
          </w:p>
        </w:tc>
        <w:tc>
          <w:tcPr>
            <w:tcW w:w="97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rPr>
              <w:t>7,29-16,17</w:t>
            </w:r>
          </w:p>
        </w:tc>
        <w:tc>
          <w:tcPr>
            <w:tcW w:w="1428" w:type="dxa"/>
            <w:tcBorders>
              <w:top w:val="single" w:sz="4" w:space="0" w:color="auto"/>
              <w:left w:val="single" w:sz="4" w:space="0" w:color="auto"/>
              <w:bottom w:val="single" w:sz="4" w:space="0" w:color="auto"/>
              <w:right w:val="single" w:sz="4" w:space="0" w:color="auto"/>
            </w:tcBorders>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38,77±2,26</w:t>
            </w:r>
            <w:r w:rsidR="006A6B3C" w:rsidRPr="00D96761">
              <w:rPr>
                <w:rFonts w:ascii="Times New Roman" w:hAnsi="Times New Roman"/>
                <w:sz w:val="24"/>
                <w:szCs w:val="24"/>
              </w:rPr>
              <w:t>*</w:t>
            </w:r>
          </w:p>
          <w:p w:rsidR="00CE0A77" w:rsidRDefault="00CE0A77">
            <w:pPr>
              <w:spacing w:after="0" w:line="240" w:lineRule="auto"/>
              <w:rPr>
                <w:rFonts w:ascii="Times New Roman" w:hAnsi="Times New Roman"/>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hideMark/>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34,17-43,36</w:t>
            </w:r>
          </w:p>
        </w:tc>
      </w:tr>
      <w:tr w:rsidR="00CE0A77" w:rsidTr="00457527">
        <w:trPr>
          <w:jc w:val="center"/>
        </w:trPr>
        <w:tc>
          <w:tcPr>
            <w:tcW w:w="2811"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Количество тучных клеток</w:t>
            </w:r>
          </w:p>
        </w:tc>
        <w:tc>
          <w:tcPr>
            <w:tcW w:w="1424"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3,00±0,35</w:t>
            </w:r>
          </w:p>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(0-6)</w:t>
            </w:r>
          </w:p>
        </w:tc>
        <w:tc>
          <w:tcPr>
            <w:tcW w:w="130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rPr>
            </w:pPr>
            <w:r w:rsidRPr="009779D5">
              <w:rPr>
                <w:rFonts w:ascii="Times New Roman" w:hAnsi="Times New Roman"/>
                <w:sz w:val="24"/>
                <w:szCs w:val="24"/>
              </w:rPr>
              <w:t>0</w:t>
            </w:r>
          </w:p>
          <w:p w:rsidR="00CE0A77" w:rsidRPr="009779D5" w:rsidRDefault="00CE0A77" w:rsidP="00A23B11">
            <w:pPr>
              <w:spacing w:after="0" w:line="240" w:lineRule="auto"/>
              <w:rPr>
                <w:rFonts w:ascii="Times New Roman" w:hAnsi="Times New Roman"/>
                <w:sz w:val="24"/>
                <w:szCs w:val="24"/>
              </w:rPr>
            </w:pPr>
          </w:p>
        </w:tc>
        <w:tc>
          <w:tcPr>
            <w:tcW w:w="97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rPr>
              <w:t>0-0</w:t>
            </w:r>
          </w:p>
        </w:tc>
        <w:tc>
          <w:tcPr>
            <w:tcW w:w="1428" w:type="dxa"/>
            <w:tcBorders>
              <w:top w:val="single" w:sz="4" w:space="0" w:color="auto"/>
              <w:left w:val="single" w:sz="4" w:space="0" w:color="auto"/>
              <w:bottom w:val="single" w:sz="4" w:space="0" w:color="auto"/>
              <w:right w:val="single" w:sz="4" w:space="0" w:color="auto"/>
            </w:tcBorders>
          </w:tcPr>
          <w:p w:rsidR="00CE0A77" w:rsidRDefault="00CE0A7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w:t>
            </w:r>
          </w:p>
          <w:p w:rsidR="00CE0A77" w:rsidRDefault="00CE0A77">
            <w:pPr>
              <w:spacing w:after="0" w:line="240" w:lineRule="auto"/>
              <w:rPr>
                <w:rFonts w:ascii="Times New Roman" w:hAnsi="Times New Roman"/>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hideMark/>
          </w:tcPr>
          <w:p w:rsidR="00CE0A77" w:rsidRDefault="00CE0A7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0-0</w:t>
            </w:r>
          </w:p>
        </w:tc>
      </w:tr>
      <w:tr w:rsidR="00CE0A77" w:rsidTr="00457527">
        <w:trPr>
          <w:trHeight w:val="624"/>
          <w:jc w:val="center"/>
        </w:trPr>
        <w:tc>
          <w:tcPr>
            <w:tcW w:w="2811"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Количество клеток с обсемененной микрофлорой</w:t>
            </w:r>
          </w:p>
        </w:tc>
        <w:tc>
          <w:tcPr>
            <w:tcW w:w="1424"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12,10±0,24</w:t>
            </w:r>
          </w:p>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(5-19)</w:t>
            </w:r>
          </w:p>
        </w:tc>
        <w:tc>
          <w:tcPr>
            <w:tcW w:w="130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rPr>
            </w:pPr>
            <w:r w:rsidRPr="009779D5">
              <w:rPr>
                <w:rFonts w:ascii="Times New Roman" w:hAnsi="Times New Roman"/>
                <w:sz w:val="24"/>
                <w:szCs w:val="24"/>
              </w:rPr>
              <w:t>86,91±4,96</w:t>
            </w:r>
          </w:p>
        </w:tc>
        <w:tc>
          <w:tcPr>
            <w:tcW w:w="97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rPr>
              <w:t>76,80-97,02</w:t>
            </w:r>
          </w:p>
        </w:tc>
        <w:tc>
          <w:tcPr>
            <w:tcW w:w="1428" w:type="dxa"/>
            <w:tcBorders>
              <w:top w:val="single" w:sz="4" w:space="0" w:color="auto"/>
              <w:left w:val="single" w:sz="4" w:space="0" w:color="auto"/>
              <w:bottom w:val="single" w:sz="4" w:space="0" w:color="auto"/>
              <w:right w:val="single" w:sz="4" w:space="0" w:color="auto"/>
            </w:tcBorders>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90,00±2,04</w:t>
            </w:r>
            <w:r w:rsidR="006A6B3C" w:rsidRPr="00D96761">
              <w:rPr>
                <w:rFonts w:ascii="Times New Roman" w:hAnsi="Times New Roman"/>
                <w:sz w:val="24"/>
                <w:szCs w:val="24"/>
              </w:rPr>
              <w:t>*</w:t>
            </w:r>
          </w:p>
          <w:p w:rsidR="00CE0A77" w:rsidRDefault="00CE0A77">
            <w:pPr>
              <w:spacing w:after="0" w:line="240" w:lineRule="auto"/>
              <w:rPr>
                <w:rFonts w:ascii="Times New Roman" w:hAnsi="Times New Roman"/>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hideMark/>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85,83-94,16</w:t>
            </w:r>
          </w:p>
        </w:tc>
      </w:tr>
      <w:tr w:rsidR="00CE0A77" w:rsidTr="00457527">
        <w:trPr>
          <w:jc w:val="center"/>
        </w:trPr>
        <w:tc>
          <w:tcPr>
            <w:tcW w:w="2811"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ind w:right="-74"/>
              <w:jc w:val="both"/>
              <w:rPr>
                <w:rFonts w:ascii="Times New Roman" w:hAnsi="Times New Roman"/>
                <w:sz w:val="24"/>
                <w:szCs w:val="24"/>
                <w:lang w:eastAsia="en-US"/>
              </w:rPr>
            </w:pPr>
            <w:r w:rsidRPr="009779D5">
              <w:rPr>
                <w:rFonts w:ascii="Times New Roman" w:hAnsi="Times New Roman"/>
                <w:sz w:val="24"/>
                <w:szCs w:val="24"/>
                <w:lang w:eastAsia="en-US"/>
              </w:rPr>
              <w:t>Количество клеток с сдвоенным ядром и с центральной перетяжкой</w:t>
            </w:r>
          </w:p>
        </w:tc>
        <w:tc>
          <w:tcPr>
            <w:tcW w:w="1424"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rPr>
            </w:pPr>
            <w:r w:rsidRPr="009779D5">
              <w:rPr>
                <w:rFonts w:ascii="Times New Roman" w:hAnsi="Times New Roman"/>
                <w:sz w:val="24"/>
                <w:szCs w:val="24"/>
              </w:rPr>
              <w:t>0,43±0,21</w:t>
            </w:r>
          </w:p>
        </w:tc>
        <w:tc>
          <w:tcPr>
            <w:tcW w:w="97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rPr>
              <w:t>0,01-0,86</w:t>
            </w:r>
          </w:p>
        </w:tc>
        <w:tc>
          <w:tcPr>
            <w:tcW w:w="1428" w:type="dxa"/>
            <w:tcBorders>
              <w:top w:val="single" w:sz="4" w:space="0" w:color="auto"/>
              <w:left w:val="single" w:sz="4" w:space="0" w:color="auto"/>
              <w:bottom w:val="single" w:sz="4" w:space="0" w:color="auto"/>
              <w:right w:val="single" w:sz="4" w:space="0" w:color="auto"/>
            </w:tcBorders>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0,92±0,29</w:t>
            </w:r>
          </w:p>
          <w:p w:rsidR="00CE0A77" w:rsidRDefault="00CE0A77">
            <w:pPr>
              <w:spacing w:after="0" w:line="240" w:lineRule="auto"/>
              <w:rPr>
                <w:rFonts w:ascii="Times New Roman" w:hAnsi="Times New Roman"/>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hideMark/>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0,32-1,51</w:t>
            </w:r>
          </w:p>
        </w:tc>
      </w:tr>
      <w:tr w:rsidR="00CE0A77" w:rsidTr="00457527">
        <w:trPr>
          <w:jc w:val="center"/>
        </w:trPr>
        <w:tc>
          <w:tcPr>
            <w:tcW w:w="2811"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Количество клеток с микроядром</w:t>
            </w:r>
          </w:p>
        </w:tc>
        <w:tc>
          <w:tcPr>
            <w:tcW w:w="1424"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rPr>
            </w:pPr>
            <w:r w:rsidRPr="009779D5">
              <w:rPr>
                <w:rFonts w:ascii="Times New Roman" w:hAnsi="Times New Roman"/>
                <w:sz w:val="24"/>
                <w:szCs w:val="24"/>
              </w:rPr>
              <w:t>1,03±0,01</w:t>
            </w:r>
          </w:p>
        </w:tc>
        <w:tc>
          <w:tcPr>
            <w:tcW w:w="97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rPr>
              <w:t>1,00-1,06</w:t>
            </w:r>
          </w:p>
        </w:tc>
        <w:tc>
          <w:tcPr>
            <w:tcW w:w="1428" w:type="dxa"/>
            <w:tcBorders>
              <w:top w:val="single" w:sz="4" w:space="0" w:color="auto"/>
              <w:left w:val="single" w:sz="4" w:space="0" w:color="auto"/>
              <w:bottom w:val="single" w:sz="4" w:space="0" w:color="auto"/>
              <w:right w:val="single" w:sz="4" w:space="0" w:color="auto"/>
            </w:tcBorders>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3,06±0,03</w:t>
            </w:r>
            <w:r w:rsidR="006A6B3C" w:rsidRPr="00D96761">
              <w:rPr>
                <w:rFonts w:ascii="Times New Roman" w:hAnsi="Times New Roman"/>
                <w:sz w:val="24"/>
                <w:szCs w:val="24"/>
              </w:rPr>
              <w:t>*</w:t>
            </w:r>
          </w:p>
          <w:p w:rsidR="00CE0A77" w:rsidRDefault="00CE0A77">
            <w:pPr>
              <w:spacing w:after="0" w:line="240" w:lineRule="auto"/>
              <w:rPr>
                <w:rFonts w:ascii="Times New Roman" w:hAnsi="Times New Roman"/>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hideMark/>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2,96-3,12</w:t>
            </w:r>
          </w:p>
        </w:tc>
      </w:tr>
      <w:tr w:rsidR="00CE0A77" w:rsidTr="00457527">
        <w:trPr>
          <w:jc w:val="center"/>
        </w:trPr>
        <w:tc>
          <w:tcPr>
            <w:tcW w:w="2811"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Количество клеток с протрузией</w:t>
            </w:r>
          </w:p>
        </w:tc>
        <w:tc>
          <w:tcPr>
            <w:tcW w:w="1424"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rPr>
            </w:pPr>
            <w:r w:rsidRPr="009779D5">
              <w:rPr>
                <w:rFonts w:ascii="Times New Roman" w:hAnsi="Times New Roman"/>
                <w:sz w:val="24"/>
                <w:szCs w:val="24"/>
              </w:rPr>
              <w:t>0,01±0,00</w:t>
            </w:r>
          </w:p>
        </w:tc>
        <w:tc>
          <w:tcPr>
            <w:tcW w:w="97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rPr>
              <w:t>0-0,02</w:t>
            </w:r>
          </w:p>
        </w:tc>
        <w:tc>
          <w:tcPr>
            <w:tcW w:w="1428" w:type="dxa"/>
            <w:tcBorders>
              <w:top w:val="single" w:sz="4" w:space="0" w:color="auto"/>
              <w:left w:val="single" w:sz="4" w:space="0" w:color="auto"/>
              <w:bottom w:val="single" w:sz="4" w:space="0" w:color="auto"/>
              <w:right w:val="single" w:sz="4" w:space="0" w:color="auto"/>
            </w:tcBorders>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0,12±0,05</w:t>
            </w:r>
          </w:p>
          <w:p w:rsidR="00CE0A77" w:rsidRDefault="00CE0A77">
            <w:pPr>
              <w:spacing w:after="0" w:line="240" w:lineRule="auto"/>
              <w:rPr>
                <w:rFonts w:ascii="Times New Roman" w:hAnsi="Times New Roman"/>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hideMark/>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0,02-0,22</w:t>
            </w:r>
          </w:p>
        </w:tc>
      </w:tr>
      <w:tr w:rsidR="00CE0A77" w:rsidTr="00457527">
        <w:trPr>
          <w:jc w:val="center"/>
        </w:trPr>
        <w:tc>
          <w:tcPr>
            <w:tcW w:w="2811"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ind w:right="-162"/>
              <w:jc w:val="both"/>
              <w:rPr>
                <w:rFonts w:ascii="Times New Roman" w:hAnsi="Times New Roman"/>
                <w:sz w:val="24"/>
                <w:szCs w:val="24"/>
                <w:lang w:eastAsia="en-US"/>
              </w:rPr>
            </w:pPr>
            <w:r w:rsidRPr="009779D5">
              <w:rPr>
                <w:rFonts w:ascii="Times New Roman" w:hAnsi="Times New Roman"/>
                <w:sz w:val="24"/>
                <w:szCs w:val="24"/>
                <w:lang w:eastAsia="en-US"/>
              </w:rPr>
              <w:t>Количество многоядерных опухолевых клетки</w:t>
            </w:r>
          </w:p>
        </w:tc>
        <w:tc>
          <w:tcPr>
            <w:tcW w:w="1424" w:type="dxa"/>
            <w:tcBorders>
              <w:top w:val="single" w:sz="4" w:space="0" w:color="auto"/>
              <w:left w:val="single" w:sz="4" w:space="0" w:color="auto"/>
              <w:bottom w:val="single" w:sz="4" w:space="0" w:color="auto"/>
              <w:right w:val="single" w:sz="4" w:space="0" w:color="auto"/>
            </w:tcBorders>
            <w:hideMark/>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0±2</w:t>
            </w:r>
          </w:p>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rPr>
            </w:pPr>
            <w:r w:rsidRPr="009779D5">
              <w:rPr>
                <w:rFonts w:ascii="Times New Roman" w:hAnsi="Times New Roman"/>
                <w:sz w:val="24"/>
                <w:szCs w:val="24"/>
              </w:rPr>
              <w:t>5,41±3,05</w:t>
            </w:r>
          </w:p>
        </w:tc>
        <w:tc>
          <w:tcPr>
            <w:tcW w:w="978" w:type="dxa"/>
            <w:tcBorders>
              <w:top w:val="single" w:sz="4" w:space="0" w:color="auto"/>
              <w:left w:val="single" w:sz="4" w:space="0" w:color="auto"/>
              <w:bottom w:val="single" w:sz="4" w:space="0" w:color="auto"/>
              <w:right w:val="single" w:sz="4" w:space="0" w:color="auto"/>
            </w:tcBorders>
          </w:tcPr>
          <w:p w:rsidR="00CE0A77" w:rsidRPr="009779D5" w:rsidRDefault="00CE0A77" w:rsidP="00A23B11">
            <w:pPr>
              <w:spacing w:after="0" w:line="240" w:lineRule="auto"/>
              <w:rPr>
                <w:rFonts w:ascii="Times New Roman" w:hAnsi="Times New Roman"/>
                <w:sz w:val="24"/>
                <w:szCs w:val="24"/>
                <w:lang w:eastAsia="en-US"/>
              </w:rPr>
            </w:pPr>
            <w:r w:rsidRPr="009779D5">
              <w:rPr>
                <w:rFonts w:ascii="Times New Roman" w:hAnsi="Times New Roman"/>
                <w:sz w:val="24"/>
                <w:szCs w:val="24"/>
              </w:rPr>
              <w:t>0,71-11,62</w:t>
            </w:r>
          </w:p>
        </w:tc>
        <w:tc>
          <w:tcPr>
            <w:tcW w:w="1428" w:type="dxa"/>
            <w:tcBorders>
              <w:top w:val="single" w:sz="4" w:space="0" w:color="auto"/>
              <w:left w:val="single" w:sz="4" w:space="0" w:color="auto"/>
              <w:bottom w:val="single" w:sz="4" w:space="0" w:color="auto"/>
              <w:right w:val="single" w:sz="4" w:space="0" w:color="auto"/>
            </w:tcBorders>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0,44±0,10</w:t>
            </w:r>
          </w:p>
          <w:p w:rsidR="00CE0A77" w:rsidRDefault="00CE0A77">
            <w:pPr>
              <w:spacing w:after="0" w:line="240" w:lineRule="auto"/>
              <w:rPr>
                <w:rFonts w:ascii="Times New Roman" w:hAnsi="Times New Roman"/>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hideMark/>
          </w:tcPr>
          <w:p w:rsidR="00CE0A77" w:rsidRDefault="00CE0A77">
            <w:pPr>
              <w:spacing w:after="0" w:line="240" w:lineRule="auto"/>
              <w:rPr>
                <w:rFonts w:ascii="Times New Roman" w:hAnsi="Times New Roman"/>
                <w:sz w:val="24"/>
                <w:szCs w:val="24"/>
                <w:lang w:eastAsia="en-US"/>
              </w:rPr>
            </w:pPr>
            <w:r>
              <w:rPr>
                <w:rFonts w:ascii="Times New Roman" w:hAnsi="Times New Roman"/>
                <w:sz w:val="24"/>
                <w:szCs w:val="24"/>
                <w:lang w:eastAsia="en-US"/>
              </w:rPr>
              <w:t>0,23-0,65</w:t>
            </w:r>
          </w:p>
        </w:tc>
      </w:tr>
      <w:tr w:rsidR="00457527" w:rsidTr="00A23B11">
        <w:trPr>
          <w:jc w:val="center"/>
        </w:trPr>
        <w:tc>
          <w:tcPr>
            <w:tcW w:w="9061" w:type="dxa"/>
            <w:gridSpan w:val="6"/>
            <w:tcBorders>
              <w:top w:val="single" w:sz="4" w:space="0" w:color="auto"/>
              <w:left w:val="single" w:sz="4" w:space="0" w:color="auto"/>
              <w:bottom w:val="single" w:sz="4" w:space="0" w:color="auto"/>
              <w:right w:val="single" w:sz="4" w:space="0" w:color="auto"/>
            </w:tcBorders>
          </w:tcPr>
          <w:p w:rsidR="00457527" w:rsidRDefault="00457527">
            <w:pPr>
              <w:spacing w:after="0" w:line="240" w:lineRule="auto"/>
              <w:rPr>
                <w:rFonts w:ascii="Times New Roman" w:hAnsi="Times New Roman"/>
                <w:sz w:val="24"/>
                <w:szCs w:val="24"/>
                <w:lang w:eastAsia="en-US"/>
              </w:rPr>
            </w:pPr>
            <w:r>
              <w:rPr>
                <w:rFonts w:ascii="Times New Roman" w:hAnsi="Times New Roman"/>
                <w:sz w:val="24"/>
                <w:szCs w:val="24"/>
                <w:lang w:eastAsia="en-US"/>
              </w:rPr>
              <w:t>Примечание: * - достоверные различая относительно контрольных показателей по Стьюденту р&lt;0,05</w:t>
            </w:r>
          </w:p>
        </w:tc>
      </w:tr>
    </w:tbl>
    <w:p w:rsidR="00CA0EDC" w:rsidRDefault="00CA0EDC" w:rsidP="00CA0EDC">
      <w:pPr>
        <w:spacing w:after="0" w:line="240" w:lineRule="auto"/>
        <w:ind w:firstLine="567"/>
        <w:jc w:val="both"/>
        <w:rPr>
          <w:rFonts w:ascii="Times New Roman" w:hAnsi="Times New Roman"/>
          <w:sz w:val="28"/>
          <w:szCs w:val="28"/>
          <w:lang w:val="kk-KZ"/>
        </w:rPr>
      </w:pPr>
    </w:p>
    <w:p w:rsidR="00754BD3" w:rsidRDefault="00AB3395"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Выявле</w:t>
      </w:r>
      <w:r w:rsidR="009B41E2">
        <w:rPr>
          <w:rFonts w:ascii="Times New Roman" w:hAnsi="Times New Roman"/>
          <w:sz w:val="28"/>
          <w:szCs w:val="28"/>
          <w:lang w:val="kk-KZ"/>
        </w:rPr>
        <w:t>н</w:t>
      </w:r>
      <w:r>
        <w:rPr>
          <w:rFonts w:ascii="Times New Roman" w:hAnsi="Times New Roman"/>
          <w:sz w:val="28"/>
          <w:szCs w:val="28"/>
          <w:lang w:val="kk-KZ"/>
        </w:rPr>
        <w:t>ное двукратное  увеличение</w:t>
      </w:r>
      <w:r w:rsidR="00CA0EDC">
        <w:rPr>
          <w:rFonts w:ascii="Times New Roman" w:hAnsi="Times New Roman"/>
          <w:sz w:val="28"/>
          <w:szCs w:val="28"/>
          <w:lang w:val="kk-KZ"/>
        </w:rPr>
        <w:t xml:space="preserve"> </w:t>
      </w:r>
      <w:r>
        <w:rPr>
          <w:rFonts w:ascii="Times New Roman" w:hAnsi="Times New Roman"/>
          <w:sz w:val="28"/>
          <w:szCs w:val="28"/>
          <w:lang w:val="kk-KZ"/>
        </w:rPr>
        <w:t>числа</w:t>
      </w:r>
      <w:r w:rsidR="00CA0EDC">
        <w:rPr>
          <w:rFonts w:ascii="Times New Roman" w:hAnsi="Times New Roman"/>
          <w:sz w:val="28"/>
          <w:szCs w:val="28"/>
          <w:lang w:val="kk-KZ"/>
        </w:rPr>
        <w:t xml:space="preserve"> клеток </w:t>
      </w:r>
      <w:r>
        <w:rPr>
          <w:rFonts w:ascii="Times New Roman" w:hAnsi="Times New Roman"/>
          <w:sz w:val="28"/>
          <w:szCs w:val="28"/>
          <w:lang w:val="kk-KZ"/>
        </w:rPr>
        <w:t xml:space="preserve">БЭЩ </w:t>
      </w:r>
      <w:r w:rsidR="00CA0EDC">
        <w:rPr>
          <w:rFonts w:ascii="Times New Roman" w:hAnsi="Times New Roman"/>
          <w:sz w:val="28"/>
          <w:szCs w:val="28"/>
          <w:lang w:val="kk-KZ"/>
        </w:rPr>
        <w:t>с кариорексисом в</w:t>
      </w:r>
      <w:r>
        <w:rPr>
          <w:rFonts w:ascii="Times New Roman" w:hAnsi="Times New Roman"/>
          <w:sz w:val="28"/>
          <w:szCs w:val="28"/>
          <w:lang w:val="kk-KZ"/>
        </w:rPr>
        <w:t xml:space="preserve"> сравнении с физиологическими пределами, говорит о запущенных процессах некроза в результате действия токсических факторов, а</w:t>
      </w:r>
      <w:r w:rsidR="009B41E2">
        <w:rPr>
          <w:rFonts w:ascii="Times New Roman" w:hAnsi="Times New Roman"/>
          <w:sz w:val="28"/>
          <w:szCs w:val="28"/>
          <w:lang w:val="kk-KZ"/>
        </w:rPr>
        <w:t xml:space="preserve"> также о сбоях в процессах запро</w:t>
      </w:r>
      <w:r>
        <w:rPr>
          <w:rFonts w:ascii="Times New Roman" w:hAnsi="Times New Roman"/>
          <w:sz w:val="28"/>
          <w:szCs w:val="28"/>
          <w:lang w:val="kk-KZ"/>
        </w:rPr>
        <w:t>гр</w:t>
      </w:r>
      <w:r w:rsidR="009B41E2">
        <w:rPr>
          <w:rFonts w:ascii="Times New Roman" w:hAnsi="Times New Roman"/>
          <w:sz w:val="28"/>
          <w:szCs w:val="28"/>
          <w:lang w:val="kk-KZ"/>
        </w:rPr>
        <w:t>ам</w:t>
      </w:r>
      <w:r>
        <w:rPr>
          <w:rFonts w:ascii="Times New Roman" w:hAnsi="Times New Roman"/>
          <w:sz w:val="28"/>
          <w:szCs w:val="28"/>
          <w:lang w:val="kk-KZ"/>
        </w:rPr>
        <w:t>мированной смерти клетки. Если же допу</w:t>
      </w:r>
      <w:r w:rsidR="009B41E2">
        <w:rPr>
          <w:rFonts w:ascii="Times New Roman" w:hAnsi="Times New Roman"/>
          <w:sz w:val="28"/>
          <w:szCs w:val="28"/>
          <w:lang w:val="kk-KZ"/>
        </w:rPr>
        <w:t>стить, что процессы клетки с рас</w:t>
      </w:r>
      <w:r>
        <w:rPr>
          <w:rFonts w:ascii="Times New Roman" w:hAnsi="Times New Roman"/>
          <w:sz w:val="28"/>
          <w:szCs w:val="28"/>
          <w:lang w:val="kk-KZ"/>
        </w:rPr>
        <w:t xml:space="preserve">падающимся ядром является одной из конечной стадий </w:t>
      </w:r>
      <w:r w:rsidR="009B41E2">
        <w:rPr>
          <w:rFonts w:ascii="Times New Roman" w:hAnsi="Times New Roman"/>
          <w:sz w:val="28"/>
          <w:szCs w:val="28"/>
          <w:lang w:val="kk-KZ"/>
        </w:rPr>
        <w:t>апоптоза, то это никак не объяснит тот, факт что количество таких клеток не допустимо для нормальной жизне</w:t>
      </w:r>
      <w:r w:rsidR="00754BD3">
        <w:rPr>
          <w:rFonts w:ascii="Times New Roman" w:hAnsi="Times New Roman"/>
          <w:sz w:val="28"/>
          <w:szCs w:val="28"/>
          <w:lang w:val="kk-KZ"/>
        </w:rPr>
        <w:t>деятельности организма.</w:t>
      </w:r>
    </w:p>
    <w:p w:rsidR="00CA0EDC" w:rsidRDefault="006A147C"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В группе 3 </w:t>
      </w:r>
      <w:r w:rsidR="00C93400">
        <w:rPr>
          <w:rFonts w:ascii="Times New Roman" w:hAnsi="Times New Roman"/>
          <w:sz w:val="28"/>
          <w:szCs w:val="28"/>
          <w:lang w:val="kk-KZ"/>
        </w:rPr>
        <w:t>о</w:t>
      </w:r>
      <w:r w:rsidR="00CA0EDC">
        <w:rPr>
          <w:rFonts w:ascii="Times New Roman" w:hAnsi="Times New Roman"/>
          <w:sz w:val="28"/>
          <w:szCs w:val="28"/>
          <w:lang w:val="kk-KZ"/>
        </w:rPr>
        <w:t xml:space="preserve">бсемененность микрофлорой </w:t>
      </w:r>
      <w:r w:rsidR="00C93400">
        <w:rPr>
          <w:rFonts w:ascii="Times New Roman" w:hAnsi="Times New Roman"/>
          <w:sz w:val="28"/>
          <w:szCs w:val="28"/>
          <w:lang w:val="kk-KZ"/>
        </w:rPr>
        <w:t xml:space="preserve">в клетках буккального эпителия в 7,5 раза была выше допустимого уровня. </w:t>
      </w:r>
      <w:r w:rsidR="00F67EFD">
        <w:rPr>
          <w:rFonts w:ascii="Times New Roman" w:hAnsi="Times New Roman"/>
          <w:sz w:val="28"/>
          <w:szCs w:val="28"/>
          <w:lang w:val="kk-KZ"/>
        </w:rPr>
        <w:t xml:space="preserve">Наблюдается увеличение числа клеток с микроядром в 1,5 раза относительно физиологической нормы и в 3 раза относительно контроля. </w:t>
      </w:r>
      <w:r w:rsidR="00C93400">
        <w:rPr>
          <w:rFonts w:ascii="Times New Roman" w:hAnsi="Times New Roman"/>
          <w:sz w:val="28"/>
          <w:szCs w:val="28"/>
          <w:lang w:val="kk-KZ"/>
        </w:rPr>
        <w:t>Отмечено увеличение количества</w:t>
      </w:r>
      <w:r w:rsidR="00CA0EDC">
        <w:rPr>
          <w:rFonts w:ascii="Times New Roman" w:hAnsi="Times New Roman"/>
          <w:sz w:val="28"/>
          <w:szCs w:val="28"/>
          <w:lang w:val="kk-KZ"/>
        </w:rPr>
        <w:t xml:space="preserve"> двуядерных эпителиальных клеток на 25,5 % </w:t>
      </w:r>
      <w:r w:rsidR="00C93400">
        <w:rPr>
          <w:rFonts w:ascii="Times New Roman" w:hAnsi="Times New Roman"/>
          <w:sz w:val="28"/>
          <w:szCs w:val="28"/>
          <w:lang w:val="kk-KZ"/>
        </w:rPr>
        <w:t>относительно нормы</w:t>
      </w:r>
      <w:r w:rsidR="00EF4C83">
        <w:rPr>
          <w:rFonts w:ascii="Times New Roman" w:hAnsi="Times New Roman"/>
          <w:sz w:val="28"/>
          <w:szCs w:val="28"/>
          <w:lang w:val="kk-KZ"/>
        </w:rPr>
        <w:t xml:space="preserve"> и в 3 раза превышающие количества двуядерных клеток в контрольной группе </w:t>
      </w:r>
      <w:r w:rsidR="00CA0EDC">
        <w:rPr>
          <w:rFonts w:ascii="Times New Roman" w:hAnsi="Times New Roman"/>
          <w:sz w:val="28"/>
          <w:szCs w:val="28"/>
          <w:lang w:val="kk-KZ"/>
        </w:rPr>
        <w:t xml:space="preserve">(рисунок </w:t>
      </w:r>
      <w:r w:rsidR="00D77AE7">
        <w:rPr>
          <w:rFonts w:ascii="Times New Roman" w:hAnsi="Times New Roman"/>
          <w:sz w:val="28"/>
          <w:szCs w:val="28"/>
          <w:lang w:val="kk-KZ"/>
        </w:rPr>
        <w:t>5</w:t>
      </w:r>
      <w:r w:rsidR="00CA0EDC">
        <w:rPr>
          <w:rFonts w:ascii="Times New Roman" w:hAnsi="Times New Roman"/>
          <w:sz w:val="28"/>
          <w:szCs w:val="28"/>
          <w:lang w:val="kk-KZ"/>
        </w:rPr>
        <w:t>).</w:t>
      </w:r>
    </w:p>
    <w:p w:rsidR="00CA0EDC" w:rsidRDefault="00CA0EDC" w:rsidP="00CA0EDC">
      <w:pPr>
        <w:spacing w:after="0" w:line="240" w:lineRule="auto"/>
        <w:ind w:firstLine="567"/>
        <w:jc w:val="both"/>
        <w:rPr>
          <w:rFonts w:ascii="Times New Roman" w:hAnsi="Times New Roman"/>
          <w:sz w:val="28"/>
          <w:szCs w:val="28"/>
          <w:lang w:val="kk-KZ"/>
        </w:rPr>
      </w:pPr>
    </w:p>
    <w:p w:rsidR="00CA0EDC" w:rsidRDefault="00D77AE7" w:rsidP="00CA0EDC">
      <w:pPr>
        <w:tabs>
          <w:tab w:val="center" w:pos="5031"/>
        </w:tabs>
        <w:spacing w:after="0" w:line="240" w:lineRule="auto"/>
        <w:ind w:firstLine="567"/>
        <w:jc w:val="center"/>
        <w:rPr>
          <w:rFonts w:ascii="Times New Roman" w:hAnsi="Times New Roman"/>
          <w:sz w:val="28"/>
          <w:szCs w:val="28"/>
          <w:lang w:val="kk-KZ"/>
        </w:rPr>
      </w:pPr>
      <w:r>
        <w:rPr>
          <w:rFonts w:ascii="Times New Roman" w:hAnsi="Times New Roman"/>
          <w:noProof/>
          <w:sz w:val="28"/>
          <w:szCs w:val="28"/>
        </w:rPr>
        <mc:AlternateContent>
          <mc:Choice Requires="wps">
            <w:drawing>
              <wp:anchor distT="0" distB="0" distL="114300" distR="114300" simplePos="0" relativeHeight="251676160" behindDoc="0" locked="0" layoutInCell="1" allowOverlap="1">
                <wp:simplePos x="0" y="0"/>
                <wp:positionH relativeFrom="column">
                  <wp:posOffset>2215958</wp:posOffset>
                </wp:positionH>
                <wp:positionV relativeFrom="paragraph">
                  <wp:posOffset>460124</wp:posOffset>
                </wp:positionV>
                <wp:extent cx="733647" cy="520995"/>
                <wp:effectExtent l="0" t="0" r="66675" b="50800"/>
                <wp:wrapNone/>
                <wp:docPr id="27" name="Прямая со стрелкой 27"/>
                <wp:cNvGraphicFramePr/>
                <a:graphic xmlns:a="http://schemas.openxmlformats.org/drawingml/2006/main">
                  <a:graphicData uri="http://schemas.microsoft.com/office/word/2010/wordprocessingShape">
                    <wps:wsp>
                      <wps:cNvCnPr/>
                      <wps:spPr>
                        <a:xfrm>
                          <a:off x="0" y="0"/>
                          <a:ext cx="733647" cy="5209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8734BE" id="Прямая со стрелкой 27" o:spid="_x0000_s1026" type="#_x0000_t32" style="position:absolute;margin-left:174.5pt;margin-top:36.25pt;width:57.75pt;height:41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" strokecolor="black [3213]">
                <v:stroke endarrow="open"/>
              </v:shape>
            </w:pict>
          </mc:Fallback>
        </mc:AlternateContent>
      </w:r>
      <w:r w:rsidR="00CA0EDC">
        <w:rPr>
          <w:rFonts w:ascii="Times New Roman" w:hAnsi="Times New Roman"/>
          <w:noProof/>
          <w:sz w:val="28"/>
          <w:szCs w:val="28"/>
        </w:rPr>
        <w:drawing>
          <wp:inline distT="0" distB="0" distL="0" distR="0">
            <wp:extent cx="3476625" cy="2796540"/>
            <wp:effectExtent l="0" t="0" r="9525" b="3810"/>
            <wp:docPr id="8" name="Рисунок 5" descr="двуяде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двуядерная"/>
                    <pic:cNvPicPr>
                      <a:picLocks noChangeAspect="1" noChangeArrowheads="1"/>
                    </pic:cNvPicPr>
                  </pic:nvPicPr>
                  <pic:blipFill>
                    <a:blip r:embed="rId19" cstate="print"/>
                    <a:srcRect/>
                    <a:stretch>
                      <a:fillRect/>
                    </a:stretch>
                  </pic:blipFill>
                  <pic:spPr bwMode="auto">
                    <a:xfrm>
                      <a:off x="0" y="0"/>
                      <a:ext cx="3476625" cy="2796540"/>
                    </a:xfrm>
                    <a:prstGeom prst="rect">
                      <a:avLst/>
                    </a:prstGeom>
                    <a:noFill/>
                    <a:ln w="9525">
                      <a:noFill/>
                      <a:miter lim="800000"/>
                      <a:headEnd/>
                      <a:tailEnd/>
                    </a:ln>
                  </pic:spPr>
                </pic:pic>
              </a:graphicData>
            </a:graphic>
          </wp:inline>
        </w:drawing>
      </w:r>
    </w:p>
    <w:p w:rsidR="00CA0EDC" w:rsidRDefault="00CA0EDC" w:rsidP="00CA0EDC">
      <w:pPr>
        <w:tabs>
          <w:tab w:val="center" w:pos="5031"/>
        </w:tabs>
        <w:spacing w:after="0" w:line="240" w:lineRule="auto"/>
        <w:ind w:firstLine="567"/>
        <w:jc w:val="center"/>
        <w:rPr>
          <w:rFonts w:ascii="Times New Roman" w:hAnsi="Times New Roman"/>
          <w:sz w:val="28"/>
          <w:szCs w:val="28"/>
          <w:lang w:val="kk-KZ"/>
        </w:rPr>
      </w:pPr>
    </w:p>
    <w:p w:rsidR="00CA0EDC" w:rsidRDefault="00CA0EDC" w:rsidP="00CA0EDC">
      <w:pPr>
        <w:tabs>
          <w:tab w:val="center" w:pos="5031"/>
        </w:tabs>
        <w:spacing w:after="0" w:line="240" w:lineRule="auto"/>
        <w:ind w:firstLine="567"/>
        <w:jc w:val="center"/>
        <w:rPr>
          <w:rFonts w:ascii="Times New Roman" w:hAnsi="Times New Roman"/>
          <w:sz w:val="28"/>
          <w:szCs w:val="28"/>
          <w:lang w:val="kk-KZ"/>
        </w:rPr>
      </w:pPr>
      <w:r>
        <w:rPr>
          <w:rFonts w:ascii="Times New Roman" w:hAnsi="Times New Roman"/>
          <w:sz w:val="28"/>
          <w:szCs w:val="28"/>
          <w:lang w:val="kk-KZ"/>
        </w:rPr>
        <w:t xml:space="preserve">Рисунок </w:t>
      </w:r>
      <w:r w:rsidR="00D77AE7">
        <w:rPr>
          <w:rFonts w:ascii="Times New Roman" w:hAnsi="Times New Roman"/>
          <w:sz w:val="28"/>
          <w:szCs w:val="28"/>
          <w:lang w:val="kk-KZ"/>
        </w:rPr>
        <w:t>5</w:t>
      </w:r>
      <w:r>
        <w:rPr>
          <w:rFonts w:ascii="Times New Roman" w:hAnsi="Times New Roman"/>
          <w:sz w:val="28"/>
          <w:szCs w:val="28"/>
          <w:lang w:val="kk-KZ"/>
        </w:rPr>
        <w:t xml:space="preserve"> - Двуядерная клетка</w:t>
      </w:r>
      <w:r w:rsidR="00EF4C83">
        <w:rPr>
          <w:rFonts w:ascii="Times New Roman" w:hAnsi="Times New Roman"/>
          <w:sz w:val="28"/>
          <w:szCs w:val="28"/>
          <w:lang w:val="kk-KZ"/>
        </w:rPr>
        <w:t xml:space="preserve"> (увеличение в 1000 раз)</w:t>
      </w:r>
    </w:p>
    <w:p w:rsidR="00CA0EDC" w:rsidRDefault="00CA0EDC" w:rsidP="00CA0EDC">
      <w:pPr>
        <w:spacing w:after="0" w:line="240" w:lineRule="auto"/>
        <w:ind w:firstLine="567"/>
        <w:jc w:val="both"/>
        <w:rPr>
          <w:rFonts w:ascii="Times New Roman" w:hAnsi="Times New Roman"/>
          <w:sz w:val="28"/>
          <w:szCs w:val="28"/>
          <w:lang w:val="kk-KZ"/>
        </w:rPr>
      </w:pPr>
    </w:p>
    <w:p w:rsidR="006F4307" w:rsidRDefault="00C93400"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Цитоморфологические исследования </w:t>
      </w:r>
      <w:r w:rsidR="00CA0EDC">
        <w:rPr>
          <w:rFonts w:ascii="Times New Roman" w:hAnsi="Times New Roman"/>
          <w:sz w:val="28"/>
          <w:szCs w:val="28"/>
          <w:lang w:val="kk-KZ"/>
        </w:rPr>
        <w:t>к</w:t>
      </w:r>
      <w:r w:rsidR="006F4307">
        <w:rPr>
          <w:rFonts w:ascii="Times New Roman" w:hAnsi="Times New Roman"/>
          <w:sz w:val="28"/>
          <w:szCs w:val="28"/>
          <w:lang w:val="kk-KZ"/>
        </w:rPr>
        <w:t xml:space="preserve">леток буккального эпителия щек показали, что в цитограмме присутствуют </w:t>
      </w:r>
      <w:r w:rsidR="00A02EBE">
        <w:rPr>
          <w:rFonts w:ascii="Times New Roman" w:hAnsi="Times New Roman"/>
          <w:sz w:val="28"/>
          <w:szCs w:val="28"/>
          <w:lang w:val="kk-KZ"/>
        </w:rPr>
        <w:t>клетки</w:t>
      </w:r>
      <w:r w:rsidR="006F4307">
        <w:rPr>
          <w:rFonts w:ascii="Times New Roman" w:hAnsi="Times New Roman"/>
          <w:sz w:val="28"/>
          <w:szCs w:val="28"/>
          <w:lang w:val="kk-KZ"/>
        </w:rPr>
        <w:t xml:space="preserve"> с признаками повреждения (кариорексис, безъядерные клетки, клетки с остаточными фагоцитировано-апоптозными телами, клетки с вакуольной дистрофией и обсемененностью микрофлорой), что </w:t>
      </w:r>
      <w:r w:rsidR="00A02EBE">
        <w:rPr>
          <w:rFonts w:ascii="Times New Roman" w:hAnsi="Times New Roman"/>
          <w:sz w:val="28"/>
          <w:szCs w:val="28"/>
          <w:lang w:val="kk-KZ"/>
        </w:rPr>
        <w:t>указывает</w:t>
      </w:r>
      <w:r w:rsidR="00442C8E">
        <w:rPr>
          <w:rFonts w:ascii="Times New Roman" w:hAnsi="Times New Roman"/>
          <w:sz w:val="28"/>
          <w:szCs w:val="28"/>
          <w:lang w:val="kk-KZ"/>
        </w:rPr>
        <w:t xml:space="preserve"> на</w:t>
      </w:r>
      <w:r w:rsidR="006F4307">
        <w:rPr>
          <w:rFonts w:ascii="Times New Roman" w:hAnsi="Times New Roman"/>
          <w:sz w:val="28"/>
          <w:szCs w:val="28"/>
          <w:lang w:val="kk-KZ"/>
        </w:rPr>
        <w:t xml:space="preserve"> нарушение регулярных и функциональных процессов на клеточном уровне, в результате</w:t>
      </w:r>
      <w:r w:rsidR="0083555A">
        <w:rPr>
          <w:rFonts w:ascii="Times New Roman" w:hAnsi="Times New Roman"/>
          <w:sz w:val="28"/>
          <w:szCs w:val="28"/>
          <w:lang w:val="kk-KZ"/>
        </w:rPr>
        <w:t xml:space="preserve"> повышенной химической нагрузки</w:t>
      </w:r>
      <w:r w:rsidR="006F4307">
        <w:rPr>
          <w:rFonts w:ascii="Times New Roman" w:hAnsi="Times New Roman"/>
          <w:sz w:val="28"/>
          <w:szCs w:val="28"/>
          <w:lang w:val="kk-KZ"/>
        </w:rPr>
        <w:t xml:space="preserve">. </w:t>
      </w:r>
    </w:p>
    <w:p w:rsidR="00CA0EDC" w:rsidRDefault="002955FA"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Выявленные нарушения в эпителиоцитах </w:t>
      </w:r>
      <w:r w:rsidR="00442C8E">
        <w:rPr>
          <w:rFonts w:ascii="Times New Roman" w:hAnsi="Times New Roman"/>
          <w:sz w:val="28"/>
          <w:szCs w:val="28"/>
          <w:lang w:val="kk-KZ"/>
        </w:rPr>
        <w:t xml:space="preserve">с кариологическими </w:t>
      </w:r>
      <w:r>
        <w:rPr>
          <w:rFonts w:ascii="Times New Roman" w:hAnsi="Times New Roman"/>
          <w:sz w:val="28"/>
          <w:szCs w:val="28"/>
          <w:lang w:val="kk-KZ"/>
        </w:rPr>
        <w:t>отклонениями</w:t>
      </w:r>
      <w:r w:rsidR="00CA0EDC">
        <w:rPr>
          <w:rFonts w:ascii="Times New Roman" w:hAnsi="Times New Roman"/>
          <w:sz w:val="28"/>
          <w:szCs w:val="28"/>
          <w:lang w:val="kk-KZ"/>
        </w:rPr>
        <w:t xml:space="preserve">, </w:t>
      </w:r>
      <w:r>
        <w:rPr>
          <w:rFonts w:ascii="Times New Roman" w:hAnsi="Times New Roman"/>
          <w:sz w:val="28"/>
          <w:szCs w:val="28"/>
          <w:lang w:val="kk-KZ"/>
        </w:rPr>
        <w:t xml:space="preserve">можно объяснить </w:t>
      </w:r>
      <w:r w:rsidR="00CA0EDC">
        <w:rPr>
          <w:rFonts w:ascii="Times New Roman" w:hAnsi="Times New Roman"/>
          <w:sz w:val="28"/>
          <w:szCs w:val="28"/>
          <w:lang w:val="kk-KZ"/>
        </w:rPr>
        <w:t xml:space="preserve">истощением </w:t>
      </w:r>
      <w:r w:rsidR="00931EA5">
        <w:rPr>
          <w:rFonts w:ascii="Times New Roman" w:hAnsi="Times New Roman"/>
          <w:sz w:val="28"/>
          <w:szCs w:val="28"/>
          <w:lang w:val="kk-KZ"/>
        </w:rPr>
        <w:t xml:space="preserve">функиональных и сентизирующих </w:t>
      </w:r>
      <w:r w:rsidR="00CA0EDC">
        <w:rPr>
          <w:rFonts w:ascii="Times New Roman" w:hAnsi="Times New Roman"/>
          <w:sz w:val="28"/>
          <w:szCs w:val="28"/>
          <w:lang w:val="kk-KZ"/>
        </w:rPr>
        <w:t>возможностей организма на клеточном уровне</w:t>
      </w:r>
      <w:r w:rsidR="00931EA5">
        <w:rPr>
          <w:rFonts w:ascii="Times New Roman" w:hAnsi="Times New Roman"/>
          <w:sz w:val="28"/>
          <w:szCs w:val="28"/>
          <w:lang w:val="kk-KZ"/>
        </w:rPr>
        <w:t xml:space="preserve"> (например: способность репарации генетических повреждений)</w:t>
      </w:r>
      <w:r w:rsidR="00CA0EDC">
        <w:rPr>
          <w:rFonts w:ascii="Times New Roman" w:hAnsi="Times New Roman"/>
          <w:sz w:val="28"/>
          <w:szCs w:val="28"/>
          <w:lang w:val="kk-KZ"/>
        </w:rPr>
        <w:t xml:space="preserve">, </w:t>
      </w:r>
      <w:r w:rsidR="00931EA5">
        <w:rPr>
          <w:rFonts w:ascii="Times New Roman" w:hAnsi="Times New Roman"/>
          <w:sz w:val="28"/>
          <w:szCs w:val="28"/>
          <w:lang w:val="kk-KZ"/>
        </w:rPr>
        <w:t>в результате ферментотивного стресса при длительной химической нагрузки</w:t>
      </w:r>
      <w:r w:rsidR="00CA0EDC">
        <w:rPr>
          <w:rFonts w:ascii="Times New Roman" w:hAnsi="Times New Roman"/>
          <w:sz w:val="28"/>
          <w:szCs w:val="28"/>
          <w:lang w:val="kk-KZ"/>
        </w:rPr>
        <w:t>.</w:t>
      </w:r>
    </w:p>
    <w:p w:rsidR="00DE26B8" w:rsidRDefault="00CA0EDC"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Цитоморфологическ</w:t>
      </w:r>
      <w:r w:rsidR="00442C8E">
        <w:rPr>
          <w:rFonts w:ascii="Times New Roman" w:hAnsi="Times New Roman"/>
          <w:sz w:val="28"/>
          <w:szCs w:val="28"/>
          <w:lang w:val="kk-KZ"/>
        </w:rPr>
        <w:t xml:space="preserve">ая оценка результатов исследования </w:t>
      </w:r>
      <w:r w:rsidR="00DE26B8">
        <w:rPr>
          <w:rFonts w:ascii="Times New Roman" w:hAnsi="Times New Roman"/>
          <w:sz w:val="28"/>
          <w:szCs w:val="28"/>
          <w:lang w:val="kk-KZ"/>
        </w:rPr>
        <w:t>продемонстрировала</w:t>
      </w:r>
      <w:r>
        <w:rPr>
          <w:rFonts w:ascii="Times New Roman" w:hAnsi="Times New Roman"/>
          <w:sz w:val="28"/>
          <w:szCs w:val="28"/>
          <w:lang w:val="kk-KZ"/>
        </w:rPr>
        <w:t xml:space="preserve"> </w:t>
      </w:r>
      <w:r w:rsidR="00DE26B8">
        <w:rPr>
          <w:rFonts w:ascii="Times New Roman" w:hAnsi="Times New Roman"/>
          <w:sz w:val="28"/>
          <w:szCs w:val="28"/>
          <w:lang w:val="kk-KZ"/>
        </w:rPr>
        <w:t xml:space="preserve">у </w:t>
      </w:r>
      <w:r>
        <w:rPr>
          <w:rFonts w:ascii="Times New Roman" w:hAnsi="Times New Roman"/>
          <w:sz w:val="28"/>
          <w:szCs w:val="28"/>
          <w:lang w:val="kk-KZ"/>
        </w:rPr>
        <w:t>пред</w:t>
      </w:r>
      <w:r w:rsidR="00DE26B8">
        <w:rPr>
          <w:rFonts w:ascii="Times New Roman" w:hAnsi="Times New Roman"/>
          <w:sz w:val="28"/>
          <w:szCs w:val="28"/>
          <w:lang w:val="kk-KZ"/>
        </w:rPr>
        <w:t>ставителей</w:t>
      </w:r>
      <w:r>
        <w:rPr>
          <w:rFonts w:ascii="Times New Roman" w:hAnsi="Times New Roman"/>
          <w:sz w:val="28"/>
          <w:szCs w:val="28"/>
          <w:lang w:val="kk-KZ"/>
        </w:rPr>
        <w:t xml:space="preserve"> группы 3</w:t>
      </w:r>
      <w:r w:rsidR="00DE26B8" w:rsidRPr="00DE26B8">
        <w:rPr>
          <w:rFonts w:ascii="Times New Roman" w:hAnsi="Times New Roman"/>
          <w:sz w:val="28"/>
          <w:szCs w:val="28"/>
          <w:lang w:val="kk-KZ"/>
        </w:rPr>
        <w:t xml:space="preserve"> </w:t>
      </w:r>
      <w:r w:rsidR="00DE26B8">
        <w:rPr>
          <w:rFonts w:ascii="Times New Roman" w:hAnsi="Times New Roman"/>
          <w:sz w:val="28"/>
          <w:szCs w:val="28"/>
          <w:lang w:val="kk-KZ"/>
        </w:rPr>
        <w:t>цитологические и кариологические отклонения в соматических клетках в виде роста распространенности клеток с кариорексисом, с остаточными ф</w:t>
      </w:r>
      <w:r w:rsidR="00B80991">
        <w:rPr>
          <w:rFonts w:ascii="Times New Roman" w:hAnsi="Times New Roman"/>
          <w:sz w:val="28"/>
          <w:szCs w:val="28"/>
          <w:lang w:val="kk-KZ"/>
        </w:rPr>
        <w:t>агоцитировано-апоптозными тельцами</w:t>
      </w:r>
      <w:r w:rsidR="00DE26B8">
        <w:rPr>
          <w:rFonts w:ascii="Times New Roman" w:hAnsi="Times New Roman"/>
          <w:sz w:val="28"/>
          <w:szCs w:val="28"/>
          <w:lang w:val="kk-KZ"/>
        </w:rPr>
        <w:t>, с вакуольной дистрофией, а также безъядерных эпителиоцитов, что может указывать на влияние негативных факторов среды.</w:t>
      </w:r>
    </w:p>
    <w:p w:rsidR="00CA0EDC" w:rsidRPr="00D77AE7" w:rsidRDefault="00CA0EDC" w:rsidP="00CA0EDC">
      <w:pPr>
        <w:shd w:val="clear" w:color="auto" w:fill="FFFFFF"/>
        <w:spacing w:after="0" w:line="240" w:lineRule="auto"/>
        <w:ind w:firstLine="567"/>
        <w:jc w:val="both"/>
        <w:rPr>
          <w:rFonts w:ascii="Times New Roman" w:hAnsi="Times New Roman"/>
          <w:sz w:val="28"/>
          <w:szCs w:val="28"/>
        </w:rPr>
      </w:pPr>
    </w:p>
    <w:p w:rsidR="00CA0EDC" w:rsidRDefault="00D77AE7" w:rsidP="00CA0EDC">
      <w:pPr>
        <w:spacing w:after="0" w:line="240" w:lineRule="auto"/>
        <w:ind w:firstLine="567"/>
        <w:jc w:val="both"/>
        <w:rPr>
          <w:rFonts w:ascii="Times New Roman" w:hAnsi="Times New Roman"/>
          <w:sz w:val="28"/>
          <w:szCs w:val="28"/>
        </w:rPr>
      </w:pPr>
      <w:r>
        <w:rPr>
          <w:rFonts w:ascii="Times New Roman" w:hAnsi="Times New Roman"/>
          <w:sz w:val="28"/>
          <w:szCs w:val="28"/>
        </w:rPr>
        <w:t>3.4</w:t>
      </w:r>
      <w:r w:rsidR="00CA0EDC">
        <w:rPr>
          <w:rFonts w:ascii="Times New Roman" w:hAnsi="Times New Roman"/>
          <w:sz w:val="28"/>
          <w:szCs w:val="28"/>
        </w:rPr>
        <w:t xml:space="preserve">.4 </w:t>
      </w:r>
      <w:r w:rsidR="000130B2">
        <w:rPr>
          <w:rFonts w:ascii="Times New Roman" w:hAnsi="Times New Roman"/>
          <w:sz w:val="28"/>
          <w:szCs w:val="28"/>
        </w:rPr>
        <w:t xml:space="preserve">Цитоморфологический статус показателей БЭЩ у лиц </w:t>
      </w:r>
      <w:r w:rsidR="00CA0EDC">
        <w:rPr>
          <w:rFonts w:ascii="Times New Roman" w:hAnsi="Times New Roman"/>
          <w:sz w:val="28"/>
          <w:szCs w:val="28"/>
        </w:rPr>
        <w:t>в экологически неблагоприятно</w:t>
      </w:r>
      <w:r w:rsidR="000130B2">
        <w:rPr>
          <w:rFonts w:ascii="Times New Roman" w:hAnsi="Times New Roman"/>
          <w:sz w:val="28"/>
          <w:szCs w:val="28"/>
        </w:rPr>
        <w:t xml:space="preserve">й обстановке </w:t>
      </w:r>
    </w:p>
    <w:p w:rsidR="00CA0EDC" w:rsidRDefault="00CA0EDC" w:rsidP="00CA0EDC">
      <w:pPr>
        <w:spacing w:after="0" w:line="240" w:lineRule="auto"/>
        <w:ind w:firstLine="567"/>
        <w:jc w:val="both"/>
        <w:rPr>
          <w:rFonts w:ascii="Times New Roman" w:hAnsi="Times New Roman"/>
        </w:rPr>
      </w:pPr>
    </w:p>
    <w:p w:rsidR="00CA0EDC" w:rsidRDefault="00CA0EDC"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Параллельно с </w:t>
      </w:r>
      <w:r w:rsidR="002955FA">
        <w:rPr>
          <w:rFonts w:ascii="Times New Roman" w:hAnsi="Times New Roman"/>
          <w:sz w:val="28"/>
          <w:szCs w:val="28"/>
          <w:lang w:val="kk-KZ"/>
        </w:rPr>
        <w:t xml:space="preserve">микроэлементными, гематологическими, биохимическими и </w:t>
      </w:r>
      <w:r>
        <w:rPr>
          <w:rFonts w:ascii="Times New Roman" w:hAnsi="Times New Roman"/>
          <w:sz w:val="28"/>
          <w:szCs w:val="28"/>
          <w:lang w:val="kk-KZ"/>
        </w:rPr>
        <w:t>цитог</w:t>
      </w:r>
      <w:r w:rsidR="000B2024">
        <w:rPr>
          <w:rFonts w:ascii="Times New Roman" w:hAnsi="Times New Roman"/>
          <w:sz w:val="28"/>
          <w:szCs w:val="28"/>
          <w:lang w:val="kk-KZ"/>
        </w:rPr>
        <w:t>енетическими исследованиями была проведена</w:t>
      </w:r>
      <w:r>
        <w:rPr>
          <w:rFonts w:ascii="Times New Roman" w:hAnsi="Times New Roman"/>
          <w:sz w:val="28"/>
          <w:szCs w:val="28"/>
          <w:lang w:val="kk-KZ"/>
        </w:rPr>
        <w:t xml:space="preserve"> цито</w:t>
      </w:r>
      <w:r w:rsidR="000B2024">
        <w:rPr>
          <w:rFonts w:ascii="Times New Roman" w:hAnsi="Times New Roman"/>
          <w:sz w:val="28"/>
          <w:szCs w:val="28"/>
          <w:lang w:val="kk-KZ"/>
        </w:rPr>
        <w:t xml:space="preserve">морфологическая оценка состояния </w:t>
      </w:r>
      <w:r>
        <w:rPr>
          <w:rFonts w:ascii="Times New Roman" w:hAnsi="Times New Roman"/>
          <w:sz w:val="28"/>
          <w:szCs w:val="28"/>
          <w:lang w:val="kk-KZ"/>
        </w:rPr>
        <w:t>клеток буккального эпителия у этих же обследованных. Так, у обследованных лиц, проживающих на территории Приаралья (группа 1) отмечено повышение количества клеток с кариорексисом в 2,2 раза, по сравнению с контрольной группой. У обследованных из группы 2 и группы 3 выявлено увеличение количества клеток с кариорексисом в 1,98 и 2,1 раза соответственно, относительно физиологических норм.</w:t>
      </w:r>
    </w:p>
    <w:p w:rsidR="00CA0EDC" w:rsidRDefault="00CA0EDC"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Количество безъядерных клеток у обследованных в группе 1 </w:t>
      </w:r>
      <w:r w:rsidR="000B2024">
        <w:rPr>
          <w:rFonts w:ascii="Times New Roman" w:hAnsi="Times New Roman"/>
          <w:sz w:val="28"/>
          <w:szCs w:val="28"/>
          <w:lang w:val="kk-KZ"/>
        </w:rPr>
        <w:t>было</w:t>
      </w:r>
      <w:r>
        <w:rPr>
          <w:rFonts w:ascii="Times New Roman" w:hAnsi="Times New Roman"/>
          <w:sz w:val="28"/>
          <w:szCs w:val="28"/>
          <w:lang w:val="kk-KZ"/>
        </w:rPr>
        <w:t xml:space="preserve"> в 3 раза</w:t>
      </w:r>
      <w:r w:rsidR="0098086A">
        <w:rPr>
          <w:rFonts w:ascii="Times New Roman" w:hAnsi="Times New Roman"/>
          <w:sz w:val="28"/>
          <w:szCs w:val="28"/>
          <w:lang w:val="kk-KZ"/>
        </w:rPr>
        <w:t xml:space="preserve"> допустимого предела</w:t>
      </w:r>
      <w:r>
        <w:rPr>
          <w:rFonts w:ascii="Times New Roman" w:hAnsi="Times New Roman"/>
          <w:sz w:val="28"/>
          <w:szCs w:val="28"/>
          <w:lang w:val="kk-KZ"/>
        </w:rPr>
        <w:t>, во 2-ой группе в 3,23 раза</w:t>
      </w:r>
      <w:r w:rsidR="0098086A">
        <w:rPr>
          <w:rFonts w:ascii="Times New Roman" w:hAnsi="Times New Roman"/>
          <w:sz w:val="28"/>
          <w:szCs w:val="28"/>
          <w:lang w:val="kk-KZ"/>
        </w:rPr>
        <w:t xml:space="preserve"> выше</w:t>
      </w:r>
      <w:r>
        <w:rPr>
          <w:rFonts w:ascii="Times New Roman" w:hAnsi="Times New Roman"/>
          <w:sz w:val="28"/>
          <w:szCs w:val="28"/>
          <w:lang w:val="kk-KZ"/>
        </w:rPr>
        <w:t xml:space="preserve">, и у обследованных из 3 группы в 4,71 раз </w:t>
      </w:r>
      <w:r w:rsidR="0098086A">
        <w:rPr>
          <w:rFonts w:ascii="Times New Roman" w:hAnsi="Times New Roman"/>
          <w:sz w:val="28"/>
          <w:szCs w:val="28"/>
          <w:lang w:val="kk-KZ"/>
        </w:rPr>
        <w:t xml:space="preserve">выше </w:t>
      </w:r>
      <w:r>
        <w:rPr>
          <w:rFonts w:ascii="Times New Roman" w:hAnsi="Times New Roman"/>
          <w:sz w:val="28"/>
          <w:szCs w:val="28"/>
          <w:lang w:val="kk-KZ"/>
        </w:rPr>
        <w:t xml:space="preserve">относительно физиологических норм. </w:t>
      </w:r>
    </w:p>
    <w:p w:rsidR="00CA0EDC" w:rsidRDefault="00CA0EDC"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Выявлено достоверное увеличение количества двуядерных клеток во всех группах обследованных как относительно физиологических показателей, так и относительно показателей контрольной группы. Так, в группе 1 количество двуядерных клеток в 2 раза превышало значение контрольной группы. Количество двуядерных эпителиоциотов у обследованных, группы 2 повышено в среднем в 4,5 раза. </w:t>
      </w:r>
      <w:r w:rsidR="002319E4">
        <w:rPr>
          <w:rFonts w:ascii="Times New Roman" w:hAnsi="Times New Roman"/>
          <w:sz w:val="28"/>
          <w:szCs w:val="28"/>
          <w:lang w:val="kk-KZ"/>
        </w:rPr>
        <w:t>Также количество двуядерных клеток было в 3 раза, чме в контроле в третьей группе</w:t>
      </w:r>
      <w:r>
        <w:rPr>
          <w:rFonts w:ascii="Times New Roman" w:hAnsi="Times New Roman"/>
          <w:sz w:val="28"/>
          <w:szCs w:val="28"/>
          <w:lang w:val="kk-KZ"/>
        </w:rPr>
        <w:t>.</w:t>
      </w:r>
    </w:p>
    <w:p w:rsidR="00CA0EDC" w:rsidRDefault="0043148B"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Обнаружено достоверное уменьшения количества</w:t>
      </w:r>
      <w:r w:rsidR="00CA0EDC">
        <w:rPr>
          <w:rFonts w:ascii="Times New Roman" w:hAnsi="Times New Roman"/>
          <w:sz w:val="28"/>
          <w:szCs w:val="28"/>
          <w:lang w:val="kk-KZ"/>
        </w:rPr>
        <w:t xml:space="preserve"> нормальных эпителиоцитов на 75% в первой группе и </w:t>
      </w:r>
      <w:r>
        <w:rPr>
          <w:rFonts w:ascii="Times New Roman" w:hAnsi="Times New Roman"/>
          <w:sz w:val="28"/>
          <w:szCs w:val="28"/>
          <w:lang w:val="kk-KZ"/>
        </w:rPr>
        <w:t xml:space="preserve">на 43% </w:t>
      </w:r>
      <w:r w:rsidR="00CA0EDC">
        <w:rPr>
          <w:rFonts w:ascii="Times New Roman" w:hAnsi="Times New Roman"/>
          <w:sz w:val="28"/>
          <w:szCs w:val="28"/>
          <w:lang w:val="kk-KZ"/>
        </w:rPr>
        <w:t>в третьей группе</w:t>
      </w:r>
      <w:r>
        <w:rPr>
          <w:rFonts w:ascii="Times New Roman" w:hAnsi="Times New Roman"/>
          <w:sz w:val="28"/>
          <w:szCs w:val="28"/>
          <w:lang w:val="kk-KZ"/>
        </w:rPr>
        <w:t>,</w:t>
      </w:r>
      <w:r w:rsidR="00CA0EDC">
        <w:rPr>
          <w:rFonts w:ascii="Times New Roman" w:hAnsi="Times New Roman"/>
          <w:sz w:val="28"/>
          <w:szCs w:val="28"/>
          <w:lang w:val="kk-KZ"/>
        </w:rPr>
        <w:t xml:space="preserve"> относительно </w:t>
      </w:r>
      <w:r>
        <w:rPr>
          <w:rFonts w:ascii="Times New Roman" w:hAnsi="Times New Roman"/>
          <w:sz w:val="28"/>
          <w:szCs w:val="28"/>
          <w:lang w:val="kk-KZ"/>
        </w:rPr>
        <w:t>контроля</w:t>
      </w:r>
      <w:r w:rsidR="00CA0EDC">
        <w:rPr>
          <w:rFonts w:ascii="Times New Roman" w:hAnsi="Times New Roman"/>
          <w:sz w:val="28"/>
          <w:szCs w:val="28"/>
          <w:lang w:val="kk-KZ"/>
        </w:rPr>
        <w:t>. Отмечается повышенная обсемененность микрофлорой относительно контрольной группы  на 5 %, на 9 % и на 3,5% соответственно. При этом физиологические нормы данный показатель превышал в каждой группе в 7,5 раза, 7,8 и 7,4 раза соответственно в группах 1, 2 и 3.</w:t>
      </w:r>
    </w:p>
    <w:p w:rsidR="00CA0EDC" w:rsidRDefault="00CA0EDC"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При обследовании буккальный эпителий щек у лиц, в группе 1 обнаружено повышение фагоцитарных апоптозных (остаточных) телец клеток в 6,2 раза, а в группе 3 в 5,7 раза </w:t>
      </w:r>
      <w:r w:rsidR="00492A64">
        <w:rPr>
          <w:rFonts w:ascii="Times New Roman" w:hAnsi="Times New Roman"/>
          <w:sz w:val="28"/>
          <w:szCs w:val="28"/>
          <w:lang w:val="kk-KZ"/>
        </w:rPr>
        <w:t>в сравнение с физиологическими величинами клеточных состояний</w:t>
      </w:r>
      <w:r>
        <w:rPr>
          <w:rFonts w:ascii="Times New Roman" w:hAnsi="Times New Roman"/>
          <w:sz w:val="28"/>
          <w:szCs w:val="28"/>
          <w:lang w:val="kk-KZ"/>
        </w:rPr>
        <w:t xml:space="preserve">. </w:t>
      </w:r>
    </w:p>
    <w:p w:rsidR="00CA0EDC" w:rsidRDefault="004412CF" w:rsidP="004412CF">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Во всех группах обнаружено увеличение числа клеток с вакуольной дистрофией, при чем данное увеличение наблюдается в сравнении не только с контролем, но также и с физиологическими величинами.  В</w:t>
      </w:r>
      <w:r w:rsidR="00CA0EDC">
        <w:rPr>
          <w:rFonts w:ascii="Times New Roman" w:hAnsi="Times New Roman"/>
          <w:sz w:val="28"/>
          <w:szCs w:val="28"/>
          <w:lang w:val="kk-KZ"/>
        </w:rPr>
        <w:t xml:space="preserve"> группы 1 </w:t>
      </w:r>
      <w:r>
        <w:rPr>
          <w:rFonts w:ascii="Times New Roman" w:hAnsi="Times New Roman"/>
          <w:sz w:val="28"/>
          <w:szCs w:val="28"/>
          <w:lang w:val="kk-KZ"/>
        </w:rPr>
        <w:t xml:space="preserve">данное увеличение числа клеток с вакуольной дистрофией </w:t>
      </w:r>
      <w:r w:rsidR="00CA0EDC">
        <w:rPr>
          <w:rFonts w:ascii="Times New Roman" w:hAnsi="Times New Roman"/>
          <w:sz w:val="28"/>
          <w:szCs w:val="28"/>
          <w:lang w:val="kk-KZ"/>
        </w:rPr>
        <w:t xml:space="preserve">в 4 раза </w:t>
      </w:r>
      <w:r>
        <w:rPr>
          <w:rFonts w:ascii="Times New Roman" w:hAnsi="Times New Roman"/>
          <w:sz w:val="28"/>
          <w:szCs w:val="28"/>
          <w:lang w:val="kk-KZ"/>
        </w:rPr>
        <w:t>больше, чем в</w:t>
      </w:r>
      <w:r w:rsidR="00CA0EDC">
        <w:rPr>
          <w:rFonts w:ascii="Times New Roman" w:hAnsi="Times New Roman"/>
          <w:sz w:val="28"/>
          <w:szCs w:val="28"/>
          <w:lang w:val="kk-KZ"/>
        </w:rPr>
        <w:t xml:space="preserve"> контрольной групп</w:t>
      </w:r>
      <w:r>
        <w:rPr>
          <w:rFonts w:ascii="Times New Roman" w:hAnsi="Times New Roman"/>
          <w:sz w:val="28"/>
          <w:szCs w:val="28"/>
          <w:lang w:val="kk-KZ"/>
        </w:rPr>
        <w:t>е</w:t>
      </w:r>
      <w:r w:rsidR="00CA0EDC">
        <w:rPr>
          <w:rFonts w:ascii="Times New Roman" w:hAnsi="Times New Roman"/>
          <w:sz w:val="28"/>
          <w:szCs w:val="28"/>
          <w:lang w:val="kk-KZ"/>
        </w:rPr>
        <w:t xml:space="preserve"> и в 22 раза </w:t>
      </w:r>
      <w:r>
        <w:rPr>
          <w:rFonts w:ascii="Times New Roman" w:hAnsi="Times New Roman"/>
          <w:sz w:val="28"/>
          <w:szCs w:val="28"/>
          <w:lang w:val="kk-KZ"/>
        </w:rPr>
        <w:t>чем</w:t>
      </w:r>
      <w:r w:rsidR="00CA0EDC">
        <w:rPr>
          <w:rFonts w:ascii="Times New Roman" w:hAnsi="Times New Roman"/>
          <w:sz w:val="28"/>
          <w:szCs w:val="28"/>
          <w:lang w:val="kk-KZ"/>
        </w:rPr>
        <w:t xml:space="preserve"> физиологически</w:t>
      </w:r>
      <w:r>
        <w:rPr>
          <w:rFonts w:ascii="Times New Roman" w:hAnsi="Times New Roman"/>
          <w:sz w:val="28"/>
          <w:szCs w:val="28"/>
          <w:lang w:val="kk-KZ"/>
        </w:rPr>
        <w:t>е параметры</w:t>
      </w:r>
      <w:r w:rsidR="00CA0EDC">
        <w:rPr>
          <w:rFonts w:ascii="Times New Roman" w:hAnsi="Times New Roman"/>
          <w:sz w:val="28"/>
          <w:szCs w:val="28"/>
          <w:lang w:val="kk-KZ"/>
        </w:rPr>
        <w:t>. У лиц составляющих 2 группу количество обсемененности микрофлорой на 41% выше относительно контроля и в 8 раза выше физиологических значений. В группе 3 данный показатель в 3,3 раза выше контрольных значе</w:t>
      </w:r>
      <w:r w:rsidR="00D77AE7">
        <w:rPr>
          <w:rFonts w:ascii="Times New Roman" w:hAnsi="Times New Roman"/>
          <w:sz w:val="28"/>
          <w:szCs w:val="28"/>
          <w:lang w:val="kk-KZ"/>
        </w:rPr>
        <w:t>ний и в 19 раз физиологических.</w:t>
      </w:r>
    </w:p>
    <w:p w:rsidR="00D77AE7" w:rsidRDefault="00D77AE7" w:rsidP="004412CF">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Клетки эпителия выполняя защитную функцию , являются первичным барьером при проникновении ксенобиотиков в организм, что определило их способность  к восприимчивости  экзогенных и эндогенных факторов. Это оказывает влияние на функциональную активность эпителиоцитов и проявляется в качестве повреждение клеток.</w:t>
      </w:r>
    </w:p>
    <w:p w:rsidR="00D77AE7" w:rsidRDefault="00D77AE7" w:rsidP="004412CF">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Сравнительный анализ цитоморфологических показателей представлен в таблице 29.</w:t>
      </w:r>
    </w:p>
    <w:p w:rsidR="00CA0EDC" w:rsidRDefault="00CA0EDC" w:rsidP="00CA0EDC">
      <w:pPr>
        <w:pStyle w:val="af4"/>
        <w:spacing w:after="0" w:line="240" w:lineRule="auto"/>
        <w:jc w:val="both"/>
        <w:rPr>
          <w:rFonts w:ascii="Times New Roman" w:hAnsi="Times New Roman"/>
          <w:sz w:val="28"/>
          <w:szCs w:val="28"/>
          <w:lang w:val="kk-KZ"/>
        </w:rPr>
      </w:pPr>
    </w:p>
    <w:p w:rsidR="00D77AE7" w:rsidRDefault="00D77AE7" w:rsidP="00CA0EDC">
      <w:pPr>
        <w:pStyle w:val="af4"/>
        <w:spacing w:after="0" w:line="240" w:lineRule="auto"/>
        <w:jc w:val="both"/>
        <w:rPr>
          <w:rFonts w:ascii="Times New Roman" w:hAnsi="Times New Roman"/>
          <w:sz w:val="28"/>
          <w:szCs w:val="28"/>
          <w:lang w:val="kk-KZ"/>
        </w:rPr>
      </w:pPr>
    </w:p>
    <w:p w:rsidR="00CA0EDC" w:rsidRDefault="00D77AE7" w:rsidP="00CA0EDC">
      <w:pPr>
        <w:pStyle w:val="af4"/>
        <w:spacing w:after="0" w:line="240" w:lineRule="auto"/>
        <w:jc w:val="both"/>
        <w:rPr>
          <w:rFonts w:ascii="Times New Roman" w:hAnsi="Times New Roman"/>
          <w:sz w:val="28"/>
          <w:szCs w:val="28"/>
          <w:lang w:val="kk-KZ"/>
        </w:rPr>
      </w:pPr>
      <w:r>
        <w:rPr>
          <w:rFonts w:ascii="Times New Roman" w:hAnsi="Times New Roman"/>
          <w:sz w:val="28"/>
          <w:szCs w:val="28"/>
          <w:lang w:val="kk-KZ"/>
        </w:rPr>
        <w:t>Таблица 29</w:t>
      </w:r>
      <w:r w:rsidR="00CA0EDC">
        <w:rPr>
          <w:rFonts w:ascii="Times New Roman" w:hAnsi="Times New Roman"/>
          <w:sz w:val="28"/>
          <w:szCs w:val="28"/>
          <w:lang w:val="kk-KZ"/>
        </w:rPr>
        <w:t xml:space="preserve"> – Цитоморфологические показатели (в %) клеток буккального эпителия щек (М±m; 95% ДИ)</w:t>
      </w:r>
    </w:p>
    <w:p w:rsidR="00CA0EDC" w:rsidRDefault="00CA0EDC" w:rsidP="00CA0EDC">
      <w:pPr>
        <w:spacing w:after="0" w:line="240" w:lineRule="auto"/>
        <w:ind w:firstLine="567"/>
        <w:jc w:val="center"/>
        <w:rPr>
          <w:rFonts w:ascii="Times New Roman" w:hAnsi="Times New Roman"/>
          <w:sz w:val="28"/>
          <w:szCs w:val="28"/>
          <w:lang w:val="kk-KZ"/>
        </w:rPr>
      </w:pP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1758"/>
        <w:gridCol w:w="1308"/>
        <w:gridCol w:w="1428"/>
        <w:gridCol w:w="1428"/>
        <w:gridCol w:w="1428"/>
      </w:tblGrid>
      <w:tr w:rsidR="00CA0EDC" w:rsidTr="00A37D1A">
        <w:trPr>
          <w:trHeight w:val="568"/>
          <w:jc w:val="center"/>
        </w:trPr>
        <w:tc>
          <w:tcPr>
            <w:tcW w:w="2185"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Типы клеток</w:t>
            </w:r>
          </w:p>
        </w:tc>
        <w:tc>
          <w:tcPr>
            <w:tcW w:w="1736"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22"/>
              <w:rPr>
                <w:rFonts w:ascii="Times New Roman" w:hAnsi="Times New Roman"/>
                <w:sz w:val="24"/>
                <w:szCs w:val="24"/>
                <w:lang w:eastAsia="en-US"/>
              </w:rPr>
            </w:pPr>
            <w:r>
              <w:rPr>
                <w:rFonts w:ascii="Times New Roman" w:hAnsi="Times New Roman"/>
                <w:sz w:val="24"/>
                <w:szCs w:val="24"/>
                <w:lang w:eastAsia="en-US"/>
              </w:rPr>
              <w:t>Физиологичес</w:t>
            </w:r>
            <w:r w:rsidR="00D77AE7">
              <w:rPr>
                <w:rFonts w:ascii="Times New Roman" w:hAnsi="Times New Roman"/>
                <w:sz w:val="24"/>
                <w:szCs w:val="24"/>
                <w:lang w:eastAsia="en-US"/>
              </w:rPr>
              <w:t>-</w:t>
            </w:r>
            <w:r>
              <w:rPr>
                <w:rFonts w:ascii="Times New Roman" w:hAnsi="Times New Roman"/>
                <w:sz w:val="24"/>
                <w:szCs w:val="24"/>
                <w:lang w:eastAsia="en-US"/>
              </w:rPr>
              <w:t>кие данные</w:t>
            </w:r>
          </w:p>
        </w:tc>
        <w:tc>
          <w:tcPr>
            <w:tcW w:w="1308"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Контроль </w:t>
            </w:r>
          </w:p>
        </w:tc>
        <w:tc>
          <w:tcPr>
            <w:tcW w:w="1321"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Группа 1</w:t>
            </w:r>
          </w:p>
        </w:tc>
        <w:tc>
          <w:tcPr>
            <w:tcW w:w="133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Группа 2</w:t>
            </w:r>
          </w:p>
        </w:tc>
        <w:tc>
          <w:tcPr>
            <w:tcW w:w="156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Группа 3</w:t>
            </w:r>
          </w:p>
        </w:tc>
      </w:tr>
      <w:tr w:rsidR="00A23B11" w:rsidTr="00A37D1A">
        <w:trPr>
          <w:jc w:val="center"/>
        </w:trPr>
        <w:tc>
          <w:tcPr>
            <w:tcW w:w="2185" w:type="dxa"/>
            <w:tcBorders>
              <w:top w:val="single" w:sz="4" w:space="0" w:color="auto"/>
              <w:left w:val="single" w:sz="4" w:space="0" w:color="auto"/>
              <w:bottom w:val="single" w:sz="4" w:space="0" w:color="auto"/>
              <w:right w:val="single" w:sz="4" w:space="0" w:color="auto"/>
            </w:tcBorders>
            <w:hideMark/>
          </w:tcPr>
          <w:p w:rsidR="00A23B11" w:rsidRPr="009779D5" w:rsidRDefault="00A23B11" w:rsidP="00A23B11">
            <w:pPr>
              <w:spacing w:after="0" w:line="240" w:lineRule="auto"/>
              <w:jc w:val="both"/>
              <w:rPr>
                <w:rFonts w:ascii="Times New Roman" w:hAnsi="Times New Roman"/>
                <w:sz w:val="24"/>
                <w:szCs w:val="24"/>
                <w:lang w:eastAsia="en-US"/>
              </w:rPr>
            </w:pPr>
            <w:r w:rsidRPr="009779D5">
              <w:rPr>
                <w:rFonts w:ascii="Times New Roman" w:hAnsi="Times New Roman"/>
                <w:sz w:val="24"/>
                <w:szCs w:val="24"/>
                <w:lang w:eastAsia="en-US"/>
              </w:rPr>
              <w:t>Число нормальных эпителиальных клеток</w:t>
            </w:r>
          </w:p>
        </w:tc>
        <w:tc>
          <w:tcPr>
            <w:tcW w:w="1736" w:type="dxa"/>
            <w:tcBorders>
              <w:top w:val="single" w:sz="4" w:space="0" w:color="auto"/>
              <w:left w:val="single" w:sz="4" w:space="0" w:color="auto"/>
              <w:bottom w:val="single" w:sz="4" w:space="0" w:color="auto"/>
              <w:right w:val="single" w:sz="4" w:space="0" w:color="auto"/>
            </w:tcBorders>
          </w:tcPr>
          <w:p w:rsidR="00A23B11" w:rsidRDefault="00A23B11">
            <w:pPr>
              <w:spacing w:after="0" w:line="240" w:lineRule="auto"/>
              <w:rPr>
                <w:rFonts w:ascii="Times New Roman" w:hAnsi="Times New Roman"/>
                <w:sz w:val="24"/>
                <w:szCs w:val="24"/>
                <w:lang w:eastAsia="en-US"/>
              </w:rPr>
            </w:pPr>
            <w:r>
              <w:rPr>
                <w:rFonts w:ascii="Times New Roman" w:hAnsi="Times New Roman"/>
                <w:sz w:val="24"/>
                <w:szCs w:val="24"/>
                <w:lang w:eastAsia="en-US"/>
              </w:rPr>
              <w:t>85,00±4,25</w:t>
            </w:r>
          </w:p>
          <w:p w:rsidR="00A23B11" w:rsidRDefault="00A23B11">
            <w:pPr>
              <w:spacing w:after="0" w:line="240" w:lineRule="auto"/>
              <w:rPr>
                <w:rFonts w:ascii="Times New Roman" w:hAnsi="Times New Roman"/>
                <w:sz w:val="24"/>
                <w:szCs w:val="24"/>
                <w:lang w:eastAsia="en-US"/>
              </w:rPr>
            </w:pPr>
            <w:r>
              <w:rPr>
                <w:rFonts w:ascii="Times New Roman" w:hAnsi="Times New Roman"/>
                <w:sz w:val="24"/>
                <w:szCs w:val="24"/>
                <w:lang w:eastAsia="en-US"/>
              </w:rPr>
              <w:t>(78-94)</w:t>
            </w:r>
          </w:p>
          <w:p w:rsidR="00A23B11" w:rsidRDefault="00A23B11">
            <w:pPr>
              <w:spacing w:after="0" w:line="240" w:lineRule="auto"/>
              <w:rPr>
                <w:rFonts w:ascii="Times New Roman" w:hAnsi="Times New Roman"/>
                <w:sz w:val="24"/>
                <w:szCs w:val="24"/>
                <w:lang w:eastAsia="en-US"/>
              </w:rPr>
            </w:pPr>
          </w:p>
        </w:tc>
        <w:tc>
          <w:tcPr>
            <w:tcW w:w="1308" w:type="dxa"/>
            <w:tcBorders>
              <w:top w:val="single" w:sz="4" w:space="0" w:color="auto"/>
              <w:left w:val="single" w:sz="4" w:space="0" w:color="auto"/>
              <w:bottom w:val="single" w:sz="4" w:space="0" w:color="auto"/>
              <w:right w:val="single" w:sz="4" w:space="0" w:color="auto"/>
            </w:tcBorders>
            <w:hideMark/>
          </w:tcPr>
          <w:p w:rsidR="00A23B11" w:rsidRDefault="00A23B11">
            <w:pPr>
              <w:spacing w:after="0" w:line="240" w:lineRule="auto"/>
              <w:rPr>
                <w:rFonts w:ascii="Times New Roman" w:hAnsi="Times New Roman"/>
                <w:sz w:val="24"/>
                <w:szCs w:val="24"/>
                <w:lang w:eastAsia="en-US"/>
              </w:rPr>
            </w:pPr>
            <w:r>
              <w:rPr>
                <w:rFonts w:ascii="Times New Roman" w:hAnsi="Times New Roman"/>
                <w:sz w:val="24"/>
                <w:szCs w:val="24"/>
                <w:lang w:eastAsia="en-US"/>
              </w:rPr>
              <w:t>57,60±2,32</w:t>
            </w:r>
          </w:p>
          <w:p w:rsidR="00A23B11" w:rsidRDefault="00A23B11">
            <w:pPr>
              <w:spacing w:after="0" w:line="240" w:lineRule="auto"/>
              <w:rPr>
                <w:rFonts w:ascii="Times New Roman" w:hAnsi="Times New Roman"/>
                <w:sz w:val="24"/>
                <w:szCs w:val="24"/>
                <w:lang w:eastAsia="en-US"/>
              </w:rPr>
            </w:pPr>
            <w:r>
              <w:rPr>
                <w:rFonts w:ascii="Times New Roman" w:hAnsi="Times New Roman"/>
                <w:sz w:val="24"/>
                <w:szCs w:val="24"/>
                <w:lang w:eastAsia="en-US"/>
              </w:rPr>
              <w:t>(54,13-60,52)</w:t>
            </w:r>
          </w:p>
        </w:tc>
        <w:tc>
          <w:tcPr>
            <w:tcW w:w="1321" w:type="dxa"/>
            <w:tcBorders>
              <w:top w:val="single" w:sz="4" w:space="0" w:color="auto"/>
              <w:left w:val="single" w:sz="4" w:space="0" w:color="auto"/>
              <w:bottom w:val="single" w:sz="4" w:space="0" w:color="auto"/>
              <w:right w:val="single" w:sz="4" w:space="0" w:color="auto"/>
            </w:tcBorders>
            <w:hideMark/>
          </w:tcPr>
          <w:p w:rsidR="00A23B11" w:rsidRDefault="00D77AE7"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20,30±1,7*</w:t>
            </w:r>
          </w:p>
          <w:p w:rsidR="00A23B11" w:rsidRDefault="00A23B11"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(18,56-22,26)</w:t>
            </w:r>
          </w:p>
        </w:tc>
        <w:tc>
          <w:tcPr>
            <w:tcW w:w="1332" w:type="dxa"/>
            <w:tcBorders>
              <w:top w:val="single" w:sz="4" w:space="0" w:color="auto"/>
              <w:left w:val="single" w:sz="4" w:space="0" w:color="auto"/>
              <w:bottom w:val="single" w:sz="4" w:space="0" w:color="auto"/>
              <w:right w:val="single" w:sz="4" w:space="0" w:color="auto"/>
            </w:tcBorders>
            <w:hideMark/>
          </w:tcPr>
          <w:p w:rsidR="00A23B11" w:rsidRDefault="00A23B11"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60,00±2,85</w:t>
            </w:r>
          </w:p>
          <w:p w:rsidR="00A23B11" w:rsidRDefault="00A23B11"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(55,88-65,01)</w:t>
            </w:r>
          </w:p>
        </w:tc>
        <w:tc>
          <w:tcPr>
            <w:tcW w:w="1562" w:type="dxa"/>
            <w:tcBorders>
              <w:top w:val="single" w:sz="4" w:space="0" w:color="auto"/>
              <w:left w:val="single" w:sz="4" w:space="0" w:color="auto"/>
              <w:bottom w:val="single" w:sz="4" w:space="0" w:color="auto"/>
              <w:right w:val="single" w:sz="4" w:space="0" w:color="auto"/>
            </w:tcBorders>
            <w:hideMark/>
          </w:tcPr>
          <w:p w:rsidR="00D77AE7" w:rsidRDefault="00A23B11"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32,74±1,8*</w:t>
            </w:r>
          </w:p>
          <w:p w:rsidR="00A23B11" w:rsidRDefault="00A23B11"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(29,63-36,02)</w:t>
            </w:r>
          </w:p>
        </w:tc>
      </w:tr>
      <w:tr w:rsidR="00A23B11" w:rsidTr="00A37D1A">
        <w:trPr>
          <w:jc w:val="center"/>
        </w:trPr>
        <w:tc>
          <w:tcPr>
            <w:tcW w:w="2185" w:type="dxa"/>
            <w:tcBorders>
              <w:top w:val="single" w:sz="4" w:space="0" w:color="auto"/>
              <w:left w:val="single" w:sz="4" w:space="0" w:color="auto"/>
              <w:bottom w:val="single" w:sz="4" w:space="0" w:color="auto"/>
              <w:right w:val="single" w:sz="4" w:space="0" w:color="auto"/>
            </w:tcBorders>
            <w:hideMark/>
          </w:tcPr>
          <w:p w:rsidR="00A23B11" w:rsidRPr="009779D5" w:rsidRDefault="00A23B11" w:rsidP="00A23B11">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Число фагоцитированных (ап</w:t>
            </w:r>
            <w:r w:rsidRPr="009779D5">
              <w:rPr>
                <w:rFonts w:ascii="Times New Roman" w:hAnsi="Times New Roman"/>
                <w:sz w:val="24"/>
                <w:szCs w:val="24"/>
                <w:lang w:eastAsia="en-US"/>
              </w:rPr>
              <w:t>оптозных остаточных телец)</w:t>
            </w:r>
          </w:p>
        </w:tc>
        <w:tc>
          <w:tcPr>
            <w:tcW w:w="1736" w:type="dxa"/>
            <w:tcBorders>
              <w:top w:val="single" w:sz="4" w:space="0" w:color="auto"/>
              <w:left w:val="single" w:sz="4" w:space="0" w:color="auto"/>
              <w:bottom w:val="single" w:sz="4" w:space="0" w:color="auto"/>
              <w:right w:val="single" w:sz="4" w:space="0" w:color="auto"/>
            </w:tcBorders>
            <w:hideMark/>
          </w:tcPr>
          <w:p w:rsidR="00A23B11" w:rsidRDefault="00A23B11">
            <w:pPr>
              <w:spacing w:after="0" w:line="240" w:lineRule="auto"/>
              <w:rPr>
                <w:rFonts w:ascii="Times New Roman" w:hAnsi="Times New Roman"/>
                <w:sz w:val="24"/>
                <w:szCs w:val="24"/>
                <w:lang w:eastAsia="en-US"/>
              </w:rPr>
            </w:pPr>
            <w:r>
              <w:rPr>
                <w:rFonts w:ascii="Times New Roman" w:hAnsi="Times New Roman"/>
                <w:sz w:val="24"/>
                <w:szCs w:val="24"/>
                <w:lang w:eastAsia="en-US"/>
              </w:rPr>
              <w:t>1,00±0,01</w:t>
            </w:r>
          </w:p>
          <w:p w:rsidR="00A23B11" w:rsidRDefault="00A23B11">
            <w:pPr>
              <w:spacing w:after="0" w:line="240" w:lineRule="auto"/>
              <w:rPr>
                <w:rFonts w:ascii="Times New Roman" w:hAnsi="Times New Roman"/>
                <w:sz w:val="24"/>
                <w:szCs w:val="24"/>
                <w:lang w:eastAsia="en-US"/>
              </w:rPr>
            </w:pPr>
            <w:r>
              <w:rPr>
                <w:rFonts w:ascii="Times New Roman" w:hAnsi="Times New Roman"/>
                <w:sz w:val="24"/>
                <w:szCs w:val="24"/>
                <w:lang w:eastAsia="en-US"/>
              </w:rPr>
              <w:t>(0-2)</w:t>
            </w:r>
          </w:p>
        </w:tc>
        <w:tc>
          <w:tcPr>
            <w:tcW w:w="1308" w:type="dxa"/>
            <w:tcBorders>
              <w:top w:val="single" w:sz="4" w:space="0" w:color="auto"/>
              <w:left w:val="single" w:sz="4" w:space="0" w:color="auto"/>
              <w:bottom w:val="single" w:sz="4" w:space="0" w:color="auto"/>
              <w:right w:val="single" w:sz="4" w:space="0" w:color="auto"/>
            </w:tcBorders>
            <w:hideMark/>
          </w:tcPr>
          <w:p w:rsidR="00A23B11" w:rsidRDefault="00A23B11">
            <w:pPr>
              <w:spacing w:after="0" w:line="240" w:lineRule="auto"/>
              <w:rPr>
                <w:rFonts w:ascii="Times New Roman" w:hAnsi="Times New Roman"/>
                <w:sz w:val="24"/>
                <w:szCs w:val="24"/>
                <w:lang w:eastAsia="en-US"/>
              </w:rPr>
            </w:pPr>
            <w:r>
              <w:rPr>
                <w:rFonts w:ascii="Times New Roman" w:hAnsi="Times New Roman"/>
                <w:sz w:val="24"/>
                <w:szCs w:val="24"/>
                <w:lang w:eastAsia="en-US"/>
              </w:rPr>
              <w:t>5,82±1,40</w:t>
            </w:r>
          </w:p>
          <w:p w:rsidR="00A23B11" w:rsidRDefault="00A23B11">
            <w:pPr>
              <w:spacing w:after="0" w:line="240" w:lineRule="auto"/>
              <w:rPr>
                <w:rFonts w:ascii="Times New Roman" w:hAnsi="Times New Roman"/>
                <w:sz w:val="24"/>
                <w:szCs w:val="24"/>
                <w:lang w:eastAsia="en-US"/>
              </w:rPr>
            </w:pPr>
            <w:r>
              <w:rPr>
                <w:rFonts w:ascii="Times New Roman" w:hAnsi="Times New Roman"/>
                <w:sz w:val="24"/>
                <w:szCs w:val="24"/>
                <w:lang w:eastAsia="en-US"/>
              </w:rPr>
              <w:t>(2,96-8,68)</w:t>
            </w:r>
          </w:p>
        </w:tc>
        <w:tc>
          <w:tcPr>
            <w:tcW w:w="1321" w:type="dxa"/>
            <w:tcBorders>
              <w:top w:val="single" w:sz="4" w:space="0" w:color="auto"/>
              <w:left w:val="single" w:sz="4" w:space="0" w:color="auto"/>
              <w:bottom w:val="single" w:sz="4" w:space="0" w:color="auto"/>
              <w:right w:val="single" w:sz="4" w:space="0" w:color="auto"/>
            </w:tcBorders>
            <w:hideMark/>
          </w:tcPr>
          <w:p w:rsidR="00A23B11" w:rsidRDefault="00A23B11"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6,22±1,09*</w:t>
            </w:r>
          </w:p>
          <w:p w:rsidR="00A23B11" w:rsidRDefault="00A23B11"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(3,98-8,45)</w:t>
            </w:r>
          </w:p>
        </w:tc>
        <w:tc>
          <w:tcPr>
            <w:tcW w:w="1332" w:type="dxa"/>
            <w:tcBorders>
              <w:top w:val="single" w:sz="4" w:space="0" w:color="auto"/>
              <w:left w:val="single" w:sz="4" w:space="0" w:color="auto"/>
              <w:bottom w:val="single" w:sz="4" w:space="0" w:color="auto"/>
              <w:right w:val="single" w:sz="4" w:space="0" w:color="auto"/>
            </w:tcBorders>
            <w:hideMark/>
          </w:tcPr>
          <w:p w:rsidR="00A23B11" w:rsidRDefault="00A23B11"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1,38±0,82*</w:t>
            </w:r>
          </w:p>
          <w:p w:rsidR="00A23B11" w:rsidRDefault="00A23B11"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(0,01-3,08)</w:t>
            </w:r>
          </w:p>
        </w:tc>
        <w:tc>
          <w:tcPr>
            <w:tcW w:w="1562" w:type="dxa"/>
            <w:tcBorders>
              <w:top w:val="single" w:sz="4" w:space="0" w:color="auto"/>
              <w:left w:val="single" w:sz="4" w:space="0" w:color="auto"/>
              <w:bottom w:val="single" w:sz="4" w:space="0" w:color="auto"/>
              <w:right w:val="single" w:sz="4" w:space="0" w:color="auto"/>
            </w:tcBorders>
            <w:hideMark/>
          </w:tcPr>
          <w:p w:rsidR="00A23B11" w:rsidRDefault="00A23B11"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5,71±1,06*</w:t>
            </w:r>
          </w:p>
          <w:p w:rsidR="00A23B11" w:rsidRDefault="00A23B11"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(3,56-7,86)</w:t>
            </w:r>
          </w:p>
        </w:tc>
      </w:tr>
      <w:tr w:rsidR="00CA0EDC" w:rsidTr="00A37D1A">
        <w:trPr>
          <w:jc w:val="center"/>
        </w:trPr>
        <w:tc>
          <w:tcPr>
            <w:tcW w:w="2185"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Число клеток с кариорексисом</w:t>
            </w:r>
          </w:p>
        </w:tc>
        <w:tc>
          <w:tcPr>
            <w:tcW w:w="1736"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4,00±0,75</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(0-2)</w:t>
            </w:r>
          </w:p>
        </w:tc>
        <w:tc>
          <w:tcPr>
            <w:tcW w:w="1308"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8,44±1,74</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(4,88-11,99)</w:t>
            </w:r>
          </w:p>
        </w:tc>
        <w:tc>
          <w:tcPr>
            <w:tcW w:w="1321"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18,</w:t>
            </w:r>
            <w:r w:rsidR="00457527">
              <w:rPr>
                <w:rFonts w:ascii="Times New Roman" w:hAnsi="Times New Roman"/>
                <w:sz w:val="24"/>
                <w:szCs w:val="24"/>
                <w:lang w:eastAsia="en-US"/>
              </w:rPr>
              <w:t>0</w:t>
            </w:r>
            <w:r>
              <w:rPr>
                <w:rFonts w:ascii="Times New Roman" w:hAnsi="Times New Roman"/>
                <w:sz w:val="24"/>
                <w:szCs w:val="24"/>
                <w:lang w:eastAsia="en-US"/>
              </w:rPr>
              <w:t>6±2,60*</w:t>
            </w:r>
          </w:p>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(13,38-23,94)</w:t>
            </w:r>
          </w:p>
        </w:tc>
        <w:tc>
          <w:tcPr>
            <w:tcW w:w="1332" w:type="dxa"/>
            <w:tcBorders>
              <w:top w:val="single" w:sz="4" w:space="0" w:color="auto"/>
              <w:left w:val="single" w:sz="4" w:space="0" w:color="auto"/>
              <w:bottom w:val="single" w:sz="4" w:space="0" w:color="auto"/>
              <w:right w:val="single" w:sz="4" w:space="0" w:color="auto"/>
            </w:tcBorders>
            <w:hideMark/>
          </w:tcPr>
          <w:p w:rsidR="00CA0EDC" w:rsidRDefault="00457527"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7,3</w:t>
            </w:r>
            <w:r w:rsidR="00CA0EDC">
              <w:rPr>
                <w:rFonts w:ascii="Times New Roman" w:hAnsi="Times New Roman"/>
                <w:sz w:val="24"/>
                <w:szCs w:val="24"/>
                <w:lang w:eastAsia="en-US"/>
              </w:rPr>
              <w:t>2±3,62</w:t>
            </w:r>
          </w:p>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(0,45-15,39)</w:t>
            </w:r>
          </w:p>
        </w:tc>
        <w:tc>
          <w:tcPr>
            <w:tcW w:w="156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8,37±1,80</w:t>
            </w:r>
          </w:p>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(4,71-12,03)</w:t>
            </w:r>
          </w:p>
        </w:tc>
      </w:tr>
      <w:tr w:rsidR="00CA0EDC" w:rsidTr="00A37D1A">
        <w:trPr>
          <w:jc w:val="center"/>
        </w:trPr>
        <w:tc>
          <w:tcPr>
            <w:tcW w:w="2185"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Число безъядерных ядерных клеток</w:t>
            </w:r>
          </w:p>
        </w:tc>
        <w:tc>
          <w:tcPr>
            <w:tcW w:w="1736"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1,00±0,25</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(0-2)</w:t>
            </w:r>
          </w:p>
        </w:tc>
        <w:tc>
          <w:tcPr>
            <w:tcW w:w="1308"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3,58±0,94</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(1,66-5,51)</w:t>
            </w:r>
          </w:p>
        </w:tc>
        <w:tc>
          <w:tcPr>
            <w:tcW w:w="1321"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3,05±0,59</w:t>
            </w:r>
          </w:p>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(1,84-4,26)</w:t>
            </w:r>
          </w:p>
        </w:tc>
        <w:tc>
          <w:tcPr>
            <w:tcW w:w="133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3,23±1,52*</w:t>
            </w:r>
          </w:p>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(0,09-6,36)</w:t>
            </w:r>
          </w:p>
        </w:tc>
        <w:tc>
          <w:tcPr>
            <w:tcW w:w="156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4,71±1,08*</w:t>
            </w:r>
          </w:p>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(2,51-6,92)</w:t>
            </w:r>
          </w:p>
        </w:tc>
      </w:tr>
      <w:tr w:rsidR="00CA0EDC" w:rsidTr="00A37D1A">
        <w:trPr>
          <w:jc w:val="center"/>
        </w:trPr>
        <w:tc>
          <w:tcPr>
            <w:tcW w:w="2185"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Число дегенерированных нейтрофильных лейкоцитов</w:t>
            </w:r>
          </w:p>
        </w:tc>
        <w:tc>
          <w:tcPr>
            <w:tcW w:w="1736"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6,00±1,20</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(0-12)</w:t>
            </w:r>
          </w:p>
        </w:tc>
        <w:tc>
          <w:tcPr>
            <w:tcW w:w="1308"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5,15±1,01</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(4,85-7,45)</w:t>
            </w:r>
          </w:p>
        </w:tc>
        <w:tc>
          <w:tcPr>
            <w:tcW w:w="1321"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2,18±0,95</w:t>
            </w:r>
          </w:p>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(1,04-3,15)</w:t>
            </w:r>
          </w:p>
        </w:tc>
        <w:tc>
          <w:tcPr>
            <w:tcW w:w="133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 xml:space="preserve">2,12±0,84 </w:t>
            </w:r>
          </w:p>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(1,95-3,07)</w:t>
            </w:r>
          </w:p>
        </w:tc>
        <w:tc>
          <w:tcPr>
            <w:tcW w:w="156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2,65±0,97</w:t>
            </w:r>
          </w:p>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(1,44-3,90)</w:t>
            </w:r>
          </w:p>
        </w:tc>
      </w:tr>
      <w:tr w:rsidR="00CA0EDC" w:rsidTr="00A37D1A">
        <w:trPr>
          <w:jc w:val="center"/>
        </w:trPr>
        <w:tc>
          <w:tcPr>
            <w:tcW w:w="2185"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Число двуядерных клеток</w:t>
            </w:r>
          </w:p>
        </w:tc>
        <w:tc>
          <w:tcPr>
            <w:tcW w:w="1736"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2,00±0,70</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0,80±0,22</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(0,34-1,23)</w:t>
            </w:r>
          </w:p>
        </w:tc>
        <w:tc>
          <w:tcPr>
            <w:tcW w:w="1321"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1,63±0,25*</w:t>
            </w:r>
          </w:p>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(1,12-2,15)</w:t>
            </w:r>
          </w:p>
        </w:tc>
        <w:tc>
          <w:tcPr>
            <w:tcW w:w="133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3,61±0,96*</w:t>
            </w:r>
          </w:p>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(1,62-5,60)</w:t>
            </w:r>
          </w:p>
        </w:tc>
        <w:tc>
          <w:tcPr>
            <w:tcW w:w="156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2,51±0,44*</w:t>
            </w:r>
          </w:p>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(1,60-3,42)</w:t>
            </w:r>
          </w:p>
        </w:tc>
      </w:tr>
      <w:tr w:rsidR="00CA0EDC" w:rsidTr="00A37D1A">
        <w:trPr>
          <w:trHeight w:val="1402"/>
          <w:jc w:val="center"/>
        </w:trPr>
        <w:tc>
          <w:tcPr>
            <w:tcW w:w="2185"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Количество клеток с вакуольной дистрофией</w:t>
            </w:r>
          </w:p>
        </w:tc>
        <w:tc>
          <w:tcPr>
            <w:tcW w:w="1736"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2,00±0,02</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11,73±2,18</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(7,29-16,17)</w:t>
            </w:r>
          </w:p>
        </w:tc>
        <w:tc>
          <w:tcPr>
            <w:tcW w:w="1321" w:type="dxa"/>
            <w:tcBorders>
              <w:top w:val="single" w:sz="4" w:space="0" w:color="auto"/>
              <w:left w:val="single" w:sz="4" w:space="0" w:color="auto"/>
              <w:bottom w:val="single" w:sz="4" w:space="0" w:color="auto"/>
              <w:right w:val="single" w:sz="4" w:space="0" w:color="auto"/>
            </w:tcBorders>
            <w:hideMark/>
          </w:tcPr>
          <w:p w:rsidR="00CA0EDC" w:rsidRDefault="00457527"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43</w:t>
            </w:r>
            <w:r w:rsidR="00CA0EDC">
              <w:rPr>
                <w:rFonts w:ascii="Times New Roman" w:hAnsi="Times New Roman"/>
                <w:sz w:val="24"/>
                <w:szCs w:val="24"/>
                <w:lang w:eastAsia="en-US"/>
              </w:rPr>
              <w:t>,52±2,89*</w:t>
            </w:r>
          </w:p>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(38,65-50,40)</w:t>
            </w:r>
          </w:p>
        </w:tc>
        <w:tc>
          <w:tcPr>
            <w:tcW w:w="133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16,53±4,24*</w:t>
            </w:r>
          </w:p>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(7,79-25,27)</w:t>
            </w:r>
          </w:p>
        </w:tc>
        <w:tc>
          <w:tcPr>
            <w:tcW w:w="156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38,77±2,26*</w:t>
            </w:r>
          </w:p>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(34,17-43,36)</w:t>
            </w:r>
          </w:p>
        </w:tc>
      </w:tr>
      <w:tr w:rsidR="00CA0EDC" w:rsidTr="00A37D1A">
        <w:trPr>
          <w:jc w:val="center"/>
        </w:trPr>
        <w:tc>
          <w:tcPr>
            <w:tcW w:w="2185"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Количество тучных клеток</w:t>
            </w:r>
          </w:p>
        </w:tc>
        <w:tc>
          <w:tcPr>
            <w:tcW w:w="1736"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3,00±0,35</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(0-6)</w:t>
            </w:r>
          </w:p>
        </w:tc>
        <w:tc>
          <w:tcPr>
            <w:tcW w:w="1308"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(0-0)</w:t>
            </w:r>
          </w:p>
        </w:tc>
        <w:tc>
          <w:tcPr>
            <w:tcW w:w="1321" w:type="dxa"/>
            <w:tcBorders>
              <w:top w:val="single" w:sz="4" w:space="0" w:color="auto"/>
              <w:left w:val="single" w:sz="4" w:space="0" w:color="auto"/>
              <w:bottom w:val="single" w:sz="4" w:space="0" w:color="auto"/>
              <w:right w:val="single" w:sz="4" w:space="0" w:color="auto"/>
            </w:tcBorders>
            <w:hideMark/>
          </w:tcPr>
          <w:p w:rsidR="00CA0EDC" w:rsidRDefault="00457527" w:rsidP="00D77AE7">
            <w:pPr>
              <w:spacing w:after="0" w:line="240" w:lineRule="auto"/>
              <w:ind w:right="-107"/>
              <w:rPr>
                <w:rFonts w:ascii="Times New Roman" w:hAnsi="Times New Roman"/>
                <w:sz w:val="24"/>
                <w:szCs w:val="24"/>
                <w:lang w:eastAsia="en-US"/>
              </w:rPr>
            </w:pPr>
            <w:r w:rsidRPr="009779D5">
              <w:rPr>
                <w:rFonts w:ascii="Times New Roman" w:hAnsi="Times New Roman"/>
                <w:sz w:val="24"/>
                <w:szCs w:val="24"/>
                <w:lang w:eastAsia="en-US"/>
              </w:rPr>
              <w:t>1,63±0,25</w:t>
            </w:r>
            <w:r w:rsidRPr="00D96761">
              <w:rPr>
                <w:rFonts w:ascii="Times New Roman" w:hAnsi="Times New Roman"/>
                <w:sz w:val="24"/>
                <w:szCs w:val="24"/>
              </w:rPr>
              <w:t>*</w:t>
            </w:r>
            <w:r>
              <w:rPr>
                <w:rFonts w:ascii="Times New Roman" w:hAnsi="Times New Roman"/>
                <w:sz w:val="24"/>
                <w:szCs w:val="24"/>
                <w:lang w:eastAsia="en-US"/>
              </w:rPr>
              <w:t xml:space="preserve"> (1,05</w:t>
            </w:r>
            <w:r w:rsidRPr="009779D5">
              <w:rPr>
                <w:rFonts w:ascii="Times New Roman" w:hAnsi="Times New Roman"/>
                <w:sz w:val="24"/>
                <w:szCs w:val="24"/>
                <w:lang w:eastAsia="en-US"/>
              </w:rPr>
              <w:t>-</w:t>
            </w:r>
            <w:r>
              <w:rPr>
                <w:rFonts w:ascii="Times New Roman" w:hAnsi="Times New Roman"/>
                <w:sz w:val="24"/>
                <w:szCs w:val="24"/>
                <w:lang w:eastAsia="en-US"/>
              </w:rPr>
              <w:t>2,15</w:t>
            </w:r>
            <w:r w:rsidR="00CA0EDC">
              <w:rPr>
                <w:rFonts w:ascii="Times New Roman" w:hAnsi="Times New Roman"/>
                <w:sz w:val="24"/>
                <w:szCs w:val="24"/>
                <w:lang w:eastAsia="en-US"/>
              </w:rPr>
              <w:t>)</w:t>
            </w:r>
          </w:p>
        </w:tc>
        <w:tc>
          <w:tcPr>
            <w:tcW w:w="1332" w:type="dxa"/>
            <w:tcBorders>
              <w:top w:val="single" w:sz="4" w:space="0" w:color="auto"/>
              <w:left w:val="single" w:sz="4" w:space="0" w:color="auto"/>
              <w:bottom w:val="single" w:sz="4" w:space="0" w:color="auto"/>
              <w:right w:val="single" w:sz="4" w:space="0" w:color="auto"/>
            </w:tcBorders>
            <w:hideMark/>
          </w:tcPr>
          <w:p w:rsidR="00CA0EDC" w:rsidRDefault="00457527" w:rsidP="00D77AE7">
            <w:pPr>
              <w:spacing w:after="0" w:line="240" w:lineRule="auto"/>
              <w:ind w:right="-96"/>
              <w:rPr>
                <w:rFonts w:ascii="Times New Roman" w:hAnsi="Times New Roman"/>
                <w:sz w:val="24"/>
                <w:szCs w:val="24"/>
                <w:lang w:eastAsia="en-US"/>
              </w:rPr>
            </w:pPr>
            <w:r w:rsidRPr="00D96761">
              <w:rPr>
                <w:rFonts w:ascii="Times New Roman" w:hAnsi="Times New Roman"/>
                <w:sz w:val="24"/>
                <w:szCs w:val="24"/>
              </w:rPr>
              <w:t>0</w:t>
            </w:r>
            <w:r>
              <w:rPr>
                <w:rFonts w:ascii="Times New Roman" w:hAnsi="Times New Roman"/>
                <w:sz w:val="24"/>
                <w:szCs w:val="24"/>
              </w:rPr>
              <w:t>,6</w:t>
            </w:r>
            <w:r w:rsidRPr="00D96761">
              <w:rPr>
                <w:rFonts w:ascii="Times New Roman" w:hAnsi="Times New Roman"/>
                <w:sz w:val="24"/>
                <w:szCs w:val="24"/>
              </w:rPr>
              <w:t>±</w:t>
            </w:r>
            <w:r>
              <w:rPr>
                <w:rFonts w:ascii="Times New Roman" w:hAnsi="Times New Roman"/>
                <w:sz w:val="24"/>
                <w:szCs w:val="24"/>
              </w:rPr>
              <w:t>0,42</w:t>
            </w:r>
          </w:p>
          <w:p w:rsidR="00CA0EDC" w:rsidRDefault="00457527"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szCs w:val="24"/>
              </w:rPr>
              <w:t>0-1,2</w:t>
            </w:r>
            <w:r w:rsidR="00CA0EDC">
              <w:rPr>
                <w:rFonts w:ascii="Times New Roman" w:hAnsi="Times New Roman"/>
                <w:sz w:val="24"/>
                <w:szCs w:val="24"/>
                <w:lang w:eastAsia="en-US"/>
              </w:rPr>
              <w:t>)</w:t>
            </w:r>
          </w:p>
        </w:tc>
        <w:tc>
          <w:tcPr>
            <w:tcW w:w="156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0</w:t>
            </w:r>
          </w:p>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(0-0)</w:t>
            </w:r>
          </w:p>
        </w:tc>
      </w:tr>
      <w:tr w:rsidR="00CA0EDC" w:rsidTr="00A37D1A">
        <w:trPr>
          <w:trHeight w:val="624"/>
          <w:jc w:val="center"/>
        </w:trPr>
        <w:tc>
          <w:tcPr>
            <w:tcW w:w="2185"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Количество</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клеток с обсемененной микрофлорой</w:t>
            </w:r>
          </w:p>
        </w:tc>
        <w:tc>
          <w:tcPr>
            <w:tcW w:w="1736"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12,10±0,24</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(5-19)</w:t>
            </w:r>
          </w:p>
        </w:tc>
        <w:tc>
          <w:tcPr>
            <w:tcW w:w="1308"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86,91±4,96</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(76,80-97,02)</w:t>
            </w:r>
          </w:p>
        </w:tc>
        <w:tc>
          <w:tcPr>
            <w:tcW w:w="1321"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91,11±3,00*</w:t>
            </w:r>
          </w:p>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(85,01-97,20)</w:t>
            </w:r>
          </w:p>
        </w:tc>
        <w:tc>
          <w:tcPr>
            <w:tcW w:w="133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94,61±2,99*</w:t>
            </w:r>
          </w:p>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(88,43</w:t>
            </w:r>
            <w:r w:rsidR="00457527">
              <w:rPr>
                <w:rFonts w:ascii="Times New Roman" w:hAnsi="Times New Roman"/>
                <w:sz w:val="24"/>
                <w:szCs w:val="24"/>
                <w:lang w:eastAsia="en-US"/>
              </w:rPr>
              <w:t>-</w:t>
            </w:r>
            <w:r>
              <w:rPr>
                <w:rFonts w:ascii="Times New Roman" w:hAnsi="Times New Roman"/>
                <w:sz w:val="24"/>
                <w:szCs w:val="24"/>
                <w:lang w:eastAsia="en-US"/>
              </w:rPr>
              <w:t>100,79)</w:t>
            </w:r>
          </w:p>
        </w:tc>
        <w:tc>
          <w:tcPr>
            <w:tcW w:w="156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90,00±2,04*</w:t>
            </w:r>
          </w:p>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(85,83-94,16)</w:t>
            </w:r>
          </w:p>
        </w:tc>
      </w:tr>
      <w:tr w:rsidR="00CA0EDC" w:rsidTr="00A37D1A">
        <w:trPr>
          <w:jc w:val="center"/>
        </w:trPr>
        <w:tc>
          <w:tcPr>
            <w:tcW w:w="2185"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Количество клеток с сдвоенным ядром и с центральной перетяжкой</w:t>
            </w:r>
          </w:p>
        </w:tc>
        <w:tc>
          <w:tcPr>
            <w:tcW w:w="1736"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0±2</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0,43±0,21</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(0,01-0,86)</w:t>
            </w:r>
          </w:p>
        </w:tc>
        <w:tc>
          <w:tcPr>
            <w:tcW w:w="1321"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0,20±0,04</w:t>
            </w:r>
          </w:p>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(0,10-0,25)</w:t>
            </w:r>
          </w:p>
        </w:tc>
        <w:tc>
          <w:tcPr>
            <w:tcW w:w="133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0,07±0,01</w:t>
            </w:r>
          </w:p>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(0-0,23)</w:t>
            </w:r>
          </w:p>
        </w:tc>
        <w:tc>
          <w:tcPr>
            <w:tcW w:w="156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0,92±0,29</w:t>
            </w:r>
          </w:p>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(0,32-1,51)</w:t>
            </w:r>
          </w:p>
        </w:tc>
      </w:tr>
      <w:tr w:rsidR="00CA0EDC" w:rsidTr="00A37D1A">
        <w:trPr>
          <w:jc w:val="center"/>
        </w:trPr>
        <w:tc>
          <w:tcPr>
            <w:tcW w:w="2185"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Количество клеток с микроядром</w:t>
            </w:r>
          </w:p>
        </w:tc>
        <w:tc>
          <w:tcPr>
            <w:tcW w:w="1736"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0±2</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1,03±0,01</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(1,00-1,06)</w:t>
            </w:r>
          </w:p>
        </w:tc>
        <w:tc>
          <w:tcPr>
            <w:tcW w:w="1321"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3,03±0,01*</w:t>
            </w:r>
          </w:p>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(3,01-3,05)</w:t>
            </w:r>
          </w:p>
        </w:tc>
        <w:tc>
          <w:tcPr>
            <w:tcW w:w="1332" w:type="dxa"/>
            <w:tcBorders>
              <w:top w:val="single" w:sz="4" w:space="0" w:color="auto"/>
              <w:left w:val="single" w:sz="4" w:space="0" w:color="auto"/>
              <w:bottom w:val="single" w:sz="4" w:space="0" w:color="auto"/>
              <w:right w:val="single" w:sz="4" w:space="0" w:color="auto"/>
            </w:tcBorders>
          </w:tcPr>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2,02±0,01*</w:t>
            </w:r>
          </w:p>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(2,01-2,03)</w:t>
            </w:r>
          </w:p>
          <w:p w:rsidR="00CA0EDC" w:rsidRDefault="00CA0EDC" w:rsidP="00D77AE7">
            <w:pPr>
              <w:spacing w:after="0" w:line="240" w:lineRule="auto"/>
              <w:ind w:right="-96"/>
              <w:rPr>
                <w:rFonts w:ascii="Times New Roman" w:hAnsi="Times New Roman"/>
                <w:sz w:val="24"/>
                <w:szCs w:val="24"/>
                <w:lang w:eastAsia="en-US"/>
              </w:rPr>
            </w:pPr>
          </w:p>
        </w:tc>
        <w:tc>
          <w:tcPr>
            <w:tcW w:w="156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3,06±0,03*</w:t>
            </w:r>
          </w:p>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(2,96-3,12)</w:t>
            </w:r>
          </w:p>
        </w:tc>
      </w:tr>
      <w:tr w:rsidR="00CA0EDC" w:rsidTr="00A37D1A">
        <w:trPr>
          <w:jc w:val="center"/>
        </w:trPr>
        <w:tc>
          <w:tcPr>
            <w:tcW w:w="2185"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Количество клеток с протрузией</w:t>
            </w:r>
          </w:p>
        </w:tc>
        <w:tc>
          <w:tcPr>
            <w:tcW w:w="1736"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0±2</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0,01±0,00</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(0-0,02)</w:t>
            </w:r>
          </w:p>
        </w:tc>
        <w:tc>
          <w:tcPr>
            <w:tcW w:w="1321"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0,10±0,04</w:t>
            </w:r>
          </w:p>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(0,02-0,17)</w:t>
            </w:r>
          </w:p>
        </w:tc>
        <w:tc>
          <w:tcPr>
            <w:tcW w:w="133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0,02±0,01</w:t>
            </w:r>
          </w:p>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(0-0,03)</w:t>
            </w:r>
          </w:p>
        </w:tc>
        <w:tc>
          <w:tcPr>
            <w:tcW w:w="156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0,12±0,05</w:t>
            </w:r>
          </w:p>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(0,02-0,22)</w:t>
            </w:r>
          </w:p>
        </w:tc>
      </w:tr>
      <w:tr w:rsidR="00CA0EDC" w:rsidTr="00A37D1A">
        <w:trPr>
          <w:jc w:val="center"/>
        </w:trPr>
        <w:tc>
          <w:tcPr>
            <w:tcW w:w="2185"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Количество многоядерных опухолевых клетки</w:t>
            </w:r>
          </w:p>
        </w:tc>
        <w:tc>
          <w:tcPr>
            <w:tcW w:w="1736"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0±2</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(0-4)</w:t>
            </w:r>
          </w:p>
        </w:tc>
        <w:tc>
          <w:tcPr>
            <w:tcW w:w="1308" w:type="dxa"/>
            <w:tcBorders>
              <w:top w:val="single" w:sz="4" w:space="0" w:color="auto"/>
              <w:left w:val="single" w:sz="4" w:space="0" w:color="auto"/>
              <w:bottom w:val="single" w:sz="4" w:space="0" w:color="auto"/>
              <w:right w:val="single" w:sz="4" w:space="0" w:color="auto"/>
            </w:tcBorders>
            <w:hideMark/>
          </w:tcPr>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5,41±3,05</w:t>
            </w:r>
          </w:p>
          <w:p w:rsidR="00CA0EDC" w:rsidRDefault="00CA0EDC">
            <w:pPr>
              <w:spacing w:after="0" w:line="240" w:lineRule="auto"/>
              <w:rPr>
                <w:rFonts w:ascii="Times New Roman" w:hAnsi="Times New Roman"/>
                <w:sz w:val="24"/>
                <w:szCs w:val="24"/>
                <w:lang w:eastAsia="en-US"/>
              </w:rPr>
            </w:pPr>
            <w:r>
              <w:rPr>
                <w:rFonts w:ascii="Times New Roman" w:hAnsi="Times New Roman"/>
                <w:sz w:val="24"/>
                <w:szCs w:val="24"/>
                <w:lang w:eastAsia="en-US"/>
              </w:rPr>
              <w:t>(0,71-11,62)</w:t>
            </w:r>
          </w:p>
        </w:tc>
        <w:tc>
          <w:tcPr>
            <w:tcW w:w="1321"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0,11±0,03</w:t>
            </w:r>
          </w:p>
          <w:p w:rsidR="00CA0EDC" w:rsidRDefault="00CA0EDC"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(0,05-0,17)</w:t>
            </w:r>
          </w:p>
        </w:tc>
        <w:tc>
          <w:tcPr>
            <w:tcW w:w="133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3,12±0,63</w:t>
            </w:r>
          </w:p>
          <w:p w:rsidR="00CA0EDC" w:rsidRDefault="00CA0EDC" w:rsidP="00D77AE7">
            <w:pPr>
              <w:spacing w:after="0" w:line="240" w:lineRule="auto"/>
              <w:ind w:right="-96"/>
              <w:rPr>
                <w:rFonts w:ascii="Times New Roman" w:hAnsi="Times New Roman"/>
                <w:sz w:val="24"/>
                <w:szCs w:val="24"/>
                <w:lang w:eastAsia="en-US"/>
              </w:rPr>
            </w:pPr>
            <w:r>
              <w:rPr>
                <w:rFonts w:ascii="Times New Roman" w:hAnsi="Times New Roman"/>
                <w:sz w:val="24"/>
                <w:szCs w:val="24"/>
                <w:lang w:eastAsia="en-US"/>
              </w:rPr>
              <w:t>(1,81-4,43)</w:t>
            </w:r>
          </w:p>
        </w:tc>
        <w:tc>
          <w:tcPr>
            <w:tcW w:w="1562" w:type="dxa"/>
            <w:tcBorders>
              <w:top w:val="single" w:sz="4" w:space="0" w:color="auto"/>
              <w:left w:val="single" w:sz="4" w:space="0" w:color="auto"/>
              <w:bottom w:val="single" w:sz="4" w:space="0" w:color="auto"/>
              <w:right w:val="single" w:sz="4" w:space="0" w:color="auto"/>
            </w:tcBorders>
            <w:hideMark/>
          </w:tcPr>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0,44±0,10</w:t>
            </w:r>
          </w:p>
          <w:p w:rsidR="00CA0EDC" w:rsidRDefault="00CA0EDC" w:rsidP="00D77AE7">
            <w:pPr>
              <w:spacing w:after="0" w:line="240" w:lineRule="auto"/>
              <w:ind w:right="-172"/>
              <w:rPr>
                <w:rFonts w:ascii="Times New Roman" w:hAnsi="Times New Roman"/>
                <w:sz w:val="24"/>
                <w:szCs w:val="24"/>
                <w:lang w:eastAsia="en-US"/>
              </w:rPr>
            </w:pPr>
            <w:r>
              <w:rPr>
                <w:rFonts w:ascii="Times New Roman" w:hAnsi="Times New Roman"/>
                <w:sz w:val="24"/>
                <w:szCs w:val="24"/>
                <w:lang w:eastAsia="en-US"/>
              </w:rPr>
              <w:t>(0,23-0,65)</w:t>
            </w:r>
          </w:p>
        </w:tc>
      </w:tr>
      <w:tr w:rsidR="00457527" w:rsidTr="00A37D1A">
        <w:trPr>
          <w:jc w:val="center"/>
        </w:trPr>
        <w:tc>
          <w:tcPr>
            <w:tcW w:w="9444" w:type="dxa"/>
            <w:gridSpan w:val="6"/>
            <w:tcBorders>
              <w:top w:val="single" w:sz="4" w:space="0" w:color="auto"/>
              <w:left w:val="single" w:sz="4" w:space="0" w:color="auto"/>
              <w:bottom w:val="single" w:sz="4" w:space="0" w:color="auto"/>
              <w:right w:val="single" w:sz="4" w:space="0" w:color="auto"/>
            </w:tcBorders>
          </w:tcPr>
          <w:p w:rsidR="00457527" w:rsidRDefault="00457527" w:rsidP="00D77AE7">
            <w:pPr>
              <w:spacing w:after="0" w:line="240" w:lineRule="auto"/>
              <w:ind w:right="-107"/>
              <w:rPr>
                <w:rFonts w:ascii="Times New Roman" w:hAnsi="Times New Roman"/>
                <w:sz w:val="24"/>
                <w:szCs w:val="24"/>
                <w:lang w:eastAsia="en-US"/>
              </w:rPr>
            </w:pPr>
            <w:r>
              <w:rPr>
                <w:rFonts w:ascii="Times New Roman" w:hAnsi="Times New Roman"/>
                <w:sz w:val="24"/>
                <w:szCs w:val="24"/>
                <w:lang w:eastAsia="en-US"/>
              </w:rPr>
              <w:t>Примечание: * - достоверные различая относительно контрольных показателей по Стьюденту р&lt;0,05</w:t>
            </w:r>
          </w:p>
        </w:tc>
      </w:tr>
    </w:tbl>
    <w:p w:rsidR="00BB294A" w:rsidRDefault="00BB294A" w:rsidP="00CA0EDC">
      <w:pPr>
        <w:spacing w:after="0" w:line="240" w:lineRule="auto"/>
        <w:ind w:firstLine="567"/>
        <w:jc w:val="both"/>
        <w:rPr>
          <w:rFonts w:ascii="Times New Roman" w:hAnsi="Times New Roman"/>
          <w:sz w:val="28"/>
          <w:szCs w:val="28"/>
          <w:lang w:val="kk-KZ"/>
        </w:rPr>
      </w:pPr>
    </w:p>
    <w:p w:rsidR="00AC7182" w:rsidRDefault="00167FCF"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Взаимодействие ксенобиотиков с клетками приводит к их проникновению во внутрь клеток, что провоцирует переключение сентезирующих ресурсов клетки с репаративной на лизосомальную активность до момента </w:t>
      </w:r>
      <w:r w:rsidR="007F55F7">
        <w:rPr>
          <w:rFonts w:ascii="Times New Roman" w:hAnsi="Times New Roman"/>
          <w:sz w:val="28"/>
          <w:szCs w:val="28"/>
          <w:lang w:val="kk-KZ"/>
        </w:rPr>
        <w:t xml:space="preserve">их исчепрания и </w:t>
      </w:r>
      <w:r>
        <w:rPr>
          <w:rFonts w:ascii="Times New Roman" w:hAnsi="Times New Roman"/>
          <w:sz w:val="28"/>
          <w:szCs w:val="28"/>
          <w:lang w:val="kk-KZ"/>
        </w:rPr>
        <w:t>преобладание внешней нагрузки н</w:t>
      </w:r>
      <w:r w:rsidR="007F55F7">
        <w:rPr>
          <w:rFonts w:ascii="Times New Roman" w:hAnsi="Times New Roman"/>
          <w:sz w:val="28"/>
          <w:szCs w:val="28"/>
          <w:lang w:val="kk-KZ"/>
        </w:rPr>
        <w:t>ад резервам</w:t>
      </w:r>
      <w:r w:rsidR="00931EA5">
        <w:rPr>
          <w:rFonts w:ascii="Times New Roman" w:hAnsi="Times New Roman"/>
          <w:sz w:val="28"/>
          <w:szCs w:val="28"/>
          <w:lang w:val="kk-KZ"/>
        </w:rPr>
        <w:t>и, в результате складывается бла</w:t>
      </w:r>
      <w:r w:rsidR="007F55F7">
        <w:rPr>
          <w:rFonts w:ascii="Times New Roman" w:hAnsi="Times New Roman"/>
          <w:sz w:val="28"/>
          <w:szCs w:val="28"/>
          <w:lang w:val="kk-KZ"/>
        </w:rPr>
        <w:t>гоприятная среда для увеличения числа микрофлоры и проникновению их в клетки.</w:t>
      </w:r>
    </w:p>
    <w:p w:rsidR="00CA0EDC" w:rsidRDefault="007F55F7"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Конечно не будет правильным проектировать морфологическое состояния эпителиальных клеток покровной ткани на клетки других систем и органов, особенно на половые клетки. Однако, для эпителиоцитов слизистой совершенно другие характеристики физиологических показателей мутагенеза, нежели например, чем для клеток крови, и всяческие структурные изменения в них указывают на патогенетические процессы, а если не брать во внимание функциональные и морфологические особенности клеток, то становится ясным, что генетический материалы и репарационные системы </w:t>
      </w:r>
      <w:r w:rsidR="00701FEB">
        <w:rPr>
          <w:rFonts w:ascii="Times New Roman" w:hAnsi="Times New Roman"/>
          <w:sz w:val="28"/>
          <w:szCs w:val="28"/>
          <w:lang w:val="kk-KZ"/>
        </w:rPr>
        <w:t>во всех клеток идентичны, и повышеная деструкция и мутагенез одних клеток является тревожным звонком для других.</w:t>
      </w:r>
    </w:p>
    <w:p w:rsidR="00CA0EDC" w:rsidRDefault="00CA0EDC"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Выявленая достоверная, прямая корреляционая связь между показателем клеток с вакуольной дистрофией в клетках буккального эпителия и содержанием ртути в крови (r = 0,33 при р&lt; 0,05) и содержанием мышьяка  в крови, теснота связи составила r = 0,54, при уровне значимости р&lt; 0,05.</w:t>
      </w:r>
    </w:p>
    <w:p w:rsidR="00CA0EDC" w:rsidRDefault="00CA0EDC"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Выявлена достоверная, обратная корреляцио</w:t>
      </w:r>
      <w:r w:rsidR="00C37DA2">
        <w:rPr>
          <w:rFonts w:ascii="Times New Roman" w:hAnsi="Times New Roman"/>
          <w:sz w:val="28"/>
          <w:szCs w:val="28"/>
          <w:lang w:val="kk-KZ"/>
        </w:rPr>
        <w:t>н</w:t>
      </w:r>
      <w:r>
        <w:rPr>
          <w:rFonts w:ascii="Times New Roman" w:hAnsi="Times New Roman"/>
          <w:sz w:val="28"/>
          <w:szCs w:val="28"/>
          <w:lang w:val="kk-KZ"/>
        </w:rPr>
        <w:t>ная связь между показателям нормальных эпителиальных клеток и уровнем ртути в крови. Теснота связи составила r = -0,27, при уровне значимости р&lt; 0,05.</w:t>
      </w:r>
    </w:p>
    <w:p w:rsidR="00CA0EDC" w:rsidRDefault="00CA0EDC" w:rsidP="00CA0ED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Таким образом, исследование буккальных эпителий позволило выявить значительные изменения на клеточном уровне. Накопление поврежденных нейтрофилов является пусковым механизмом в усиленной пероксидации на молекулярном и клеточном уровне. </w:t>
      </w:r>
      <w:r w:rsidR="0098086A">
        <w:rPr>
          <w:rFonts w:ascii="Times New Roman" w:hAnsi="Times New Roman"/>
          <w:sz w:val="28"/>
          <w:szCs w:val="28"/>
          <w:lang w:val="kk-KZ"/>
        </w:rPr>
        <w:t>Ксенобиотики (тяжелые металлы)</w:t>
      </w:r>
      <w:r>
        <w:rPr>
          <w:rFonts w:ascii="Times New Roman" w:hAnsi="Times New Roman"/>
          <w:sz w:val="28"/>
          <w:szCs w:val="28"/>
          <w:lang w:val="kk-KZ"/>
        </w:rPr>
        <w:t xml:space="preserve">, </w:t>
      </w:r>
      <w:r w:rsidR="000F75DB">
        <w:rPr>
          <w:rFonts w:ascii="Times New Roman" w:hAnsi="Times New Roman"/>
          <w:sz w:val="28"/>
          <w:szCs w:val="28"/>
          <w:lang w:val="kk-KZ"/>
        </w:rPr>
        <w:t xml:space="preserve">оказывают влияние на </w:t>
      </w:r>
      <w:r>
        <w:rPr>
          <w:rFonts w:ascii="Times New Roman" w:hAnsi="Times New Roman"/>
          <w:sz w:val="28"/>
          <w:szCs w:val="28"/>
          <w:lang w:val="kk-KZ"/>
        </w:rPr>
        <w:t>регуляцию апоптоза клеток</w:t>
      </w:r>
      <w:r w:rsidR="000F75DB">
        <w:rPr>
          <w:rFonts w:ascii="Times New Roman" w:hAnsi="Times New Roman"/>
          <w:sz w:val="28"/>
          <w:szCs w:val="28"/>
          <w:lang w:val="kk-KZ"/>
        </w:rPr>
        <w:t>,</w:t>
      </w:r>
      <w:r>
        <w:rPr>
          <w:rFonts w:ascii="Times New Roman" w:hAnsi="Times New Roman"/>
          <w:sz w:val="28"/>
          <w:szCs w:val="28"/>
          <w:lang w:val="kk-KZ"/>
        </w:rPr>
        <w:t xml:space="preserve"> вмешиваясь в процессы регуляции синтеза белков. </w:t>
      </w:r>
      <w:r w:rsidR="000F75DB">
        <w:rPr>
          <w:rFonts w:ascii="Times New Roman" w:hAnsi="Times New Roman"/>
          <w:sz w:val="28"/>
          <w:szCs w:val="28"/>
          <w:lang w:val="kk-KZ"/>
        </w:rPr>
        <w:t xml:space="preserve">Это подтверждается современными исследования о роли микроэлементов в апоптозе (Gu X, 2015) [232]. Увеличенное количество клеток с признаками повреждения </w:t>
      </w:r>
      <w:r>
        <w:rPr>
          <w:rFonts w:ascii="Times New Roman" w:hAnsi="Times New Roman"/>
          <w:sz w:val="28"/>
          <w:szCs w:val="28"/>
          <w:lang w:val="kk-KZ"/>
        </w:rPr>
        <w:t xml:space="preserve">является звеном в патогенезе </w:t>
      </w:r>
      <w:r w:rsidR="000F75DB">
        <w:rPr>
          <w:rFonts w:ascii="Times New Roman" w:hAnsi="Times New Roman"/>
          <w:sz w:val="28"/>
          <w:szCs w:val="28"/>
          <w:lang w:val="kk-KZ"/>
        </w:rPr>
        <w:t>генетических структур, что проявляется в виде цитогенетических нарушений</w:t>
      </w:r>
      <w:r>
        <w:rPr>
          <w:rFonts w:ascii="Times New Roman" w:hAnsi="Times New Roman"/>
          <w:sz w:val="28"/>
          <w:szCs w:val="28"/>
          <w:lang w:val="kk-KZ"/>
        </w:rPr>
        <w:t xml:space="preserve">. </w:t>
      </w:r>
      <w:r w:rsidR="00931EA5">
        <w:rPr>
          <w:rFonts w:ascii="Times New Roman" w:hAnsi="Times New Roman"/>
          <w:sz w:val="28"/>
          <w:szCs w:val="28"/>
          <w:lang w:val="kk-KZ"/>
        </w:rPr>
        <w:t xml:space="preserve">Характер </w:t>
      </w:r>
      <w:r w:rsidR="000179E5">
        <w:rPr>
          <w:rFonts w:ascii="Times New Roman" w:hAnsi="Times New Roman"/>
          <w:sz w:val="28"/>
          <w:szCs w:val="28"/>
          <w:lang w:val="kk-KZ"/>
        </w:rPr>
        <w:t>нарушений</w:t>
      </w:r>
      <w:r>
        <w:rPr>
          <w:rFonts w:ascii="Times New Roman" w:hAnsi="Times New Roman"/>
          <w:sz w:val="28"/>
          <w:szCs w:val="28"/>
          <w:lang w:val="kk-KZ"/>
        </w:rPr>
        <w:t xml:space="preserve"> со стороны клеток БЭЩ связаны с токсическим действием факторов о чем свидетельствует вакуольная дистрофия клеток количество которых было увеличено. Полученные результаты указывают на степень и характер напряжения местных регуляторных механизмов. Вследствие значительного изменения местного иммунитета идет и рост микроорганизмов (стафилоккоков и стрептококков). </w:t>
      </w:r>
    </w:p>
    <w:p w:rsidR="00D77AE7" w:rsidRDefault="00D77AE7" w:rsidP="00CA0EDC">
      <w:pPr>
        <w:spacing w:after="0" w:line="240" w:lineRule="auto"/>
        <w:ind w:firstLine="567"/>
        <w:jc w:val="both"/>
        <w:rPr>
          <w:rFonts w:ascii="Times New Roman" w:hAnsi="Times New Roman"/>
          <w:sz w:val="28"/>
          <w:szCs w:val="28"/>
          <w:lang w:val="kk-KZ"/>
        </w:rPr>
      </w:pPr>
    </w:p>
    <w:p w:rsidR="0098086A" w:rsidRDefault="0098086A" w:rsidP="00CA0EDC">
      <w:pPr>
        <w:tabs>
          <w:tab w:val="left" w:pos="720"/>
        </w:tabs>
        <w:spacing w:after="0" w:line="240" w:lineRule="auto"/>
        <w:ind w:firstLine="567"/>
        <w:jc w:val="both"/>
        <w:rPr>
          <w:rFonts w:ascii="Times New Roman" w:hAnsi="Times New Roman"/>
          <w:sz w:val="28"/>
          <w:szCs w:val="28"/>
          <w:lang w:val="kk-KZ"/>
        </w:rPr>
      </w:pPr>
    </w:p>
    <w:p w:rsidR="0098086A" w:rsidRDefault="0098086A" w:rsidP="00CA0EDC">
      <w:pPr>
        <w:tabs>
          <w:tab w:val="left" w:pos="720"/>
        </w:tabs>
        <w:spacing w:after="0" w:line="240" w:lineRule="auto"/>
        <w:ind w:firstLine="567"/>
        <w:jc w:val="both"/>
        <w:rPr>
          <w:rFonts w:ascii="Times New Roman" w:hAnsi="Times New Roman"/>
          <w:sz w:val="28"/>
          <w:szCs w:val="28"/>
          <w:lang w:val="kk-KZ"/>
        </w:rPr>
      </w:pPr>
    </w:p>
    <w:p w:rsidR="0098086A" w:rsidRDefault="0098086A" w:rsidP="00CA0EDC">
      <w:pPr>
        <w:tabs>
          <w:tab w:val="left" w:pos="720"/>
        </w:tabs>
        <w:spacing w:after="0" w:line="240" w:lineRule="auto"/>
        <w:ind w:firstLine="567"/>
        <w:jc w:val="both"/>
        <w:rPr>
          <w:rFonts w:ascii="Times New Roman" w:hAnsi="Times New Roman"/>
          <w:sz w:val="28"/>
          <w:szCs w:val="28"/>
          <w:lang w:val="kk-KZ"/>
        </w:rPr>
      </w:pPr>
    </w:p>
    <w:p w:rsidR="00CA0EDC" w:rsidRDefault="00CA0EDC" w:rsidP="00CA0EDC">
      <w:pPr>
        <w:tabs>
          <w:tab w:val="left" w:pos="720"/>
        </w:tabs>
        <w:spacing w:after="0" w:line="240" w:lineRule="auto"/>
        <w:ind w:firstLine="567"/>
        <w:jc w:val="both"/>
        <w:rPr>
          <w:rFonts w:ascii="Times New Roman" w:hAnsi="Times New Roman"/>
        </w:rPr>
      </w:pPr>
      <w:r>
        <w:rPr>
          <w:rFonts w:ascii="Times New Roman" w:hAnsi="Times New Roman"/>
          <w:sz w:val="28"/>
          <w:szCs w:val="28"/>
          <w:lang w:val="kk-KZ"/>
        </w:rPr>
        <w:t>3.</w:t>
      </w:r>
      <w:r w:rsidR="00D77AE7">
        <w:rPr>
          <w:rFonts w:ascii="Times New Roman" w:hAnsi="Times New Roman"/>
          <w:sz w:val="28"/>
          <w:szCs w:val="28"/>
          <w:lang w:val="kk-KZ"/>
        </w:rPr>
        <w:t>4</w:t>
      </w:r>
      <w:r>
        <w:rPr>
          <w:rFonts w:ascii="Times New Roman" w:hAnsi="Times New Roman"/>
          <w:sz w:val="28"/>
          <w:szCs w:val="28"/>
          <w:lang w:val="kk-KZ"/>
        </w:rPr>
        <w:t xml:space="preserve">.5 </w:t>
      </w:r>
      <w:r w:rsidR="0098086A" w:rsidRPr="00D86D26">
        <w:rPr>
          <w:rFonts w:ascii="Times New Roman" w:hAnsi="Times New Roman"/>
          <w:sz w:val="28"/>
          <w:szCs w:val="28"/>
          <w:lang w:val="kk-KZ"/>
        </w:rPr>
        <w:t>Оценка мутационного процесса по микроядрам в буккальном эпителии</w:t>
      </w:r>
      <w:r w:rsidR="0098086A">
        <w:rPr>
          <w:rFonts w:ascii="Times New Roman" w:hAnsi="Times New Roman"/>
          <w:sz w:val="28"/>
          <w:szCs w:val="28"/>
          <w:lang w:val="kk-KZ"/>
        </w:rPr>
        <w:t xml:space="preserve"> у</w:t>
      </w:r>
      <w:r w:rsidR="0098086A" w:rsidRPr="00D86D26">
        <w:rPr>
          <w:rFonts w:ascii="Times New Roman" w:hAnsi="Times New Roman"/>
          <w:sz w:val="28"/>
          <w:szCs w:val="28"/>
          <w:lang w:val="kk-KZ"/>
        </w:rPr>
        <w:t xml:space="preserve"> </w:t>
      </w:r>
      <w:r w:rsidR="0098086A" w:rsidRPr="00D86D26">
        <w:rPr>
          <w:rFonts w:ascii="Times New Roman" w:hAnsi="Times New Roman"/>
          <w:sz w:val="28"/>
          <w:szCs w:val="28"/>
        </w:rPr>
        <w:t>лиц в экологически неблагоприятной обстановке</w:t>
      </w:r>
    </w:p>
    <w:p w:rsidR="00CA0EDC" w:rsidRDefault="00CA0EDC" w:rsidP="00CA0EDC">
      <w:pPr>
        <w:tabs>
          <w:tab w:val="left" w:pos="720"/>
        </w:tabs>
        <w:spacing w:after="0" w:line="240" w:lineRule="auto"/>
        <w:ind w:firstLine="567"/>
        <w:jc w:val="both"/>
        <w:rPr>
          <w:rFonts w:ascii="Times New Roman" w:hAnsi="Times New Roman"/>
        </w:rPr>
      </w:pPr>
    </w:p>
    <w:p w:rsidR="00CA0EDC" w:rsidRDefault="00CA0EDC" w:rsidP="00CA0EDC">
      <w:pPr>
        <w:tabs>
          <w:tab w:val="left" w:pos="720"/>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Для оценки мутационного процесса были определены показатели: микроядер, а также кариорексис, безъядерные клетки, двуядерные клетки и клетки с протрузией ядра, примеры таких изменений представлены на рисунке </w:t>
      </w:r>
      <w:r w:rsidR="00D77AE7">
        <w:rPr>
          <w:rFonts w:ascii="Times New Roman" w:hAnsi="Times New Roman"/>
          <w:sz w:val="28"/>
          <w:szCs w:val="28"/>
          <w:lang w:val="kk-KZ"/>
        </w:rPr>
        <w:t>6</w:t>
      </w:r>
      <w:r>
        <w:rPr>
          <w:rFonts w:ascii="Times New Roman" w:hAnsi="Times New Roman"/>
          <w:sz w:val="28"/>
          <w:szCs w:val="28"/>
          <w:lang w:val="kk-KZ"/>
        </w:rPr>
        <w:t xml:space="preserve"> и </w:t>
      </w:r>
      <w:r w:rsidR="00D77AE7">
        <w:rPr>
          <w:rFonts w:ascii="Times New Roman" w:hAnsi="Times New Roman"/>
          <w:sz w:val="28"/>
          <w:szCs w:val="28"/>
          <w:lang w:val="kk-KZ"/>
        </w:rPr>
        <w:t>7</w:t>
      </w:r>
      <w:r>
        <w:rPr>
          <w:rFonts w:ascii="Times New Roman" w:hAnsi="Times New Roman"/>
          <w:sz w:val="28"/>
          <w:szCs w:val="28"/>
          <w:lang w:val="kk-KZ"/>
        </w:rPr>
        <w:t>. Анализ полученных результатов указывает на увеличение количества клеток с кареорексисом у лиц составляющих первую группу в 2,2 раза относительно группы сравнения и в 4,6 раза относительно физиологических значений. При этом в группах 2 и 3 уровень показатель кариорексиса возрастал в 2 раза относительно физиологических значений.</w:t>
      </w:r>
    </w:p>
    <w:p w:rsidR="00CA0EDC" w:rsidRDefault="00CA0EDC" w:rsidP="00CA0EDC">
      <w:pPr>
        <w:tabs>
          <w:tab w:val="left" w:pos="720"/>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Количество безъядерных и двуядерных клеток было значительно увеличено. У лиц третьей группы были выявлены наиболее выраженные изменения (показатель безъядерных клеток) и превышали значения контрольной группы на 31,5 %, а физиологические значения в 4,7 раза. Выявлено достоверное увеличение количества двуядерных клеток во всех группах обследованных как относительно физиологических показателей, так и относительно показателей контрольной группы. Так, </w:t>
      </w:r>
      <w:r w:rsidR="00277A8A">
        <w:rPr>
          <w:rFonts w:ascii="Times New Roman" w:hAnsi="Times New Roman"/>
          <w:sz w:val="28"/>
          <w:szCs w:val="28"/>
          <w:lang w:val="kk-KZ"/>
        </w:rPr>
        <w:t xml:space="preserve">показатель двуядерных клеток </w:t>
      </w:r>
      <w:r>
        <w:rPr>
          <w:rFonts w:ascii="Times New Roman" w:hAnsi="Times New Roman"/>
          <w:sz w:val="28"/>
          <w:szCs w:val="28"/>
          <w:lang w:val="kk-KZ"/>
        </w:rPr>
        <w:t xml:space="preserve">в группе 1 </w:t>
      </w:r>
      <w:r w:rsidR="00277A8A">
        <w:rPr>
          <w:rFonts w:ascii="Times New Roman" w:hAnsi="Times New Roman"/>
          <w:sz w:val="28"/>
          <w:szCs w:val="28"/>
          <w:lang w:val="kk-KZ"/>
        </w:rPr>
        <w:t xml:space="preserve">был в 2 раза выше, чем в контрольной группе и состави </w:t>
      </w:r>
      <w:r w:rsidR="00277A8A">
        <w:rPr>
          <w:rFonts w:ascii="Times New Roman" w:hAnsi="Times New Roman"/>
          <w:sz w:val="28"/>
          <w:szCs w:val="28"/>
          <w:lang w:eastAsia="en-US"/>
        </w:rPr>
        <w:t>1,63±0,25</w:t>
      </w:r>
      <w:r w:rsidR="00277A8A">
        <w:rPr>
          <w:rFonts w:ascii="Times New Roman" w:hAnsi="Times New Roman"/>
          <w:sz w:val="28"/>
          <w:szCs w:val="28"/>
          <w:lang w:val="kk-KZ"/>
        </w:rPr>
        <w:t>;</w:t>
      </w:r>
      <w:r>
        <w:rPr>
          <w:rFonts w:ascii="Times New Roman" w:hAnsi="Times New Roman"/>
          <w:sz w:val="28"/>
          <w:szCs w:val="28"/>
          <w:lang w:val="kk-KZ"/>
        </w:rPr>
        <w:t xml:space="preserve"> </w:t>
      </w:r>
      <w:r w:rsidR="00277A8A">
        <w:rPr>
          <w:rFonts w:ascii="Times New Roman" w:hAnsi="Times New Roman"/>
          <w:sz w:val="28"/>
          <w:szCs w:val="28"/>
          <w:lang w:val="kk-KZ"/>
        </w:rPr>
        <w:t>в группе</w:t>
      </w:r>
      <w:r>
        <w:rPr>
          <w:rFonts w:ascii="Times New Roman" w:hAnsi="Times New Roman"/>
          <w:sz w:val="28"/>
          <w:szCs w:val="28"/>
          <w:lang w:val="kk-KZ"/>
        </w:rPr>
        <w:t xml:space="preserve"> 2 в 4,5 раза </w:t>
      </w:r>
      <w:r w:rsidR="00277A8A">
        <w:rPr>
          <w:rFonts w:ascii="Times New Roman" w:hAnsi="Times New Roman"/>
          <w:sz w:val="28"/>
          <w:szCs w:val="28"/>
          <w:lang w:val="kk-KZ"/>
        </w:rPr>
        <w:t>выше и составил</w:t>
      </w:r>
      <w:r>
        <w:rPr>
          <w:rFonts w:ascii="Times New Roman" w:hAnsi="Times New Roman"/>
          <w:sz w:val="28"/>
          <w:szCs w:val="28"/>
          <w:lang w:val="kk-KZ"/>
        </w:rPr>
        <w:t xml:space="preserve"> 3,61±0,96</w:t>
      </w:r>
      <w:r w:rsidR="00277A8A">
        <w:rPr>
          <w:rFonts w:ascii="Times New Roman" w:hAnsi="Times New Roman"/>
          <w:sz w:val="28"/>
          <w:szCs w:val="28"/>
          <w:lang w:val="kk-KZ"/>
        </w:rPr>
        <w:t xml:space="preserve">; а в группе 3 количесвто двуядерных клеток было выше в 3 раза и составил </w:t>
      </w:r>
      <w:r w:rsidR="00277A8A">
        <w:rPr>
          <w:rFonts w:ascii="Times New Roman" w:hAnsi="Times New Roman"/>
          <w:sz w:val="28"/>
          <w:szCs w:val="28"/>
          <w:lang w:eastAsia="en-US"/>
        </w:rPr>
        <w:t>2,51±0,44</w:t>
      </w:r>
      <w:r w:rsidR="00277A8A">
        <w:rPr>
          <w:rFonts w:ascii="Times New Roman" w:hAnsi="Times New Roman"/>
          <w:sz w:val="28"/>
          <w:szCs w:val="28"/>
          <w:lang w:val="kk-KZ"/>
        </w:rPr>
        <w:t xml:space="preserve">. </w:t>
      </w:r>
    </w:p>
    <w:p w:rsidR="00CA0EDC" w:rsidRDefault="00CA0EDC" w:rsidP="00CA0EDC">
      <w:pPr>
        <w:spacing w:after="0" w:line="240" w:lineRule="auto"/>
        <w:ind w:firstLine="567"/>
        <w:jc w:val="both"/>
        <w:rPr>
          <w:rFonts w:ascii="Times New Roman" w:hAnsi="Times New Roman"/>
          <w:sz w:val="28"/>
          <w:szCs w:val="28"/>
          <w:lang w:val="kk-KZ"/>
        </w:rPr>
      </w:pPr>
    </w:p>
    <w:p w:rsidR="00CA0EDC" w:rsidRDefault="0093313E" w:rsidP="00CA0EDC">
      <w:pPr>
        <w:spacing w:after="0" w:line="240" w:lineRule="auto"/>
        <w:ind w:firstLine="567"/>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5920" behindDoc="0" locked="0" layoutInCell="1" allowOverlap="1" wp14:anchorId="5F83091C" wp14:editId="41017101">
                <wp:simplePos x="0" y="0"/>
                <wp:positionH relativeFrom="column">
                  <wp:posOffset>3298825</wp:posOffset>
                </wp:positionH>
                <wp:positionV relativeFrom="paragraph">
                  <wp:posOffset>953770</wp:posOffset>
                </wp:positionV>
                <wp:extent cx="10160" cy="403860"/>
                <wp:effectExtent l="76200" t="0" r="104140" b="53340"/>
                <wp:wrapNone/>
                <wp:docPr id="22" name="Прямая со стрелкой 22"/>
                <wp:cNvGraphicFramePr/>
                <a:graphic xmlns:a="http://schemas.openxmlformats.org/drawingml/2006/main">
                  <a:graphicData uri="http://schemas.microsoft.com/office/word/2010/wordprocessingShape">
                    <wps:wsp>
                      <wps:cNvCnPr/>
                      <wps:spPr>
                        <a:xfrm flipH="1">
                          <a:off x="0" y="0"/>
                          <a:ext cx="10160" cy="4038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F2E115" id="Прямая со стрелкой 22" o:spid="_x0000_s1026" type="#_x0000_t32" style="position:absolute;margin-left:259.75pt;margin-top:75.1pt;width:.8pt;height:31.8pt;flip:x;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" strokecolor="black [3213]">
                <v:stroke endarrow="open"/>
              </v:shape>
            </w:pict>
          </mc:Fallback>
        </mc:AlternateContent>
      </w:r>
      <w:r>
        <w:rPr>
          <w:rFonts w:ascii="Times New Roman" w:hAnsi="Times New Roman"/>
          <w:noProof/>
        </w:rPr>
        <mc:AlternateContent>
          <mc:Choice Requires="wps">
            <w:drawing>
              <wp:anchor distT="0" distB="0" distL="114300" distR="114300" simplePos="0" relativeHeight="251664896" behindDoc="0" locked="0" layoutInCell="1" allowOverlap="1" wp14:anchorId="226BA32A" wp14:editId="165F4266">
                <wp:simplePos x="0" y="0"/>
                <wp:positionH relativeFrom="column">
                  <wp:posOffset>2226310</wp:posOffset>
                </wp:positionH>
                <wp:positionV relativeFrom="paragraph">
                  <wp:posOffset>2847340</wp:posOffset>
                </wp:positionV>
                <wp:extent cx="265430" cy="212090"/>
                <wp:effectExtent l="38100" t="38100" r="20320" b="35560"/>
                <wp:wrapNone/>
                <wp:docPr id="21" name="Прямая со стрелкой 21"/>
                <wp:cNvGraphicFramePr/>
                <a:graphic xmlns:a="http://schemas.openxmlformats.org/drawingml/2006/main">
                  <a:graphicData uri="http://schemas.microsoft.com/office/word/2010/wordprocessingShape">
                    <wps:wsp>
                      <wps:cNvCnPr/>
                      <wps:spPr>
                        <a:xfrm flipH="1" flipV="1">
                          <a:off x="0" y="0"/>
                          <a:ext cx="265430" cy="2120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352627" id="Прямая со стрелкой 21" o:spid="_x0000_s1026" type="#_x0000_t32" style="position:absolute;margin-left:175.3pt;margin-top:224.2pt;width:20.9pt;height:16.7pt;flip:x y;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" strokecolor="black [3213]">
                <v:stroke endarrow="open"/>
              </v:shape>
            </w:pict>
          </mc:Fallback>
        </mc:AlternateContent>
      </w:r>
      <w:r w:rsidR="00CA0EDC">
        <w:rPr>
          <w:rFonts w:ascii="Times New Roman" w:hAnsi="Times New Roman"/>
          <w:noProof/>
        </w:rPr>
        <w:drawing>
          <wp:inline distT="0" distB="0" distL="0" distR="0">
            <wp:extent cx="3496458" cy="3327991"/>
            <wp:effectExtent l="0" t="0" r="8890" b="635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3496877" cy="3328390"/>
                    </a:xfrm>
                    <a:prstGeom prst="rect">
                      <a:avLst/>
                    </a:prstGeom>
                    <a:noFill/>
                    <a:ln w="9525">
                      <a:noFill/>
                      <a:miter lim="800000"/>
                      <a:headEnd/>
                      <a:tailEnd/>
                    </a:ln>
                  </pic:spPr>
                </pic:pic>
              </a:graphicData>
            </a:graphic>
          </wp:inline>
        </w:drawing>
      </w:r>
    </w:p>
    <w:p w:rsidR="00CA0EDC" w:rsidRDefault="00CA0EDC" w:rsidP="00CA0EDC">
      <w:pPr>
        <w:spacing w:after="0" w:line="240" w:lineRule="auto"/>
        <w:ind w:firstLine="567"/>
        <w:jc w:val="both"/>
        <w:rPr>
          <w:rFonts w:ascii="Times New Roman" w:hAnsi="Times New Roman"/>
        </w:rPr>
      </w:pPr>
    </w:p>
    <w:p w:rsidR="00CA0EDC" w:rsidRDefault="00CA0EDC" w:rsidP="00CA0EDC">
      <w:pPr>
        <w:spacing w:after="0" w:line="240" w:lineRule="auto"/>
        <w:ind w:firstLine="567"/>
        <w:jc w:val="center"/>
        <w:rPr>
          <w:rFonts w:ascii="Times New Roman" w:hAnsi="Times New Roman"/>
          <w:sz w:val="28"/>
          <w:szCs w:val="28"/>
        </w:rPr>
      </w:pPr>
      <w:r>
        <w:rPr>
          <w:rFonts w:ascii="Times New Roman" w:hAnsi="Times New Roman"/>
          <w:sz w:val="28"/>
          <w:szCs w:val="28"/>
        </w:rPr>
        <w:t xml:space="preserve">Рисунок </w:t>
      </w:r>
      <w:r w:rsidR="00D77AE7">
        <w:rPr>
          <w:rFonts w:ascii="Times New Roman" w:hAnsi="Times New Roman"/>
          <w:sz w:val="28"/>
          <w:szCs w:val="28"/>
        </w:rPr>
        <w:t>6</w:t>
      </w:r>
      <w:r>
        <w:rPr>
          <w:rFonts w:ascii="Times New Roman" w:hAnsi="Times New Roman"/>
          <w:sz w:val="28"/>
          <w:szCs w:val="28"/>
        </w:rPr>
        <w:t xml:space="preserve"> - Буккальный эпителий щек: клетка с прот</w:t>
      </w:r>
      <w:r w:rsidR="0008509D">
        <w:rPr>
          <w:rFonts w:ascii="Times New Roman" w:hAnsi="Times New Roman"/>
          <w:sz w:val="28"/>
          <w:szCs w:val="28"/>
        </w:rPr>
        <w:t>рузией, фагоцитарные</w:t>
      </w:r>
      <w:r w:rsidR="00E4151F">
        <w:rPr>
          <w:rFonts w:ascii="Times New Roman" w:hAnsi="Times New Roman"/>
          <w:sz w:val="28"/>
          <w:szCs w:val="28"/>
        </w:rPr>
        <w:t xml:space="preserve"> апо</w:t>
      </w:r>
      <w:r w:rsidR="0008509D">
        <w:rPr>
          <w:rFonts w:ascii="Times New Roman" w:hAnsi="Times New Roman"/>
          <w:sz w:val="28"/>
          <w:szCs w:val="28"/>
        </w:rPr>
        <w:t>птозные (остаточные) тельца</w:t>
      </w:r>
      <w:r>
        <w:rPr>
          <w:rFonts w:ascii="Times New Roman" w:hAnsi="Times New Roman"/>
          <w:sz w:val="28"/>
          <w:szCs w:val="28"/>
        </w:rPr>
        <w:t xml:space="preserve">, обсемененность микрофлорой </w:t>
      </w:r>
      <w:r w:rsidR="0008509D">
        <w:rPr>
          <w:rFonts w:ascii="Times New Roman" w:hAnsi="Times New Roman"/>
          <w:sz w:val="28"/>
          <w:szCs w:val="28"/>
          <w:lang w:val="kk-KZ"/>
        </w:rPr>
        <w:t>(увеличение в 1000 раз)</w:t>
      </w:r>
    </w:p>
    <w:p w:rsidR="00CA0EDC" w:rsidRDefault="00CA0EDC" w:rsidP="00CA0EDC">
      <w:pPr>
        <w:spacing w:after="0" w:line="240" w:lineRule="auto"/>
        <w:ind w:firstLine="567"/>
        <w:jc w:val="center"/>
        <w:rPr>
          <w:rFonts w:ascii="Times New Roman" w:hAnsi="Times New Roman"/>
          <w:sz w:val="28"/>
          <w:szCs w:val="28"/>
        </w:rPr>
      </w:pPr>
    </w:p>
    <w:p w:rsidR="00CA0EDC" w:rsidRDefault="0008509D" w:rsidP="00CA0EDC">
      <w:pPr>
        <w:spacing w:after="0" w:line="240" w:lineRule="auto"/>
        <w:ind w:firstLine="567"/>
        <w:jc w:val="center"/>
        <w:rPr>
          <w:rFonts w:ascii="Times New Roman" w:hAnsi="Times New Roman"/>
          <w:sz w:val="28"/>
          <w:szCs w:val="28"/>
        </w:rPr>
      </w:pPr>
      <w:r w:rsidRPr="0008509D">
        <w:rPr>
          <w:rFonts w:ascii="Times New Roman" w:hAnsi="Times New Roman"/>
          <w:noProof/>
          <w:color w:val="000000" w:themeColor="text1"/>
          <w:sz w:val="28"/>
          <w:szCs w:val="28"/>
        </w:rPr>
        <mc:AlternateContent>
          <mc:Choice Requires="wps">
            <w:drawing>
              <wp:anchor distT="0" distB="0" distL="114300" distR="114300" simplePos="0" relativeHeight="251668992" behindDoc="0" locked="0" layoutInCell="1" allowOverlap="1" wp14:anchorId="01220858" wp14:editId="11A6C71A">
                <wp:simplePos x="0" y="0"/>
                <wp:positionH relativeFrom="column">
                  <wp:posOffset>3204786</wp:posOffset>
                </wp:positionH>
                <wp:positionV relativeFrom="paragraph">
                  <wp:posOffset>1379693</wp:posOffset>
                </wp:positionV>
                <wp:extent cx="276446" cy="382772"/>
                <wp:effectExtent l="0" t="38100" r="47625" b="17780"/>
                <wp:wrapNone/>
                <wp:docPr id="26" name="Прямая со стрелкой 26"/>
                <wp:cNvGraphicFramePr/>
                <a:graphic xmlns:a="http://schemas.openxmlformats.org/drawingml/2006/main">
                  <a:graphicData uri="http://schemas.microsoft.com/office/word/2010/wordprocessingShape">
                    <wps:wsp>
                      <wps:cNvCnPr/>
                      <wps:spPr>
                        <a:xfrm flipV="1">
                          <a:off x="0" y="0"/>
                          <a:ext cx="276446" cy="38277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9F23DC" id="Прямая со стрелкой 26" o:spid="_x0000_s1026" type="#_x0000_t32" style="position:absolute;margin-left:252.35pt;margin-top:108.65pt;width:21.75pt;height:30.15pt;flip:y;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" strokecolor="black [3213]">
                <v:stroke endarrow="open"/>
              </v:shape>
            </w:pict>
          </mc:Fallback>
        </mc:AlternateContent>
      </w:r>
      <w:r>
        <w:rPr>
          <w:rFonts w:ascii="Times New Roman" w:hAnsi="Times New Roman"/>
          <w:noProof/>
          <w:sz w:val="28"/>
          <w:szCs w:val="28"/>
        </w:rPr>
        <mc:AlternateContent>
          <mc:Choice Requires="wps">
            <w:drawing>
              <wp:anchor distT="0" distB="0" distL="114300" distR="114300" simplePos="0" relativeHeight="251667968" behindDoc="0" locked="0" layoutInCell="1" allowOverlap="1">
                <wp:simplePos x="0" y="0"/>
                <wp:positionH relativeFrom="column">
                  <wp:posOffset>2566832</wp:posOffset>
                </wp:positionH>
                <wp:positionV relativeFrom="paragraph">
                  <wp:posOffset>465293</wp:posOffset>
                </wp:positionV>
                <wp:extent cx="265430" cy="116958"/>
                <wp:effectExtent l="0" t="0" r="58420" b="73660"/>
                <wp:wrapNone/>
                <wp:docPr id="24" name="Прямая со стрелкой 24"/>
                <wp:cNvGraphicFramePr/>
                <a:graphic xmlns:a="http://schemas.openxmlformats.org/drawingml/2006/main">
                  <a:graphicData uri="http://schemas.microsoft.com/office/word/2010/wordprocessingShape">
                    <wps:wsp>
                      <wps:cNvCnPr/>
                      <wps:spPr>
                        <a:xfrm>
                          <a:off x="0" y="0"/>
                          <a:ext cx="265430" cy="11695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CAD5AB" id="Прямая со стрелкой 24" o:spid="_x0000_s1026" type="#_x0000_t32" style="position:absolute;margin-left:202.1pt;margin-top:36.65pt;width:20.9pt;height:9.2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" strokecolor="black [3213]">
                <v:stroke endarrow="open"/>
              </v:shape>
            </w:pict>
          </mc:Fallback>
        </mc:AlternateContent>
      </w:r>
      <w:r>
        <w:rPr>
          <w:rFonts w:ascii="Times New Roman" w:hAnsi="Times New Roman"/>
          <w:noProof/>
          <w:sz w:val="28"/>
          <w:szCs w:val="28"/>
        </w:rPr>
        <mc:AlternateContent>
          <mc:Choice Requires="wps">
            <w:drawing>
              <wp:anchor distT="0" distB="0" distL="114300" distR="114300" simplePos="0" relativeHeight="251666944" behindDoc="0" locked="0" layoutInCell="1" allowOverlap="1">
                <wp:simplePos x="0" y="0"/>
                <wp:positionH relativeFrom="column">
                  <wp:posOffset>2332916</wp:posOffset>
                </wp:positionH>
                <wp:positionV relativeFrom="paragraph">
                  <wp:posOffset>1156409</wp:posOffset>
                </wp:positionV>
                <wp:extent cx="361507" cy="350874"/>
                <wp:effectExtent l="0" t="38100" r="57785" b="30480"/>
                <wp:wrapNone/>
                <wp:docPr id="23" name="Прямая со стрелкой 23"/>
                <wp:cNvGraphicFramePr/>
                <a:graphic xmlns:a="http://schemas.openxmlformats.org/drawingml/2006/main">
                  <a:graphicData uri="http://schemas.microsoft.com/office/word/2010/wordprocessingShape">
                    <wps:wsp>
                      <wps:cNvCnPr/>
                      <wps:spPr>
                        <a:xfrm flipV="1">
                          <a:off x="0" y="0"/>
                          <a:ext cx="361507" cy="35087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7DBDBB" id="Прямая со стрелкой 23" o:spid="_x0000_s1026" type="#_x0000_t32" style="position:absolute;margin-left:183.7pt;margin-top:91.05pt;width:28.45pt;height:27.65pt;flip:y;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" strokecolor="black [3213]">
                <v:stroke endarrow="open"/>
              </v:shape>
            </w:pict>
          </mc:Fallback>
        </mc:AlternateContent>
      </w:r>
      <w:r w:rsidR="00CA0EDC">
        <w:rPr>
          <w:rFonts w:ascii="Times New Roman" w:hAnsi="Times New Roman"/>
          <w:noProof/>
          <w:sz w:val="28"/>
          <w:szCs w:val="28"/>
        </w:rPr>
        <w:drawing>
          <wp:inline distT="0" distB="0" distL="0" distR="0">
            <wp:extent cx="2642144" cy="2434856"/>
            <wp:effectExtent l="0" t="0" r="6350" b="381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cstate="print"/>
                    <a:srcRect/>
                    <a:stretch>
                      <a:fillRect/>
                    </a:stretch>
                  </pic:blipFill>
                  <pic:spPr bwMode="auto">
                    <a:xfrm>
                      <a:off x="0" y="0"/>
                      <a:ext cx="2642288" cy="2434988"/>
                    </a:xfrm>
                    <a:prstGeom prst="rect">
                      <a:avLst/>
                    </a:prstGeom>
                    <a:noFill/>
                    <a:ln w="9525">
                      <a:noFill/>
                      <a:miter lim="800000"/>
                      <a:headEnd/>
                      <a:tailEnd/>
                    </a:ln>
                  </pic:spPr>
                </pic:pic>
              </a:graphicData>
            </a:graphic>
          </wp:inline>
        </w:drawing>
      </w:r>
    </w:p>
    <w:p w:rsidR="00CA0EDC" w:rsidRDefault="00CA0EDC" w:rsidP="00CA0EDC">
      <w:pPr>
        <w:spacing w:after="0" w:line="240" w:lineRule="auto"/>
        <w:ind w:firstLine="567"/>
        <w:jc w:val="both"/>
        <w:rPr>
          <w:rFonts w:ascii="Times New Roman" w:hAnsi="Times New Roman"/>
          <w:sz w:val="28"/>
          <w:szCs w:val="28"/>
        </w:rPr>
      </w:pPr>
    </w:p>
    <w:p w:rsidR="00CA0EDC" w:rsidRDefault="00D77AE7" w:rsidP="00CA0EDC">
      <w:pPr>
        <w:spacing w:after="0" w:line="240" w:lineRule="auto"/>
        <w:ind w:firstLine="567"/>
        <w:jc w:val="center"/>
        <w:rPr>
          <w:rFonts w:ascii="Times New Roman" w:hAnsi="Times New Roman"/>
          <w:sz w:val="28"/>
          <w:szCs w:val="28"/>
        </w:rPr>
      </w:pPr>
      <w:r>
        <w:rPr>
          <w:rFonts w:ascii="Times New Roman" w:hAnsi="Times New Roman"/>
          <w:sz w:val="28"/>
          <w:szCs w:val="28"/>
        </w:rPr>
        <w:t>Рисунок 7</w:t>
      </w:r>
      <w:r w:rsidR="00CA0EDC">
        <w:rPr>
          <w:rFonts w:ascii="Times New Roman" w:hAnsi="Times New Roman"/>
          <w:sz w:val="28"/>
          <w:szCs w:val="28"/>
        </w:rPr>
        <w:t xml:space="preserve"> – Буккальный эпителий щек, многоядерная клетка с вакуольной дистрофией и высокой обсемененностью</w:t>
      </w:r>
      <w:r w:rsidR="0008509D">
        <w:rPr>
          <w:rFonts w:ascii="Times New Roman" w:hAnsi="Times New Roman"/>
          <w:sz w:val="28"/>
          <w:szCs w:val="28"/>
        </w:rPr>
        <w:t xml:space="preserve"> </w:t>
      </w:r>
      <w:r w:rsidR="0008509D">
        <w:rPr>
          <w:rFonts w:ascii="Times New Roman" w:hAnsi="Times New Roman"/>
          <w:sz w:val="28"/>
          <w:szCs w:val="28"/>
          <w:lang w:val="kk-KZ"/>
        </w:rPr>
        <w:t>(увеличение в 1000 раз)</w:t>
      </w:r>
    </w:p>
    <w:p w:rsidR="00CA0EDC" w:rsidRDefault="00CA0EDC" w:rsidP="00CA0EDC">
      <w:pPr>
        <w:spacing w:after="0" w:line="240" w:lineRule="auto"/>
        <w:ind w:firstLine="567"/>
        <w:jc w:val="both"/>
        <w:rPr>
          <w:rFonts w:ascii="Times New Roman" w:hAnsi="Times New Roman"/>
          <w:sz w:val="28"/>
          <w:szCs w:val="28"/>
          <w:lang w:val="kk-KZ"/>
        </w:rPr>
      </w:pP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В популяциях человека имеются индивидуумы с различной резистентностью к мутагенным факторам</w:t>
      </w:r>
      <w:r w:rsidR="00706F11">
        <w:rPr>
          <w:rFonts w:ascii="Times New Roman" w:hAnsi="Times New Roman"/>
          <w:sz w:val="28"/>
          <w:szCs w:val="28"/>
        </w:rPr>
        <w:t>, для выявления которых удобно использовать простые не инвазивные методы, к которым относится микроядерный тест</w:t>
      </w:r>
      <w:r>
        <w:rPr>
          <w:rFonts w:ascii="Times New Roman" w:hAnsi="Times New Roman"/>
          <w:sz w:val="28"/>
          <w:szCs w:val="28"/>
        </w:rPr>
        <w:t>. Микроядра - результат неверного функционирования</w:t>
      </w:r>
      <w:r w:rsidR="004C0618">
        <w:rPr>
          <w:rFonts w:ascii="Times New Roman" w:hAnsi="Times New Roman"/>
          <w:sz w:val="28"/>
          <w:szCs w:val="28"/>
        </w:rPr>
        <w:t xml:space="preserve"> митотического аппарата клетки, о</w:t>
      </w:r>
      <w:r>
        <w:rPr>
          <w:rFonts w:ascii="Times New Roman" w:hAnsi="Times New Roman"/>
          <w:sz w:val="28"/>
          <w:szCs w:val="28"/>
        </w:rPr>
        <w:t>ни образуются из хромосомного материала отставшего на стадии метафазы, и состоя</w:t>
      </w:r>
      <w:r w:rsidR="004C0618">
        <w:rPr>
          <w:rFonts w:ascii="Times New Roman" w:hAnsi="Times New Roman"/>
          <w:sz w:val="28"/>
          <w:szCs w:val="28"/>
        </w:rPr>
        <w:t>т из фрагментов, содержащих ДНК, или</w:t>
      </w:r>
      <w:r>
        <w:rPr>
          <w:rFonts w:ascii="Times New Roman" w:hAnsi="Times New Roman"/>
          <w:sz w:val="28"/>
          <w:szCs w:val="28"/>
        </w:rPr>
        <w:t xml:space="preserve"> </w:t>
      </w:r>
      <w:r w:rsidR="004C0618">
        <w:rPr>
          <w:rFonts w:ascii="Times New Roman" w:hAnsi="Times New Roman"/>
          <w:sz w:val="28"/>
          <w:szCs w:val="28"/>
        </w:rPr>
        <w:t>из полноценной одной или нескольких хромосом</w:t>
      </w:r>
      <w:r w:rsidR="00706F11">
        <w:rPr>
          <w:rFonts w:ascii="Times New Roman" w:hAnsi="Times New Roman"/>
          <w:sz w:val="28"/>
          <w:szCs w:val="28"/>
        </w:rPr>
        <w:t>, по причине повреждения митотического веретена, кинетохора и неправильного расхождения к полюсам новообразующихся клеток.</w:t>
      </w:r>
      <w:r>
        <w:rPr>
          <w:rFonts w:ascii="Times New Roman" w:hAnsi="Times New Roman"/>
          <w:sz w:val="28"/>
          <w:szCs w:val="28"/>
        </w:rPr>
        <w:t xml:space="preserve"> Такие крупные макроядра образуются под влиянием факторов, воздействующих на веретено деления.  Полученные результаты  микроядерного</w:t>
      </w:r>
      <w:r w:rsidR="00D77AE7">
        <w:rPr>
          <w:rFonts w:ascii="Times New Roman" w:hAnsi="Times New Roman"/>
          <w:sz w:val="28"/>
          <w:szCs w:val="28"/>
        </w:rPr>
        <w:t xml:space="preserve"> теста представлены в таблице 30</w:t>
      </w:r>
      <w:r>
        <w:rPr>
          <w:rFonts w:ascii="Times New Roman" w:hAnsi="Times New Roman"/>
          <w:sz w:val="28"/>
          <w:szCs w:val="28"/>
        </w:rPr>
        <w:t>.</w:t>
      </w:r>
    </w:p>
    <w:p w:rsidR="00CA0EDC" w:rsidRDefault="00CA0EDC" w:rsidP="00CA0EDC">
      <w:pPr>
        <w:spacing w:after="0" w:line="240" w:lineRule="auto"/>
        <w:ind w:firstLine="567"/>
        <w:jc w:val="both"/>
        <w:rPr>
          <w:rFonts w:ascii="Times New Roman" w:hAnsi="Times New Roman"/>
        </w:rPr>
      </w:pPr>
    </w:p>
    <w:p w:rsidR="00CA0EDC" w:rsidRDefault="00D77AE7" w:rsidP="00CA0EDC">
      <w:pPr>
        <w:spacing w:after="0" w:line="240" w:lineRule="auto"/>
        <w:jc w:val="both"/>
        <w:rPr>
          <w:rFonts w:ascii="Times New Roman" w:hAnsi="Times New Roman"/>
          <w:sz w:val="28"/>
          <w:szCs w:val="28"/>
        </w:rPr>
      </w:pPr>
      <w:r>
        <w:rPr>
          <w:rFonts w:ascii="Times New Roman" w:hAnsi="Times New Roman"/>
          <w:sz w:val="28"/>
          <w:szCs w:val="28"/>
        </w:rPr>
        <w:t>Таблица 30</w:t>
      </w:r>
      <w:r w:rsidR="00CA0EDC">
        <w:rPr>
          <w:rFonts w:ascii="Times New Roman" w:hAnsi="Times New Roman"/>
          <w:sz w:val="28"/>
          <w:szCs w:val="28"/>
        </w:rPr>
        <w:t xml:space="preserve"> - Показатели микроядерного теста </w:t>
      </w:r>
      <w:r w:rsidR="0008509D">
        <w:rPr>
          <w:rFonts w:ascii="Times New Roman" w:hAnsi="Times New Roman"/>
          <w:sz w:val="28"/>
          <w:szCs w:val="28"/>
          <w:lang w:val="kk-KZ"/>
        </w:rPr>
        <w:t>(М±m)</w:t>
      </w:r>
    </w:p>
    <w:p w:rsidR="00CA0EDC" w:rsidRDefault="00CA0EDC" w:rsidP="00CA0EDC">
      <w:pPr>
        <w:spacing w:after="0" w:line="240" w:lineRule="auto"/>
        <w:ind w:firstLine="567"/>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465"/>
        <w:gridCol w:w="1559"/>
        <w:gridCol w:w="1749"/>
        <w:gridCol w:w="1490"/>
      </w:tblGrid>
      <w:tr w:rsidR="00CA0EDC" w:rsidRPr="00AA783C" w:rsidTr="00AA783C">
        <w:trPr>
          <w:trHeight w:val="418"/>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rsidR="00CA0EDC" w:rsidRPr="00AA783C" w:rsidRDefault="0008509D">
            <w:pPr>
              <w:spacing w:after="0" w:line="240" w:lineRule="auto"/>
              <w:rPr>
                <w:rFonts w:ascii="Times New Roman" w:hAnsi="Times New Roman"/>
                <w:sz w:val="24"/>
                <w:szCs w:val="24"/>
                <w:lang w:eastAsia="en-US"/>
              </w:rPr>
            </w:pPr>
            <w:r w:rsidRPr="00AA783C">
              <w:rPr>
                <w:rFonts w:ascii="Times New Roman" w:hAnsi="Times New Roman"/>
                <w:sz w:val="24"/>
                <w:szCs w:val="24"/>
                <w:lang w:eastAsia="en-US"/>
              </w:rPr>
              <w:t>Параметр</w:t>
            </w:r>
          </w:p>
        </w:tc>
        <w:tc>
          <w:tcPr>
            <w:tcW w:w="1465" w:type="dxa"/>
            <w:tcBorders>
              <w:top w:val="single" w:sz="4" w:space="0" w:color="auto"/>
              <w:left w:val="single" w:sz="4" w:space="0" w:color="auto"/>
              <w:bottom w:val="single" w:sz="4" w:space="0" w:color="auto"/>
              <w:right w:val="single" w:sz="4" w:space="0" w:color="auto"/>
            </w:tcBorders>
            <w:vAlign w:val="center"/>
            <w:hideMark/>
          </w:tcPr>
          <w:p w:rsidR="00CA0EDC" w:rsidRPr="00AA783C" w:rsidRDefault="00CA0EDC">
            <w:pPr>
              <w:spacing w:after="0" w:line="240" w:lineRule="auto"/>
              <w:rPr>
                <w:rFonts w:ascii="Times New Roman" w:hAnsi="Times New Roman"/>
                <w:sz w:val="24"/>
                <w:szCs w:val="24"/>
                <w:lang w:eastAsia="en-US"/>
              </w:rPr>
            </w:pPr>
            <w:r w:rsidRPr="00AA783C">
              <w:rPr>
                <w:rFonts w:ascii="Times New Roman" w:hAnsi="Times New Roman"/>
                <w:sz w:val="24"/>
                <w:szCs w:val="24"/>
                <w:lang w:eastAsia="en-US"/>
              </w:rPr>
              <w:t xml:space="preserve">Контроль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A0EDC" w:rsidRPr="00AA783C" w:rsidRDefault="00CA0EDC">
            <w:pPr>
              <w:spacing w:after="0" w:line="240" w:lineRule="auto"/>
              <w:rPr>
                <w:rFonts w:ascii="Times New Roman" w:hAnsi="Times New Roman"/>
                <w:sz w:val="24"/>
                <w:szCs w:val="24"/>
                <w:lang w:eastAsia="en-US"/>
              </w:rPr>
            </w:pPr>
            <w:r w:rsidRPr="00AA783C">
              <w:rPr>
                <w:rFonts w:ascii="Times New Roman" w:hAnsi="Times New Roman"/>
                <w:sz w:val="24"/>
                <w:szCs w:val="24"/>
                <w:lang w:eastAsia="en-US"/>
              </w:rPr>
              <w:t xml:space="preserve">Группа 1 </w:t>
            </w:r>
          </w:p>
        </w:tc>
        <w:tc>
          <w:tcPr>
            <w:tcW w:w="1749" w:type="dxa"/>
            <w:tcBorders>
              <w:top w:val="single" w:sz="4" w:space="0" w:color="auto"/>
              <w:left w:val="single" w:sz="4" w:space="0" w:color="auto"/>
              <w:bottom w:val="single" w:sz="4" w:space="0" w:color="auto"/>
              <w:right w:val="single" w:sz="4" w:space="0" w:color="auto"/>
            </w:tcBorders>
            <w:vAlign w:val="center"/>
            <w:hideMark/>
          </w:tcPr>
          <w:p w:rsidR="00CA0EDC" w:rsidRPr="00AA783C" w:rsidRDefault="00CA0EDC">
            <w:pPr>
              <w:spacing w:after="0" w:line="240" w:lineRule="auto"/>
              <w:rPr>
                <w:rFonts w:ascii="Times New Roman" w:hAnsi="Times New Roman"/>
                <w:sz w:val="24"/>
                <w:szCs w:val="24"/>
                <w:lang w:eastAsia="en-US"/>
              </w:rPr>
            </w:pPr>
            <w:r w:rsidRPr="00AA783C">
              <w:rPr>
                <w:rFonts w:ascii="Times New Roman" w:hAnsi="Times New Roman"/>
                <w:sz w:val="24"/>
                <w:szCs w:val="24"/>
                <w:lang w:eastAsia="en-US"/>
              </w:rPr>
              <w:t>Группа 2</w:t>
            </w:r>
          </w:p>
        </w:tc>
        <w:tc>
          <w:tcPr>
            <w:tcW w:w="1490" w:type="dxa"/>
            <w:tcBorders>
              <w:top w:val="single" w:sz="4" w:space="0" w:color="auto"/>
              <w:left w:val="single" w:sz="4" w:space="0" w:color="auto"/>
              <w:bottom w:val="single" w:sz="4" w:space="0" w:color="auto"/>
              <w:right w:val="single" w:sz="4" w:space="0" w:color="auto"/>
            </w:tcBorders>
            <w:hideMark/>
          </w:tcPr>
          <w:p w:rsidR="00CA0EDC" w:rsidRPr="00AA783C" w:rsidRDefault="00CA0EDC">
            <w:pPr>
              <w:spacing w:after="0" w:line="240" w:lineRule="auto"/>
              <w:rPr>
                <w:rFonts w:ascii="Times New Roman" w:hAnsi="Times New Roman"/>
                <w:sz w:val="24"/>
                <w:szCs w:val="24"/>
                <w:lang w:eastAsia="en-US"/>
              </w:rPr>
            </w:pPr>
            <w:r w:rsidRPr="00AA783C">
              <w:rPr>
                <w:rFonts w:ascii="Times New Roman" w:hAnsi="Times New Roman"/>
                <w:sz w:val="24"/>
                <w:szCs w:val="24"/>
                <w:lang w:eastAsia="en-US"/>
              </w:rPr>
              <w:t>Группа 3</w:t>
            </w:r>
          </w:p>
        </w:tc>
      </w:tr>
      <w:tr w:rsidR="00CA0EDC" w:rsidRPr="00AA783C" w:rsidTr="00AA783C">
        <w:trPr>
          <w:trHeight w:val="441"/>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rsidR="00CA0EDC" w:rsidRPr="00AA783C" w:rsidRDefault="00CA0EDC">
            <w:pPr>
              <w:spacing w:after="0" w:line="240" w:lineRule="auto"/>
              <w:rPr>
                <w:rFonts w:ascii="Times New Roman" w:hAnsi="Times New Roman"/>
                <w:sz w:val="24"/>
                <w:szCs w:val="24"/>
                <w:lang w:eastAsia="en-US"/>
              </w:rPr>
            </w:pPr>
            <w:r w:rsidRPr="00AA783C">
              <w:rPr>
                <w:rFonts w:ascii="Times New Roman" w:hAnsi="Times New Roman"/>
                <w:sz w:val="24"/>
                <w:szCs w:val="24"/>
                <w:lang w:eastAsia="en-US"/>
              </w:rPr>
              <w:t>Микроядрный тест</w:t>
            </w:r>
          </w:p>
        </w:tc>
        <w:tc>
          <w:tcPr>
            <w:tcW w:w="1465" w:type="dxa"/>
            <w:tcBorders>
              <w:top w:val="single" w:sz="4" w:space="0" w:color="auto"/>
              <w:left w:val="single" w:sz="4" w:space="0" w:color="auto"/>
              <w:bottom w:val="single" w:sz="4" w:space="0" w:color="auto"/>
              <w:right w:val="single" w:sz="4" w:space="0" w:color="auto"/>
            </w:tcBorders>
            <w:vAlign w:val="center"/>
            <w:hideMark/>
          </w:tcPr>
          <w:p w:rsidR="00CA0EDC" w:rsidRPr="00AA783C" w:rsidRDefault="00CA0EDC">
            <w:pPr>
              <w:spacing w:after="0" w:line="240" w:lineRule="auto"/>
              <w:jc w:val="center"/>
              <w:rPr>
                <w:rFonts w:ascii="Times New Roman" w:hAnsi="Times New Roman"/>
                <w:sz w:val="24"/>
                <w:szCs w:val="24"/>
                <w:lang w:eastAsia="en-US"/>
              </w:rPr>
            </w:pPr>
            <w:r w:rsidRPr="00AA783C">
              <w:rPr>
                <w:rFonts w:ascii="Times New Roman" w:hAnsi="Times New Roman"/>
                <w:sz w:val="24"/>
                <w:szCs w:val="24"/>
                <w:lang w:eastAsia="en-US"/>
              </w:rPr>
              <w:t>1,83±0,25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CA0EDC" w:rsidRPr="00AA783C" w:rsidRDefault="00CA0EDC">
            <w:pPr>
              <w:spacing w:after="0" w:line="240" w:lineRule="auto"/>
              <w:jc w:val="center"/>
              <w:rPr>
                <w:rFonts w:ascii="Times New Roman" w:hAnsi="Times New Roman"/>
                <w:sz w:val="24"/>
                <w:szCs w:val="24"/>
                <w:lang w:eastAsia="en-US"/>
              </w:rPr>
            </w:pPr>
            <w:r w:rsidRPr="00AA783C">
              <w:rPr>
                <w:rFonts w:ascii="Times New Roman" w:hAnsi="Times New Roman"/>
                <w:sz w:val="24"/>
                <w:szCs w:val="24"/>
                <w:lang w:eastAsia="en-US"/>
              </w:rPr>
              <w:t>4,66 ± 0,27</w:t>
            </w:r>
          </w:p>
        </w:tc>
        <w:tc>
          <w:tcPr>
            <w:tcW w:w="1749" w:type="dxa"/>
            <w:tcBorders>
              <w:top w:val="single" w:sz="4" w:space="0" w:color="auto"/>
              <w:left w:val="single" w:sz="4" w:space="0" w:color="auto"/>
              <w:bottom w:val="single" w:sz="4" w:space="0" w:color="auto"/>
              <w:right w:val="single" w:sz="4" w:space="0" w:color="auto"/>
            </w:tcBorders>
            <w:vAlign w:val="center"/>
            <w:hideMark/>
          </w:tcPr>
          <w:p w:rsidR="00CA0EDC" w:rsidRPr="00AA783C" w:rsidRDefault="00CA0EDC" w:rsidP="0008509D">
            <w:pPr>
              <w:spacing w:after="0" w:line="240" w:lineRule="auto"/>
              <w:rPr>
                <w:rFonts w:ascii="Times New Roman" w:hAnsi="Times New Roman"/>
                <w:sz w:val="24"/>
                <w:szCs w:val="24"/>
                <w:lang w:eastAsia="en-US"/>
              </w:rPr>
            </w:pPr>
            <w:r w:rsidRPr="00AA783C">
              <w:rPr>
                <w:rFonts w:ascii="Times New Roman" w:hAnsi="Times New Roman"/>
                <w:sz w:val="24"/>
                <w:szCs w:val="24"/>
                <w:lang w:eastAsia="en-US"/>
              </w:rPr>
              <w:t>5,63 ± 0,99*</w:t>
            </w:r>
          </w:p>
        </w:tc>
        <w:tc>
          <w:tcPr>
            <w:tcW w:w="1490" w:type="dxa"/>
            <w:tcBorders>
              <w:top w:val="single" w:sz="4" w:space="0" w:color="auto"/>
              <w:left w:val="single" w:sz="4" w:space="0" w:color="auto"/>
              <w:bottom w:val="single" w:sz="4" w:space="0" w:color="auto"/>
              <w:right w:val="single" w:sz="4" w:space="0" w:color="auto"/>
            </w:tcBorders>
            <w:vAlign w:val="center"/>
            <w:hideMark/>
          </w:tcPr>
          <w:p w:rsidR="00CA0EDC" w:rsidRPr="00AA783C" w:rsidRDefault="00CA0EDC">
            <w:pPr>
              <w:spacing w:after="0" w:line="240" w:lineRule="auto"/>
              <w:rPr>
                <w:rFonts w:ascii="Times New Roman" w:hAnsi="Times New Roman"/>
                <w:sz w:val="24"/>
                <w:szCs w:val="24"/>
                <w:lang w:eastAsia="en-US"/>
              </w:rPr>
            </w:pPr>
            <w:r w:rsidRPr="00AA783C">
              <w:rPr>
                <w:rFonts w:ascii="Times New Roman" w:hAnsi="Times New Roman"/>
                <w:sz w:val="24"/>
                <w:szCs w:val="24"/>
                <w:lang w:eastAsia="en-US"/>
              </w:rPr>
              <w:t>5,57 ± 0,51</w:t>
            </w:r>
          </w:p>
        </w:tc>
      </w:tr>
      <w:tr w:rsidR="00CA0EDC" w:rsidRPr="00AA783C" w:rsidTr="00AA783C">
        <w:trPr>
          <w:trHeight w:val="441"/>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rsidR="00CA0EDC" w:rsidRPr="00AA783C" w:rsidRDefault="00277A8A" w:rsidP="00277A8A">
            <w:pPr>
              <w:spacing w:after="0" w:line="240" w:lineRule="auto"/>
              <w:rPr>
                <w:rFonts w:ascii="Times New Roman" w:hAnsi="Times New Roman"/>
                <w:sz w:val="24"/>
                <w:szCs w:val="24"/>
                <w:lang w:eastAsia="en-US"/>
              </w:rPr>
            </w:pPr>
            <w:r w:rsidRPr="00AA783C">
              <w:rPr>
                <w:rFonts w:ascii="Times New Roman" w:hAnsi="Times New Roman"/>
                <w:sz w:val="24"/>
                <w:szCs w:val="24"/>
                <w:lang w:eastAsia="en-US"/>
              </w:rPr>
              <w:t xml:space="preserve">Макроядра </w:t>
            </w:r>
          </w:p>
        </w:tc>
        <w:tc>
          <w:tcPr>
            <w:tcW w:w="1465" w:type="dxa"/>
            <w:tcBorders>
              <w:top w:val="single" w:sz="4" w:space="0" w:color="auto"/>
              <w:left w:val="single" w:sz="4" w:space="0" w:color="auto"/>
              <w:bottom w:val="single" w:sz="4" w:space="0" w:color="auto"/>
              <w:right w:val="single" w:sz="4" w:space="0" w:color="auto"/>
            </w:tcBorders>
          </w:tcPr>
          <w:p w:rsidR="00CA0EDC" w:rsidRPr="00AA783C" w:rsidRDefault="00CA0EDC">
            <w:pPr>
              <w:spacing w:after="0" w:line="240" w:lineRule="auto"/>
              <w:jc w:val="center"/>
              <w:rPr>
                <w:rFonts w:ascii="Times New Roman" w:hAnsi="Times New Roman"/>
                <w:sz w:val="24"/>
                <w:szCs w:val="24"/>
                <w:lang w:eastAsia="en-US"/>
              </w:rPr>
            </w:pPr>
            <w:r w:rsidRPr="00AA783C">
              <w:rPr>
                <w:rFonts w:ascii="Times New Roman" w:hAnsi="Times New Roman"/>
                <w:sz w:val="24"/>
                <w:szCs w:val="24"/>
                <w:lang w:eastAsia="en-US"/>
              </w:rPr>
              <w:t>1,03±0,01</w:t>
            </w:r>
          </w:p>
          <w:p w:rsidR="00CA0EDC" w:rsidRPr="00AA783C" w:rsidRDefault="00CA0EDC">
            <w:pPr>
              <w:spacing w:after="0" w:line="240" w:lineRule="auto"/>
              <w:jc w:val="center"/>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CA0EDC" w:rsidRPr="00AA783C" w:rsidRDefault="00CA0EDC">
            <w:pPr>
              <w:spacing w:after="0" w:line="240" w:lineRule="auto"/>
              <w:jc w:val="center"/>
              <w:rPr>
                <w:rFonts w:ascii="Times New Roman" w:hAnsi="Times New Roman"/>
                <w:sz w:val="24"/>
                <w:szCs w:val="24"/>
                <w:lang w:eastAsia="en-US"/>
              </w:rPr>
            </w:pPr>
            <w:r w:rsidRPr="00AA783C">
              <w:rPr>
                <w:rFonts w:ascii="Times New Roman" w:hAnsi="Times New Roman"/>
                <w:sz w:val="24"/>
                <w:szCs w:val="24"/>
                <w:lang w:eastAsia="en-US"/>
              </w:rPr>
              <w:t>3,03±0,01*</w:t>
            </w:r>
          </w:p>
          <w:p w:rsidR="00CA0EDC" w:rsidRPr="00AA783C" w:rsidRDefault="00CA0EDC">
            <w:pPr>
              <w:spacing w:after="0" w:line="240" w:lineRule="auto"/>
              <w:jc w:val="center"/>
              <w:rPr>
                <w:rFonts w:ascii="Times New Roman" w:hAnsi="Times New Roman"/>
                <w:sz w:val="24"/>
                <w:szCs w:val="24"/>
                <w:lang w:eastAsia="en-US"/>
              </w:rPr>
            </w:pPr>
          </w:p>
        </w:tc>
        <w:tc>
          <w:tcPr>
            <w:tcW w:w="1749" w:type="dxa"/>
            <w:tcBorders>
              <w:top w:val="single" w:sz="4" w:space="0" w:color="auto"/>
              <w:left w:val="single" w:sz="4" w:space="0" w:color="auto"/>
              <w:bottom w:val="single" w:sz="4" w:space="0" w:color="auto"/>
              <w:right w:val="single" w:sz="4" w:space="0" w:color="auto"/>
            </w:tcBorders>
          </w:tcPr>
          <w:p w:rsidR="00CA0EDC" w:rsidRPr="00AA783C" w:rsidRDefault="00CA0EDC">
            <w:pPr>
              <w:spacing w:after="0" w:line="240" w:lineRule="auto"/>
              <w:jc w:val="center"/>
              <w:rPr>
                <w:rFonts w:ascii="Times New Roman" w:hAnsi="Times New Roman"/>
                <w:sz w:val="24"/>
                <w:szCs w:val="24"/>
                <w:lang w:eastAsia="en-US"/>
              </w:rPr>
            </w:pPr>
            <w:r w:rsidRPr="00AA783C">
              <w:rPr>
                <w:rFonts w:ascii="Times New Roman" w:hAnsi="Times New Roman"/>
                <w:sz w:val="24"/>
                <w:szCs w:val="24"/>
                <w:lang w:eastAsia="en-US"/>
              </w:rPr>
              <w:t>2,02±0,01*</w:t>
            </w:r>
          </w:p>
          <w:p w:rsidR="00CA0EDC" w:rsidRPr="00AA783C" w:rsidRDefault="00CA0EDC">
            <w:pPr>
              <w:spacing w:after="0" w:line="240" w:lineRule="auto"/>
              <w:jc w:val="center"/>
              <w:rPr>
                <w:rFonts w:ascii="Times New Roman" w:hAnsi="Times New Roman"/>
                <w:sz w:val="24"/>
                <w:szCs w:val="24"/>
                <w:lang w:eastAsia="en-US"/>
              </w:rPr>
            </w:pPr>
          </w:p>
        </w:tc>
        <w:tc>
          <w:tcPr>
            <w:tcW w:w="1490" w:type="dxa"/>
            <w:tcBorders>
              <w:top w:val="single" w:sz="4" w:space="0" w:color="auto"/>
              <w:left w:val="single" w:sz="4" w:space="0" w:color="auto"/>
              <w:bottom w:val="single" w:sz="4" w:space="0" w:color="auto"/>
              <w:right w:val="single" w:sz="4" w:space="0" w:color="auto"/>
            </w:tcBorders>
            <w:hideMark/>
          </w:tcPr>
          <w:p w:rsidR="00CA0EDC" w:rsidRPr="00AA783C" w:rsidRDefault="00CA0EDC">
            <w:pPr>
              <w:spacing w:after="0" w:line="240" w:lineRule="auto"/>
              <w:rPr>
                <w:rFonts w:ascii="Times New Roman" w:hAnsi="Times New Roman"/>
                <w:sz w:val="24"/>
                <w:szCs w:val="24"/>
                <w:lang w:eastAsia="en-US"/>
              </w:rPr>
            </w:pPr>
            <w:r w:rsidRPr="00AA783C">
              <w:rPr>
                <w:rFonts w:ascii="Times New Roman" w:hAnsi="Times New Roman"/>
                <w:sz w:val="24"/>
                <w:szCs w:val="24"/>
                <w:lang w:eastAsia="en-US"/>
              </w:rPr>
              <w:t>3,06±0,03*</w:t>
            </w:r>
          </w:p>
        </w:tc>
      </w:tr>
      <w:tr w:rsidR="00CA0EDC" w:rsidRPr="00AA783C" w:rsidTr="00AA783C">
        <w:trPr>
          <w:trHeight w:val="441"/>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rsidR="00CA0EDC" w:rsidRPr="00AA783C" w:rsidRDefault="00277A8A">
            <w:pPr>
              <w:spacing w:after="0" w:line="240" w:lineRule="auto"/>
              <w:rPr>
                <w:rFonts w:ascii="Times New Roman" w:hAnsi="Times New Roman"/>
                <w:sz w:val="24"/>
                <w:szCs w:val="24"/>
                <w:lang w:eastAsia="en-US"/>
              </w:rPr>
            </w:pPr>
            <w:r w:rsidRPr="00AA783C">
              <w:rPr>
                <w:rFonts w:ascii="Times New Roman" w:hAnsi="Times New Roman"/>
                <w:sz w:val="24"/>
                <w:szCs w:val="24"/>
                <w:lang w:eastAsia="en-US"/>
              </w:rPr>
              <w:t>Микроядра</w:t>
            </w:r>
          </w:p>
        </w:tc>
        <w:tc>
          <w:tcPr>
            <w:tcW w:w="1465" w:type="dxa"/>
            <w:tcBorders>
              <w:top w:val="single" w:sz="4" w:space="0" w:color="auto"/>
              <w:left w:val="single" w:sz="4" w:space="0" w:color="auto"/>
              <w:bottom w:val="single" w:sz="4" w:space="0" w:color="auto"/>
              <w:right w:val="single" w:sz="4" w:space="0" w:color="auto"/>
            </w:tcBorders>
          </w:tcPr>
          <w:p w:rsidR="00CA0EDC" w:rsidRPr="00AA783C" w:rsidRDefault="00CA0EDC">
            <w:pPr>
              <w:spacing w:after="0" w:line="240" w:lineRule="auto"/>
              <w:jc w:val="center"/>
              <w:rPr>
                <w:rFonts w:ascii="Times New Roman" w:hAnsi="Times New Roman"/>
                <w:sz w:val="24"/>
                <w:szCs w:val="24"/>
                <w:lang w:eastAsia="en-US"/>
              </w:rPr>
            </w:pPr>
            <w:r w:rsidRPr="00AA783C">
              <w:rPr>
                <w:rFonts w:ascii="Times New Roman" w:hAnsi="Times New Roman"/>
                <w:sz w:val="24"/>
                <w:szCs w:val="24"/>
                <w:lang w:eastAsia="en-US"/>
              </w:rPr>
              <w:t>0,80±0,22</w:t>
            </w:r>
          </w:p>
          <w:p w:rsidR="00CA0EDC" w:rsidRPr="00AA783C" w:rsidRDefault="00CA0EDC">
            <w:pPr>
              <w:spacing w:after="0" w:line="240" w:lineRule="auto"/>
              <w:jc w:val="center"/>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CA0EDC" w:rsidRPr="00AA783C" w:rsidRDefault="00CA0EDC">
            <w:pPr>
              <w:spacing w:after="0" w:line="240" w:lineRule="auto"/>
              <w:jc w:val="center"/>
              <w:rPr>
                <w:rFonts w:ascii="Times New Roman" w:hAnsi="Times New Roman"/>
                <w:sz w:val="24"/>
                <w:szCs w:val="24"/>
                <w:lang w:eastAsia="en-US"/>
              </w:rPr>
            </w:pPr>
            <w:r w:rsidRPr="00AA783C">
              <w:rPr>
                <w:rFonts w:ascii="Times New Roman" w:hAnsi="Times New Roman"/>
                <w:sz w:val="24"/>
                <w:szCs w:val="24"/>
                <w:lang w:eastAsia="en-US"/>
              </w:rPr>
              <w:t>1,63±0,25*</w:t>
            </w:r>
          </w:p>
          <w:p w:rsidR="00CA0EDC" w:rsidRPr="00AA783C" w:rsidRDefault="00CA0EDC">
            <w:pPr>
              <w:spacing w:after="0" w:line="240" w:lineRule="auto"/>
              <w:jc w:val="center"/>
              <w:rPr>
                <w:rFonts w:ascii="Times New Roman" w:hAnsi="Times New Roman"/>
                <w:sz w:val="24"/>
                <w:szCs w:val="24"/>
                <w:lang w:eastAsia="en-US"/>
              </w:rPr>
            </w:pPr>
          </w:p>
        </w:tc>
        <w:tc>
          <w:tcPr>
            <w:tcW w:w="1749" w:type="dxa"/>
            <w:tcBorders>
              <w:top w:val="single" w:sz="4" w:space="0" w:color="auto"/>
              <w:left w:val="single" w:sz="4" w:space="0" w:color="auto"/>
              <w:bottom w:val="single" w:sz="4" w:space="0" w:color="auto"/>
              <w:right w:val="single" w:sz="4" w:space="0" w:color="auto"/>
            </w:tcBorders>
          </w:tcPr>
          <w:p w:rsidR="00CA0EDC" w:rsidRPr="00AA783C" w:rsidRDefault="00CA0EDC">
            <w:pPr>
              <w:spacing w:after="0" w:line="240" w:lineRule="auto"/>
              <w:jc w:val="center"/>
              <w:rPr>
                <w:rFonts w:ascii="Times New Roman" w:hAnsi="Times New Roman"/>
                <w:sz w:val="24"/>
                <w:szCs w:val="24"/>
                <w:lang w:eastAsia="en-US"/>
              </w:rPr>
            </w:pPr>
            <w:r w:rsidRPr="00AA783C">
              <w:rPr>
                <w:rFonts w:ascii="Times New Roman" w:hAnsi="Times New Roman"/>
                <w:sz w:val="24"/>
                <w:szCs w:val="24"/>
                <w:lang w:eastAsia="en-US"/>
              </w:rPr>
              <w:t>3,61±0,96*</w:t>
            </w:r>
          </w:p>
          <w:p w:rsidR="00CA0EDC" w:rsidRPr="00AA783C" w:rsidRDefault="00CA0EDC">
            <w:pPr>
              <w:spacing w:after="0" w:line="240" w:lineRule="auto"/>
              <w:jc w:val="center"/>
              <w:rPr>
                <w:rFonts w:ascii="Times New Roman" w:hAnsi="Times New Roman"/>
                <w:sz w:val="24"/>
                <w:szCs w:val="24"/>
                <w:lang w:eastAsia="en-US"/>
              </w:rPr>
            </w:pPr>
          </w:p>
        </w:tc>
        <w:tc>
          <w:tcPr>
            <w:tcW w:w="1490" w:type="dxa"/>
            <w:tcBorders>
              <w:top w:val="single" w:sz="4" w:space="0" w:color="auto"/>
              <w:left w:val="single" w:sz="4" w:space="0" w:color="auto"/>
              <w:bottom w:val="single" w:sz="4" w:space="0" w:color="auto"/>
              <w:right w:val="single" w:sz="4" w:space="0" w:color="auto"/>
            </w:tcBorders>
          </w:tcPr>
          <w:p w:rsidR="00CA0EDC" w:rsidRPr="00AA783C" w:rsidRDefault="00CA0EDC">
            <w:pPr>
              <w:spacing w:after="0" w:line="240" w:lineRule="auto"/>
              <w:rPr>
                <w:rFonts w:ascii="Times New Roman" w:hAnsi="Times New Roman"/>
                <w:sz w:val="24"/>
                <w:szCs w:val="24"/>
                <w:lang w:eastAsia="en-US"/>
              </w:rPr>
            </w:pPr>
            <w:r w:rsidRPr="00AA783C">
              <w:rPr>
                <w:rFonts w:ascii="Times New Roman" w:hAnsi="Times New Roman"/>
                <w:sz w:val="24"/>
                <w:szCs w:val="24"/>
                <w:lang w:eastAsia="en-US"/>
              </w:rPr>
              <w:t>2,51±0,44*</w:t>
            </w:r>
          </w:p>
          <w:p w:rsidR="00CA0EDC" w:rsidRPr="00AA783C" w:rsidRDefault="00CA0EDC">
            <w:pPr>
              <w:spacing w:after="0" w:line="240" w:lineRule="auto"/>
              <w:rPr>
                <w:rFonts w:ascii="Times New Roman" w:hAnsi="Times New Roman"/>
                <w:sz w:val="24"/>
                <w:szCs w:val="24"/>
                <w:lang w:eastAsia="en-US"/>
              </w:rPr>
            </w:pPr>
          </w:p>
        </w:tc>
      </w:tr>
      <w:tr w:rsidR="00CA0EDC" w:rsidRPr="00AA783C" w:rsidTr="00AA783C">
        <w:trPr>
          <w:trHeight w:val="441"/>
          <w:jc w:val="center"/>
        </w:trPr>
        <w:tc>
          <w:tcPr>
            <w:tcW w:w="8450" w:type="dxa"/>
            <w:gridSpan w:val="5"/>
            <w:tcBorders>
              <w:top w:val="single" w:sz="4" w:space="0" w:color="auto"/>
              <w:left w:val="single" w:sz="4" w:space="0" w:color="auto"/>
              <w:bottom w:val="single" w:sz="4" w:space="0" w:color="auto"/>
              <w:right w:val="single" w:sz="4" w:space="0" w:color="auto"/>
            </w:tcBorders>
            <w:vAlign w:val="center"/>
            <w:hideMark/>
          </w:tcPr>
          <w:p w:rsidR="00CA0EDC" w:rsidRPr="00AA783C" w:rsidRDefault="003B27C3">
            <w:pPr>
              <w:spacing w:after="0" w:line="240" w:lineRule="auto"/>
              <w:rPr>
                <w:rFonts w:ascii="Times New Roman" w:hAnsi="Times New Roman"/>
                <w:sz w:val="24"/>
                <w:szCs w:val="24"/>
                <w:lang w:eastAsia="en-US"/>
              </w:rPr>
            </w:pPr>
            <w:r w:rsidRPr="00AA783C">
              <w:rPr>
                <w:rFonts w:ascii="Times New Roman" w:hAnsi="Times New Roman"/>
                <w:sz w:val="24"/>
                <w:szCs w:val="24"/>
                <w:lang w:eastAsia="en-US"/>
              </w:rPr>
              <w:t>Примечание: р&lt;0,05достоверные данные по сравнению с контрольными показателями</w:t>
            </w:r>
          </w:p>
        </w:tc>
      </w:tr>
    </w:tbl>
    <w:p w:rsidR="00CA0EDC" w:rsidRDefault="00CA0EDC" w:rsidP="00CA0EDC">
      <w:pPr>
        <w:spacing w:after="0" w:line="240" w:lineRule="auto"/>
        <w:ind w:firstLine="567"/>
        <w:jc w:val="both"/>
        <w:rPr>
          <w:rFonts w:ascii="Times New Roman" w:hAnsi="Times New Roman"/>
        </w:rPr>
      </w:pP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Анализ</w:t>
      </w:r>
      <w:r w:rsidR="005B4DFD">
        <w:rPr>
          <w:rFonts w:ascii="Times New Roman" w:hAnsi="Times New Roman"/>
          <w:sz w:val="28"/>
          <w:szCs w:val="28"/>
        </w:rPr>
        <w:t xml:space="preserve"> и обобщение данных позволило обнаружить</w:t>
      </w:r>
      <w:r>
        <w:rPr>
          <w:rFonts w:ascii="Times New Roman" w:hAnsi="Times New Roman"/>
          <w:sz w:val="28"/>
          <w:szCs w:val="28"/>
        </w:rPr>
        <w:t xml:space="preserve">, что уровень цитогенетических измененных клеток по микроядерному тесту в группе 1 в 2,5 раза был выше показателя в контрольной группе, в группе 2, составил </w:t>
      </w:r>
      <w:r w:rsidR="005B4DFD">
        <w:rPr>
          <w:rFonts w:ascii="Times New Roman" w:hAnsi="Times New Roman"/>
          <w:sz w:val="28"/>
          <w:szCs w:val="28"/>
        </w:rPr>
        <w:t>5,63</w:t>
      </w:r>
      <w:r w:rsidR="001A1220">
        <w:rPr>
          <w:rFonts w:ascii="Times New Roman" w:hAnsi="Times New Roman"/>
          <w:sz w:val="28"/>
          <w:szCs w:val="28"/>
        </w:rPr>
        <w:t xml:space="preserve"> ± 0,99%, что в 3 раза выше, чем</w:t>
      </w:r>
      <w:r w:rsidR="005B4DFD">
        <w:rPr>
          <w:rFonts w:ascii="Times New Roman" w:hAnsi="Times New Roman"/>
          <w:sz w:val="28"/>
          <w:szCs w:val="28"/>
        </w:rPr>
        <w:t xml:space="preserve"> в контроле, где данное значение было </w:t>
      </w:r>
      <w:r w:rsidR="001A1220">
        <w:rPr>
          <w:rFonts w:ascii="Times New Roman" w:hAnsi="Times New Roman"/>
          <w:sz w:val="28"/>
          <w:szCs w:val="28"/>
        </w:rPr>
        <w:t>равно</w:t>
      </w:r>
      <w:r w:rsidR="005B4DFD">
        <w:rPr>
          <w:rFonts w:ascii="Times New Roman" w:hAnsi="Times New Roman"/>
          <w:sz w:val="28"/>
          <w:szCs w:val="28"/>
        </w:rPr>
        <w:t xml:space="preserve"> </w:t>
      </w:r>
      <w:r>
        <w:rPr>
          <w:rFonts w:ascii="Times New Roman" w:hAnsi="Times New Roman"/>
          <w:sz w:val="28"/>
          <w:szCs w:val="28"/>
        </w:rPr>
        <w:t>1,83±0,25%, аналогичное превышение наблюдалось в группе 3. При анализе  микроядерного теста  у  лиц в группах 1  и 3, было установлено, что  более чем в 60% случаях встречаются микроядра и лишь только около 40% обнаруживаются макроядра. Это свидетельствует о преобладании  хромосомных нарушений над геномными.</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Был проведен сравнительный анализ микроядерного теста в зависимости от региона проживания. Результаты представлены на рисунке </w:t>
      </w:r>
      <w:r w:rsidR="00AA783C">
        <w:rPr>
          <w:rFonts w:ascii="Times New Roman" w:hAnsi="Times New Roman"/>
          <w:sz w:val="28"/>
          <w:szCs w:val="28"/>
        </w:rPr>
        <w:t>8</w:t>
      </w:r>
      <w:r>
        <w:rPr>
          <w:rFonts w:ascii="Times New Roman" w:hAnsi="Times New Roman"/>
          <w:sz w:val="28"/>
          <w:szCs w:val="28"/>
        </w:rPr>
        <w:t>.</w:t>
      </w:r>
    </w:p>
    <w:p w:rsidR="00706F11" w:rsidRDefault="00706F11" w:rsidP="00CA0EDC">
      <w:pPr>
        <w:spacing w:after="0" w:line="240" w:lineRule="auto"/>
        <w:ind w:firstLine="567"/>
        <w:jc w:val="both"/>
        <w:rPr>
          <w:rFonts w:ascii="Times New Roman" w:hAnsi="Times New Roman"/>
          <w:sz w:val="28"/>
          <w:szCs w:val="28"/>
        </w:rPr>
      </w:pPr>
    </w:p>
    <w:p w:rsidR="00CA0EDC" w:rsidRDefault="007A2B02" w:rsidP="00CA0EDC">
      <w:pPr>
        <w:spacing w:after="0" w:line="240" w:lineRule="auto"/>
        <w:ind w:firstLine="567"/>
        <w:jc w:val="both"/>
        <w:rPr>
          <w:rFonts w:ascii="Times New Roman" w:hAnsi="Times New Roman"/>
        </w:rPr>
      </w:pPr>
      <w:r>
        <w:rPr>
          <w:noProof/>
        </w:rPr>
        <mc:AlternateContent>
          <mc:Choice Requires="wps">
            <w:drawing>
              <wp:anchor distT="0" distB="0" distL="114300" distR="114300" simplePos="0" relativeHeight="251660800" behindDoc="0" locked="0" layoutInCell="1" allowOverlap="1">
                <wp:simplePos x="0" y="0"/>
                <wp:positionH relativeFrom="column">
                  <wp:posOffset>650875</wp:posOffset>
                </wp:positionH>
                <wp:positionV relativeFrom="paragraph">
                  <wp:posOffset>23495</wp:posOffset>
                </wp:positionV>
                <wp:extent cx="211455" cy="382270"/>
                <wp:effectExtent l="0" t="0" r="0" b="0"/>
                <wp:wrapNone/>
                <wp:docPr id="18"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F6F" w:rsidRDefault="00756F6F" w:rsidP="00CA0EDC">
                            <w:pPr>
                              <w:rPr>
                                <w:bCs/>
                                <w:sz w:val="28"/>
                              </w:rPr>
                            </w:pPr>
                            <w:r>
                              <w:rPr>
                                <w:bCs/>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26" type="#_x0000_t202" style="position:absolute;left:0;text-align:left;margin-left:51.25pt;margin-top:1.85pt;width:16.65pt;height:30.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" filled="f" stroked="f">
                <v:textbox inset="0,0,0,0">
                  <w:txbxContent>
                    <w:p w:rsidR="00756F6F" w:rsidRDefault="00756F6F" w:rsidP="00CA0EDC">
                      <w:pPr>
                        <w:rPr>
                          <w:bCs/>
                          <w:sz w:val="28"/>
                        </w:rPr>
                      </w:pPr>
                      <w:r>
                        <w:rPr>
                          <w:bCs/>
                          <w:sz w:val="28"/>
                        </w:rPr>
                        <w:t>‰</w:t>
                      </w:r>
                    </w:p>
                  </w:txbxContent>
                </v:textbox>
              </v:shape>
            </w:pict>
          </mc:Fallback>
        </mc:AlternateContent>
      </w:r>
      <w:r w:rsidR="00CA0EDC">
        <w:rPr>
          <w:noProof/>
        </w:rPr>
        <w:drawing>
          <wp:inline distT="0" distB="0" distL="0" distR="0">
            <wp:extent cx="4773930" cy="3263900"/>
            <wp:effectExtent l="19050" t="0" r="7620" b="0"/>
            <wp:docPr id="11"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22" cstate="print"/>
                    <a:srcRect b="-78"/>
                    <a:stretch>
                      <a:fillRect/>
                    </a:stretch>
                  </pic:blipFill>
                  <pic:spPr bwMode="auto">
                    <a:xfrm>
                      <a:off x="0" y="0"/>
                      <a:ext cx="4773930" cy="3263900"/>
                    </a:xfrm>
                    <a:prstGeom prst="rect">
                      <a:avLst/>
                    </a:prstGeom>
                    <a:noFill/>
                    <a:ln w="9525">
                      <a:noFill/>
                      <a:miter lim="800000"/>
                      <a:headEnd/>
                      <a:tailEnd/>
                    </a:ln>
                  </pic:spPr>
                </pic:pic>
              </a:graphicData>
            </a:graphic>
          </wp:inline>
        </w:drawing>
      </w:r>
    </w:p>
    <w:p w:rsidR="00CA0EDC" w:rsidRDefault="00CA0EDC" w:rsidP="00CA0EDC">
      <w:pPr>
        <w:spacing w:after="0" w:line="240" w:lineRule="auto"/>
        <w:ind w:firstLine="567"/>
        <w:jc w:val="center"/>
        <w:rPr>
          <w:rFonts w:ascii="Times New Roman" w:hAnsi="Times New Roman"/>
        </w:rPr>
      </w:pP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Рисунок </w:t>
      </w:r>
      <w:r w:rsidR="00AA783C">
        <w:rPr>
          <w:rFonts w:ascii="Times New Roman" w:hAnsi="Times New Roman"/>
          <w:sz w:val="28"/>
          <w:szCs w:val="28"/>
        </w:rPr>
        <w:t>8</w:t>
      </w:r>
      <w:r>
        <w:rPr>
          <w:rFonts w:ascii="Times New Roman" w:hAnsi="Times New Roman"/>
          <w:sz w:val="28"/>
          <w:szCs w:val="28"/>
        </w:rPr>
        <w:t xml:space="preserve">- Сравнительный анализ уровня микроядер у обследуемых лиц </w:t>
      </w:r>
    </w:p>
    <w:p w:rsidR="00CA0EDC" w:rsidRDefault="00CA0EDC" w:rsidP="00CA0EDC">
      <w:pPr>
        <w:spacing w:after="0" w:line="240" w:lineRule="auto"/>
        <w:ind w:firstLine="567"/>
        <w:jc w:val="both"/>
        <w:rPr>
          <w:rFonts w:ascii="Times New Roman" w:hAnsi="Times New Roman"/>
        </w:rPr>
      </w:pPr>
    </w:p>
    <w:p w:rsidR="00CA0EDC" w:rsidRDefault="001A1220" w:rsidP="00CA0EDC">
      <w:pPr>
        <w:spacing w:after="0" w:line="240" w:lineRule="auto"/>
        <w:ind w:firstLine="567"/>
        <w:jc w:val="both"/>
        <w:rPr>
          <w:rFonts w:ascii="Times New Roman" w:hAnsi="Times New Roman"/>
          <w:sz w:val="28"/>
          <w:szCs w:val="28"/>
        </w:rPr>
      </w:pPr>
      <w:r>
        <w:rPr>
          <w:rFonts w:ascii="Times New Roman" w:hAnsi="Times New Roman"/>
          <w:sz w:val="28"/>
          <w:szCs w:val="28"/>
        </w:rPr>
        <w:t>Анализ и обобщение данных позволило обнаружить</w:t>
      </w:r>
      <w:r w:rsidR="00CA0EDC">
        <w:rPr>
          <w:rFonts w:ascii="Times New Roman" w:hAnsi="Times New Roman"/>
          <w:sz w:val="28"/>
          <w:szCs w:val="28"/>
        </w:rPr>
        <w:t>, что уровень цитогенетических измененных клеток по микроядерному тесту в группе 2 составил 5,63 ± 0,99%, что в 3 раза</w:t>
      </w:r>
      <w:r>
        <w:rPr>
          <w:rFonts w:ascii="Times New Roman" w:hAnsi="Times New Roman"/>
          <w:sz w:val="28"/>
          <w:szCs w:val="28"/>
        </w:rPr>
        <w:t xml:space="preserve"> выше, чем в контроле, где данное значение было равно 1,83±0,25%</w:t>
      </w:r>
      <w:r w:rsidR="00CA0EDC">
        <w:rPr>
          <w:rFonts w:ascii="Times New Roman" w:hAnsi="Times New Roman"/>
          <w:sz w:val="28"/>
          <w:szCs w:val="28"/>
        </w:rPr>
        <w:t>. При анализе  микроядерного теста  у  лиц,  проживающих в группе 1  и в группе 3, было установлено, что  в 65% и в 55% случаях встречаются микроядра и лишь только в 35% и 45% случаев обнаруживаются макроядра, соответственно.</w:t>
      </w:r>
    </w:p>
    <w:p w:rsidR="00B32DEA" w:rsidRDefault="00B32DEA" w:rsidP="00706F11">
      <w:pPr>
        <w:spacing w:after="0" w:line="240" w:lineRule="auto"/>
        <w:ind w:firstLine="567"/>
        <w:jc w:val="both"/>
        <w:rPr>
          <w:rFonts w:ascii="Times New Roman" w:hAnsi="Times New Roman"/>
          <w:sz w:val="28"/>
          <w:szCs w:val="28"/>
        </w:rPr>
      </w:pPr>
      <w:r>
        <w:rPr>
          <w:rFonts w:ascii="Times New Roman" w:hAnsi="Times New Roman"/>
          <w:sz w:val="28"/>
          <w:szCs w:val="28"/>
        </w:rPr>
        <w:t>Геномные изменения, связанные с нарушениями веретена деления, о чем свидетельствовал уровень клеток с макроядрами, не отличался в исследуемых регионах. Необходимо отметить, что структура анализируемых микроядер отличалась по размеру. Считается, что мелкие микроядра характерны для ацентрических фрагментов, тогда как наличие более крупных микроядер свидетельствует о геномных нарушениях веретена деления</w:t>
      </w:r>
      <w:r w:rsidR="00372103">
        <w:rPr>
          <w:rFonts w:ascii="Times New Roman" w:hAnsi="Times New Roman"/>
          <w:sz w:val="28"/>
          <w:szCs w:val="28"/>
        </w:rPr>
        <w:t>.</w:t>
      </w:r>
    </w:p>
    <w:p w:rsidR="00706F11" w:rsidRDefault="00706F11" w:rsidP="00706F11">
      <w:pPr>
        <w:spacing w:after="0" w:line="240" w:lineRule="auto"/>
        <w:ind w:firstLine="567"/>
        <w:jc w:val="both"/>
        <w:rPr>
          <w:rFonts w:ascii="Times New Roman" w:hAnsi="Times New Roman"/>
          <w:sz w:val="28"/>
          <w:szCs w:val="28"/>
        </w:rPr>
      </w:pPr>
      <w:r>
        <w:rPr>
          <w:rFonts w:ascii="Times New Roman" w:hAnsi="Times New Roman"/>
          <w:sz w:val="28"/>
          <w:szCs w:val="28"/>
        </w:rPr>
        <w:t xml:space="preserve">Изучению мутагенных эффектов факторов окружающей среды особенно химических веществ уделяется в современной литературе большое внимание. Мутагенные загрязнения в объектах окружающей среды приводят к росту генетической патологии, злокачественных опухолей, преждевременному старению и сокращению продолжительности жизни. </w:t>
      </w:r>
    </w:p>
    <w:p w:rsidR="00706F11" w:rsidRDefault="00706F11" w:rsidP="00706F11">
      <w:pPr>
        <w:spacing w:after="0" w:line="240" w:lineRule="auto"/>
        <w:ind w:firstLine="567"/>
        <w:jc w:val="both"/>
        <w:rPr>
          <w:rFonts w:ascii="Times New Roman" w:hAnsi="Times New Roman"/>
          <w:sz w:val="28"/>
          <w:szCs w:val="28"/>
        </w:rPr>
      </w:pPr>
      <w:r>
        <w:rPr>
          <w:rFonts w:ascii="Times New Roman" w:hAnsi="Times New Roman"/>
          <w:sz w:val="28"/>
          <w:szCs w:val="28"/>
          <w:lang w:val="kk-KZ"/>
        </w:rPr>
        <w:t>Оценка предмутационных повреждений представляет большой интерес, поскольку эффективность раннего обнаружения генотоксичности химических соединений превышает эффективность истинных мутаций. Согласно литературным данным установлена высокая степень корреляции между повышением частоты однонитевых разрывов ДНК и предмутационными событиями</w:t>
      </w:r>
      <w:r>
        <w:rPr>
          <w:rFonts w:ascii="Times New Roman" w:hAnsi="Times New Roman"/>
          <w:sz w:val="28"/>
          <w:szCs w:val="28"/>
        </w:rPr>
        <w:t>.</w:t>
      </w:r>
    </w:p>
    <w:p w:rsidR="00F559B3" w:rsidRPr="00AA783C" w:rsidRDefault="00B32DEA" w:rsidP="00F559B3">
      <w:pPr>
        <w:spacing w:after="0" w:line="240" w:lineRule="auto"/>
        <w:ind w:firstLine="567"/>
        <w:jc w:val="both"/>
        <w:rPr>
          <w:rFonts w:ascii="Times New Roman" w:hAnsi="Times New Roman"/>
          <w:sz w:val="28"/>
          <w:szCs w:val="28"/>
        </w:rPr>
      </w:pPr>
      <w:r>
        <w:rPr>
          <w:rFonts w:ascii="Times New Roman" w:hAnsi="Times New Roman"/>
          <w:sz w:val="28"/>
          <w:szCs w:val="28"/>
        </w:rPr>
        <w:t>Как показатель</w:t>
      </w:r>
      <w:r w:rsidR="00F559B3">
        <w:rPr>
          <w:rFonts w:ascii="Times New Roman" w:hAnsi="Times New Roman"/>
          <w:sz w:val="28"/>
          <w:szCs w:val="28"/>
        </w:rPr>
        <w:t xml:space="preserve"> генотоксичности экологической обстановки</w:t>
      </w:r>
      <w:r w:rsidR="00F559B3" w:rsidRPr="00F559B3">
        <w:rPr>
          <w:rFonts w:ascii="Times New Roman" w:hAnsi="Times New Roman"/>
          <w:sz w:val="28"/>
          <w:szCs w:val="28"/>
        </w:rPr>
        <w:t xml:space="preserve"> </w:t>
      </w:r>
      <w:r w:rsidR="00F559B3">
        <w:rPr>
          <w:rFonts w:ascii="Times New Roman" w:hAnsi="Times New Roman"/>
          <w:sz w:val="28"/>
          <w:szCs w:val="28"/>
        </w:rPr>
        <w:t xml:space="preserve">и изучения мутагенного действия на генетический аппарат, можно использовать характер и частоту хромосомных аберраций, микроядерный тест (МЯТ) в эритроцитах периферической крови и микроядерный тест в клетка эпителия слизистых оболочек при обследовании лиц населения, проживающих в зоне техногенного загрязнения </w:t>
      </w:r>
      <w:r w:rsidR="00F559B3" w:rsidRPr="00AA783C">
        <w:rPr>
          <w:rFonts w:ascii="Times New Roman" w:hAnsi="Times New Roman"/>
          <w:sz w:val="28"/>
          <w:szCs w:val="28"/>
        </w:rPr>
        <w:t xml:space="preserve">окружающей среды. </w:t>
      </w:r>
    </w:p>
    <w:p w:rsidR="00CA0EDC" w:rsidRPr="00AA783C" w:rsidRDefault="00CA0EDC" w:rsidP="00CA0EDC">
      <w:pPr>
        <w:spacing w:after="0" w:line="240" w:lineRule="auto"/>
        <w:ind w:firstLine="567"/>
        <w:jc w:val="center"/>
        <w:rPr>
          <w:rFonts w:ascii="Times New Roman" w:hAnsi="Times New Roman"/>
          <w:sz w:val="28"/>
          <w:szCs w:val="28"/>
        </w:rPr>
      </w:pPr>
    </w:p>
    <w:p w:rsidR="00FC47D6" w:rsidRPr="00AA783C" w:rsidRDefault="00AA783C" w:rsidP="00FC47D6">
      <w:pPr>
        <w:shd w:val="clear" w:color="auto" w:fill="FFFFFF"/>
        <w:spacing w:after="0" w:line="240" w:lineRule="auto"/>
        <w:ind w:firstLine="567"/>
        <w:jc w:val="both"/>
        <w:rPr>
          <w:rFonts w:ascii="Times New Roman" w:hAnsi="Times New Roman"/>
          <w:sz w:val="28"/>
          <w:szCs w:val="28"/>
        </w:rPr>
      </w:pPr>
      <w:r w:rsidRPr="00AA783C">
        <w:rPr>
          <w:rFonts w:ascii="Times New Roman" w:hAnsi="Times New Roman"/>
          <w:sz w:val="28"/>
          <w:szCs w:val="28"/>
        </w:rPr>
        <w:t>3.5</w:t>
      </w:r>
      <w:r w:rsidR="00FC47D6" w:rsidRPr="00AA783C">
        <w:rPr>
          <w:rFonts w:ascii="Times New Roman" w:hAnsi="Times New Roman"/>
          <w:sz w:val="28"/>
          <w:szCs w:val="28"/>
        </w:rPr>
        <w:t xml:space="preserve"> Результаты цитогенетических исследований </w:t>
      </w:r>
    </w:p>
    <w:p w:rsidR="00FC47D6" w:rsidRPr="00AA783C" w:rsidRDefault="00FC47D6" w:rsidP="00FC47D6">
      <w:pPr>
        <w:shd w:val="clear" w:color="auto" w:fill="FFFFFF"/>
        <w:spacing w:after="0" w:line="240" w:lineRule="auto"/>
        <w:ind w:firstLine="567"/>
        <w:jc w:val="both"/>
        <w:rPr>
          <w:rFonts w:ascii="Times New Roman" w:hAnsi="Times New Roman"/>
          <w:sz w:val="28"/>
          <w:szCs w:val="28"/>
        </w:rPr>
      </w:pPr>
    </w:p>
    <w:p w:rsidR="00FC47D6" w:rsidRDefault="00FC47D6" w:rsidP="00FC47D6">
      <w:pPr>
        <w:spacing w:after="0" w:line="240" w:lineRule="auto"/>
        <w:ind w:firstLine="567"/>
        <w:jc w:val="both"/>
        <w:rPr>
          <w:rFonts w:ascii="Times New Roman" w:hAnsi="Times New Roman"/>
          <w:sz w:val="28"/>
          <w:szCs w:val="28"/>
        </w:rPr>
      </w:pPr>
      <w:r w:rsidRPr="00AA783C">
        <w:rPr>
          <w:rFonts w:ascii="Times New Roman" w:hAnsi="Times New Roman"/>
          <w:sz w:val="28"/>
          <w:szCs w:val="28"/>
        </w:rPr>
        <w:t>Изучению мутагенных эффектов факторов</w:t>
      </w:r>
      <w:r>
        <w:rPr>
          <w:rFonts w:ascii="Times New Roman" w:hAnsi="Times New Roman"/>
          <w:sz w:val="28"/>
          <w:szCs w:val="28"/>
        </w:rPr>
        <w:t xml:space="preserve"> окружающей среды особенно химических веществ уделяется в современной литературе большое внимание. Мутагенные загрязнения в среде обитания человека приводят к росту генетической патологии, злокачественных опухолей, преждевременному старению и сокращению продолжительности жизни. В качестве показателя генотоксичности экологической обстановки, можно использовать характер и частоту хромосомных аберраций при обследовании лиц, проживающих в экологически неблагоприятном регионе.</w:t>
      </w:r>
    </w:p>
    <w:p w:rsidR="00FC47D6" w:rsidRDefault="00FC47D6" w:rsidP="00FC47D6">
      <w:pPr>
        <w:shd w:val="clear" w:color="auto" w:fill="FFFFFF"/>
        <w:spacing w:after="0" w:line="240" w:lineRule="auto"/>
        <w:ind w:firstLine="567"/>
        <w:jc w:val="both"/>
        <w:rPr>
          <w:rFonts w:ascii="Times New Roman" w:hAnsi="Times New Roman"/>
          <w:sz w:val="28"/>
          <w:szCs w:val="28"/>
        </w:rPr>
      </w:pPr>
    </w:p>
    <w:p w:rsidR="00FC47D6" w:rsidRDefault="00FC47D6" w:rsidP="00FC47D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3.</w:t>
      </w:r>
      <w:r w:rsidR="00AA783C">
        <w:rPr>
          <w:rFonts w:ascii="Times New Roman" w:hAnsi="Times New Roman"/>
          <w:sz w:val="28"/>
          <w:szCs w:val="28"/>
        </w:rPr>
        <w:t>5</w:t>
      </w:r>
      <w:r>
        <w:rPr>
          <w:rFonts w:ascii="Times New Roman" w:hAnsi="Times New Roman"/>
          <w:sz w:val="28"/>
          <w:szCs w:val="28"/>
        </w:rPr>
        <w:t xml:space="preserve">.1 Оценка цитогенетического состояния у лиц, проживающих в зоне экологического неблагополучия Приаралья (группа 1)  </w:t>
      </w:r>
    </w:p>
    <w:p w:rsidR="00FC47D6" w:rsidRDefault="00FC47D6" w:rsidP="00FC47D6">
      <w:pPr>
        <w:shd w:val="clear" w:color="auto" w:fill="FFFFFF"/>
        <w:spacing w:after="0" w:line="240" w:lineRule="auto"/>
        <w:ind w:firstLine="567"/>
        <w:jc w:val="both"/>
        <w:rPr>
          <w:rFonts w:ascii="Times New Roman" w:hAnsi="Times New Roman"/>
          <w:sz w:val="28"/>
          <w:szCs w:val="28"/>
        </w:rPr>
      </w:pPr>
    </w:p>
    <w:p w:rsidR="00FC47D6" w:rsidRDefault="00FC47D6" w:rsidP="00FC47D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Выявленные хромосомные мутации, проявляющиеся как перестройки и разрывы структурных элементов наследственности </w:t>
      </w:r>
      <w:r w:rsidR="00DB11E7">
        <w:rPr>
          <w:rFonts w:ascii="Times New Roman" w:hAnsi="Times New Roman"/>
          <w:sz w:val="28"/>
          <w:szCs w:val="28"/>
        </w:rPr>
        <w:t xml:space="preserve">представлены аберрациями </w:t>
      </w:r>
      <w:r>
        <w:rPr>
          <w:rFonts w:ascii="Times New Roman" w:hAnsi="Times New Roman"/>
          <w:sz w:val="28"/>
          <w:szCs w:val="28"/>
        </w:rPr>
        <w:t xml:space="preserve"> хромосомного и хроматидного типа. Общая частота аберраций у обследуемого населения составила 126 случаев и  была на уровне 1,697±0,149%, что на 40% превышала аналогичный показатель в контрольной группе 1,011±0,119%. Средние частота аберраций хроматидного типа (1,205±0,126%) так же превышала соответствующие значение в контрольной группе (0,655±0,096%) на 45%. Между аберрациями хромосомного типа достоверно значимых различай выявлено не было  (таблица </w:t>
      </w:r>
      <w:r w:rsidR="00AA783C">
        <w:rPr>
          <w:rFonts w:ascii="Times New Roman" w:hAnsi="Times New Roman"/>
          <w:sz w:val="28"/>
          <w:szCs w:val="28"/>
        </w:rPr>
        <w:t>3</w:t>
      </w:r>
      <w:r>
        <w:rPr>
          <w:rFonts w:ascii="Times New Roman" w:hAnsi="Times New Roman"/>
          <w:sz w:val="28"/>
          <w:szCs w:val="28"/>
        </w:rPr>
        <w:t xml:space="preserve">1). </w:t>
      </w:r>
    </w:p>
    <w:p w:rsidR="00FC47D6" w:rsidRDefault="00FC47D6" w:rsidP="00FC47D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Относительный  риск  повышения общего уровня ХА (ОР=1,66, ОШ=1,68 ДИ 1,25-2,25) и ХА хроматидного типа (ОР=1,83, ОШ=1,85 ДИ 1,29-2,64) у лиц, проживающих в зоне экологической катастрофы выше,  относительно контроля. Значимость  результата подтверждается  значением величины χ2=11,84 для общего уровня ХА, и χ2=11,19 для ХА хроматидного типа.</w:t>
      </w:r>
    </w:p>
    <w:p w:rsidR="00AA783C" w:rsidRDefault="00AA783C" w:rsidP="00AA783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Анализ результатов данных показал, что среди поломок обоих типов преобладало количество аберрации хроматидного типа, чей уровень составил (1,205±0,126%). Среди ХА хроматидного типа встречалис делеции, одиночные фрагменты (ОФ) и хроматидные разрывы. Среди аберраций хроматидного типа преобладали одиночные фрагменты, чей вклад в общее число аберраций хроматидного типа составил 83%. </w:t>
      </w:r>
    </w:p>
    <w:p w:rsidR="00AA783C" w:rsidRDefault="00AA783C" w:rsidP="00FC47D6">
      <w:pPr>
        <w:shd w:val="clear" w:color="auto" w:fill="FFFFFF"/>
        <w:spacing w:after="0" w:line="240" w:lineRule="auto"/>
        <w:ind w:firstLine="567"/>
        <w:jc w:val="both"/>
        <w:rPr>
          <w:rFonts w:ascii="Times New Roman" w:hAnsi="Times New Roman"/>
          <w:sz w:val="28"/>
          <w:szCs w:val="28"/>
        </w:rPr>
      </w:pPr>
    </w:p>
    <w:p w:rsidR="00FC47D6" w:rsidRDefault="00FC47D6" w:rsidP="00FC47D6">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AA783C">
        <w:rPr>
          <w:rFonts w:ascii="Times New Roman" w:hAnsi="Times New Roman"/>
          <w:sz w:val="28"/>
          <w:szCs w:val="28"/>
        </w:rPr>
        <w:t>3</w:t>
      </w:r>
      <w:r>
        <w:rPr>
          <w:rFonts w:ascii="Times New Roman" w:hAnsi="Times New Roman"/>
          <w:sz w:val="28"/>
          <w:szCs w:val="28"/>
        </w:rPr>
        <w:t>1 - Уровень хромосомных аберраций у лиц группы 1 (М±m%; 95% ДИ, СКО)</w:t>
      </w:r>
    </w:p>
    <w:p w:rsidR="00FC47D6" w:rsidRDefault="00FC47D6" w:rsidP="00FC47D6">
      <w:pPr>
        <w:shd w:val="clear" w:color="auto" w:fill="FFFFFF"/>
        <w:spacing w:after="0" w:line="240" w:lineRule="auto"/>
        <w:ind w:firstLine="567"/>
        <w:jc w:val="both"/>
        <w:rPr>
          <w:rFonts w:ascii="Times New Roman" w:hAnsi="Times New Roman"/>
          <w:sz w:val="28"/>
          <w:szCs w:val="28"/>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2"/>
        <w:gridCol w:w="1847"/>
        <w:gridCol w:w="1048"/>
        <w:gridCol w:w="1935"/>
        <w:gridCol w:w="958"/>
      </w:tblGrid>
      <w:tr w:rsidR="00FC47D6" w:rsidRPr="00AA783C" w:rsidTr="00EC75E9">
        <w:trPr>
          <w:trHeight w:val="375"/>
          <w:tblHeader/>
          <w:jc w:val="center"/>
        </w:trPr>
        <w:tc>
          <w:tcPr>
            <w:tcW w:w="3424"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ind w:firstLine="567"/>
              <w:jc w:val="both"/>
              <w:rPr>
                <w:rFonts w:ascii="Times New Roman" w:hAnsi="Times New Roman"/>
                <w:sz w:val="24"/>
                <w:szCs w:val="24"/>
                <w:lang w:eastAsia="en-US"/>
              </w:rPr>
            </w:pPr>
            <w:r w:rsidRPr="00AA783C">
              <w:rPr>
                <w:rFonts w:ascii="Times New Roman" w:hAnsi="Times New Roman"/>
                <w:sz w:val="24"/>
                <w:szCs w:val="24"/>
                <w:lang w:eastAsia="en-US"/>
              </w:rPr>
              <w:t>Показатели</w:t>
            </w:r>
          </w:p>
        </w:tc>
        <w:tc>
          <w:tcPr>
            <w:tcW w:w="1848"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Группа 1</w:t>
            </w:r>
          </w:p>
        </w:tc>
        <w:tc>
          <w:tcPr>
            <w:tcW w:w="1049"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СКО</w:t>
            </w:r>
          </w:p>
        </w:tc>
        <w:tc>
          <w:tcPr>
            <w:tcW w:w="1936"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 xml:space="preserve">Контроль </w:t>
            </w:r>
          </w:p>
        </w:tc>
        <w:tc>
          <w:tcPr>
            <w:tcW w:w="958"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СКО</w:t>
            </w:r>
          </w:p>
        </w:tc>
      </w:tr>
      <w:tr w:rsidR="00FC47D6" w:rsidRPr="00AA783C" w:rsidTr="00EC75E9">
        <w:trPr>
          <w:trHeight w:val="550"/>
          <w:jc w:val="center"/>
        </w:trPr>
        <w:tc>
          <w:tcPr>
            <w:tcW w:w="3424"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Общая частота аберраций</w:t>
            </w:r>
          </w:p>
        </w:tc>
        <w:tc>
          <w:tcPr>
            <w:tcW w:w="1848"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1,687±0,149*</w:t>
            </w:r>
          </w:p>
          <w:p w:rsidR="00FC47D6" w:rsidRPr="00AA783C" w:rsidRDefault="00E23581" w:rsidP="00E23581">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(1,395</w:t>
            </w:r>
            <w:r w:rsidR="00FC47D6" w:rsidRPr="00AA783C">
              <w:rPr>
                <w:rFonts w:ascii="Times New Roman" w:hAnsi="Times New Roman"/>
                <w:sz w:val="24"/>
                <w:szCs w:val="24"/>
                <w:lang w:eastAsia="en-US"/>
              </w:rPr>
              <w:t>-1,</w:t>
            </w:r>
            <w:r>
              <w:rPr>
                <w:rFonts w:ascii="Times New Roman" w:hAnsi="Times New Roman"/>
                <w:sz w:val="24"/>
                <w:szCs w:val="24"/>
                <w:lang w:eastAsia="en-US"/>
              </w:rPr>
              <w:t>979</w:t>
            </w:r>
            <w:r w:rsidR="00FC47D6" w:rsidRPr="00AA783C">
              <w:rPr>
                <w:rFonts w:ascii="Times New Roman" w:hAnsi="Times New Roman"/>
                <w:sz w:val="24"/>
                <w:szCs w:val="24"/>
                <w:lang w:eastAsia="en-US"/>
              </w:rPr>
              <w:t>)</w:t>
            </w:r>
          </w:p>
        </w:tc>
        <w:tc>
          <w:tcPr>
            <w:tcW w:w="1049" w:type="dxa"/>
            <w:tcBorders>
              <w:top w:val="single" w:sz="4" w:space="0" w:color="auto"/>
              <w:left w:val="single" w:sz="4" w:space="0" w:color="auto"/>
              <w:bottom w:val="single" w:sz="4" w:space="0" w:color="auto"/>
              <w:right w:val="single" w:sz="4" w:space="0" w:color="auto"/>
            </w:tcBorders>
            <w:hideMark/>
          </w:tcPr>
          <w:p w:rsidR="00FC47D6" w:rsidRPr="00AA783C" w:rsidRDefault="00E23581" w:rsidP="00EC75E9">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0,128</w:t>
            </w:r>
          </w:p>
        </w:tc>
        <w:tc>
          <w:tcPr>
            <w:tcW w:w="1936"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1,011±0,119</w:t>
            </w:r>
          </w:p>
          <w:p w:rsidR="00FC47D6" w:rsidRPr="00AA783C" w:rsidRDefault="00E23581" w:rsidP="00DF1E6A">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(0,</w:t>
            </w:r>
            <w:r w:rsidR="00DF1E6A">
              <w:rPr>
                <w:rFonts w:ascii="Times New Roman" w:hAnsi="Times New Roman"/>
                <w:sz w:val="24"/>
                <w:szCs w:val="24"/>
                <w:lang w:eastAsia="en-US"/>
              </w:rPr>
              <w:t>777</w:t>
            </w:r>
            <w:r w:rsidR="00FC47D6" w:rsidRPr="00AA783C">
              <w:rPr>
                <w:rFonts w:ascii="Times New Roman" w:hAnsi="Times New Roman"/>
                <w:sz w:val="24"/>
                <w:szCs w:val="24"/>
                <w:lang w:eastAsia="en-US"/>
              </w:rPr>
              <w:t>-1,</w:t>
            </w:r>
            <w:r w:rsidR="00DF1E6A">
              <w:rPr>
                <w:rFonts w:ascii="Times New Roman" w:hAnsi="Times New Roman"/>
                <w:sz w:val="24"/>
                <w:szCs w:val="24"/>
                <w:lang w:eastAsia="en-US"/>
              </w:rPr>
              <w:t>2</w:t>
            </w:r>
            <w:r w:rsidR="00FC47D6" w:rsidRPr="00AA783C">
              <w:rPr>
                <w:rFonts w:ascii="Times New Roman" w:hAnsi="Times New Roman"/>
                <w:sz w:val="24"/>
                <w:szCs w:val="24"/>
                <w:lang w:eastAsia="en-US"/>
              </w:rPr>
              <w:t>4</w:t>
            </w:r>
            <w:r w:rsidR="00DF1E6A">
              <w:rPr>
                <w:rFonts w:ascii="Times New Roman" w:hAnsi="Times New Roman"/>
                <w:sz w:val="24"/>
                <w:szCs w:val="24"/>
                <w:lang w:eastAsia="en-US"/>
              </w:rPr>
              <w:t>5</w:t>
            </w:r>
            <w:r w:rsidR="00FC47D6" w:rsidRPr="00AA783C">
              <w:rPr>
                <w:rFonts w:ascii="Times New Roman" w:hAnsi="Times New Roman"/>
                <w:sz w:val="24"/>
                <w:szCs w:val="24"/>
                <w:lang w:eastAsia="en-US"/>
              </w:rPr>
              <w:t>)</w:t>
            </w:r>
          </w:p>
        </w:tc>
        <w:tc>
          <w:tcPr>
            <w:tcW w:w="958" w:type="dxa"/>
            <w:tcBorders>
              <w:top w:val="single" w:sz="4" w:space="0" w:color="auto"/>
              <w:left w:val="single" w:sz="4" w:space="0" w:color="auto"/>
              <w:bottom w:val="single" w:sz="4" w:space="0" w:color="auto"/>
              <w:right w:val="single" w:sz="4" w:space="0" w:color="auto"/>
            </w:tcBorders>
            <w:hideMark/>
          </w:tcPr>
          <w:p w:rsidR="00FC47D6" w:rsidRPr="00AA783C" w:rsidRDefault="00FC47D6" w:rsidP="00DF1E6A">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w:t>
            </w:r>
            <w:r w:rsidR="00DF1E6A">
              <w:rPr>
                <w:rFonts w:ascii="Times New Roman" w:hAnsi="Times New Roman"/>
                <w:sz w:val="24"/>
                <w:szCs w:val="24"/>
                <w:lang w:eastAsia="en-US"/>
              </w:rPr>
              <w:t>101</w:t>
            </w:r>
          </w:p>
        </w:tc>
      </w:tr>
      <w:tr w:rsidR="00FC47D6" w:rsidRPr="00AA783C" w:rsidTr="00EC75E9">
        <w:trPr>
          <w:trHeight w:val="462"/>
          <w:jc w:val="center"/>
        </w:trPr>
        <w:tc>
          <w:tcPr>
            <w:tcW w:w="3424"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Хромосомного типа</w:t>
            </w:r>
          </w:p>
        </w:tc>
        <w:tc>
          <w:tcPr>
            <w:tcW w:w="1848"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0,482±0,080</w:t>
            </w:r>
          </w:p>
          <w:p w:rsidR="00FC47D6" w:rsidRPr="00AA783C" w:rsidRDefault="00E23581" w:rsidP="00E23581">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(0,325</w:t>
            </w:r>
            <w:r w:rsidR="00FC47D6" w:rsidRPr="00AA783C">
              <w:rPr>
                <w:rFonts w:ascii="Times New Roman" w:hAnsi="Times New Roman"/>
                <w:sz w:val="24"/>
                <w:szCs w:val="24"/>
                <w:lang w:eastAsia="en-US"/>
              </w:rPr>
              <w:t>-0,</w:t>
            </w:r>
            <w:r>
              <w:rPr>
                <w:rFonts w:ascii="Times New Roman" w:hAnsi="Times New Roman"/>
                <w:sz w:val="24"/>
                <w:szCs w:val="24"/>
                <w:lang w:eastAsia="en-US"/>
              </w:rPr>
              <w:t>639</w:t>
            </w:r>
            <w:r w:rsidR="00FC47D6" w:rsidRPr="00AA783C">
              <w:rPr>
                <w:rFonts w:ascii="Times New Roman" w:hAnsi="Times New Roman"/>
                <w:sz w:val="24"/>
                <w:szCs w:val="24"/>
                <w:lang w:eastAsia="en-US"/>
              </w:rPr>
              <w:t>)</w:t>
            </w:r>
          </w:p>
        </w:tc>
        <w:tc>
          <w:tcPr>
            <w:tcW w:w="1049" w:type="dxa"/>
            <w:tcBorders>
              <w:top w:val="single" w:sz="4" w:space="0" w:color="auto"/>
              <w:left w:val="single" w:sz="4" w:space="0" w:color="auto"/>
              <w:bottom w:val="single" w:sz="4" w:space="0" w:color="auto"/>
              <w:right w:val="single" w:sz="4" w:space="0" w:color="auto"/>
            </w:tcBorders>
            <w:hideMark/>
          </w:tcPr>
          <w:p w:rsidR="00FC47D6" w:rsidRPr="00AA783C" w:rsidRDefault="00E23581" w:rsidP="00EC75E9">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0,069</w:t>
            </w:r>
          </w:p>
        </w:tc>
        <w:tc>
          <w:tcPr>
            <w:tcW w:w="1936"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0,356±0,071</w:t>
            </w:r>
          </w:p>
          <w:p w:rsidR="00FC47D6" w:rsidRPr="00AA783C" w:rsidRDefault="00FC47D6" w:rsidP="00DF1E6A">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w:t>
            </w:r>
            <w:r w:rsidR="00DF1E6A">
              <w:rPr>
                <w:rFonts w:ascii="Times New Roman" w:hAnsi="Times New Roman"/>
                <w:sz w:val="24"/>
                <w:szCs w:val="24"/>
                <w:lang w:eastAsia="en-US"/>
              </w:rPr>
              <w:t>216</w:t>
            </w:r>
            <w:r w:rsidRPr="00AA783C">
              <w:rPr>
                <w:rFonts w:ascii="Times New Roman" w:hAnsi="Times New Roman"/>
                <w:sz w:val="24"/>
                <w:szCs w:val="24"/>
                <w:lang w:eastAsia="en-US"/>
              </w:rPr>
              <w:t>-0,</w:t>
            </w:r>
            <w:r w:rsidR="00DF1E6A">
              <w:rPr>
                <w:rFonts w:ascii="Times New Roman" w:hAnsi="Times New Roman"/>
                <w:sz w:val="24"/>
                <w:szCs w:val="24"/>
                <w:lang w:eastAsia="en-US"/>
              </w:rPr>
              <w:t>495</w:t>
            </w:r>
            <w:r w:rsidRPr="00AA783C">
              <w:rPr>
                <w:rFonts w:ascii="Times New Roman" w:hAnsi="Times New Roman"/>
                <w:sz w:val="24"/>
                <w:szCs w:val="24"/>
                <w:lang w:eastAsia="en-US"/>
              </w:rPr>
              <w:t>)</w:t>
            </w:r>
          </w:p>
        </w:tc>
        <w:tc>
          <w:tcPr>
            <w:tcW w:w="958" w:type="dxa"/>
            <w:tcBorders>
              <w:top w:val="single" w:sz="4" w:space="0" w:color="auto"/>
              <w:left w:val="single" w:sz="4" w:space="0" w:color="auto"/>
              <w:bottom w:val="single" w:sz="4" w:space="0" w:color="auto"/>
              <w:right w:val="single" w:sz="4" w:space="0" w:color="auto"/>
            </w:tcBorders>
            <w:hideMark/>
          </w:tcPr>
          <w:p w:rsidR="00FC47D6" w:rsidRPr="00AA783C" w:rsidRDefault="00DF1E6A" w:rsidP="00EC75E9">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0,059</w:t>
            </w:r>
          </w:p>
        </w:tc>
      </w:tr>
      <w:tr w:rsidR="00FC47D6" w:rsidRPr="00AA783C" w:rsidTr="00EC75E9">
        <w:trPr>
          <w:trHeight w:val="469"/>
          <w:jc w:val="center"/>
        </w:trPr>
        <w:tc>
          <w:tcPr>
            <w:tcW w:w="3424"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Хроматидного типа</w:t>
            </w:r>
          </w:p>
        </w:tc>
        <w:tc>
          <w:tcPr>
            <w:tcW w:w="1848"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1,205±0,126*</w:t>
            </w:r>
          </w:p>
          <w:p w:rsidR="00FC47D6" w:rsidRPr="00AA783C" w:rsidRDefault="00FC47D6" w:rsidP="00E23581">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w:t>
            </w:r>
            <w:r w:rsidR="00E23581">
              <w:rPr>
                <w:rFonts w:ascii="Times New Roman" w:hAnsi="Times New Roman"/>
                <w:sz w:val="24"/>
                <w:szCs w:val="24"/>
                <w:lang w:eastAsia="en-US"/>
              </w:rPr>
              <w:t>0</w:t>
            </w:r>
            <w:r w:rsidRPr="00AA783C">
              <w:rPr>
                <w:rFonts w:ascii="Times New Roman" w:hAnsi="Times New Roman"/>
                <w:sz w:val="24"/>
                <w:szCs w:val="24"/>
                <w:lang w:eastAsia="en-US"/>
              </w:rPr>
              <w:t>,</w:t>
            </w:r>
            <w:r w:rsidR="00E23581">
              <w:rPr>
                <w:rFonts w:ascii="Times New Roman" w:hAnsi="Times New Roman"/>
                <w:sz w:val="24"/>
                <w:szCs w:val="24"/>
                <w:lang w:eastAsia="en-US"/>
              </w:rPr>
              <w:t>957</w:t>
            </w:r>
            <w:r w:rsidRPr="00AA783C">
              <w:rPr>
                <w:rFonts w:ascii="Times New Roman" w:hAnsi="Times New Roman"/>
                <w:sz w:val="24"/>
                <w:szCs w:val="24"/>
                <w:lang w:eastAsia="en-US"/>
              </w:rPr>
              <w:t>-1,</w:t>
            </w:r>
            <w:r w:rsidR="00E23581">
              <w:rPr>
                <w:rFonts w:ascii="Times New Roman" w:hAnsi="Times New Roman"/>
                <w:sz w:val="24"/>
                <w:szCs w:val="24"/>
                <w:lang w:eastAsia="en-US"/>
              </w:rPr>
              <w:t>453</w:t>
            </w:r>
            <w:r w:rsidRPr="00AA783C">
              <w:rPr>
                <w:rFonts w:ascii="Times New Roman" w:hAnsi="Times New Roman"/>
                <w:sz w:val="24"/>
                <w:szCs w:val="24"/>
                <w:lang w:eastAsia="en-US"/>
              </w:rPr>
              <w:t>)</w:t>
            </w:r>
          </w:p>
        </w:tc>
        <w:tc>
          <w:tcPr>
            <w:tcW w:w="1049" w:type="dxa"/>
            <w:tcBorders>
              <w:top w:val="single" w:sz="4" w:space="0" w:color="auto"/>
              <w:left w:val="single" w:sz="4" w:space="0" w:color="auto"/>
              <w:bottom w:val="single" w:sz="4" w:space="0" w:color="auto"/>
              <w:right w:val="single" w:sz="4" w:space="0" w:color="auto"/>
            </w:tcBorders>
            <w:hideMark/>
          </w:tcPr>
          <w:p w:rsidR="00FC47D6" w:rsidRPr="00AA783C" w:rsidRDefault="00E23581" w:rsidP="00EC75E9">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0,109</w:t>
            </w:r>
          </w:p>
        </w:tc>
        <w:tc>
          <w:tcPr>
            <w:tcW w:w="1936"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0,655±0,096</w:t>
            </w:r>
          </w:p>
          <w:p w:rsidR="00FC47D6" w:rsidRPr="00AA783C" w:rsidRDefault="00DF1E6A" w:rsidP="00DF1E6A">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(0,466</w:t>
            </w:r>
            <w:r w:rsidR="00FC47D6" w:rsidRPr="00AA783C">
              <w:rPr>
                <w:rFonts w:ascii="Times New Roman" w:hAnsi="Times New Roman"/>
                <w:sz w:val="24"/>
                <w:szCs w:val="24"/>
                <w:lang w:eastAsia="en-US"/>
              </w:rPr>
              <w:t>-0,</w:t>
            </w:r>
            <w:r>
              <w:rPr>
                <w:rFonts w:ascii="Times New Roman" w:hAnsi="Times New Roman"/>
                <w:sz w:val="24"/>
                <w:szCs w:val="24"/>
                <w:lang w:eastAsia="en-US"/>
              </w:rPr>
              <w:t>844</w:t>
            </w:r>
            <w:r w:rsidR="00FC47D6" w:rsidRPr="00AA783C">
              <w:rPr>
                <w:rFonts w:ascii="Times New Roman" w:hAnsi="Times New Roman"/>
                <w:sz w:val="24"/>
                <w:szCs w:val="24"/>
                <w:lang w:eastAsia="en-US"/>
              </w:rPr>
              <w:t>)</w:t>
            </w:r>
          </w:p>
        </w:tc>
        <w:tc>
          <w:tcPr>
            <w:tcW w:w="958" w:type="dxa"/>
            <w:tcBorders>
              <w:top w:val="single" w:sz="4" w:space="0" w:color="auto"/>
              <w:left w:val="single" w:sz="4" w:space="0" w:color="auto"/>
              <w:bottom w:val="single" w:sz="4" w:space="0" w:color="auto"/>
              <w:right w:val="single" w:sz="4" w:space="0" w:color="auto"/>
            </w:tcBorders>
            <w:hideMark/>
          </w:tcPr>
          <w:p w:rsidR="00FC47D6" w:rsidRPr="00AA783C" w:rsidRDefault="00FC47D6" w:rsidP="00DF1E6A">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w:t>
            </w:r>
            <w:r w:rsidR="00DF1E6A">
              <w:rPr>
                <w:rFonts w:ascii="Times New Roman" w:hAnsi="Times New Roman"/>
                <w:sz w:val="24"/>
                <w:szCs w:val="24"/>
                <w:lang w:eastAsia="en-US"/>
              </w:rPr>
              <w:t>081</w:t>
            </w:r>
          </w:p>
        </w:tc>
      </w:tr>
      <w:tr w:rsidR="00FC47D6" w:rsidRPr="00AA783C" w:rsidTr="00EC75E9">
        <w:trPr>
          <w:trHeight w:val="469"/>
          <w:jc w:val="center"/>
        </w:trPr>
        <w:tc>
          <w:tcPr>
            <w:tcW w:w="9215" w:type="dxa"/>
            <w:gridSpan w:val="5"/>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При</w:t>
            </w:r>
            <w:r w:rsidR="00DB11E7" w:rsidRPr="00AA783C">
              <w:rPr>
                <w:rFonts w:ascii="Times New Roman" w:hAnsi="Times New Roman"/>
                <w:sz w:val="24"/>
                <w:szCs w:val="24"/>
                <w:lang w:eastAsia="en-US"/>
              </w:rPr>
              <w:t>мечание: * - достоверные различи</w:t>
            </w:r>
            <w:r w:rsidRPr="00AA783C">
              <w:rPr>
                <w:rFonts w:ascii="Times New Roman" w:hAnsi="Times New Roman"/>
                <w:sz w:val="24"/>
                <w:szCs w:val="24"/>
                <w:lang w:eastAsia="en-US"/>
              </w:rPr>
              <w:t>я относительно контрольных показателей по Стьюденту р&lt;0,05</w:t>
            </w:r>
          </w:p>
        </w:tc>
      </w:tr>
    </w:tbl>
    <w:p w:rsidR="00FC47D6" w:rsidRDefault="00FC47D6" w:rsidP="00FC47D6">
      <w:pPr>
        <w:shd w:val="clear" w:color="auto" w:fill="FFFFFF"/>
        <w:spacing w:after="0" w:line="240" w:lineRule="auto"/>
        <w:ind w:firstLine="567"/>
        <w:jc w:val="both"/>
        <w:rPr>
          <w:rFonts w:ascii="Times New Roman" w:hAnsi="Times New Roman"/>
          <w:sz w:val="28"/>
          <w:szCs w:val="28"/>
        </w:rPr>
      </w:pPr>
    </w:p>
    <w:p w:rsidR="00FC47D6" w:rsidRDefault="00FC47D6" w:rsidP="00FC47D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По типам ХА, у представителей первой группы зафиксировано соотношение 71% аберрации хроматидного типа и 29% аберра</w:t>
      </w:r>
      <w:r w:rsidR="00AA783C">
        <w:rPr>
          <w:rFonts w:ascii="Times New Roman" w:hAnsi="Times New Roman"/>
          <w:sz w:val="28"/>
          <w:szCs w:val="28"/>
        </w:rPr>
        <w:t>ции хромосомного типа (рисунок 9</w:t>
      </w:r>
      <w:r>
        <w:rPr>
          <w:rFonts w:ascii="Times New Roman" w:hAnsi="Times New Roman"/>
          <w:sz w:val="28"/>
          <w:szCs w:val="28"/>
        </w:rPr>
        <w:t xml:space="preserve">). </w:t>
      </w:r>
    </w:p>
    <w:p w:rsidR="00FC47D6" w:rsidRDefault="00FC47D6" w:rsidP="00FC47D6">
      <w:pPr>
        <w:shd w:val="clear" w:color="auto" w:fill="FFFFFF"/>
        <w:spacing w:after="0" w:line="240" w:lineRule="auto"/>
        <w:ind w:firstLine="567"/>
        <w:jc w:val="both"/>
        <w:rPr>
          <w:rFonts w:ascii="Times New Roman" w:hAnsi="Times New Roman"/>
          <w:sz w:val="28"/>
          <w:szCs w:val="28"/>
        </w:rPr>
      </w:pPr>
    </w:p>
    <w:p w:rsidR="00FC47D6" w:rsidRDefault="00FC47D6" w:rsidP="00FC47D6">
      <w:pPr>
        <w:shd w:val="clear" w:color="auto" w:fill="FFFFFF"/>
        <w:spacing w:after="0" w:line="240" w:lineRule="auto"/>
        <w:ind w:firstLine="567"/>
        <w:jc w:val="both"/>
      </w:pPr>
      <w:r>
        <w:rPr>
          <w:noProof/>
        </w:rPr>
        <w:drawing>
          <wp:inline distT="0" distB="0" distL="0" distR="0" wp14:anchorId="2C44496F" wp14:editId="52C1FEEA">
            <wp:extent cx="5103431" cy="4284921"/>
            <wp:effectExtent l="0" t="0" r="2540" b="190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3" cstate="print"/>
                    <a:srcRect/>
                    <a:stretch>
                      <a:fillRect/>
                    </a:stretch>
                  </pic:blipFill>
                  <pic:spPr bwMode="auto">
                    <a:xfrm>
                      <a:off x="0" y="0"/>
                      <a:ext cx="5103495" cy="4284974"/>
                    </a:xfrm>
                    <a:prstGeom prst="rect">
                      <a:avLst/>
                    </a:prstGeom>
                    <a:noFill/>
                    <a:ln w="9525">
                      <a:noFill/>
                      <a:miter lim="800000"/>
                      <a:headEnd/>
                      <a:tailEnd/>
                    </a:ln>
                  </pic:spPr>
                </pic:pic>
              </a:graphicData>
            </a:graphic>
          </wp:inline>
        </w:drawing>
      </w:r>
    </w:p>
    <w:p w:rsidR="00FC47D6" w:rsidRDefault="00FC47D6" w:rsidP="00FC47D6">
      <w:pPr>
        <w:shd w:val="clear" w:color="auto" w:fill="FFFFFF"/>
        <w:spacing w:after="0" w:line="240" w:lineRule="auto"/>
        <w:ind w:firstLine="567"/>
        <w:jc w:val="both"/>
      </w:pPr>
    </w:p>
    <w:p w:rsidR="00FC47D6" w:rsidRDefault="00FC47D6" w:rsidP="00FC47D6">
      <w:pPr>
        <w:shd w:val="clear" w:color="auto" w:fill="FFFFFF"/>
        <w:spacing w:after="0" w:line="240" w:lineRule="auto"/>
        <w:ind w:firstLine="567"/>
        <w:jc w:val="both"/>
      </w:pPr>
    </w:p>
    <w:p w:rsidR="00FC47D6" w:rsidRDefault="00AA783C" w:rsidP="00FC47D6">
      <w:pPr>
        <w:shd w:val="clear" w:color="auto" w:fill="FFFFFF"/>
        <w:spacing w:after="0" w:line="240" w:lineRule="auto"/>
        <w:ind w:firstLine="567"/>
        <w:jc w:val="center"/>
        <w:rPr>
          <w:rFonts w:ascii="Times New Roman" w:hAnsi="Times New Roman"/>
          <w:sz w:val="28"/>
          <w:szCs w:val="28"/>
        </w:rPr>
      </w:pPr>
      <w:r>
        <w:rPr>
          <w:rFonts w:ascii="Times New Roman" w:hAnsi="Times New Roman"/>
          <w:sz w:val="28"/>
          <w:szCs w:val="28"/>
        </w:rPr>
        <w:t>Рисунок 9</w:t>
      </w:r>
      <w:r w:rsidR="00FC47D6">
        <w:rPr>
          <w:rFonts w:ascii="Times New Roman" w:hAnsi="Times New Roman"/>
          <w:sz w:val="28"/>
          <w:szCs w:val="28"/>
        </w:rPr>
        <w:t xml:space="preserve"> - Частота хромосомных аберраций у лиц группы 1</w:t>
      </w:r>
    </w:p>
    <w:p w:rsidR="00FC47D6" w:rsidRDefault="00FC47D6" w:rsidP="00FC47D6">
      <w:pPr>
        <w:shd w:val="clear" w:color="auto" w:fill="FFFFFF"/>
        <w:spacing w:after="0" w:line="240" w:lineRule="auto"/>
        <w:ind w:firstLine="567"/>
        <w:jc w:val="both"/>
      </w:pPr>
    </w:p>
    <w:p w:rsidR="00FC47D6" w:rsidRDefault="00FC47D6" w:rsidP="00FC47D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Хромосомный тип аберраций, представлен </w:t>
      </w:r>
      <w:r w:rsidR="00F5274A">
        <w:rPr>
          <w:rFonts w:ascii="Times New Roman" w:hAnsi="Times New Roman"/>
          <w:sz w:val="28"/>
          <w:szCs w:val="28"/>
        </w:rPr>
        <w:t>чаще всего</w:t>
      </w:r>
      <w:r>
        <w:rPr>
          <w:rFonts w:ascii="Times New Roman" w:hAnsi="Times New Roman"/>
          <w:sz w:val="28"/>
          <w:szCs w:val="28"/>
        </w:rPr>
        <w:t xml:space="preserve"> парными фрагментами (ПФ), которые составили 88% от общего числа ХА хромосомного типа,  остальные 12%</w:t>
      </w:r>
      <w:r w:rsidR="00F5274A">
        <w:rPr>
          <w:rFonts w:ascii="Times New Roman" w:hAnsi="Times New Roman"/>
          <w:sz w:val="28"/>
          <w:szCs w:val="28"/>
        </w:rPr>
        <w:t xml:space="preserve"> ХА хромосомного типа</w:t>
      </w:r>
      <w:r>
        <w:rPr>
          <w:rFonts w:ascii="Times New Roman" w:hAnsi="Times New Roman"/>
          <w:sz w:val="28"/>
          <w:szCs w:val="28"/>
        </w:rPr>
        <w:t xml:space="preserve"> приходится на разрывы по центромере, межхромосомные транслокации, кольцевые хромосомы. Цитогенетические изменения хромосом контрольной группы составили подобные виды ХА и соотношение типов хромосомных аберраций (таблица </w:t>
      </w:r>
      <w:r w:rsidR="00AA783C">
        <w:rPr>
          <w:rFonts w:ascii="Times New Roman" w:hAnsi="Times New Roman"/>
          <w:sz w:val="28"/>
          <w:szCs w:val="28"/>
        </w:rPr>
        <w:t>3</w:t>
      </w:r>
      <w:r>
        <w:rPr>
          <w:rFonts w:ascii="Times New Roman" w:hAnsi="Times New Roman"/>
          <w:sz w:val="28"/>
          <w:szCs w:val="28"/>
        </w:rPr>
        <w:t>2).</w:t>
      </w:r>
    </w:p>
    <w:p w:rsidR="00FC47D6" w:rsidRDefault="00FC47D6" w:rsidP="00FC47D6">
      <w:pPr>
        <w:shd w:val="clear" w:color="auto" w:fill="FFFFFF"/>
        <w:spacing w:after="0" w:line="240" w:lineRule="auto"/>
        <w:jc w:val="both"/>
        <w:rPr>
          <w:rFonts w:ascii="Times New Roman" w:hAnsi="Times New Roman"/>
          <w:sz w:val="28"/>
          <w:szCs w:val="28"/>
        </w:rPr>
      </w:pPr>
    </w:p>
    <w:p w:rsidR="00FC47D6" w:rsidRDefault="00FC47D6" w:rsidP="00FC47D6">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AA783C">
        <w:rPr>
          <w:rFonts w:ascii="Times New Roman" w:hAnsi="Times New Roman"/>
          <w:sz w:val="28"/>
          <w:szCs w:val="28"/>
        </w:rPr>
        <w:t>3</w:t>
      </w:r>
      <w:r>
        <w:rPr>
          <w:rFonts w:ascii="Times New Roman" w:hAnsi="Times New Roman"/>
          <w:sz w:val="28"/>
          <w:szCs w:val="28"/>
        </w:rPr>
        <w:t>2 – Виды хромосомных аберраций у лиц группы 1 (% М±m)</w:t>
      </w:r>
    </w:p>
    <w:p w:rsidR="00FC47D6" w:rsidRDefault="00FC47D6" w:rsidP="00FC47D6">
      <w:pPr>
        <w:shd w:val="clear" w:color="auto" w:fill="FFFFFF"/>
        <w:spacing w:after="0" w:line="240" w:lineRule="auto"/>
        <w:ind w:firstLine="567"/>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2310"/>
        <w:gridCol w:w="1827"/>
        <w:gridCol w:w="1787"/>
        <w:gridCol w:w="901"/>
      </w:tblGrid>
      <w:tr w:rsidR="00FC47D6" w:rsidRPr="00AA783C" w:rsidTr="00EC75E9">
        <w:trPr>
          <w:jc w:val="center"/>
        </w:trPr>
        <w:tc>
          <w:tcPr>
            <w:tcW w:w="4205" w:type="dxa"/>
            <w:gridSpan w:val="2"/>
            <w:vMerge w:val="restart"/>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ind w:firstLine="567"/>
              <w:jc w:val="both"/>
              <w:rPr>
                <w:rFonts w:ascii="Times New Roman" w:hAnsi="Times New Roman"/>
                <w:sz w:val="24"/>
                <w:szCs w:val="24"/>
                <w:lang w:eastAsia="en-US"/>
              </w:rPr>
            </w:pPr>
            <w:r w:rsidRPr="00AA783C">
              <w:rPr>
                <w:rFonts w:ascii="Times New Roman" w:hAnsi="Times New Roman"/>
                <w:sz w:val="24"/>
                <w:szCs w:val="24"/>
                <w:lang w:eastAsia="en-US"/>
              </w:rPr>
              <w:t>Показатель</w:t>
            </w:r>
          </w:p>
        </w:tc>
        <w:tc>
          <w:tcPr>
            <w:tcW w:w="3614" w:type="dxa"/>
            <w:gridSpan w:val="2"/>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 xml:space="preserve">Исследуемая группа </w:t>
            </w:r>
          </w:p>
        </w:tc>
        <w:tc>
          <w:tcPr>
            <w:tcW w:w="901" w:type="dxa"/>
            <w:vMerge w:val="restart"/>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p</w:t>
            </w:r>
          </w:p>
        </w:tc>
      </w:tr>
      <w:tr w:rsidR="00FC47D6" w:rsidRPr="00AA783C" w:rsidTr="00EC75E9">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C47D6" w:rsidRPr="00AA783C" w:rsidRDefault="00FC47D6" w:rsidP="00EC75E9">
            <w:pPr>
              <w:spacing w:after="0" w:line="240" w:lineRule="auto"/>
              <w:rPr>
                <w:rFonts w:ascii="Times New Roman" w:hAnsi="Times New Roman"/>
                <w:sz w:val="24"/>
                <w:szCs w:val="24"/>
                <w:lang w:eastAsia="en-US"/>
              </w:rPr>
            </w:pPr>
          </w:p>
        </w:tc>
        <w:tc>
          <w:tcPr>
            <w:tcW w:w="182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Контроль</w:t>
            </w:r>
          </w:p>
        </w:tc>
        <w:tc>
          <w:tcPr>
            <w:tcW w:w="178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Группа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7D6" w:rsidRPr="00AA783C" w:rsidRDefault="00FC47D6" w:rsidP="00EC75E9">
            <w:pPr>
              <w:spacing w:after="0" w:line="240" w:lineRule="auto"/>
              <w:rPr>
                <w:rFonts w:ascii="Times New Roman" w:hAnsi="Times New Roman"/>
                <w:sz w:val="24"/>
                <w:szCs w:val="24"/>
                <w:lang w:val="en-US" w:eastAsia="en-US"/>
              </w:rPr>
            </w:pPr>
          </w:p>
        </w:tc>
      </w:tr>
      <w:tr w:rsidR="00FC47D6" w:rsidRPr="00AA783C" w:rsidTr="00EC75E9">
        <w:trPr>
          <w:jc w:val="center"/>
        </w:trPr>
        <w:tc>
          <w:tcPr>
            <w:tcW w:w="1895" w:type="dxa"/>
            <w:vMerge w:val="restart"/>
            <w:tcBorders>
              <w:top w:val="single" w:sz="4" w:space="0" w:color="auto"/>
              <w:left w:val="single" w:sz="4" w:space="0" w:color="auto"/>
              <w:bottom w:val="single" w:sz="4" w:space="0" w:color="auto"/>
              <w:right w:val="single" w:sz="4" w:space="0" w:color="auto"/>
            </w:tcBorders>
          </w:tcPr>
          <w:p w:rsidR="00FC47D6" w:rsidRPr="00AA783C" w:rsidRDefault="00FC47D6" w:rsidP="00EC75E9">
            <w:pPr>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Аберрации хромосомного типа</w:t>
            </w:r>
          </w:p>
          <w:p w:rsidR="00FC47D6" w:rsidRPr="00AA783C" w:rsidRDefault="00FC47D6" w:rsidP="00EC75E9">
            <w:pPr>
              <w:spacing w:after="0" w:line="240" w:lineRule="auto"/>
              <w:ind w:firstLine="567"/>
              <w:jc w:val="both"/>
              <w:rPr>
                <w:rFonts w:ascii="Times New Roman" w:hAnsi="Times New Roman"/>
                <w:sz w:val="24"/>
                <w:szCs w:val="24"/>
                <w:lang w:eastAsia="en-US"/>
              </w:rPr>
            </w:pPr>
          </w:p>
        </w:tc>
        <w:tc>
          <w:tcPr>
            <w:tcW w:w="2310"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Парные фрагменты</w:t>
            </w:r>
          </w:p>
        </w:tc>
        <w:tc>
          <w:tcPr>
            <w:tcW w:w="182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0,285</w:t>
            </w:r>
            <w:r w:rsidRPr="00AA783C">
              <w:rPr>
                <w:rFonts w:ascii="Times New Roman" w:hAnsi="Times New Roman"/>
                <w:sz w:val="24"/>
                <w:szCs w:val="24"/>
                <w:lang w:eastAsia="en-US"/>
              </w:rPr>
              <w:sym w:font="Symbol" w:char="00B1"/>
            </w:r>
            <w:r w:rsidRPr="00AA783C">
              <w:rPr>
                <w:rFonts w:ascii="Times New Roman" w:hAnsi="Times New Roman"/>
                <w:sz w:val="24"/>
                <w:szCs w:val="24"/>
                <w:lang w:eastAsia="en-US"/>
              </w:rPr>
              <w:t>0,063</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(0,160-0,409)</w:t>
            </w:r>
          </w:p>
        </w:tc>
        <w:tc>
          <w:tcPr>
            <w:tcW w:w="178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0,428</w:t>
            </w:r>
            <w:r w:rsidRPr="00AA783C">
              <w:rPr>
                <w:rFonts w:ascii="Times New Roman" w:hAnsi="Times New Roman"/>
                <w:sz w:val="24"/>
                <w:szCs w:val="24"/>
                <w:lang w:eastAsia="en-US"/>
              </w:rPr>
              <w:sym w:font="Symbol" w:char="00B1"/>
            </w:r>
            <w:r w:rsidRPr="00AA783C">
              <w:rPr>
                <w:rFonts w:ascii="Times New Roman" w:hAnsi="Times New Roman"/>
                <w:sz w:val="24"/>
                <w:szCs w:val="24"/>
                <w:lang w:eastAsia="en-US"/>
              </w:rPr>
              <w:t>0,075</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(0,280-0,576)</w:t>
            </w:r>
          </w:p>
        </w:tc>
        <w:tc>
          <w:tcPr>
            <w:tcW w:w="901"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ind w:firstLine="567"/>
              <w:jc w:val="both"/>
              <w:rPr>
                <w:rFonts w:ascii="Times New Roman" w:hAnsi="Times New Roman"/>
                <w:sz w:val="24"/>
                <w:szCs w:val="24"/>
                <w:lang w:val="en-US" w:eastAsia="en-US"/>
              </w:rPr>
            </w:pPr>
            <w:r w:rsidRPr="00AA783C">
              <w:rPr>
                <w:rFonts w:ascii="Times New Roman" w:hAnsi="Times New Roman"/>
                <w:sz w:val="24"/>
                <w:szCs w:val="24"/>
                <w:lang w:val="en-US" w:eastAsia="en-US"/>
              </w:rPr>
              <w:t>-</w:t>
            </w:r>
          </w:p>
        </w:tc>
      </w:tr>
      <w:tr w:rsidR="00FC47D6" w:rsidRPr="00AA783C" w:rsidTr="00EC75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47D6" w:rsidRPr="00AA783C" w:rsidRDefault="00FC47D6" w:rsidP="00EC75E9">
            <w:pPr>
              <w:spacing w:after="0" w:line="240" w:lineRule="auto"/>
              <w:rPr>
                <w:rFonts w:ascii="Times New Roman" w:hAnsi="Times New Roman"/>
                <w:sz w:val="24"/>
                <w:szCs w:val="24"/>
                <w:lang w:eastAsia="en-US"/>
              </w:rPr>
            </w:pPr>
          </w:p>
        </w:tc>
        <w:tc>
          <w:tcPr>
            <w:tcW w:w="2310"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Разрывы по центромере</w:t>
            </w:r>
          </w:p>
        </w:tc>
        <w:tc>
          <w:tcPr>
            <w:tcW w:w="182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0,057</w:t>
            </w:r>
            <w:r w:rsidRPr="00AA783C">
              <w:rPr>
                <w:rFonts w:ascii="Times New Roman" w:hAnsi="Times New Roman"/>
                <w:sz w:val="24"/>
                <w:szCs w:val="24"/>
                <w:lang w:eastAsia="en-US"/>
              </w:rPr>
              <w:sym w:font="Symbol" w:char="00B1"/>
            </w:r>
            <w:r w:rsidRPr="00AA783C">
              <w:rPr>
                <w:rFonts w:ascii="Times New Roman" w:hAnsi="Times New Roman"/>
                <w:sz w:val="24"/>
                <w:szCs w:val="24"/>
                <w:lang w:eastAsia="en-US"/>
              </w:rPr>
              <w:t>0,028</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(0,001-0,112)</w:t>
            </w:r>
          </w:p>
        </w:tc>
        <w:tc>
          <w:tcPr>
            <w:tcW w:w="178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0,027</w:t>
            </w:r>
            <w:r w:rsidRPr="00AA783C">
              <w:rPr>
                <w:rFonts w:ascii="Times New Roman" w:hAnsi="Times New Roman"/>
                <w:sz w:val="24"/>
                <w:szCs w:val="24"/>
                <w:lang w:eastAsia="en-US"/>
              </w:rPr>
              <w:sym w:font="Symbol" w:char="00B1"/>
            </w:r>
            <w:r w:rsidRPr="00AA783C">
              <w:rPr>
                <w:rFonts w:ascii="Times New Roman" w:hAnsi="Times New Roman"/>
                <w:sz w:val="24"/>
                <w:szCs w:val="24"/>
                <w:lang w:eastAsia="en-US"/>
              </w:rPr>
              <w:t>0,018</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(0,009-0,045)</w:t>
            </w:r>
          </w:p>
        </w:tc>
        <w:tc>
          <w:tcPr>
            <w:tcW w:w="901"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ind w:firstLine="567"/>
              <w:jc w:val="both"/>
              <w:rPr>
                <w:rFonts w:ascii="Times New Roman" w:hAnsi="Times New Roman"/>
                <w:sz w:val="24"/>
                <w:szCs w:val="24"/>
                <w:lang w:val="en-US" w:eastAsia="en-US"/>
              </w:rPr>
            </w:pPr>
            <w:r w:rsidRPr="00AA783C">
              <w:rPr>
                <w:rFonts w:ascii="Times New Roman" w:hAnsi="Times New Roman"/>
                <w:sz w:val="24"/>
                <w:szCs w:val="24"/>
                <w:lang w:val="en-US" w:eastAsia="en-US"/>
              </w:rPr>
              <w:t>-</w:t>
            </w:r>
          </w:p>
        </w:tc>
      </w:tr>
      <w:tr w:rsidR="00FC47D6" w:rsidRPr="00AA783C" w:rsidTr="00EC75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47D6" w:rsidRPr="00AA783C" w:rsidRDefault="00FC47D6" w:rsidP="00EC75E9">
            <w:pPr>
              <w:spacing w:after="0" w:line="240" w:lineRule="auto"/>
              <w:rPr>
                <w:rFonts w:ascii="Times New Roman" w:hAnsi="Times New Roman"/>
                <w:sz w:val="24"/>
                <w:szCs w:val="24"/>
                <w:lang w:eastAsia="en-US"/>
              </w:rPr>
            </w:pPr>
          </w:p>
        </w:tc>
        <w:tc>
          <w:tcPr>
            <w:tcW w:w="2310"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Межхромосомная транслокации</w:t>
            </w:r>
          </w:p>
        </w:tc>
        <w:tc>
          <w:tcPr>
            <w:tcW w:w="182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0,014</w:t>
            </w:r>
            <w:r w:rsidRPr="00AA783C">
              <w:rPr>
                <w:rFonts w:ascii="Times New Roman" w:hAnsi="Times New Roman"/>
                <w:sz w:val="24"/>
                <w:szCs w:val="24"/>
                <w:lang w:eastAsia="en-US"/>
              </w:rPr>
              <w:sym w:font="Symbol" w:char="00B1"/>
            </w:r>
            <w:r w:rsidRPr="00AA783C">
              <w:rPr>
                <w:rFonts w:ascii="Times New Roman" w:hAnsi="Times New Roman"/>
                <w:sz w:val="24"/>
                <w:szCs w:val="24"/>
                <w:lang w:eastAsia="en-US"/>
              </w:rPr>
              <w:t>0,01</w:t>
            </w:r>
            <w:r w:rsidRPr="00AA783C">
              <w:rPr>
                <w:rFonts w:ascii="Times New Roman" w:hAnsi="Times New Roman"/>
                <w:sz w:val="24"/>
                <w:szCs w:val="24"/>
                <w:lang w:val="en-US" w:eastAsia="en-US"/>
              </w:rPr>
              <w:t>3</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(0,001-0,027)</w:t>
            </w:r>
          </w:p>
        </w:tc>
        <w:tc>
          <w:tcPr>
            <w:tcW w:w="178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0,013</w:t>
            </w:r>
            <w:r w:rsidRPr="00AA783C">
              <w:rPr>
                <w:rFonts w:ascii="Times New Roman" w:hAnsi="Times New Roman"/>
                <w:sz w:val="24"/>
                <w:szCs w:val="24"/>
                <w:lang w:eastAsia="en-US"/>
              </w:rPr>
              <w:sym w:font="Symbol" w:char="00B1"/>
            </w:r>
            <w:r w:rsidRPr="00AA783C">
              <w:rPr>
                <w:rFonts w:ascii="Times New Roman" w:hAnsi="Times New Roman"/>
                <w:sz w:val="24"/>
                <w:szCs w:val="24"/>
                <w:lang w:eastAsia="en-US"/>
              </w:rPr>
              <w:t>0,01</w:t>
            </w:r>
            <w:r w:rsidRPr="00AA783C">
              <w:rPr>
                <w:rFonts w:ascii="Times New Roman" w:hAnsi="Times New Roman"/>
                <w:sz w:val="24"/>
                <w:szCs w:val="24"/>
                <w:lang w:val="en-US" w:eastAsia="en-US"/>
              </w:rPr>
              <w:t>2</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(0,001-0,025)</w:t>
            </w:r>
          </w:p>
        </w:tc>
        <w:tc>
          <w:tcPr>
            <w:tcW w:w="901"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ind w:firstLine="567"/>
              <w:jc w:val="both"/>
              <w:rPr>
                <w:rFonts w:ascii="Times New Roman" w:hAnsi="Times New Roman"/>
                <w:sz w:val="24"/>
                <w:szCs w:val="24"/>
                <w:lang w:val="en-US" w:eastAsia="en-US"/>
              </w:rPr>
            </w:pPr>
            <w:r w:rsidRPr="00AA783C">
              <w:rPr>
                <w:rFonts w:ascii="Times New Roman" w:hAnsi="Times New Roman"/>
                <w:sz w:val="24"/>
                <w:szCs w:val="24"/>
                <w:lang w:val="en-US" w:eastAsia="en-US"/>
              </w:rPr>
              <w:t>-</w:t>
            </w:r>
          </w:p>
        </w:tc>
      </w:tr>
      <w:tr w:rsidR="00FC47D6" w:rsidRPr="00AA783C" w:rsidTr="00EC75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47D6" w:rsidRPr="00AA783C" w:rsidRDefault="00FC47D6" w:rsidP="00EC75E9">
            <w:pPr>
              <w:spacing w:after="0" w:line="240" w:lineRule="auto"/>
              <w:rPr>
                <w:rFonts w:ascii="Times New Roman" w:hAnsi="Times New Roman"/>
                <w:sz w:val="24"/>
                <w:szCs w:val="24"/>
                <w:lang w:eastAsia="en-US"/>
              </w:rPr>
            </w:pPr>
          </w:p>
        </w:tc>
        <w:tc>
          <w:tcPr>
            <w:tcW w:w="2310"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Ацентрический фрагмент</w:t>
            </w:r>
          </w:p>
        </w:tc>
        <w:tc>
          <w:tcPr>
            <w:tcW w:w="182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center"/>
              <w:rPr>
                <w:rFonts w:ascii="Times New Roman" w:hAnsi="Times New Roman"/>
                <w:sz w:val="24"/>
                <w:szCs w:val="24"/>
                <w:lang w:eastAsia="en-US"/>
              </w:rPr>
            </w:pPr>
            <w:r w:rsidRPr="00AA783C">
              <w:rPr>
                <w:rFonts w:ascii="Times New Roman" w:hAnsi="Times New Roman"/>
                <w:sz w:val="24"/>
                <w:szCs w:val="24"/>
                <w:lang w:eastAsia="en-US"/>
              </w:rPr>
              <w:t>-</w:t>
            </w:r>
          </w:p>
        </w:tc>
        <w:tc>
          <w:tcPr>
            <w:tcW w:w="178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0,013</w:t>
            </w:r>
            <w:r w:rsidRPr="00AA783C">
              <w:rPr>
                <w:rFonts w:ascii="Times New Roman" w:hAnsi="Times New Roman"/>
                <w:sz w:val="24"/>
                <w:szCs w:val="24"/>
                <w:lang w:eastAsia="en-US"/>
              </w:rPr>
              <w:sym w:font="Symbol" w:char="00B1"/>
            </w:r>
            <w:r w:rsidRPr="00AA783C">
              <w:rPr>
                <w:rFonts w:ascii="Times New Roman" w:hAnsi="Times New Roman"/>
                <w:sz w:val="24"/>
                <w:szCs w:val="24"/>
                <w:lang w:eastAsia="en-US"/>
              </w:rPr>
              <w:t>0,01</w:t>
            </w:r>
            <w:r w:rsidRPr="00AA783C">
              <w:rPr>
                <w:rFonts w:ascii="Times New Roman" w:hAnsi="Times New Roman"/>
                <w:sz w:val="24"/>
                <w:szCs w:val="24"/>
                <w:lang w:val="en-US" w:eastAsia="en-US"/>
              </w:rPr>
              <w:t>2</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(0,001-0,025)</w:t>
            </w:r>
          </w:p>
        </w:tc>
        <w:tc>
          <w:tcPr>
            <w:tcW w:w="901"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ind w:firstLine="567"/>
              <w:jc w:val="both"/>
              <w:rPr>
                <w:rFonts w:ascii="Times New Roman" w:hAnsi="Times New Roman"/>
                <w:sz w:val="24"/>
                <w:szCs w:val="24"/>
                <w:lang w:val="en-US" w:eastAsia="en-US"/>
              </w:rPr>
            </w:pPr>
            <w:r w:rsidRPr="00AA783C">
              <w:rPr>
                <w:rFonts w:ascii="Times New Roman" w:hAnsi="Times New Roman"/>
                <w:sz w:val="24"/>
                <w:szCs w:val="24"/>
                <w:lang w:val="en-US" w:eastAsia="en-US"/>
              </w:rPr>
              <w:t>-</w:t>
            </w:r>
          </w:p>
        </w:tc>
      </w:tr>
      <w:tr w:rsidR="00FC47D6" w:rsidRPr="00AA783C" w:rsidTr="00EC75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47D6" w:rsidRPr="00AA783C" w:rsidRDefault="00FC47D6" w:rsidP="00EC75E9">
            <w:pPr>
              <w:spacing w:after="0" w:line="240" w:lineRule="auto"/>
              <w:rPr>
                <w:rFonts w:ascii="Times New Roman" w:hAnsi="Times New Roman"/>
                <w:sz w:val="24"/>
                <w:szCs w:val="24"/>
                <w:lang w:eastAsia="en-US"/>
              </w:rPr>
            </w:pPr>
          </w:p>
        </w:tc>
        <w:tc>
          <w:tcPr>
            <w:tcW w:w="2310"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Всего</w:t>
            </w:r>
          </w:p>
        </w:tc>
        <w:tc>
          <w:tcPr>
            <w:tcW w:w="182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0,356±0,071</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(0,216-0,495)</w:t>
            </w:r>
          </w:p>
        </w:tc>
        <w:tc>
          <w:tcPr>
            <w:tcW w:w="178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0,482±0,080</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(0,325-0,639)</w:t>
            </w:r>
          </w:p>
        </w:tc>
        <w:tc>
          <w:tcPr>
            <w:tcW w:w="901"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ind w:firstLine="567"/>
              <w:jc w:val="both"/>
              <w:rPr>
                <w:rFonts w:ascii="Times New Roman" w:hAnsi="Times New Roman"/>
                <w:sz w:val="24"/>
                <w:szCs w:val="24"/>
                <w:lang w:val="en-US" w:eastAsia="en-US"/>
              </w:rPr>
            </w:pPr>
            <w:r w:rsidRPr="00AA783C">
              <w:rPr>
                <w:rFonts w:ascii="Times New Roman" w:hAnsi="Times New Roman"/>
                <w:sz w:val="24"/>
                <w:szCs w:val="24"/>
                <w:lang w:val="en-US" w:eastAsia="en-US"/>
              </w:rPr>
              <w:t>-</w:t>
            </w:r>
          </w:p>
        </w:tc>
      </w:tr>
      <w:tr w:rsidR="00FC47D6" w:rsidRPr="00AA783C" w:rsidTr="00EC75E9">
        <w:trPr>
          <w:jc w:val="center"/>
        </w:trPr>
        <w:tc>
          <w:tcPr>
            <w:tcW w:w="1895" w:type="dxa"/>
            <w:vMerge w:val="restart"/>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Аберрации хроматидного типа</w:t>
            </w:r>
          </w:p>
        </w:tc>
        <w:tc>
          <w:tcPr>
            <w:tcW w:w="2310"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Хроматидные разрывы</w:t>
            </w:r>
          </w:p>
        </w:tc>
        <w:tc>
          <w:tcPr>
            <w:tcW w:w="182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0,099</w:t>
            </w:r>
            <w:r w:rsidRPr="00AA783C">
              <w:rPr>
                <w:rFonts w:ascii="Times New Roman" w:hAnsi="Times New Roman"/>
                <w:sz w:val="24"/>
                <w:szCs w:val="24"/>
                <w:lang w:eastAsia="en-US"/>
              </w:rPr>
              <w:sym w:font="Symbol" w:char="00B1"/>
            </w:r>
            <w:r w:rsidRPr="00AA783C">
              <w:rPr>
                <w:rFonts w:ascii="Times New Roman" w:hAnsi="Times New Roman"/>
                <w:sz w:val="24"/>
                <w:szCs w:val="24"/>
                <w:lang w:eastAsia="en-US"/>
              </w:rPr>
              <w:t>0,037</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(0,025-0,173)</w:t>
            </w:r>
          </w:p>
        </w:tc>
        <w:tc>
          <w:tcPr>
            <w:tcW w:w="178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0,147</w:t>
            </w:r>
            <w:r w:rsidRPr="00AA783C">
              <w:rPr>
                <w:rFonts w:ascii="Times New Roman" w:hAnsi="Times New Roman"/>
                <w:sz w:val="24"/>
                <w:szCs w:val="24"/>
                <w:lang w:eastAsia="en-US"/>
              </w:rPr>
              <w:sym w:font="Symbol" w:char="00B1"/>
            </w:r>
            <w:r w:rsidRPr="00AA783C">
              <w:rPr>
                <w:rFonts w:ascii="Times New Roman" w:hAnsi="Times New Roman"/>
                <w:sz w:val="24"/>
                <w:szCs w:val="24"/>
                <w:lang w:eastAsia="en-US"/>
              </w:rPr>
              <w:t>0,044</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(0,060-0,234)</w:t>
            </w:r>
          </w:p>
        </w:tc>
        <w:tc>
          <w:tcPr>
            <w:tcW w:w="901"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ind w:firstLine="567"/>
              <w:jc w:val="both"/>
              <w:rPr>
                <w:rFonts w:ascii="Times New Roman" w:hAnsi="Times New Roman"/>
                <w:sz w:val="24"/>
                <w:szCs w:val="24"/>
                <w:lang w:val="en-US" w:eastAsia="en-US"/>
              </w:rPr>
            </w:pPr>
            <w:r w:rsidRPr="00AA783C">
              <w:rPr>
                <w:rFonts w:ascii="Times New Roman" w:hAnsi="Times New Roman"/>
                <w:sz w:val="24"/>
                <w:szCs w:val="24"/>
                <w:lang w:val="en-US" w:eastAsia="en-US"/>
              </w:rPr>
              <w:t>-</w:t>
            </w:r>
          </w:p>
        </w:tc>
      </w:tr>
      <w:tr w:rsidR="00FC47D6" w:rsidRPr="00AA783C" w:rsidTr="00EC75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47D6" w:rsidRPr="00AA783C" w:rsidRDefault="00FC47D6" w:rsidP="00EC75E9">
            <w:pPr>
              <w:spacing w:after="0" w:line="240" w:lineRule="auto"/>
              <w:rPr>
                <w:rFonts w:ascii="Times New Roman" w:hAnsi="Times New Roman"/>
                <w:sz w:val="24"/>
                <w:szCs w:val="24"/>
                <w:lang w:eastAsia="en-US"/>
              </w:rPr>
            </w:pPr>
          </w:p>
        </w:tc>
        <w:tc>
          <w:tcPr>
            <w:tcW w:w="2310"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Одиночные фрагменты</w:t>
            </w:r>
          </w:p>
        </w:tc>
        <w:tc>
          <w:tcPr>
            <w:tcW w:w="182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0,498</w:t>
            </w:r>
            <w:r w:rsidRPr="00AA783C">
              <w:rPr>
                <w:rFonts w:ascii="Times New Roman" w:hAnsi="Times New Roman"/>
                <w:sz w:val="24"/>
                <w:szCs w:val="24"/>
                <w:lang w:eastAsia="en-US"/>
              </w:rPr>
              <w:sym w:font="Symbol" w:char="00B1"/>
            </w:r>
            <w:r w:rsidRPr="00AA783C">
              <w:rPr>
                <w:rFonts w:ascii="Times New Roman" w:hAnsi="Times New Roman"/>
                <w:sz w:val="24"/>
                <w:szCs w:val="24"/>
                <w:lang w:eastAsia="en-US"/>
              </w:rPr>
              <w:t>0,084</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(0,333-0,663)</w:t>
            </w:r>
          </w:p>
        </w:tc>
        <w:tc>
          <w:tcPr>
            <w:tcW w:w="178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0,991</w:t>
            </w:r>
            <w:r w:rsidRPr="00AA783C">
              <w:rPr>
                <w:rFonts w:ascii="Times New Roman" w:hAnsi="Times New Roman"/>
                <w:sz w:val="24"/>
                <w:szCs w:val="24"/>
                <w:lang w:eastAsia="en-US"/>
              </w:rPr>
              <w:sym w:font="Symbol" w:char="00B1"/>
            </w:r>
            <w:r w:rsidRPr="00AA783C">
              <w:rPr>
                <w:rFonts w:ascii="Times New Roman" w:hAnsi="Times New Roman"/>
                <w:sz w:val="24"/>
                <w:szCs w:val="24"/>
                <w:lang w:eastAsia="en-US"/>
              </w:rPr>
              <w:t>0,114</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(0,766-1,215)</w:t>
            </w:r>
          </w:p>
        </w:tc>
        <w:tc>
          <w:tcPr>
            <w:tcW w:w="901"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0,0006</w:t>
            </w:r>
          </w:p>
        </w:tc>
      </w:tr>
      <w:tr w:rsidR="00FC47D6" w:rsidRPr="00AA783C" w:rsidTr="00EC75E9">
        <w:trPr>
          <w:trHeight w:val="3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47D6" w:rsidRPr="00AA783C" w:rsidRDefault="00FC47D6" w:rsidP="00EC75E9">
            <w:pPr>
              <w:spacing w:after="0" w:line="240" w:lineRule="auto"/>
              <w:rPr>
                <w:rFonts w:ascii="Times New Roman" w:hAnsi="Times New Roman"/>
                <w:sz w:val="24"/>
                <w:szCs w:val="24"/>
                <w:lang w:eastAsia="en-US"/>
              </w:rPr>
            </w:pPr>
          </w:p>
        </w:tc>
        <w:tc>
          <w:tcPr>
            <w:tcW w:w="2310"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Делеции</w:t>
            </w:r>
          </w:p>
        </w:tc>
        <w:tc>
          <w:tcPr>
            <w:tcW w:w="182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0,057</w:t>
            </w:r>
            <w:r w:rsidRPr="00AA783C">
              <w:rPr>
                <w:rFonts w:ascii="Times New Roman" w:hAnsi="Times New Roman"/>
                <w:sz w:val="24"/>
                <w:szCs w:val="24"/>
                <w:lang w:eastAsia="en-US"/>
              </w:rPr>
              <w:sym w:font="Symbol" w:char="00B1"/>
            </w:r>
            <w:r w:rsidRPr="00AA783C">
              <w:rPr>
                <w:rFonts w:ascii="Times New Roman" w:hAnsi="Times New Roman"/>
                <w:sz w:val="24"/>
                <w:szCs w:val="24"/>
                <w:lang w:eastAsia="en-US"/>
              </w:rPr>
              <w:t>0,028</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(,001-0,112)</w:t>
            </w:r>
          </w:p>
        </w:tc>
        <w:tc>
          <w:tcPr>
            <w:tcW w:w="178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0,067</w:t>
            </w:r>
            <w:r w:rsidRPr="00AA783C">
              <w:rPr>
                <w:rFonts w:ascii="Times New Roman" w:hAnsi="Times New Roman"/>
                <w:sz w:val="24"/>
                <w:szCs w:val="24"/>
                <w:lang w:eastAsia="en-US"/>
              </w:rPr>
              <w:sym w:font="Symbol" w:char="00B1"/>
            </w:r>
            <w:r w:rsidRPr="00AA783C">
              <w:rPr>
                <w:rFonts w:ascii="Times New Roman" w:hAnsi="Times New Roman"/>
                <w:sz w:val="24"/>
                <w:szCs w:val="24"/>
                <w:lang w:eastAsia="en-US"/>
              </w:rPr>
              <w:t>0,029</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(0,008-0,125)</w:t>
            </w:r>
          </w:p>
        </w:tc>
        <w:tc>
          <w:tcPr>
            <w:tcW w:w="901"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ind w:firstLine="567"/>
              <w:jc w:val="both"/>
              <w:rPr>
                <w:rFonts w:ascii="Times New Roman" w:hAnsi="Times New Roman"/>
                <w:sz w:val="24"/>
                <w:szCs w:val="24"/>
                <w:lang w:eastAsia="en-US"/>
              </w:rPr>
            </w:pPr>
            <w:r w:rsidRPr="00AA783C">
              <w:rPr>
                <w:rFonts w:ascii="Times New Roman" w:hAnsi="Times New Roman"/>
                <w:sz w:val="24"/>
                <w:szCs w:val="24"/>
                <w:lang w:eastAsia="en-US"/>
              </w:rPr>
              <w:t>-</w:t>
            </w:r>
          </w:p>
        </w:tc>
      </w:tr>
      <w:tr w:rsidR="00FC47D6" w:rsidRPr="00AA783C" w:rsidTr="00EC75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47D6" w:rsidRPr="00AA783C" w:rsidRDefault="00FC47D6" w:rsidP="00EC75E9">
            <w:pPr>
              <w:spacing w:after="0" w:line="240" w:lineRule="auto"/>
              <w:rPr>
                <w:rFonts w:ascii="Times New Roman" w:hAnsi="Times New Roman"/>
                <w:sz w:val="24"/>
                <w:szCs w:val="24"/>
                <w:lang w:eastAsia="en-US"/>
              </w:rPr>
            </w:pPr>
          </w:p>
        </w:tc>
        <w:tc>
          <w:tcPr>
            <w:tcW w:w="2310"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Всего</w:t>
            </w:r>
          </w:p>
        </w:tc>
        <w:tc>
          <w:tcPr>
            <w:tcW w:w="182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0,655±0,096</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(0,466-0,844)</w:t>
            </w:r>
          </w:p>
        </w:tc>
        <w:tc>
          <w:tcPr>
            <w:tcW w:w="1787"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eastAsia="en-US"/>
              </w:rPr>
              <w:t>1,205±0,126</w:t>
            </w:r>
          </w:p>
          <w:p w:rsidR="00FC47D6" w:rsidRPr="00AA783C" w:rsidRDefault="00FC47D6" w:rsidP="00EC75E9">
            <w:pPr>
              <w:spacing w:after="0" w:line="240" w:lineRule="auto"/>
              <w:jc w:val="both"/>
              <w:rPr>
                <w:rFonts w:ascii="Times New Roman" w:hAnsi="Times New Roman"/>
                <w:sz w:val="24"/>
                <w:szCs w:val="24"/>
                <w:lang w:val="en-US" w:eastAsia="en-US"/>
              </w:rPr>
            </w:pPr>
            <w:r w:rsidRPr="00AA783C">
              <w:rPr>
                <w:rFonts w:ascii="Times New Roman" w:hAnsi="Times New Roman"/>
                <w:sz w:val="24"/>
                <w:szCs w:val="24"/>
                <w:lang w:val="en-US" w:eastAsia="en-US"/>
              </w:rPr>
              <w:t>(0,957-1,453)</w:t>
            </w:r>
          </w:p>
        </w:tc>
        <w:tc>
          <w:tcPr>
            <w:tcW w:w="901"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0,0005</w:t>
            </w:r>
          </w:p>
        </w:tc>
      </w:tr>
    </w:tbl>
    <w:p w:rsidR="00FC47D6" w:rsidRDefault="00FC47D6" w:rsidP="00FC47D6">
      <w:pPr>
        <w:shd w:val="clear" w:color="auto" w:fill="FFFFFF"/>
        <w:spacing w:after="0" w:line="240" w:lineRule="auto"/>
        <w:ind w:firstLine="567"/>
        <w:jc w:val="both"/>
        <w:rPr>
          <w:rFonts w:ascii="Times New Roman" w:hAnsi="Times New Roman"/>
          <w:sz w:val="28"/>
          <w:szCs w:val="28"/>
        </w:rPr>
      </w:pPr>
    </w:p>
    <w:p w:rsidR="00FC47D6" w:rsidRDefault="00FC47D6" w:rsidP="00FC47D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Аберрации хроматидного типа включали в себя следующие виды хромосомных перестроек в группе 1 в 59,52% были обнаружены одиночные фрагменты, тогда как в контрольной группе данный вид поломок составил 49%; в 7,14% были обнаружены хроматидные разрывы в группе 1, а в контрольной группе почти 10% пришлось на  хроматидные разрывы; и 4,76% или 6 выявлений были делеции в группе 1, при 5,63% делеций в контрольной группе. </w:t>
      </w:r>
    </w:p>
    <w:p w:rsidR="00FC47D6" w:rsidRDefault="00FC47D6" w:rsidP="00FC47D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Аберрации хромосомного типа в группе 1 в большей мере были представлены: парными фрагментами 25,39%, что абсолютном значении составило 32 случая; разрывами по центромере в 1,58% или 2 выявленные поломки; межхромосомными транслокациями также в 1,58%; выявлен один случай наблюдения кольцевой хромосомы или 0,79%. Не отличающиеся наблюдения выявлены и при сравнении по ХА хромосомного типа, так парные фрагменты в 28% от всех ХА данного типа, разрывы по центромере выявлены в 5,63%, обмены участками межд</w:t>
      </w:r>
      <w:r w:rsidR="00F5274A">
        <w:rPr>
          <w:rFonts w:ascii="Times New Roman" w:hAnsi="Times New Roman"/>
          <w:sz w:val="28"/>
          <w:szCs w:val="28"/>
        </w:rPr>
        <w:t>у хромосомами обнаружены в 1,4%</w:t>
      </w:r>
      <w:r>
        <w:rPr>
          <w:rFonts w:ascii="Times New Roman" w:hAnsi="Times New Roman"/>
          <w:sz w:val="28"/>
          <w:szCs w:val="28"/>
        </w:rPr>
        <w:t>.</w:t>
      </w:r>
    </w:p>
    <w:p w:rsidR="00FC47D6" w:rsidRDefault="003E017A" w:rsidP="00FC47D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Цитогенетические исследования хромосомных аберраций показали, что чаще преобладали аберрации хроматидного типа, среди которых наиболее распространенными были одиночные фрагменты и хроматидные разрывы. Среди аберраций хромосомного типа преобладали парные фрагменты</w:t>
      </w:r>
      <w:r w:rsidR="00FC47D6">
        <w:rPr>
          <w:rFonts w:ascii="Times New Roman" w:hAnsi="Times New Roman"/>
          <w:sz w:val="28"/>
          <w:szCs w:val="28"/>
        </w:rPr>
        <w:t xml:space="preserve"> (рисунок </w:t>
      </w:r>
      <w:r w:rsidR="00AA783C">
        <w:rPr>
          <w:rFonts w:ascii="Times New Roman" w:hAnsi="Times New Roman"/>
          <w:sz w:val="28"/>
          <w:szCs w:val="28"/>
        </w:rPr>
        <w:t>10</w:t>
      </w:r>
      <w:r w:rsidR="00FC47D6">
        <w:rPr>
          <w:rFonts w:ascii="Times New Roman" w:hAnsi="Times New Roman"/>
          <w:sz w:val="28"/>
          <w:szCs w:val="28"/>
        </w:rPr>
        <w:t xml:space="preserve">). </w:t>
      </w:r>
    </w:p>
    <w:p w:rsidR="00FC47D6" w:rsidRDefault="00FC47D6" w:rsidP="00FC47D6">
      <w:pPr>
        <w:shd w:val="clear" w:color="auto" w:fill="FFFFFF"/>
        <w:spacing w:after="0" w:line="240" w:lineRule="auto"/>
        <w:ind w:firstLine="567"/>
        <w:jc w:val="both"/>
        <w:rPr>
          <w:rFonts w:ascii="Times New Roman" w:hAnsi="Times New Roman"/>
          <w:sz w:val="28"/>
          <w:szCs w:val="28"/>
        </w:rPr>
      </w:pPr>
    </w:p>
    <w:p w:rsidR="00FC47D6" w:rsidRDefault="00FC47D6" w:rsidP="00FC47D6">
      <w:pPr>
        <w:shd w:val="clear" w:color="auto" w:fill="FFFFFF"/>
        <w:spacing w:after="0" w:line="240" w:lineRule="auto"/>
        <w:ind w:firstLine="567"/>
        <w:jc w:val="both"/>
        <w:rPr>
          <w:rFonts w:ascii="Times New Roman" w:hAnsi="Times New Roman"/>
          <w:sz w:val="28"/>
          <w:szCs w:val="28"/>
        </w:rPr>
      </w:pPr>
      <w:r>
        <w:rPr>
          <w:noProof/>
        </w:rPr>
        <mc:AlternateContent>
          <mc:Choice Requires="wps">
            <w:drawing>
              <wp:anchor distT="0" distB="0" distL="114300" distR="114300" simplePos="0" relativeHeight="251673088" behindDoc="0" locked="0" layoutInCell="1" allowOverlap="1" wp14:anchorId="775D3DCE" wp14:editId="4F191021">
                <wp:simplePos x="0" y="0"/>
                <wp:positionH relativeFrom="column">
                  <wp:posOffset>4502150</wp:posOffset>
                </wp:positionH>
                <wp:positionV relativeFrom="paragraph">
                  <wp:posOffset>-1864360</wp:posOffset>
                </wp:positionV>
                <wp:extent cx="9525" cy="228600"/>
                <wp:effectExtent l="38100" t="38100" r="47625" b="0"/>
                <wp:wrapNone/>
                <wp:docPr id="20"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D25CB" id="Прямая со стрелкой 14" o:spid="_x0000_s1026" type="#_x0000_t32" style="position:absolute;margin-left:354.5pt;margin-top:-146.8pt;width:.75pt;height:18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">
                <v:stroke endarrow="block"/>
              </v:shape>
            </w:pict>
          </mc:Fallback>
        </mc:AlternateContent>
      </w:r>
      <w:r>
        <w:rPr>
          <w:noProof/>
        </w:rPr>
        <mc:AlternateContent>
          <mc:Choice Requires="wps">
            <w:drawing>
              <wp:anchor distT="0" distB="0" distL="114300" distR="114300" simplePos="0" relativeHeight="251674112" behindDoc="0" locked="0" layoutInCell="1" allowOverlap="1" wp14:anchorId="0F8CAB6A" wp14:editId="2298CACA">
                <wp:simplePos x="0" y="0"/>
                <wp:positionH relativeFrom="column">
                  <wp:posOffset>1957705</wp:posOffset>
                </wp:positionH>
                <wp:positionV relativeFrom="paragraph">
                  <wp:posOffset>-1261745</wp:posOffset>
                </wp:positionV>
                <wp:extent cx="142875" cy="190500"/>
                <wp:effectExtent l="38100" t="38100" r="9525" b="0"/>
                <wp:wrapNone/>
                <wp:docPr id="19"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642FC" id="Прямая со стрелкой 11" o:spid="_x0000_s1026" type="#_x0000_t32" style="position:absolute;margin-left:154.15pt;margin-top:-99.35pt;width:11.25pt;height:15pt;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">
                <v:stroke endarrow="block"/>
              </v:shape>
            </w:pict>
          </mc:Fallback>
        </mc:AlternateContent>
      </w:r>
      <w:r>
        <w:rPr>
          <w:noProof/>
        </w:rPr>
        <w:drawing>
          <wp:anchor distT="0" distB="0" distL="114300" distR="114300" simplePos="0" relativeHeight="251671040" behindDoc="1" locked="0" layoutInCell="1" allowOverlap="1" wp14:anchorId="5AA87395" wp14:editId="0B6710EB">
            <wp:simplePos x="0" y="0"/>
            <wp:positionH relativeFrom="column">
              <wp:posOffset>3143250</wp:posOffset>
            </wp:positionH>
            <wp:positionV relativeFrom="paragraph">
              <wp:posOffset>24765</wp:posOffset>
            </wp:positionV>
            <wp:extent cx="2818130" cy="2369820"/>
            <wp:effectExtent l="19050" t="0" r="1270" b="0"/>
            <wp:wrapTight wrapText="bothSides">
              <wp:wrapPolygon edited="0">
                <wp:start x="-146" y="0"/>
                <wp:lineTo x="-146" y="21357"/>
                <wp:lineTo x="21610" y="21357"/>
                <wp:lineTo x="21610" y="0"/>
                <wp:lineTo x="-146" y="0"/>
              </wp:wrapPolygon>
            </wp:wrapTight>
            <wp:docPr id="17" name="Рисунок 33" descr="9 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9 xa"/>
                    <pic:cNvPicPr>
                      <a:picLocks noChangeAspect="1" noChangeArrowheads="1"/>
                    </pic:cNvPicPr>
                  </pic:nvPicPr>
                  <pic:blipFill>
                    <a:blip r:embed="rId24" cstate="print"/>
                    <a:srcRect/>
                    <a:stretch>
                      <a:fillRect/>
                    </a:stretch>
                  </pic:blipFill>
                  <pic:spPr bwMode="auto">
                    <a:xfrm>
                      <a:off x="0" y="0"/>
                      <a:ext cx="2818130" cy="2369820"/>
                    </a:xfrm>
                    <a:prstGeom prst="rect">
                      <a:avLst/>
                    </a:prstGeom>
                    <a:noFill/>
                  </pic:spPr>
                </pic:pic>
              </a:graphicData>
            </a:graphic>
          </wp:anchor>
        </w:drawing>
      </w:r>
      <w:r>
        <w:rPr>
          <w:noProof/>
        </w:rPr>
        <w:drawing>
          <wp:anchor distT="0" distB="0" distL="114300" distR="114300" simplePos="0" relativeHeight="251672064" behindDoc="1" locked="0" layoutInCell="1" allowOverlap="1" wp14:anchorId="0C00CF88" wp14:editId="162644D0">
            <wp:simplePos x="0" y="0"/>
            <wp:positionH relativeFrom="column">
              <wp:posOffset>213995</wp:posOffset>
            </wp:positionH>
            <wp:positionV relativeFrom="paragraph">
              <wp:posOffset>24765</wp:posOffset>
            </wp:positionV>
            <wp:extent cx="3129280" cy="2426970"/>
            <wp:effectExtent l="19050" t="0" r="0" b="0"/>
            <wp:wrapTight wrapText="bothSides">
              <wp:wrapPolygon edited="0">
                <wp:start x="-131" y="0"/>
                <wp:lineTo x="-131" y="21363"/>
                <wp:lineTo x="21565" y="21363"/>
                <wp:lineTo x="21565" y="0"/>
                <wp:lineTo x="-131" y="0"/>
              </wp:wrapPolygon>
            </wp:wrapTight>
            <wp:docPr id="16" name="Рисунок 3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12"/>
                    <pic:cNvPicPr>
                      <a:picLocks noChangeAspect="1" noChangeArrowheads="1"/>
                    </pic:cNvPicPr>
                  </pic:nvPicPr>
                  <pic:blipFill>
                    <a:blip r:embed="rId25" cstate="print"/>
                    <a:srcRect/>
                    <a:stretch>
                      <a:fillRect/>
                    </a:stretch>
                  </pic:blipFill>
                  <pic:spPr bwMode="auto">
                    <a:xfrm>
                      <a:off x="0" y="0"/>
                      <a:ext cx="3129280" cy="2426970"/>
                    </a:xfrm>
                    <a:prstGeom prst="rect">
                      <a:avLst/>
                    </a:prstGeom>
                    <a:noFill/>
                  </pic:spPr>
                </pic:pic>
              </a:graphicData>
            </a:graphic>
          </wp:anchor>
        </w:drawing>
      </w:r>
      <w:r>
        <w:rPr>
          <w:rFonts w:ascii="Times New Roman" w:hAnsi="Times New Roman"/>
          <w:color w:val="424242"/>
          <w:sz w:val="28"/>
          <w:szCs w:val="28"/>
        </w:rPr>
        <w:t>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color w:val="424242"/>
          <w:sz w:val="28"/>
          <w:szCs w:val="28"/>
        </w:rPr>
        <w:t>II</w:t>
      </w:r>
      <w:r>
        <w:rPr>
          <w:rFonts w:ascii="Times New Roman" w:hAnsi="Times New Roman"/>
          <w:sz w:val="28"/>
          <w:szCs w:val="28"/>
        </w:rPr>
        <w:t xml:space="preserve"> </w:t>
      </w:r>
    </w:p>
    <w:p w:rsidR="00FC47D6" w:rsidRDefault="00FC47D6" w:rsidP="00FC47D6">
      <w:pPr>
        <w:shd w:val="clear" w:color="auto" w:fill="FFFFFF"/>
        <w:spacing w:after="0" w:line="240" w:lineRule="auto"/>
        <w:ind w:firstLine="567"/>
        <w:jc w:val="both"/>
        <w:rPr>
          <w:rFonts w:ascii="Times New Roman" w:hAnsi="Times New Roman"/>
          <w:sz w:val="28"/>
          <w:szCs w:val="28"/>
        </w:rPr>
      </w:pPr>
    </w:p>
    <w:p w:rsidR="00FC47D6" w:rsidRDefault="00FC47D6" w:rsidP="00FC47D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I - одиночный фрагмент; II - парный фрагмент.</w:t>
      </w:r>
    </w:p>
    <w:p w:rsidR="00FC47D6" w:rsidRDefault="00AA783C" w:rsidP="00FC47D6">
      <w:pPr>
        <w:shd w:val="clear" w:color="auto" w:fill="FFFFFF"/>
        <w:spacing w:after="0" w:line="240" w:lineRule="auto"/>
        <w:ind w:firstLine="567"/>
        <w:jc w:val="center"/>
        <w:rPr>
          <w:rFonts w:ascii="Times New Roman" w:hAnsi="Times New Roman"/>
          <w:sz w:val="28"/>
          <w:szCs w:val="28"/>
        </w:rPr>
      </w:pPr>
      <w:r>
        <w:rPr>
          <w:rFonts w:ascii="Times New Roman" w:hAnsi="Times New Roman"/>
          <w:sz w:val="28"/>
          <w:szCs w:val="28"/>
        </w:rPr>
        <w:t>Рисунок 10</w:t>
      </w:r>
      <w:r w:rsidR="00FC47D6">
        <w:rPr>
          <w:rFonts w:ascii="Times New Roman" w:hAnsi="Times New Roman"/>
          <w:sz w:val="28"/>
          <w:szCs w:val="28"/>
        </w:rPr>
        <w:t xml:space="preserve"> – Хромосомные аберрации </w:t>
      </w:r>
      <w:r w:rsidR="003E017A">
        <w:rPr>
          <w:rFonts w:ascii="Times New Roman" w:hAnsi="Times New Roman"/>
          <w:sz w:val="28"/>
          <w:szCs w:val="28"/>
        </w:rPr>
        <w:t>у</w:t>
      </w:r>
      <w:r w:rsidR="00FC47D6">
        <w:rPr>
          <w:rFonts w:ascii="Times New Roman" w:hAnsi="Times New Roman"/>
          <w:sz w:val="28"/>
          <w:szCs w:val="28"/>
        </w:rPr>
        <w:t xml:space="preserve"> лиц группы 1</w:t>
      </w:r>
      <w:r w:rsidR="00DB11E7">
        <w:rPr>
          <w:rFonts w:ascii="Times New Roman" w:hAnsi="Times New Roman"/>
          <w:sz w:val="28"/>
          <w:szCs w:val="28"/>
        </w:rPr>
        <w:t xml:space="preserve"> (увеличение в 1600 раз)</w:t>
      </w:r>
    </w:p>
    <w:p w:rsidR="00FC47D6" w:rsidRDefault="00FC47D6" w:rsidP="00FC47D6">
      <w:pPr>
        <w:shd w:val="clear" w:color="auto" w:fill="FFFFFF"/>
        <w:spacing w:after="0" w:line="240" w:lineRule="auto"/>
        <w:ind w:firstLine="567"/>
        <w:jc w:val="both"/>
        <w:rPr>
          <w:rFonts w:ascii="Times New Roman" w:hAnsi="Times New Roman"/>
          <w:sz w:val="28"/>
          <w:szCs w:val="28"/>
        </w:rPr>
      </w:pPr>
    </w:p>
    <w:p w:rsidR="00FC47D6" w:rsidRDefault="00FC47D6" w:rsidP="00FC47D6">
      <w:pPr>
        <w:spacing w:after="0" w:line="240" w:lineRule="auto"/>
        <w:ind w:firstLine="567"/>
        <w:jc w:val="both"/>
      </w:pPr>
      <w:r>
        <w:rPr>
          <w:rFonts w:ascii="Times New Roman" w:hAnsi="Times New Roman"/>
          <w:sz w:val="28"/>
          <w:szCs w:val="28"/>
        </w:rPr>
        <w:t xml:space="preserve">Таким образом, результаты показали, что уровень ХА хроматидного типа на 60% был выше уровня ХА хромосомного типа (рисунок </w:t>
      </w:r>
      <w:r w:rsidR="00AA783C">
        <w:rPr>
          <w:rFonts w:ascii="Times New Roman" w:hAnsi="Times New Roman"/>
          <w:sz w:val="28"/>
          <w:szCs w:val="28"/>
        </w:rPr>
        <w:t>11</w:t>
      </w:r>
      <w:r>
        <w:rPr>
          <w:rFonts w:ascii="Times New Roman" w:hAnsi="Times New Roman"/>
          <w:sz w:val="28"/>
          <w:szCs w:val="28"/>
        </w:rPr>
        <w:t>).  Как известно из литературных данных, проявления аберра</w:t>
      </w:r>
      <w:r w:rsidR="00DB11E7">
        <w:rPr>
          <w:rFonts w:ascii="Times New Roman" w:hAnsi="Times New Roman"/>
          <w:sz w:val="28"/>
          <w:szCs w:val="28"/>
        </w:rPr>
        <w:t>ций хроматидного типа характерны</w:t>
      </w:r>
      <w:r>
        <w:rPr>
          <w:rFonts w:ascii="Times New Roman" w:hAnsi="Times New Roman"/>
          <w:sz w:val="28"/>
          <w:szCs w:val="28"/>
        </w:rPr>
        <w:t xml:space="preserve"> для химического мутагенеза [221-224]</w:t>
      </w:r>
      <w:r>
        <w:t xml:space="preserve">. </w:t>
      </w:r>
      <w:r>
        <w:rPr>
          <w:rFonts w:ascii="Times New Roman" w:hAnsi="Times New Roman"/>
          <w:sz w:val="28"/>
          <w:szCs w:val="28"/>
        </w:rPr>
        <w:t>Многими авторами поддерживается мнение что, аберрации хроматидного типа образуются в результате воздействия мутагенов и повреждение молекулы ДНК в синтетической стадии [225-227]</w:t>
      </w:r>
      <w:r>
        <w:t>.</w:t>
      </w:r>
    </w:p>
    <w:p w:rsidR="00AA783C" w:rsidRDefault="00AA783C" w:rsidP="00AA783C">
      <w:pPr>
        <w:spacing w:after="0" w:line="240" w:lineRule="auto"/>
        <w:ind w:firstLine="567"/>
        <w:jc w:val="both"/>
        <w:rPr>
          <w:rFonts w:ascii="Times New Roman" w:hAnsi="Times New Roman"/>
          <w:sz w:val="28"/>
          <w:szCs w:val="28"/>
        </w:rPr>
      </w:pPr>
      <w:r>
        <w:rPr>
          <w:rFonts w:ascii="Times New Roman" w:hAnsi="Times New Roman"/>
          <w:sz w:val="28"/>
          <w:szCs w:val="28"/>
        </w:rPr>
        <w:t xml:space="preserve">Хромосомные аберрации при химическом мутагенезе чаще возникают в S-фазе, даже при воздействии фактора в другой фазе. Следовательно, фрагменты ДНК оторванные от целостной молекулы будут конденсироваться в одиночные фрагменты, а не в целостную хромосому. Хроматидный тип аберраций свойственен по кинетике и механике образования при контакте с химическими веществами, с мутагенной активностью, однако не исключается вероятность, что при повреждении наследственных структур в фазе </w:t>
      </w:r>
      <w:r>
        <w:rPr>
          <w:rFonts w:ascii="Times New Roman" w:hAnsi="Times New Roman"/>
          <w:sz w:val="28"/>
          <w:szCs w:val="28"/>
          <w:lang w:val="en-US"/>
        </w:rPr>
        <w:t>G</w:t>
      </w:r>
      <w:r w:rsidRPr="00914685">
        <w:rPr>
          <w:rFonts w:ascii="Times New Roman" w:hAnsi="Times New Roman"/>
          <w:sz w:val="28"/>
          <w:szCs w:val="28"/>
        </w:rPr>
        <w:t>-1</w:t>
      </w:r>
      <w:r>
        <w:rPr>
          <w:rFonts w:ascii="Times New Roman" w:hAnsi="Times New Roman"/>
          <w:sz w:val="28"/>
          <w:szCs w:val="28"/>
        </w:rPr>
        <w:t xml:space="preserve">, сразу после завершения деления клетки повреждается конденсированная ДНК, что проявляется в аберрациях хромосомного типа, тогда как повреждение полностью неконденсированной ДНК в фазе </w:t>
      </w:r>
      <w:r w:rsidRPr="00BA5AF5">
        <w:rPr>
          <w:rFonts w:ascii="Times New Roman" w:hAnsi="Times New Roman"/>
          <w:sz w:val="28"/>
          <w:szCs w:val="28"/>
        </w:rPr>
        <w:t xml:space="preserve">G-2 приводит </w:t>
      </w:r>
      <w:r>
        <w:rPr>
          <w:rFonts w:ascii="Times New Roman" w:hAnsi="Times New Roman"/>
          <w:sz w:val="28"/>
          <w:szCs w:val="28"/>
        </w:rPr>
        <w:t>к образованию ХА хроматидного типа [227- 231].</w:t>
      </w:r>
    </w:p>
    <w:p w:rsidR="00FC47D6" w:rsidRDefault="00FC47D6" w:rsidP="00FC47D6">
      <w:pPr>
        <w:spacing w:after="0" w:line="240" w:lineRule="auto"/>
        <w:ind w:firstLine="567"/>
        <w:jc w:val="both"/>
      </w:pPr>
    </w:p>
    <w:p w:rsidR="00FC47D6" w:rsidRDefault="00FC47D6" w:rsidP="00FC47D6">
      <w:pPr>
        <w:spacing w:after="0" w:line="240" w:lineRule="auto"/>
        <w:ind w:firstLine="567"/>
        <w:jc w:val="center"/>
      </w:pPr>
      <w:r>
        <w:rPr>
          <w:noProof/>
        </w:rPr>
        <w:drawing>
          <wp:inline distT="0" distB="0" distL="0" distR="0" wp14:anchorId="552AA013" wp14:editId="5F4BE1CD">
            <wp:extent cx="4592955" cy="2753995"/>
            <wp:effectExtent l="19050" t="0" r="0" b="0"/>
            <wp:docPr id="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6" cstate="print"/>
                    <a:srcRect/>
                    <a:stretch>
                      <a:fillRect/>
                    </a:stretch>
                  </pic:blipFill>
                  <pic:spPr bwMode="auto">
                    <a:xfrm>
                      <a:off x="0" y="0"/>
                      <a:ext cx="4592955" cy="2753995"/>
                    </a:xfrm>
                    <a:prstGeom prst="rect">
                      <a:avLst/>
                    </a:prstGeom>
                    <a:noFill/>
                    <a:ln w="9525">
                      <a:noFill/>
                      <a:miter lim="800000"/>
                      <a:headEnd/>
                      <a:tailEnd/>
                    </a:ln>
                  </pic:spPr>
                </pic:pic>
              </a:graphicData>
            </a:graphic>
          </wp:inline>
        </w:drawing>
      </w:r>
    </w:p>
    <w:p w:rsidR="00FC47D6" w:rsidRDefault="00FC47D6" w:rsidP="00FC47D6">
      <w:pPr>
        <w:shd w:val="clear" w:color="auto" w:fill="FFFFFF"/>
        <w:spacing w:after="0" w:line="240" w:lineRule="auto"/>
        <w:ind w:firstLine="567"/>
        <w:jc w:val="center"/>
        <w:rPr>
          <w:rFonts w:ascii="Times New Roman" w:hAnsi="Times New Roman"/>
          <w:sz w:val="28"/>
          <w:szCs w:val="28"/>
        </w:rPr>
      </w:pPr>
    </w:p>
    <w:p w:rsidR="00FC47D6" w:rsidRDefault="00AA783C" w:rsidP="00FC47D6">
      <w:pPr>
        <w:shd w:val="clear" w:color="auto" w:fill="FFFFFF"/>
        <w:spacing w:after="0" w:line="240" w:lineRule="auto"/>
        <w:ind w:firstLine="567"/>
        <w:jc w:val="center"/>
        <w:rPr>
          <w:rFonts w:ascii="Times New Roman" w:hAnsi="Times New Roman"/>
          <w:sz w:val="28"/>
          <w:szCs w:val="28"/>
        </w:rPr>
      </w:pPr>
      <w:r>
        <w:rPr>
          <w:rFonts w:ascii="Times New Roman" w:hAnsi="Times New Roman"/>
          <w:sz w:val="28"/>
          <w:szCs w:val="28"/>
        </w:rPr>
        <w:t>Рисунок 11</w:t>
      </w:r>
      <w:r w:rsidR="00FC47D6">
        <w:rPr>
          <w:rFonts w:ascii="Times New Roman" w:hAnsi="Times New Roman"/>
          <w:sz w:val="28"/>
          <w:szCs w:val="28"/>
        </w:rPr>
        <w:t xml:space="preserve"> – Соотношение типов хромосомных аберрации в лимфоцитах периферической крови у лиц группы 1</w:t>
      </w:r>
    </w:p>
    <w:p w:rsidR="00FC47D6" w:rsidRDefault="00FC47D6" w:rsidP="00FC47D6">
      <w:pPr>
        <w:spacing w:after="0" w:line="240" w:lineRule="auto"/>
        <w:ind w:firstLine="567"/>
        <w:jc w:val="both"/>
      </w:pPr>
    </w:p>
    <w:p w:rsidR="00AA783C" w:rsidRDefault="00AA783C" w:rsidP="00AA783C">
      <w:pPr>
        <w:spacing w:after="0" w:line="240" w:lineRule="auto"/>
        <w:ind w:firstLine="567"/>
        <w:jc w:val="both"/>
        <w:rPr>
          <w:rFonts w:ascii="Times New Roman" w:hAnsi="Times New Roman"/>
          <w:sz w:val="28"/>
          <w:szCs w:val="28"/>
        </w:rPr>
      </w:pPr>
      <w:r>
        <w:rPr>
          <w:rFonts w:ascii="Times New Roman" w:hAnsi="Times New Roman"/>
          <w:sz w:val="28"/>
          <w:szCs w:val="28"/>
        </w:rPr>
        <w:t>Относительный  риск (ОР=2,50, ОШ=2,49, ДИ 1,71-3,71) повышения уровня ХА хроматидного типа относительно уровня ХА хромосомного типа, обнаружен у лиц группы 1. Значимость  результата подтверждается  значением величины χ2=22,48 (таблица 33).</w:t>
      </w:r>
    </w:p>
    <w:p w:rsidR="00FC47D6" w:rsidRPr="00BA5AF5" w:rsidRDefault="00FC47D6" w:rsidP="00FC47D6">
      <w:pPr>
        <w:spacing w:after="0" w:line="240" w:lineRule="auto"/>
        <w:ind w:firstLine="567"/>
        <w:jc w:val="both"/>
        <w:rPr>
          <w:rFonts w:ascii="Times New Roman" w:hAnsi="Times New Roman"/>
          <w:sz w:val="28"/>
          <w:szCs w:val="28"/>
        </w:rPr>
      </w:pPr>
      <w:r w:rsidRPr="00BA5AF5">
        <w:rPr>
          <w:rFonts w:ascii="Times New Roman" w:hAnsi="Times New Roman"/>
          <w:sz w:val="28"/>
          <w:szCs w:val="28"/>
        </w:rPr>
        <w:t>Рассматривая уровень хромосомных аберраций в зависимости от пола обследованных достоверных различий выявлено не было.</w:t>
      </w:r>
    </w:p>
    <w:p w:rsidR="00FC47D6" w:rsidRDefault="00FC47D6" w:rsidP="00FC47D6">
      <w:pPr>
        <w:shd w:val="clear" w:color="auto" w:fill="FFFFFF"/>
        <w:spacing w:after="0" w:line="240" w:lineRule="auto"/>
        <w:ind w:firstLine="567"/>
        <w:jc w:val="both"/>
        <w:rPr>
          <w:rFonts w:ascii="Times New Roman" w:hAnsi="Times New Roman"/>
          <w:sz w:val="28"/>
          <w:szCs w:val="28"/>
        </w:rPr>
      </w:pPr>
    </w:p>
    <w:p w:rsidR="00FC47D6" w:rsidRDefault="00FC47D6" w:rsidP="00FC47D6">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AA783C">
        <w:rPr>
          <w:rFonts w:ascii="Times New Roman" w:hAnsi="Times New Roman"/>
          <w:sz w:val="28"/>
          <w:szCs w:val="28"/>
        </w:rPr>
        <w:t>3</w:t>
      </w:r>
      <w:r>
        <w:rPr>
          <w:rFonts w:ascii="Times New Roman" w:hAnsi="Times New Roman"/>
          <w:sz w:val="28"/>
          <w:szCs w:val="28"/>
        </w:rPr>
        <w:t>3 - Типы хромосомных аберраций у лиц группы 1 (М±m%; 95% ДИ, СКО)</w:t>
      </w:r>
    </w:p>
    <w:p w:rsidR="00FC47D6" w:rsidRDefault="00FC47D6" w:rsidP="00FC47D6">
      <w:pPr>
        <w:shd w:val="clear" w:color="auto" w:fill="FFFFFF"/>
        <w:spacing w:after="0" w:line="240" w:lineRule="auto"/>
        <w:ind w:firstLine="567"/>
        <w:jc w:val="both"/>
        <w:rPr>
          <w:rFonts w:ascii="Times New Roman" w:hAnsi="Times New Roman"/>
          <w:sz w:val="28"/>
          <w:szCs w:val="28"/>
        </w:rPr>
      </w:pP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695"/>
        <w:gridCol w:w="1483"/>
        <w:gridCol w:w="766"/>
        <w:gridCol w:w="883"/>
        <w:gridCol w:w="768"/>
        <w:gridCol w:w="864"/>
        <w:gridCol w:w="716"/>
      </w:tblGrid>
      <w:tr w:rsidR="00FC47D6" w:rsidRPr="00AA783C" w:rsidTr="00AA783C">
        <w:trPr>
          <w:trHeight w:val="375"/>
          <w:tblHeader/>
          <w:jc w:val="center"/>
        </w:trPr>
        <w:tc>
          <w:tcPr>
            <w:tcW w:w="2070"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Показатели</w:t>
            </w:r>
          </w:p>
        </w:tc>
        <w:tc>
          <w:tcPr>
            <w:tcW w:w="1695"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М±m</w:t>
            </w:r>
          </w:p>
        </w:tc>
        <w:tc>
          <w:tcPr>
            <w:tcW w:w="1483"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95% ДИ</w:t>
            </w:r>
          </w:p>
        </w:tc>
        <w:tc>
          <w:tcPr>
            <w:tcW w:w="766"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СКО</w:t>
            </w:r>
          </w:p>
        </w:tc>
        <w:tc>
          <w:tcPr>
            <w:tcW w:w="883"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χ2</w:t>
            </w:r>
          </w:p>
        </w:tc>
        <w:tc>
          <w:tcPr>
            <w:tcW w:w="768"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ОР</w:t>
            </w:r>
          </w:p>
        </w:tc>
        <w:tc>
          <w:tcPr>
            <w:tcW w:w="864"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ОШ</w:t>
            </w:r>
          </w:p>
        </w:tc>
        <w:tc>
          <w:tcPr>
            <w:tcW w:w="716"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Р</w:t>
            </w:r>
          </w:p>
        </w:tc>
      </w:tr>
      <w:tr w:rsidR="00FC47D6" w:rsidRPr="00AA783C" w:rsidTr="00AA783C">
        <w:trPr>
          <w:trHeight w:val="550"/>
          <w:jc w:val="center"/>
        </w:trPr>
        <w:tc>
          <w:tcPr>
            <w:tcW w:w="2070"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Хроматидного типа</w:t>
            </w:r>
          </w:p>
        </w:tc>
        <w:tc>
          <w:tcPr>
            <w:tcW w:w="1695"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1,205±0,126</w:t>
            </w:r>
          </w:p>
        </w:tc>
        <w:tc>
          <w:tcPr>
            <w:tcW w:w="1483" w:type="dxa"/>
            <w:tcBorders>
              <w:top w:val="single" w:sz="4" w:space="0" w:color="auto"/>
              <w:left w:val="single" w:sz="4" w:space="0" w:color="auto"/>
              <w:bottom w:val="single" w:sz="4" w:space="0" w:color="auto"/>
              <w:right w:val="single" w:sz="4" w:space="0" w:color="auto"/>
            </w:tcBorders>
            <w:hideMark/>
          </w:tcPr>
          <w:p w:rsidR="00FC47D6" w:rsidRPr="00AA783C" w:rsidRDefault="00FB258F" w:rsidP="00EC75E9">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0</w:t>
            </w:r>
            <w:r w:rsidRPr="00AA783C">
              <w:rPr>
                <w:rFonts w:ascii="Times New Roman" w:hAnsi="Times New Roman"/>
                <w:sz w:val="24"/>
                <w:szCs w:val="24"/>
                <w:lang w:eastAsia="en-US"/>
              </w:rPr>
              <w:t>,</w:t>
            </w:r>
            <w:r>
              <w:rPr>
                <w:rFonts w:ascii="Times New Roman" w:hAnsi="Times New Roman"/>
                <w:sz w:val="24"/>
                <w:szCs w:val="24"/>
                <w:lang w:eastAsia="en-US"/>
              </w:rPr>
              <w:t>957</w:t>
            </w:r>
            <w:r w:rsidRPr="00AA783C">
              <w:rPr>
                <w:rFonts w:ascii="Times New Roman" w:hAnsi="Times New Roman"/>
                <w:sz w:val="24"/>
                <w:szCs w:val="24"/>
                <w:lang w:eastAsia="en-US"/>
              </w:rPr>
              <w:t>-1,</w:t>
            </w:r>
            <w:r>
              <w:rPr>
                <w:rFonts w:ascii="Times New Roman" w:hAnsi="Times New Roman"/>
                <w:sz w:val="24"/>
                <w:szCs w:val="24"/>
                <w:lang w:eastAsia="en-US"/>
              </w:rPr>
              <w:t>453</w:t>
            </w:r>
          </w:p>
        </w:tc>
        <w:tc>
          <w:tcPr>
            <w:tcW w:w="766" w:type="dxa"/>
            <w:tcBorders>
              <w:top w:val="single" w:sz="4" w:space="0" w:color="auto"/>
              <w:left w:val="single" w:sz="4" w:space="0" w:color="auto"/>
              <w:bottom w:val="single" w:sz="4" w:space="0" w:color="auto"/>
              <w:right w:val="single" w:sz="4" w:space="0" w:color="auto"/>
            </w:tcBorders>
            <w:hideMark/>
          </w:tcPr>
          <w:p w:rsidR="00FC47D6" w:rsidRPr="00AA783C" w:rsidRDefault="00FB258F" w:rsidP="00EC75E9">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0,109</w:t>
            </w:r>
          </w:p>
        </w:tc>
        <w:tc>
          <w:tcPr>
            <w:tcW w:w="883" w:type="dxa"/>
            <w:vMerge w:val="restart"/>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22,48</w:t>
            </w:r>
          </w:p>
        </w:tc>
        <w:tc>
          <w:tcPr>
            <w:tcW w:w="768" w:type="dxa"/>
            <w:vMerge w:val="restart"/>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2,50</w:t>
            </w:r>
          </w:p>
        </w:tc>
        <w:tc>
          <w:tcPr>
            <w:tcW w:w="864" w:type="dxa"/>
            <w:vMerge w:val="restart"/>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2,49</w:t>
            </w:r>
          </w:p>
        </w:tc>
        <w:tc>
          <w:tcPr>
            <w:tcW w:w="716" w:type="dxa"/>
            <w:vMerge w:val="restart"/>
            <w:tcBorders>
              <w:top w:val="single" w:sz="4" w:space="0" w:color="auto"/>
              <w:left w:val="single" w:sz="4" w:space="0" w:color="auto"/>
              <w:bottom w:val="single" w:sz="4" w:space="0" w:color="auto"/>
              <w:right w:val="single" w:sz="4" w:space="0" w:color="auto"/>
            </w:tcBorders>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0,01</w:t>
            </w:r>
          </w:p>
          <w:p w:rsidR="00FC47D6" w:rsidRPr="00AA783C" w:rsidRDefault="00FC47D6" w:rsidP="00EC75E9">
            <w:pPr>
              <w:shd w:val="clear" w:color="auto" w:fill="FFFFFF"/>
              <w:spacing w:after="0" w:line="240" w:lineRule="auto"/>
              <w:ind w:firstLine="567"/>
              <w:jc w:val="both"/>
              <w:rPr>
                <w:rFonts w:ascii="Times New Roman" w:hAnsi="Times New Roman"/>
                <w:sz w:val="24"/>
                <w:szCs w:val="24"/>
                <w:lang w:eastAsia="en-US"/>
              </w:rPr>
            </w:pPr>
          </w:p>
        </w:tc>
      </w:tr>
      <w:tr w:rsidR="00FC47D6" w:rsidRPr="00AA783C" w:rsidTr="00AA783C">
        <w:trPr>
          <w:trHeight w:val="462"/>
          <w:jc w:val="center"/>
        </w:trPr>
        <w:tc>
          <w:tcPr>
            <w:tcW w:w="2070"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Хромосомного типа</w:t>
            </w:r>
          </w:p>
        </w:tc>
        <w:tc>
          <w:tcPr>
            <w:tcW w:w="1695" w:type="dxa"/>
            <w:tcBorders>
              <w:top w:val="single" w:sz="4" w:space="0" w:color="auto"/>
              <w:left w:val="single" w:sz="4" w:space="0" w:color="auto"/>
              <w:bottom w:val="single" w:sz="4" w:space="0" w:color="auto"/>
              <w:right w:val="single" w:sz="4" w:space="0" w:color="auto"/>
            </w:tcBorders>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0,482±0,080</w:t>
            </w:r>
          </w:p>
          <w:p w:rsidR="00FC47D6" w:rsidRPr="00AA783C" w:rsidRDefault="00FC47D6" w:rsidP="00EC75E9">
            <w:pPr>
              <w:shd w:val="clear" w:color="auto" w:fill="FFFFFF"/>
              <w:spacing w:after="0" w:line="240" w:lineRule="auto"/>
              <w:ind w:firstLine="567"/>
              <w:jc w:val="both"/>
              <w:rPr>
                <w:rFonts w:ascii="Times New Roman" w:hAnsi="Times New Roman"/>
                <w:sz w:val="24"/>
                <w:szCs w:val="24"/>
                <w:lang w:eastAsia="en-US"/>
              </w:rPr>
            </w:pPr>
          </w:p>
        </w:tc>
        <w:tc>
          <w:tcPr>
            <w:tcW w:w="1483" w:type="dxa"/>
            <w:tcBorders>
              <w:top w:val="single" w:sz="4" w:space="0" w:color="auto"/>
              <w:left w:val="single" w:sz="4" w:space="0" w:color="auto"/>
              <w:bottom w:val="single" w:sz="4" w:space="0" w:color="auto"/>
              <w:right w:val="single" w:sz="4" w:space="0" w:color="auto"/>
            </w:tcBorders>
            <w:hideMark/>
          </w:tcPr>
          <w:p w:rsidR="00FB258F" w:rsidRDefault="00FB258F" w:rsidP="00EC75E9">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0,325</w:t>
            </w:r>
            <w:r w:rsidRPr="00AA783C">
              <w:rPr>
                <w:rFonts w:ascii="Times New Roman" w:hAnsi="Times New Roman"/>
                <w:sz w:val="24"/>
                <w:szCs w:val="24"/>
                <w:lang w:eastAsia="en-US"/>
              </w:rPr>
              <w:t>-0,</w:t>
            </w:r>
            <w:r>
              <w:rPr>
                <w:rFonts w:ascii="Times New Roman" w:hAnsi="Times New Roman"/>
                <w:sz w:val="24"/>
                <w:szCs w:val="24"/>
                <w:lang w:eastAsia="en-US"/>
              </w:rPr>
              <w:t>639</w:t>
            </w:r>
          </w:p>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p>
        </w:tc>
        <w:tc>
          <w:tcPr>
            <w:tcW w:w="766" w:type="dxa"/>
            <w:tcBorders>
              <w:top w:val="single" w:sz="4" w:space="0" w:color="auto"/>
              <w:left w:val="single" w:sz="4" w:space="0" w:color="auto"/>
              <w:bottom w:val="single" w:sz="4" w:space="0" w:color="auto"/>
              <w:right w:val="single" w:sz="4" w:space="0" w:color="auto"/>
            </w:tcBorders>
            <w:hideMark/>
          </w:tcPr>
          <w:p w:rsidR="00FC47D6" w:rsidRPr="00AA783C" w:rsidRDefault="00FB258F" w:rsidP="00EC75E9">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0,069</w:t>
            </w: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FC47D6" w:rsidRPr="00AA783C" w:rsidRDefault="00FC47D6" w:rsidP="00EC75E9">
            <w:pPr>
              <w:spacing w:after="0" w:line="240" w:lineRule="auto"/>
              <w:rPr>
                <w:rFonts w:ascii="Times New Roman" w:hAnsi="Times New Roman"/>
                <w:sz w:val="24"/>
                <w:szCs w:val="24"/>
                <w:lang w:eastAsia="en-US"/>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rsidR="00FC47D6" w:rsidRPr="00AA783C" w:rsidRDefault="00FC47D6" w:rsidP="00EC75E9">
            <w:pPr>
              <w:spacing w:after="0" w:line="240" w:lineRule="auto"/>
              <w:rPr>
                <w:rFonts w:ascii="Times New Roman" w:hAnsi="Times New Roman"/>
                <w:sz w:val="24"/>
                <w:szCs w:val="24"/>
                <w:lang w:eastAsia="en-US"/>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FC47D6" w:rsidRPr="00AA783C" w:rsidRDefault="00FC47D6" w:rsidP="00EC75E9">
            <w:pPr>
              <w:spacing w:after="0" w:line="240" w:lineRule="auto"/>
              <w:rPr>
                <w:rFonts w:ascii="Times New Roman" w:hAnsi="Times New Roman"/>
                <w:sz w:val="24"/>
                <w:szCs w:val="24"/>
                <w:lang w:eastAsia="en-US"/>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rsidR="00FC47D6" w:rsidRPr="00AA783C" w:rsidRDefault="00FC47D6" w:rsidP="00EC75E9">
            <w:pPr>
              <w:spacing w:after="0" w:line="240" w:lineRule="auto"/>
              <w:rPr>
                <w:rFonts w:ascii="Times New Roman" w:hAnsi="Times New Roman"/>
                <w:sz w:val="24"/>
                <w:szCs w:val="24"/>
                <w:lang w:eastAsia="en-US"/>
              </w:rPr>
            </w:pPr>
          </w:p>
        </w:tc>
      </w:tr>
    </w:tbl>
    <w:p w:rsidR="00FC47D6" w:rsidRDefault="00FC47D6" w:rsidP="00FC47D6">
      <w:pPr>
        <w:spacing w:after="0" w:line="240" w:lineRule="auto"/>
        <w:ind w:firstLine="567"/>
        <w:jc w:val="both"/>
      </w:pPr>
    </w:p>
    <w:p w:rsidR="00FC47D6" w:rsidRDefault="00FC47D6" w:rsidP="00FC47D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выявленный уровень хромосомных аберраций у обследуемых лиц, проживающих в зоне экологической катастрофы на 40% превышал аналогичный показатель в контрольной группе (1,011±0,119%) и составил 1,697±0,149%. Выявленные хромосомные аберрации в большей части представлены аберрациями хроматидного типа, что свидетельствует о химической природе мутагенеза. </w:t>
      </w:r>
    </w:p>
    <w:p w:rsidR="00FC47D6" w:rsidRDefault="00FC47D6" w:rsidP="00FC47D6">
      <w:pPr>
        <w:shd w:val="clear" w:color="auto" w:fill="FFFFFF"/>
        <w:spacing w:after="0" w:line="240" w:lineRule="auto"/>
        <w:ind w:firstLine="567"/>
        <w:jc w:val="both"/>
        <w:rPr>
          <w:rFonts w:ascii="Times New Roman" w:hAnsi="Times New Roman"/>
          <w:sz w:val="28"/>
          <w:szCs w:val="28"/>
        </w:rPr>
      </w:pPr>
    </w:p>
    <w:p w:rsidR="00FC47D6" w:rsidRPr="00237495" w:rsidRDefault="00FC47D6" w:rsidP="00FC47D6">
      <w:pPr>
        <w:shd w:val="clear" w:color="auto" w:fill="FFFFFF"/>
        <w:spacing w:after="0" w:line="240" w:lineRule="auto"/>
        <w:ind w:firstLine="567"/>
        <w:jc w:val="both"/>
        <w:rPr>
          <w:rFonts w:ascii="Times New Roman" w:hAnsi="Times New Roman"/>
          <w:bCs/>
          <w:sz w:val="28"/>
          <w:szCs w:val="28"/>
        </w:rPr>
      </w:pPr>
      <w:r w:rsidRPr="00237495">
        <w:rPr>
          <w:rFonts w:ascii="Times New Roman" w:hAnsi="Times New Roman"/>
          <w:bCs/>
          <w:sz w:val="28"/>
          <w:szCs w:val="28"/>
        </w:rPr>
        <w:t>3.</w:t>
      </w:r>
      <w:r w:rsidR="00AA783C">
        <w:rPr>
          <w:rFonts w:ascii="Times New Roman" w:hAnsi="Times New Roman"/>
          <w:bCs/>
          <w:sz w:val="28"/>
          <w:szCs w:val="28"/>
        </w:rPr>
        <w:t>5</w:t>
      </w:r>
      <w:r w:rsidRPr="00237495">
        <w:rPr>
          <w:rFonts w:ascii="Times New Roman" w:hAnsi="Times New Roman"/>
          <w:bCs/>
          <w:sz w:val="28"/>
          <w:szCs w:val="28"/>
        </w:rPr>
        <w:t>.2 Оценка цитогенетического состояния у лиц, проживающих в городе Темиртау (группа 2)</w:t>
      </w:r>
    </w:p>
    <w:p w:rsidR="00FC47D6" w:rsidRPr="00237495" w:rsidRDefault="00FC47D6" w:rsidP="00FC47D6">
      <w:pPr>
        <w:shd w:val="clear" w:color="auto" w:fill="FFFFFF"/>
        <w:spacing w:after="0" w:line="240" w:lineRule="auto"/>
        <w:ind w:firstLine="567"/>
        <w:jc w:val="both"/>
        <w:rPr>
          <w:rFonts w:ascii="Times New Roman" w:hAnsi="Times New Roman"/>
          <w:bCs/>
          <w:sz w:val="28"/>
          <w:szCs w:val="28"/>
        </w:rPr>
      </w:pPr>
    </w:p>
    <w:p w:rsidR="00FC47D6" w:rsidRDefault="00FC47D6" w:rsidP="00FC47D6">
      <w:pPr>
        <w:shd w:val="clear" w:color="auto" w:fill="FFFFFF"/>
        <w:spacing w:after="0" w:line="240" w:lineRule="auto"/>
        <w:ind w:firstLine="567"/>
        <w:jc w:val="both"/>
        <w:rPr>
          <w:rFonts w:ascii="Times New Roman" w:hAnsi="Times New Roman"/>
          <w:bCs/>
          <w:sz w:val="28"/>
          <w:szCs w:val="28"/>
        </w:rPr>
      </w:pPr>
      <w:r w:rsidRPr="00237495">
        <w:rPr>
          <w:rFonts w:ascii="Times New Roman" w:hAnsi="Times New Roman"/>
          <w:bCs/>
          <w:sz w:val="28"/>
          <w:szCs w:val="28"/>
        </w:rPr>
        <w:t xml:space="preserve">При проведении цитогенетических исследований у обследуемого населения группы 2 было изучено 7322 метафазные пластинки, </w:t>
      </w:r>
      <w:r>
        <w:rPr>
          <w:rFonts w:ascii="Times New Roman" w:hAnsi="Times New Roman"/>
          <w:bCs/>
          <w:sz w:val="28"/>
          <w:szCs w:val="28"/>
        </w:rPr>
        <w:t xml:space="preserve">все цитогенетические нарушения представлены ХА </w:t>
      </w:r>
      <w:r w:rsidRPr="00237495">
        <w:rPr>
          <w:rFonts w:ascii="Times New Roman" w:hAnsi="Times New Roman"/>
          <w:bCs/>
          <w:sz w:val="28"/>
          <w:szCs w:val="28"/>
        </w:rPr>
        <w:t>хромосомного и хроматидного типов</w:t>
      </w:r>
      <w:r>
        <w:rPr>
          <w:rFonts w:ascii="Times New Roman" w:hAnsi="Times New Roman"/>
          <w:bCs/>
          <w:sz w:val="28"/>
          <w:szCs w:val="28"/>
        </w:rPr>
        <w:t>.</w:t>
      </w:r>
    </w:p>
    <w:p w:rsidR="00FC47D6" w:rsidRPr="00237495" w:rsidRDefault="00FC47D6" w:rsidP="00FC47D6">
      <w:pPr>
        <w:shd w:val="clear" w:color="auto" w:fill="FFFFFF"/>
        <w:spacing w:after="0" w:line="240" w:lineRule="auto"/>
        <w:ind w:firstLine="567"/>
        <w:jc w:val="both"/>
        <w:rPr>
          <w:rFonts w:ascii="Times New Roman" w:hAnsi="Times New Roman"/>
          <w:bCs/>
          <w:sz w:val="28"/>
          <w:szCs w:val="28"/>
        </w:rPr>
      </w:pPr>
      <w:r w:rsidRPr="00237495">
        <w:rPr>
          <w:rFonts w:ascii="Times New Roman" w:hAnsi="Times New Roman"/>
          <w:bCs/>
          <w:sz w:val="28"/>
          <w:szCs w:val="28"/>
        </w:rPr>
        <w:t>Общая частота аберраций у обсл</w:t>
      </w:r>
      <w:r>
        <w:rPr>
          <w:rFonts w:ascii="Times New Roman" w:hAnsi="Times New Roman"/>
          <w:bCs/>
          <w:sz w:val="28"/>
          <w:szCs w:val="28"/>
        </w:rPr>
        <w:t>едуемого населения проживающих на</w:t>
      </w:r>
      <w:r w:rsidRPr="00237495">
        <w:rPr>
          <w:rFonts w:ascii="Times New Roman" w:hAnsi="Times New Roman"/>
          <w:bCs/>
          <w:sz w:val="28"/>
          <w:szCs w:val="28"/>
        </w:rPr>
        <w:t xml:space="preserve"> </w:t>
      </w:r>
      <w:r>
        <w:rPr>
          <w:rFonts w:ascii="Times New Roman" w:hAnsi="Times New Roman"/>
          <w:bCs/>
          <w:sz w:val="28"/>
          <w:szCs w:val="28"/>
        </w:rPr>
        <w:t>территории</w:t>
      </w:r>
      <w:r w:rsidRPr="00237495">
        <w:rPr>
          <w:rFonts w:ascii="Times New Roman" w:hAnsi="Times New Roman"/>
          <w:bCs/>
          <w:sz w:val="28"/>
          <w:szCs w:val="28"/>
        </w:rPr>
        <w:t xml:space="preserve"> экологического </w:t>
      </w:r>
      <w:r>
        <w:rPr>
          <w:rFonts w:ascii="Times New Roman" w:hAnsi="Times New Roman"/>
          <w:bCs/>
          <w:sz w:val="28"/>
          <w:szCs w:val="28"/>
        </w:rPr>
        <w:t>неблагополучия</w:t>
      </w:r>
      <w:r w:rsidRPr="00237495">
        <w:rPr>
          <w:rFonts w:ascii="Times New Roman" w:hAnsi="Times New Roman"/>
          <w:bCs/>
          <w:sz w:val="28"/>
          <w:szCs w:val="28"/>
        </w:rPr>
        <w:t xml:space="preserve"> составила 92 случаев и была на уровне 1,268±0,130%. </w:t>
      </w:r>
      <w:r>
        <w:rPr>
          <w:rFonts w:ascii="Times New Roman" w:hAnsi="Times New Roman"/>
          <w:bCs/>
          <w:sz w:val="28"/>
          <w:szCs w:val="28"/>
        </w:rPr>
        <w:t>При этом уровень ХА</w:t>
      </w:r>
      <w:r w:rsidRPr="00237495">
        <w:rPr>
          <w:rFonts w:ascii="Times New Roman" w:hAnsi="Times New Roman"/>
          <w:bCs/>
          <w:sz w:val="28"/>
          <w:szCs w:val="28"/>
        </w:rPr>
        <w:t xml:space="preserve"> хроматидного </w:t>
      </w:r>
      <w:r>
        <w:rPr>
          <w:rFonts w:ascii="Times New Roman" w:hAnsi="Times New Roman"/>
          <w:bCs/>
          <w:sz w:val="28"/>
          <w:szCs w:val="28"/>
        </w:rPr>
        <w:t xml:space="preserve">типа составил </w:t>
      </w:r>
      <w:r w:rsidRPr="00237495">
        <w:rPr>
          <w:rFonts w:ascii="Times New Roman" w:hAnsi="Times New Roman"/>
          <w:bCs/>
          <w:sz w:val="28"/>
          <w:szCs w:val="28"/>
        </w:rPr>
        <w:t>0,764±0,101%</w:t>
      </w:r>
      <w:r>
        <w:rPr>
          <w:rFonts w:ascii="Times New Roman" w:hAnsi="Times New Roman"/>
          <w:bCs/>
          <w:sz w:val="28"/>
          <w:szCs w:val="28"/>
        </w:rPr>
        <w:t xml:space="preserve">, а уровень ХА </w:t>
      </w:r>
      <w:r w:rsidRPr="00237495">
        <w:rPr>
          <w:rFonts w:ascii="Times New Roman" w:hAnsi="Times New Roman"/>
          <w:bCs/>
          <w:sz w:val="28"/>
          <w:szCs w:val="28"/>
        </w:rPr>
        <w:t>хромосомного типа 0,532±0,084%</w:t>
      </w:r>
      <w:r>
        <w:rPr>
          <w:rFonts w:ascii="Times New Roman" w:hAnsi="Times New Roman"/>
          <w:bCs/>
          <w:sz w:val="28"/>
          <w:szCs w:val="28"/>
        </w:rPr>
        <w:t xml:space="preserve"> у лиц, сформировавших группу 2</w:t>
      </w:r>
      <w:r w:rsidRPr="00237495">
        <w:rPr>
          <w:rFonts w:ascii="Times New Roman" w:hAnsi="Times New Roman"/>
          <w:bCs/>
          <w:sz w:val="28"/>
          <w:szCs w:val="28"/>
        </w:rPr>
        <w:t xml:space="preserve"> (таблица </w:t>
      </w:r>
      <w:r w:rsidR="00AA783C">
        <w:rPr>
          <w:rFonts w:ascii="Times New Roman" w:hAnsi="Times New Roman"/>
          <w:bCs/>
          <w:sz w:val="28"/>
          <w:szCs w:val="28"/>
        </w:rPr>
        <w:t>3</w:t>
      </w:r>
      <w:r w:rsidRPr="00237495">
        <w:rPr>
          <w:rFonts w:ascii="Times New Roman" w:hAnsi="Times New Roman"/>
          <w:bCs/>
          <w:sz w:val="28"/>
          <w:szCs w:val="28"/>
        </w:rPr>
        <w:t>4).</w:t>
      </w:r>
    </w:p>
    <w:p w:rsidR="00FC47D6" w:rsidRPr="00CE795B" w:rsidRDefault="00FC47D6" w:rsidP="00FC47D6">
      <w:pPr>
        <w:shd w:val="clear" w:color="auto" w:fill="FFFFFF"/>
        <w:spacing w:after="0" w:line="240" w:lineRule="auto"/>
        <w:ind w:firstLine="567"/>
        <w:jc w:val="both"/>
        <w:rPr>
          <w:rFonts w:ascii="Times New Roman" w:hAnsi="Times New Roman"/>
          <w:sz w:val="28"/>
          <w:szCs w:val="28"/>
        </w:rPr>
      </w:pPr>
    </w:p>
    <w:p w:rsidR="00FC47D6" w:rsidRPr="00CE795B" w:rsidRDefault="00FC47D6" w:rsidP="00FC47D6">
      <w:pPr>
        <w:shd w:val="clear" w:color="auto" w:fill="FFFFFF"/>
        <w:spacing w:after="0" w:line="240" w:lineRule="auto"/>
        <w:ind w:firstLine="567"/>
        <w:jc w:val="both"/>
        <w:rPr>
          <w:rFonts w:ascii="Times New Roman" w:hAnsi="Times New Roman"/>
          <w:sz w:val="28"/>
          <w:szCs w:val="28"/>
        </w:rPr>
      </w:pPr>
      <w:r w:rsidRPr="00CE795B">
        <w:rPr>
          <w:rFonts w:ascii="Times New Roman" w:hAnsi="Times New Roman"/>
          <w:sz w:val="28"/>
          <w:szCs w:val="28"/>
        </w:rPr>
        <w:t xml:space="preserve">Таблица </w:t>
      </w:r>
      <w:r w:rsidR="00AA783C">
        <w:rPr>
          <w:rFonts w:ascii="Times New Roman" w:hAnsi="Times New Roman"/>
          <w:sz w:val="28"/>
          <w:szCs w:val="28"/>
        </w:rPr>
        <w:t>3</w:t>
      </w:r>
      <w:r w:rsidRPr="00CE795B">
        <w:rPr>
          <w:rFonts w:ascii="Times New Roman" w:hAnsi="Times New Roman"/>
          <w:sz w:val="28"/>
          <w:szCs w:val="28"/>
        </w:rPr>
        <w:t xml:space="preserve">4 - </w:t>
      </w:r>
      <w:r>
        <w:rPr>
          <w:rFonts w:ascii="Times New Roman" w:hAnsi="Times New Roman"/>
          <w:sz w:val="28"/>
          <w:szCs w:val="28"/>
        </w:rPr>
        <w:t>Уровень</w:t>
      </w:r>
      <w:r w:rsidRPr="00CE795B">
        <w:rPr>
          <w:rFonts w:ascii="Times New Roman" w:hAnsi="Times New Roman"/>
          <w:sz w:val="28"/>
          <w:szCs w:val="28"/>
        </w:rPr>
        <w:t xml:space="preserve"> хромосомных аберраций у представителей группы 2 (М±m%; 95% ДИ, СКО)</w:t>
      </w:r>
    </w:p>
    <w:p w:rsidR="00FC47D6" w:rsidRPr="00CE795B" w:rsidRDefault="00FC47D6" w:rsidP="00FC47D6">
      <w:pPr>
        <w:shd w:val="clear" w:color="auto" w:fill="FFFFFF"/>
        <w:spacing w:after="0" w:line="240" w:lineRule="auto"/>
        <w:ind w:firstLine="567"/>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3"/>
        <w:gridCol w:w="1766"/>
        <w:gridCol w:w="1883"/>
        <w:gridCol w:w="1266"/>
      </w:tblGrid>
      <w:tr w:rsidR="00FC47D6" w:rsidRPr="00AA783C" w:rsidTr="00EC75E9">
        <w:trPr>
          <w:jc w:val="center"/>
        </w:trPr>
        <w:tc>
          <w:tcPr>
            <w:tcW w:w="2843"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rPr>
            </w:pPr>
            <w:r w:rsidRPr="00AA783C">
              <w:rPr>
                <w:rFonts w:ascii="Times New Roman" w:hAnsi="Times New Roman"/>
                <w:sz w:val="24"/>
                <w:szCs w:val="24"/>
              </w:rPr>
              <w:t>Показатель</w:t>
            </w:r>
          </w:p>
        </w:tc>
        <w:tc>
          <w:tcPr>
            <w:tcW w:w="1766"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AA783C">
              <w:rPr>
                <w:rFonts w:ascii="Times New Roman" w:eastAsia="Times New Roman" w:hAnsi="Times New Roman"/>
                <w:b w:val="0"/>
                <w:bCs w:val="0"/>
                <w:kern w:val="0"/>
                <w:sz w:val="24"/>
                <w:szCs w:val="24"/>
                <w:lang w:val="ru-RU" w:eastAsia="ru-RU" w:bidi="ar-SA"/>
              </w:rPr>
              <w:t>М±m</w:t>
            </w:r>
          </w:p>
        </w:tc>
        <w:tc>
          <w:tcPr>
            <w:tcW w:w="1883"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AA783C">
              <w:rPr>
                <w:rFonts w:ascii="Times New Roman" w:eastAsia="Times New Roman" w:hAnsi="Times New Roman"/>
                <w:b w:val="0"/>
                <w:bCs w:val="0"/>
                <w:kern w:val="0"/>
                <w:sz w:val="24"/>
                <w:szCs w:val="24"/>
                <w:lang w:val="ru-RU" w:eastAsia="ru-RU" w:bidi="ar-SA"/>
              </w:rPr>
              <w:t>95% ДИ</w:t>
            </w:r>
          </w:p>
        </w:tc>
        <w:tc>
          <w:tcPr>
            <w:tcW w:w="1266"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AA783C">
              <w:rPr>
                <w:rFonts w:ascii="Times New Roman" w:eastAsia="Times New Roman" w:hAnsi="Times New Roman"/>
                <w:b w:val="0"/>
                <w:bCs w:val="0"/>
                <w:kern w:val="0"/>
                <w:sz w:val="24"/>
                <w:szCs w:val="24"/>
                <w:lang w:val="ru-RU" w:eastAsia="ru-RU" w:bidi="ar-SA"/>
              </w:rPr>
              <w:t>СКО</w:t>
            </w:r>
          </w:p>
        </w:tc>
      </w:tr>
      <w:tr w:rsidR="00FC47D6" w:rsidRPr="00AA783C" w:rsidTr="00EC75E9">
        <w:trPr>
          <w:jc w:val="center"/>
        </w:trPr>
        <w:tc>
          <w:tcPr>
            <w:tcW w:w="2843"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rPr>
            </w:pPr>
            <w:r w:rsidRPr="00AA783C">
              <w:rPr>
                <w:rFonts w:ascii="Times New Roman" w:hAnsi="Times New Roman"/>
                <w:sz w:val="24"/>
                <w:szCs w:val="24"/>
              </w:rPr>
              <w:t>Общая частота аберраций</w:t>
            </w:r>
          </w:p>
        </w:tc>
        <w:tc>
          <w:tcPr>
            <w:tcW w:w="1766"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AA783C">
              <w:rPr>
                <w:rFonts w:ascii="Times New Roman" w:eastAsia="Times New Roman" w:hAnsi="Times New Roman"/>
                <w:b w:val="0"/>
                <w:bCs w:val="0"/>
                <w:kern w:val="0"/>
                <w:sz w:val="24"/>
                <w:szCs w:val="24"/>
                <w:lang w:val="ru-RU" w:eastAsia="ru-RU" w:bidi="ar-SA"/>
              </w:rPr>
              <w:t>1,268±0,130</w:t>
            </w:r>
          </w:p>
        </w:tc>
        <w:tc>
          <w:tcPr>
            <w:tcW w:w="1883" w:type="dxa"/>
            <w:tcBorders>
              <w:top w:val="single" w:sz="4" w:space="0" w:color="auto"/>
              <w:left w:val="single" w:sz="4" w:space="0" w:color="auto"/>
              <w:bottom w:val="single" w:sz="4" w:space="0" w:color="auto"/>
              <w:right w:val="single" w:sz="4" w:space="0" w:color="auto"/>
            </w:tcBorders>
            <w:hideMark/>
          </w:tcPr>
          <w:p w:rsidR="00FC47D6" w:rsidRPr="00AA783C" w:rsidRDefault="00584921"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Pr>
                <w:rFonts w:ascii="Times New Roman" w:eastAsia="Times New Roman" w:hAnsi="Times New Roman"/>
                <w:b w:val="0"/>
                <w:bCs w:val="0"/>
                <w:kern w:val="0"/>
                <w:sz w:val="24"/>
                <w:szCs w:val="24"/>
                <w:lang w:val="ru-RU" w:eastAsia="ru-RU" w:bidi="ar-SA"/>
              </w:rPr>
              <w:t>1,101 – 1,524</w:t>
            </w:r>
          </w:p>
        </w:tc>
        <w:tc>
          <w:tcPr>
            <w:tcW w:w="1266" w:type="dxa"/>
            <w:tcBorders>
              <w:top w:val="single" w:sz="4" w:space="0" w:color="auto"/>
              <w:left w:val="single" w:sz="4" w:space="0" w:color="auto"/>
              <w:bottom w:val="single" w:sz="4" w:space="0" w:color="auto"/>
              <w:right w:val="single" w:sz="4" w:space="0" w:color="auto"/>
            </w:tcBorders>
            <w:hideMark/>
          </w:tcPr>
          <w:p w:rsidR="00FC47D6" w:rsidRPr="00AA783C" w:rsidRDefault="00584921"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Pr>
                <w:rFonts w:ascii="Times New Roman" w:eastAsia="Times New Roman" w:hAnsi="Times New Roman"/>
                <w:b w:val="0"/>
                <w:bCs w:val="0"/>
                <w:kern w:val="0"/>
                <w:sz w:val="24"/>
                <w:szCs w:val="24"/>
                <w:lang w:val="ru-RU" w:eastAsia="ru-RU" w:bidi="ar-SA"/>
              </w:rPr>
              <w:t>0,112</w:t>
            </w:r>
          </w:p>
        </w:tc>
      </w:tr>
      <w:tr w:rsidR="00FC47D6" w:rsidRPr="00AA783C" w:rsidTr="00EC75E9">
        <w:trPr>
          <w:jc w:val="center"/>
        </w:trPr>
        <w:tc>
          <w:tcPr>
            <w:tcW w:w="2843"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rPr>
            </w:pPr>
            <w:r w:rsidRPr="00AA783C">
              <w:rPr>
                <w:rFonts w:ascii="Times New Roman" w:hAnsi="Times New Roman"/>
                <w:sz w:val="24"/>
                <w:szCs w:val="24"/>
              </w:rPr>
              <w:t>Хроматидного типа</w:t>
            </w:r>
          </w:p>
        </w:tc>
        <w:tc>
          <w:tcPr>
            <w:tcW w:w="1766"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AA783C">
              <w:rPr>
                <w:rFonts w:ascii="Times New Roman" w:eastAsia="Times New Roman" w:hAnsi="Times New Roman"/>
                <w:b w:val="0"/>
                <w:bCs w:val="0"/>
                <w:kern w:val="0"/>
                <w:sz w:val="24"/>
                <w:szCs w:val="24"/>
                <w:lang w:val="ru-RU" w:eastAsia="ru-RU" w:bidi="ar-SA"/>
              </w:rPr>
              <w:t>0,764±0,101</w:t>
            </w:r>
          </w:p>
        </w:tc>
        <w:tc>
          <w:tcPr>
            <w:tcW w:w="1883" w:type="dxa"/>
            <w:tcBorders>
              <w:top w:val="single" w:sz="4" w:space="0" w:color="auto"/>
              <w:left w:val="single" w:sz="4" w:space="0" w:color="auto"/>
              <w:bottom w:val="single" w:sz="4" w:space="0" w:color="auto"/>
              <w:right w:val="single" w:sz="4" w:space="0" w:color="auto"/>
            </w:tcBorders>
            <w:hideMark/>
          </w:tcPr>
          <w:p w:rsidR="00FC47D6" w:rsidRPr="00AA783C" w:rsidRDefault="00584921"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Pr>
                <w:rFonts w:ascii="Times New Roman" w:eastAsia="Times New Roman" w:hAnsi="Times New Roman"/>
                <w:b w:val="0"/>
                <w:bCs w:val="0"/>
                <w:kern w:val="0"/>
                <w:sz w:val="24"/>
                <w:szCs w:val="24"/>
                <w:lang w:val="ru-RU" w:eastAsia="ru-RU" w:bidi="ar-SA"/>
              </w:rPr>
              <w:t>0,564– 0,963</w:t>
            </w:r>
          </w:p>
        </w:tc>
        <w:tc>
          <w:tcPr>
            <w:tcW w:w="1266" w:type="dxa"/>
            <w:tcBorders>
              <w:top w:val="single" w:sz="4" w:space="0" w:color="auto"/>
              <w:left w:val="single" w:sz="4" w:space="0" w:color="auto"/>
              <w:bottom w:val="single" w:sz="4" w:space="0" w:color="auto"/>
              <w:right w:val="single" w:sz="4" w:space="0" w:color="auto"/>
            </w:tcBorders>
            <w:hideMark/>
          </w:tcPr>
          <w:p w:rsidR="00FC47D6" w:rsidRPr="00AA783C" w:rsidRDefault="00584921" w:rsidP="00584921">
            <w:pPr>
              <w:pStyle w:val="a6"/>
              <w:spacing w:before="0" w:after="0" w:line="256" w:lineRule="auto"/>
              <w:jc w:val="both"/>
              <w:rPr>
                <w:rFonts w:ascii="Times New Roman" w:eastAsia="Times New Roman" w:hAnsi="Times New Roman"/>
                <w:b w:val="0"/>
                <w:bCs w:val="0"/>
                <w:kern w:val="0"/>
                <w:sz w:val="24"/>
                <w:szCs w:val="24"/>
                <w:lang w:val="ru-RU" w:eastAsia="ru-RU" w:bidi="ar-SA"/>
              </w:rPr>
            </w:pPr>
            <w:r>
              <w:rPr>
                <w:rFonts w:ascii="Times New Roman" w:eastAsia="Times New Roman" w:hAnsi="Times New Roman"/>
                <w:b w:val="0"/>
                <w:bCs w:val="0"/>
                <w:kern w:val="0"/>
                <w:sz w:val="24"/>
                <w:szCs w:val="24"/>
                <w:lang w:val="ru-RU" w:eastAsia="ru-RU" w:bidi="ar-SA"/>
              </w:rPr>
              <w:t>0,087</w:t>
            </w:r>
          </w:p>
        </w:tc>
      </w:tr>
      <w:tr w:rsidR="00FC47D6" w:rsidRPr="00AA783C" w:rsidTr="00EC75E9">
        <w:trPr>
          <w:jc w:val="center"/>
        </w:trPr>
        <w:tc>
          <w:tcPr>
            <w:tcW w:w="2843"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rPr>
            </w:pPr>
            <w:r w:rsidRPr="00AA783C">
              <w:rPr>
                <w:rFonts w:ascii="Times New Roman" w:hAnsi="Times New Roman"/>
                <w:sz w:val="24"/>
                <w:szCs w:val="24"/>
              </w:rPr>
              <w:t>Хромосомного типа</w:t>
            </w:r>
          </w:p>
        </w:tc>
        <w:tc>
          <w:tcPr>
            <w:tcW w:w="1766" w:type="dxa"/>
            <w:tcBorders>
              <w:top w:val="single" w:sz="4" w:space="0" w:color="auto"/>
              <w:left w:val="single" w:sz="4" w:space="0" w:color="auto"/>
              <w:bottom w:val="single" w:sz="4" w:space="0" w:color="auto"/>
              <w:right w:val="single" w:sz="4" w:space="0" w:color="auto"/>
            </w:tcBorders>
            <w:hideMark/>
          </w:tcPr>
          <w:p w:rsidR="00FC47D6" w:rsidRPr="00AA783C" w:rsidRDefault="00584921"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Pr>
                <w:rFonts w:ascii="Times New Roman" w:eastAsia="Times New Roman" w:hAnsi="Times New Roman"/>
                <w:b w:val="0"/>
                <w:bCs w:val="0"/>
                <w:kern w:val="0"/>
                <w:sz w:val="24"/>
                <w:szCs w:val="24"/>
                <w:lang w:val="ru-RU" w:eastAsia="ru-RU" w:bidi="ar-SA"/>
              </w:rPr>
              <w:t>0,532±0,085</w:t>
            </w:r>
          </w:p>
        </w:tc>
        <w:tc>
          <w:tcPr>
            <w:tcW w:w="1883" w:type="dxa"/>
            <w:tcBorders>
              <w:top w:val="single" w:sz="4" w:space="0" w:color="auto"/>
              <w:left w:val="single" w:sz="4" w:space="0" w:color="auto"/>
              <w:bottom w:val="single" w:sz="4" w:space="0" w:color="auto"/>
              <w:right w:val="single" w:sz="4" w:space="0" w:color="auto"/>
            </w:tcBorders>
            <w:hideMark/>
          </w:tcPr>
          <w:p w:rsidR="00FC47D6" w:rsidRPr="00AA783C" w:rsidRDefault="00584921"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Pr>
                <w:rFonts w:ascii="Times New Roman" w:eastAsia="Times New Roman" w:hAnsi="Times New Roman"/>
                <w:b w:val="0"/>
                <w:bCs w:val="0"/>
                <w:kern w:val="0"/>
                <w:sz w:val="24"/>
                <w:szCs w:val="24"/>
                <w:lang w:val="ru-RU" w:eastAsia="ru-RU" w:bidi="ar-SA"/>
              </w:rPr>
              <w:t>0,365 – 0,698</w:t>
            </w:r>
          </w:p>
        </w:tc>
        <w:tc>
          <w:tcPr>
            <w:tcW w:w="1266" w:type="dxa"/>
            <w:tcBorders>
              <w:top w:val="single" w:sz="4" w:space="0" w:color="auto"/>
              <w:left w:val="single" w:sz="4" w:space="0" w:color="auto"/>
              <w:bottom w:val="single" w:sz="4" w:space="0" w:color="auto"/>
              <w:right w:val="single" w:sz="4" w:space="0" w:color="auto"/>
            </w:tcBorders>
            <w:hideMark/>
          </w:tcPr>
          <w:p w:rsidR="00FC47D6" w:rsidRPr="00AA783C" w:rsidRDefault="00584921"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Pr>
                <w:rFonts w:ascii="Times New Roman" w:eastAsia="Times New Roman" w:hAnsi="Times New Roman"/>
                <w:b w:val="0"/>
                <w:bCs w:val="0"/>
                <w:kern w:val="0"/>
                <w:sz w:val="24"/>
                <w:szCs w:val="24"/>
                <w:lang w:val="ru-RU" w:eastAsia="ru-RU" w:bidi="ar-SA"/>
              </w:rPr>
              <w:t>0,073</w:t>
            </w:r>
          </w:p>
        </w:tc>
      </w:tr>
    </w:tbl>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 xml:space="preserve">При изучении типов хромосомных аберраций хроматидного и хромосомного типа </w:t>
      </w:r>
      <w:r>
        <w:rPr>
          <w:rFonts w:ascii="Times New Roman" w:hAnsi="Times New Roman"/>
          <w:bCs/>
          <w:sz w:val="28"/>
          <w:szCs w:val="28"/>
        </w:rPr>
        <w:t>у представителей группы 2</w:t>
      </w:r>
      <w:r w:rsidRPr="00CE795B">
        <w:rPr>
          <w:rFonts w:ascii="Times New Roman" w:hAnsi="Times New Roman"/>
          <w:bCs/>
          <w:sz w:val="28"/>
          <w:szCs w:val="28"/>
        </w:rPr>
        <w:t>, можно отметит</w:t>
      </w:r>
      <w:r>
        <w:rPr>
          <w:rFonts w:ascii="Times New Roman" w:hAnsi="Times New Roman"/>
          <w:bCs/>
          <w:sz w:val="28"/>
          <w:szCs w:val="28"/>
        </w:rPr>
        <w:t>ь, что выявленные аберрации состояли из</w:t>
      </w:r>
      <w:r w:rsidRPr="00CE795B">
        <w:rPr>
          <w:rFonts w:ascii="Times New Roman" w:hAnsi="Times New Roman"/>
          <w:bCs/>
          <w:sz w:val="28"/>
          <w:szCs w:val="28"/>
        </w:rPr>
        <w:t xml:space="preserve"> хроматидны</w:t>
      </w:r>
      <w:r>
        <w:rPr>
          <w:rFonts w:ascii="Times New Roman" w:hAnsi="Times New Roman"/>
          <w:bCs/>
          <w:sz w:val="28"/>
          <w:szCs w:val="28"/>
        </w:rPr>
        <w:t>х</w:t>
      </w:r>
      <w:r w:rsidRPr="00CE795B">
        <w:rPr>
          <w:rFonts w:ascii="Times New Roman" w:hAnsi="Times New Roman"/>
          <w:bCs/>
          <w:sz w:val="28"/>
          <w:szCs w:val="28"/>
        </w:rPr>
        <w:t xml:space="preserve"> разрыв</w:t>
      </w:r>
      <w:r>
        <w:rPr>
          <w:rFonts w:ascii="Times New Roman" w:hAnsi="Times New Roman"/>
          <w:bCs/>
          <w:sz w:val="28"/>
          <w:szCs w:val="28"/>
        </w:rPr>
        <w:t>ов</w:t>
      </w:r>
      <w:r w:rsidRPr="00CE795B">
        <w:rPr>
          <w:rFonts w:ascii="Times New Roman" w:hAnsi="Times New Roman"/>
          <w:bCs/>
          <w:sz w:val="28"/>
          <w:szCs w:val="28"/>
        </w:rPr>
        <w:t>, одиночны</w:t>
      </w:r>
      <w:r>
        <w:rPr>
          <w:rFonts w:ascii="Times New Roman" w:hAnsi="Times New Roman"/>
          <w:bCs/>
          <w:sz w:val="28"/>
          <w:szCs w:val="28"/>
        </w:rPr>
        <w:t>х фрагментов, делеций</w:t>
      </w:r>
      <w:r w:rsidRPr="00CE795B">
        <w:rPr>
          <w:rFonts w:ascii="Times New Roman" w:hAnsi="Times New Roman"/>
          <w:bCs/>
          <w:sz w:val="28"/>
          <w:szCs w:val="28"/>
        </w:rPr>
        <w:t>, парны</w:t>
      </w:r>
      <w:r>
        <w:rPr>
          <w:rFonts w:ascii="Times New Roman" w:hAnsi="Times New Roman"/>
          <w:bCs/>
          <w:sz w:val="28"/>
          <w:szCs w:val="28"/>
        </w:rPr>
        <w:t>х</w:t>
      </w:r>
      <w:r w:rsidRPr="00CE795B">
        <w:rPr>
          <w:rFonts w:ascii="Times New Roman" w:hAnsi="Times New Roman"/>
          <w:bCs/>
          <w:sz w:val="28"/>
          <w:szCs w:val="28"/>
        </w:rPr>
        <w:t xml:space="preserve"> фрагмент</w:t>
      </w:r>
      <w:r>
        <w:rPr>
          <w:rFonts w:ascii="Times New Roman" w:hAnsi="Times New Roman"/>
          <w:bCs/>
          <w:sz w:val="28"/>
          <w:szCs w:val="28"/>
        </w:rPr>
        <w:t>ов</w:t>
      </w:r>
      <w:r w:rsidRPr="00CE795B">
        <w:rPr>
          <w:rFonts w:ascii="Times New Roman" w:hAnsi="Times New Roman"/>
          <w:bCs/>
          <w:sz w:val="28"/>
          <w:szCs w:val="28"/>
        </w:rPr>
        <w:t xml:space="preserve"> и разрыв</w:t>
      </w:r>
      <w:r>
        <w:rPr>
          <w:rFonts w:ascii="Times New Roman" w:hAnsi="Times New Roman"/>
          <w:bCs/>
          <w:sz w:val="28"/>
          <w:szCs w:val="28"/>
        </w:rPr>
        <w:t>ов</w:t>
      </w:r>
      <w:r w:rsidRPr="00CE795B">
        <w:rPr>
          <w:rFonts w:ascii="Times New Roman" w:hAnsi="Times New Roman"/>
          <w:bCs/>
          <w:sz w:val="28"/>
          <w:szCs w:val="28"/>
        </w:rPr>
        <w:t xml:space="preserve"> по центромере. </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Pr>
          <w:rFonts w:ascii="Times New Roman" w:hAnsi="Times New Roman"/>
          <w:bCs/>
          <w:sz w:val="28"/>
          <w:szCs w:val="28"/>
        </w:rPr>
        <w:t>Х</w:t>
      </w:r>
      <w:r w:rsidRPr="00CE795B">
        <w:rPr>
          <w:rFonts w:ascii="Times New Roman" w:hAnsi="Times New Roman"/>
          <w:bCs/>
          <w:sz w:val="28"/>
          <w:szCs w:val="28"/>
        </w:rPr>
        <w:t>ромосомн</w:t>
      </w:r>
      <w:r>
        <w:rPr>
          <w:rFonts w:ascii="Times New Roman" w:hAnsi="Times New Roman"/>
          <w:bCs/>
          <w:sz w:val="28"/>
          <w:szCs w:val="28"/>
        </w:rPr>
        <w:t>ый</w:t>
      </w:r>
      <w:r w:rsidRPr="00CE795B">
        <w:rPr>
          <w:rFonts w:ascii="Times New Roman" w:hAnsi="Times New Roman"/>
          <w:bCs/>
          <w:sz w:val="28"/>
          <w:szCs w:val="28"/>
        </w:rPr>
        <w:t xml:space="preserve"> тип</w:t>
      </w:r>
      <w:r>
        <w:rPr>
          <w:rFonts w:ascii="Times New Roman" w:hAnsi="Times New Roman"/>
          <w:bCs/>
          <w:sz w:val="28"/>
          <w:szCs w:val="28"/>
        </w:rPr>
        <w:t xml:space="preserve"> ХА</w:t>
      </w:r>
      <w:r w:rsidRPr="00CE795B">
        <w:rPr>
          <w:rFonts w:ascii="Times New Roman" w:hAnsi="Times New Roman"/>
          <w:bCs/>
          <w:sz w:val="28"/>
          <w:szCs w:val="28"/>
        </w:rPr>
        <w:t xml:space="preserve">, </w:t>
      </w:r>
      <w:r>
        <w:rPr>
          <w:rFonts w:ascii="Times New Roman" w:hAnsi="Times New Roman"/>
          <w:bCs/>
          <w:sz w:val="28"/>
          <w:szCs w:val="28"/>
        </w:rPr>
        <w:t>включал в себя</w:t>
      </w:r>
      <w:r w:rsidRPr="00CE795B">
        <w:rPr>
          <w:rFonts w:ascii="Times New Roman" w:hAnsi="Times New Roman"/>
          <w:bCs/>
          <w:sz w:val="28"/>
          <w:szCs w:val="28"/>
        </w:rPr>
        <w:t xml:space="preserve"> </w:t>
      </w:r>
      <w:r>
        <w:rPr>
          <w:rFonts w:ascii="Times New Roman" w:hAnsi="Times New Roman"/>
          <w:bCs/>
          <w:sz w:val="28"/>
          <w:szCs w:val="28"/>
        </w:rPr>
        <w:t>парные</w:t>
      </w:r>
      <w:r w:rsidRPr="00CE795B">
        <w:rPr>
          <w:rFonts w:ascii="Times New Roman" w:hAnsi="Times New Roman"/>
          <w:bCs/>
          <w:sz w:val="28"/>
          <w:szCs w:val="28"/>
        </w:rPr>
        <w:t xml:space="preserve"> фрагмент</w:t>
      </w:r>
      <w:r>
        <w:rPr>
          <w:rFonts w:ascii="Times New Roman" w:hAnsi="Times New Roman"/>
          <w:bCs/>
          <w:sz w:val="28"/>
          <w:szCs w:val="28"/>
        </w:rPr>
        <w:t>ы в 75,67% или 28 выявленных поломок, что  проявлялась в симметричных разрывах двух плеч одной хромосомы и наличие фрагментации в рамках одной метафазной пластинки</w:t>
      </w:r>
      <w:r w:rsidRPr="00CE795B">
        <w:rPr>
          <w:rFonts w:ascii="Times New Roman" w:hAnsi="Times New Roman"/>
          <w:bCs/>
          <w:sz w:val="28"/>
          <w:szCs w:val="28"/>
        </w:rPr>
        <w:t>. Хроматидный тип</w:t>
      </w:r>
      <w:r>
        <w:rPr>
          <w:rFonts w:ascii="Times New Roman" w:hAnsi="Times New Roman"/>
          <w:bCs/>
          <w:sz w:val="28"/>
          <w:szCs w:val="28"/>
        </w:rPr>
        <w:t xml:space="preserve"> ХА</w:t>
      </w:r>
      <w:r w:rsidRPr="00CE795B">
        <w:rPr>
          <w:rFonts w:ascii="Times New Roman" w:hAnsi="Times New Roman"/>
          <w:b/>
          <w:bCs/>
          <w:sz w:val="28"/>
          <w:szCs w:val="28"/>
        </w:rPr>
        <w:t xml:space="preserve"> </w:t>
      </w:r>
      <w:r w:rsidRPr="00CE795B">
        <w:rPr>
          <w:rFonts w:ascii="Times New Roman" w:hAnsi="Times New Roman"/>
          <w:bCs/>
          <w:sz w:val="28"/>
          <w:szCs w:val="28"/>
        </w:rPr>
        <w:t xml:space="preserve"> </w:t>
      </w:r>
      <w:r>
        <w:rPr>
          <w:rFonts w:ascii="Times New Roman" w:hAnsi="Times New Roman"/>
          <w:bCs/>
          <w:sz w:val="28"/>
          <w:szCs w:val="28"/>
        </w:rPr>
        <w:t xml:space="preserve">состоял из </w:t>
      </w:r>
      <w:r w:rsidRPr="00CE795B">
        <w:rPr>
          <w:rFonts w:ascii="Times New Roman" w:hAnsi="Times New Roman"/>
          <w:bCs/>
          <w:sz w:val="28"/>
          <w:szCs w:val="28"/>
        </w:rPr>
        <w:t xml:space="preserve"> одиночны</w:t>
      </w:r>
      <w:r>
        <w:rPr>
          <w:rFonts w:ascii="Times New Roman" w:hAnsi="Times New Roman"/>
          <w:bCs/>
          <w:sz w:val="28"/>
          <w:szCs w:val="28"/>
        </w:rPr>
        <w:t>х</w:t>
      </w:r>
      <w:r w:rsidRPr="00CE795B">
        <w:rPr>
          <w:rFonts w:ascii="Times New Roman" w:hAnsi="Times New Roman"/>
          <w:bCs/>
          <w:sz w:val="28"/>
          <w:szCs w:val="28"/>
        </w:rPr>
        <w:t xml:space="preserve"> фрагмент</w:t>
      </w:r>
      <w:r>
        <w:rPr>
          <w:rFonts w:ascii="Times New Roman" w:hAnsi="Times New Roman"/>
          <w:bCs/>
          <w:sz w:val="28"/>
          <w:szCs w:val="28"/>
        </w:rPr>
        <w:t>ов</w:t>
      </w:r>
      <w:r w:rsidRPr="00CE795B">
        <w:rPr>
          <w:rFonts w:ascii="Times New Roman" w:hAnsi="Times New Roman"/>
          <w:bCs/>
          <w:sz w:val="28"/>
          <w:szCs w:val="28"/>
        </w:rPr>
        <w:t xml:space="preserve">, чей вклад в общее число аберраций хроматидного типа составил 85,71% </w:t>
      </w:r>
      <w:r>
        <w:rPr>
          <w:rFonts w:ascii="Times New Roman" w:hAnsi="Times New Roman"/>
          <w:bCs/>
          <w:sz w:val="28"/>
          <w:szCs w:val="28"/>
        </w:rPr>
        <w:t>или 47 выявленных поломок</w:t>
      </w:r>
      <w:r w:rsidRPr="00CE795B">
        <w:rPr>
          <w:rFonts w:ascii="Times New Roman" w:hAnsi="Times New Roman"/>
          <w:bCs/>
          <w:sz w:val="28"/>
          <w:szCs w:val="28"/>
        </w:rPr>
        <w:t xml:space="preserve">, данные </w:t>
      </w:r>
      <w:r>
        <w:rPr>
          <w:rFonts w:ascii="Times New Roman" w:hAnsi="Times New Roman"/>
          <w:bCs/>
          <w:sz w:val="28"/>
          <w:szCs w:val="28"/>
        </w:rPr>
        <w:t>отображены</w:t>
      </w:r>
      <w:r w:rsidRPr="00CE795B">
        <w:rPr>
          <w:rFonts w:ascii="Times New Roman" w:hAnsi="Times New Roman"/>
          <w:bCs/>
          <w:sz w:val="28"/>
          <w:szCs w:val="28"/>
        </w:rPr>
        <w:t xml:space="preserve"> в таблице </w:t>
      </w:r>
      <w:r w:rsidR="00AA783C">
        <w:rPr>
          <w:rFonts w:ascii="Times New Roman" w:hAnsi="Times New Roman"/>
          <w:bCs/>
          <w:sz w:val="28"/>
          <w:szCs w:val="28"/>
        </w:rPr>
        <w:t>3</w:t>
      </w:r>
      <w:r w:rsidRPr="00CE795B">
        <w:rPr>
          <w:rFonts w:ascii="Times New Roman" w:hAnsi="Times New Roman"/>
          <w:bCs/>
          <w:sz w:val="28"/>
          <w:szCs w:val="28"/>
        </w:rPr>
        <w:t>5.</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 xml:space="preserve">Таблица </w:t>
      </w:r>
      <w:r w:rsidR="00AA783C">
        <w:rPr>
          <w:rFonts w:ascii="Times New Roman" w:hAnsi="Times New Roman"/>
          <w:bCs/>
          <w:sz w:val="28"/>
          <w:szCs w:val="28"/>
        </w:rPr>
        <w:t>3</w:t>
      </w:r>
      <w:r w:rsidRPr="00CE795B">
        <w:rPr>
          <w:rFonts w:ascii="Times New Roman" w:hAnsi="Times New Roman"/>
          <w:bCs/>
          <w:sz w:val="28"/>
          <w:szCs w:val="28"/>
        </w:rPr>
        <w:t xml:space="preserve">5 – </w:t>
      </w:r>
      <w:r>
        <w:rPr>
          <w:rFonts w:ascii="Times New Roman" w:hAnsi="Times New Roman"/>
          <w:bCs/>
          <w:sz w:val="28"/>
          <w:szCs w:val="28"/>
        </w:rPr>
        <w:t>Виды</w:t>
      </w:r>
      <w:r w:rsidRPr="00CE795B">
        <w:rPr>
          <w:rFonts w:ascii="Times New Roman" w:hAnsi="Times New Roman"/>
          <w:bCs/>
          <w:sz w:val="28"/>
          <w:szCs w:val="28"/>
        </w:rPr>
        <w:t xml:space="preserve"> хромосомных аберраций у представителей группы 2 (% М±m)</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tbl>
      <w:tblPr>
        <w:tblW w:w="4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7"/>
        <w:gridCol w:w="1455"/>
        <w:gridCol w:w="1198"/>
        <w:gridCol w:w="828"/>
        <w:gridCol w:w="1183"/>
        <w:gridCol w:w="1056"/>
        <w:gridCol w:w="995"/>
        <w:gridCol w:w="925"/>
      </w:tblGrid>
      <w:tr w:rsidR="00FC47D6" w:rsidRPr="00AA783C" w:rsidTr="00AA783C">
        <w:trPr>
          <w:cantSplit/>
          <w:trHeight w:val="324"/>
          <w:jc w:val="center"/>
        </w:trPr>
        <w:tc>
          <w:tcPr>
            <w:tcW w:w="4825" w:type="dxa"/>
            <w:gridSpan w:val="4"/>
            <w:tcBorders>
              <w:top w:val="single" w:sz="4" w:space="0" w:color="auto"/>
              <w:left w:val="single" w:sz="4" w:space="0" w:color="auto"/>
              <w:bottom w:val="single" w:sz="4" w:space="0" w:color="auto"/>
              <w:right w:val="single" w:sz="4" w:space="0" w:color="auto"/>
            </w:tcBorders>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Аберрации хромосомного типа</w:t>
            </w:r>
          </w:p>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p>
        </w:tc>
        <w:tc>
          <w:tcPr>
            <w:tcW w:w="4257" w:type="dxa"/>
            <w:gridSpan w:val="4"/>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Аберрации хроматидного типа</w:t>
            </w:r>
          </w:p>
        </w:tc>
      </w:tr>
      <w:tr w:rsidR="00FC47D6" w:rsidRPr="00AA783C" w:rsidTr="005E5B79">
        <w:trPr>
          <w:cantSplit/>
          <w:trHeight w:val="1483"/>
          <w:jc w:val="center"/>
        </w:trPr>
        <w:tc>
          <w:tcPr>
            <w:tcW w:w="1258" w:type="dxa"/>
            <w:tcBorders>
              <w:top w:val="single" w:sz="4" w:space="0" w:color="auto"/>
              <w:left w:val="single" w:sz="4" w:space="0" w:color="auto"/>
              <w:bottom w:val="single" w:sz="4" w:space="0" w:color="auto"/>
              <w:right w:val="single" w:sz="4" w:space="0" w:color="auto"/>
            </w:tcBorders>
            <w:hideMark/>
          </w:tcPr>
          <w:p w:rsidR="00FC47D6" w:rsidRPr="00AA783C" w:rsidRDefault="00AA783C" w:rsidP="00EC75E9">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ПФ</w:t>
            </w:r>
          </w:p>
        </w:tc>
        <w:tc>
          <w:tcPr>
            <w:tcW w:w="1493" w:type="dxa"/>
            <w:tcBorders>
              <w:top w:val="single" w:sz="4" w:space="0" w:color="auto"/>
              <w:left w:val="single" w:sz="4" w:space="0" w:color="auto"/>
              <w:bottom w:val="single" w:sz="4" w:space="0" w:color="auto"/>
              <w:right w:val="single" w:sz="4" w:space="0" w:color="auto"/>
            </w:tcBorders>
            <w:hideMark/>
          </w:tcPr>
          <w:p w:rsidR="00FC47D6" w:rsidRPr="00AA783C" w:rsidRDefault="00FC47D6" w:rsidP="00AA783C">
            <w:pPr>
              <w:shd w:val="clear" w:color="auto" w:fill="FFFFFF"/>
              <w:spacing w:after="0" w:line="240" w:lineRule="auto"/>
              <w:ind w:right="-60"/>
              <w:jc w:val="both"/>
              <w:rPr>
                <w:rFonts w:ascii="Times New Roman" w:hAnsi="Times New Roman"/>
                <w:sz w:val="24"/>
                <w:szCs w:val="24"/>
                <w:lang w:eastAsia="en-US"/>
              </w:rPr>
            </w:pPr>
            <w:r w:rsidRPr="00AA783C">
              <w:rPr>
                <w:rFonts w:ascii="Times New Roman" w:hAnsi="Times New Roman"/>
                <w:sz w:val="24"/>
                <w:szCs w:val="24"/>
                <w:lang w:eastAsia="en-US"/>
              </w:rPr>
              <w:t>Разрывы по центромере</w:t>
            </w:r>
          </w:p>
        </w:tc>
        <w:tc>
          <w:tcPr>
            <w:tcW w:w="1228" w:type="dxa"/>
            <w:tcBorders>
              <w:top w:val="single" w:sz="4" w:space="0" w:color="auto"/>
              <w:left w:val="single" w:sz="4" w:space="0" w:color="auto"/>
              <w:bottom w:val="single" w:sz="4" w:space="0" w:color="auto"/>
              <w:right w:val="single" w:sz="4" w:space="0" w:color="auto"/>
            </w:tcBorders>
            <w:hideMark/>
          </w:tcPr>
          <w:p w:rsidR="00FC47D6" w:rsidRPr="00AA783C" w:rsidRDefault="00FC47D6" w:rsidP="00AA783C">
            <w:pPr>
              <w:shd w:val="clear" w:color="auto" w:fill="FFFFFF"/>
              <w:spacing w:after="0" w:line="240" w:lineRule="auto"/>
              <w:ind w:right="-182"/>
              <w:jc w:val="both"/>
              <w:rPr>
                <w:rFonts w:ascii="Times New Roman" w:hAnsi="Times New Roman"/>
                <w:sz w:val="24"/>
                <w:szCs w:val="24"/>
                <w:lang w:eastAsia="en-US"/>
              </w:rPr>
            </w:pPr>
            <w:r w:rsidRPr="00AA783C">
              <w:rPr>
                <w:rFonts w:ascii="Times New Roman" w:hAnsi="Times New Roman"/>
                <w:sz w:val="24"/>
                <w:szCs w:val="24"/>
                <w:lang w:eastAsia="en-US"/>
              </w:rPr>
              <w:t>Межхромо</w:t>
            </w:r>
            <w:r w:rsidR="00AA783C">
              <w:rPr>
                <w:rFonts w:ascii="Times New Roman" w:hAnsi="Times New Roman"/>
                <w:sz w:val="24"/>
                <w:szCs w:val="24"/>
                <w:lang w:eastAsia="en-US"/>
              </w:rPr>
              <w:t>-</w:t>
            </w:r>
            <w:r w:rsidRPr="00AA783C">
              <w:rPr>
                <w:rFonts w:ascii="Times New Roman" w:hAnsi="Times New Roman"/>
                <w:sz w:val="24"/>
                <w:szCs w:val="24"/>
                <w:lang w:eastAsia="en-US"/>
              </w:rPr>
              <w:t>сомная трансло</w:t>
            </w:r>
            <w:r w:rsidR="00AA783C">
              <w:rPr>
                <w:rFonts w:ascii="Times New Roman" w:hAnsi="Times New Roman"/>
                <w:sz w:val="24"/>
                <w:szCs w:val="24"/>
                <w:lang w:eastAsia="en-US"/>
              </w:rPr>
              <w:t>-</w:t>
            </w:r>
            <w:r w:rsidRPr="00AA783C">
              <w:rPr>
                <w:rFonts w:ascii="Times New Roman" w:hAnsi="Times New Roman"/>
                <w:sz w:val="24"/>
                <w:szCs w:val="24"/>
                <w:lang w:eastAsia="en-US"/>
              </w:rPr>
              <w:t>кации</w:t>
            </w:r>
          </w:p>
        </w:tc>
        <w:tc>
          <w:tcPr>
            <w:tcW w:w="846"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Всего</w:t>
            </w:r>
          </w:p>
        </w:tc>
        <w:tc>
          <w:tcPr>
            <w:tcW w:w="1212" w:type="dxa"/>
            <w:tcBorders>
              <w:top w:val="single" w:sz="4" w:space="0" w:color="auto"/>
              <w:left w:val="single" w:sz="4" w:space="0" w:color="auto"/>
              <w:bottom w:val="single" w:sz="4" w:space="0" w:color="auto"/>
              <w:right w:val="single" w:sz="4" w:space="0" w:color="auto"/>
            </w:tcBorders>
            <w:hideMark/>
          </w:tcPr>
          <w:p w:rsidR="00FC47D6" w:rsidRPr="00AA783C" w:rsidRDefault="00FC47D6" w:rsidP="00AA783C">
            <w:pPr>
              <w:shd w:val="clear" w:color="auto" w:fill="FFFFFF"/>
              <w:spacing w:after="0" w:line="240" w:lineRule="auto"/>
              <w:ind w:right="-171"/>
              <w:jc w:val="both"/>
              <w:rPr>
                <w:rFonts w:ascii="Times New Roman" w:hAnsi="Times New Roman"/>
                <w:sz w:val="24"/>
                <w:szCs w:val="24"/>
                <w:lang w:eastAsia="en-US"/>
              </w:rPr>
            </w:pPr>
            <w:r w:rsidRPr="00AA783C">
              <w:rPr>
                <w:rFonts w:ascii="Times New Roman" w:hAnsi="Times New Roman"/>
                <w:sz w:val="24"/>
                <w:szCs w:val="24"/>
                <w:lang w:eastAsia="en-US"/>
              </w:rPr>
              <w:t>Хроматид</w:t>
            </w:r>
            <w:r w:rsidR="00AA783C">
              <w:rPr>
                <w:rFonts w:ascii="Times New Roman" w:hAnsi="Times New Roman"/>
                <w:sz w:val="24"/>
                <w:szCs w:val="24"/>
                <w:lang w:eastAsia="en-US"/>
              </w:rPr>
              <w:t>-</w:t>
            </w:r>
            <w:r w:rsidRPr="00AA783C">
              <w:rPr>
                <w:rFonts w:ascii="Times New Roman" w:hAnsi="Times New Roman"/>
                <w:sz w:val="24"/>
                <w:szCs w:val="24"/>
                <w:lang w:eastAsia="en-US"/>
              </w:rPr>
              <w:t>ные разрывы</w:t>
            </w:r>
          </w:p>
        </w:tc>
        <w:tc>
          <w:tcPr>
            <w:tcW w:w="1081" w:type="dxa"/>
            <w:tcBorders>
              <w:top w:val="single" w:sz="4" w:space="0" w:color="auto"/>
              <w:left w:val="single" w:sz="4" w:space="0" w:color="auto"/>
              <w:bottom w:val="single" w:sz="4" w:space="0" w:color="auto"/>
              <w:right w:val="single" w:sz="4" w:space="0" w:color="auto"/>
            </w:tcBorders>
            <w:hideMark/>
          </w:tcPr>
          <w:p w:rsidR="00FC47D6" w:rsidRPr="00AA783C" w:rsidRDefault="00AA783C" w:rsidP="00EC75E9">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ОФ</w:t>
            </w:r>
          </w:p>
        </w:tc>
        <w:tc>
          <w:tcPr>
            <w:tcW w:w="1018" w:type="dxa"/>
            <w:tcBorders>
              <w:top w:val="single" w:sz="4" w:space="0" w:color="auto"/>
              <w:left w:val="single" w:sz="4" w:space="0" w:color="auto"/>
              <w:bottom w:val="single" w:sz="4" w:space="0" w:color="auto"/>
              <w:right w:val="single" w:sz="4" w:space="0" w:color="auto"/>
            </w:tcBorders>
          </w:tcPr>
          <w:p w:rsidR="00FC47D6" w:rsidRPr="00AA783C" w:rsidRDefault="00FC47D6" w:rsidP="00AA783C">
            <w:pPr>
              <w:shd w:val="clear" w:color="auto" w:fill="FFFFFF"/>
              <w:spacing w:after="0" w:line="240" w:lineRule="auto"/>
              <w:ind w:right="-203"/>
              <w:jc w:val="both"/>
              <w:rPr>
                <w:rFonts w:ascii="Times New Roman" w:hAnsi="Times New Roman"/>
                <w:sz w:val="24"/>
                <w:szCs w:val="24"/>
                <w:lang w:eastAsia="en-US"/>
              </w:rPr>
            </w:pPr>
            <w:r w:rsidRPr="00AA783C">
              <w:rPr>
                <w:rFonts w:ascii="Times New Roman" w:hAnsi="Times New Roman"/>
                <w:sz w:val="24"/>
                <w:szCs w:val="24"/>
                <w:lang w:eastAsia="en-US"/>
              </w:rPr>
              <w:t>Делеции</w:t>
            </w:r>
          </w:p>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p>
        </w:tc>
        <w:tc>
          <w:tcPr>
            <w:tcW w:w="946"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Всего</w:t>
            </w:r>
          </w:p>
        </w:tc>
      </w:tr>
      <w:tr w:rsidR="00FC47D6" w:rsidRPr="00AA783C" w:rsidTr="005E5B79">
        <w:trPr>
          <w:cantSplit/>
          <w:trHeight w:val="839"/>
          <w:jc w:val="center"/>
        </w:trPr>
        <w:tc>
          <w:tcPr>
            <w:tcW w:w="1258" w:type="dxa"/>
            <w:tcBorders>
              <w:top w:val="single" w:sz="4" w:space="0" w:color="auto"/>
              <w:left w:val="single" w:sz="4" w:space="0" w:color="auto"/>
              <w:bottom w:val="single" w:sz="4" w:space="0" w:color="auto"/>
              <w:right w:val="single" w:sz="4" w:space="0" w:color="auto"/>
            </w:tcBorders>
            <w:hideMark/>
          </w:tcPr>
          <w:p w:rsid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0,423±</w:t>
            </w:r>
          </w:p>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0,075</w:t>
            </w:r>
          </w:p>
        </w:tc>
        <w:tc>
          <w:tcPr>
            <w:tcW w:w="1493" w:type="dxa"/>
            <w:tcBorders>
              <w:top w:val="single" w:sz="4" w:space="0" w:color="auto"/>
              <w:left w:val="single" w:sz="4" w:space="0" w:color="auto"/>
              <w:bottom w:val="single" w:sz="4" w:space="0" w:color="auto"/>
              <w:right w:val="single" w:sz="4" w:space="0" w:color="auto"/>
            </w:tcBorders>
            <w:hideMark/>
          </w:tcPr>
          <w:p w:rsid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0,068</w:t>
            </w:r>
            <w:r w:rsidRPr="00AA783C">
              <w:rPr>
                <w:rFonts w:ascii="Times New Roman" w:hAnsi="Times New Roman"/>
                <w:sz w:val="24"/>
                <w:szCs w:val="24"/>
                <w:lang w:eastAsia="en-US"/>
              </w:rPr>
              <w:sym w:font="Symbol" w:char="00B1"/>
            </w:r>
          </w:p>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0,030</w:t>
            </w:r>
          </w:p>
        </w:tc>
        <w:tc>
          <w:tcPr>
            <w:tcW w:w="1228" w:type="dxa"/>
            <w:tcBorders>
              <w:top w:val="single" w:sz="4" w:space="0" w:color="auto"/>
              <w:left w:val="single" w:sz="4" w:space="0" w:color="auto"/>
              <w:bottom w:val="single" w:sz="4" w:space="0" w:color="auto"/>
              <w:right w:val="single" w:sz="4" w:space="0" w:color="auto"/>
            </w:tcBorders>
          </w:tcPr>
          <w:p w:rsid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0,027</w:t>
            </w:r>
            <w:r w:rsidRPr="00AA783C">
              <w:rPr>
                <w:rFonts w:ascii="Times New Roman" w:hAnsi="Times New Roman"/>
                <w:sz w:val="24"/>
                <w:szCs w:val="24"/>
                <w:lang w:eastAsia="en-US"/>
              </w:rPr>
              <w:sym w:font="Symbol" w:char="00B1"/>
            </w:r>
          </w:p>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0,019</w:t>
            </w:r>
          </w:p>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p>
        </w:tc>
        <w:tc>
          <w:tcPr>
            <w:tcW w:w="846" w:type="dxa"/>
            <w:tcBorders>
              <w:top w:val="single" w:sz="4" w:space="0" w:color="auto"/>
              <w:left w:val="single" w:sz="4" w:space="0" w:color="auto"/>
              <w:bottom w:val="single" w:sz="4" w:space="0" w:color="auto"/>
              <w:right w:val="single" w:sz="4" w:space="0" w:color="auto"/>
            </w:tcBorders>
            <w:hideMark/>
          </w:tcPr>
          <w:p w:rsidR="00FC47D6" w:rsidRPr="00AA783C" w:rsidRDefault="00AA783C" w:rsidP="00EC75E9">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0,532±0,08</w:t>
            </w:r>
          </w:p>
        </w:tc>
        <w:tc>
          <w:tcPr>
            <w:tcW w:w="1212" w:type="dxa"/>
            <w:tcBorders>
              <w:top w:val="single" w:sz="4" w:space="0" w:color="auto"/>
              <w:left w:val="single" w:sz="4" w:space="0" w:color="auto"/>
              <w:bottom w:val="single" w:sz="4" w:space="0" w:color="auto"/>
              <w:right w:val="single" w:sz="4" w:space="0" w:color="auto"/>
            </w:tcBorders>
          </w:tcPr>
          <w:p w:rsid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0,068</w:t>
            </w:r>
            <w:r w:rsidRPr="00AA783C">
              <w:rPr>
                <w:rFonts w:ascii="Times New Roman" w:hAnsi="Times New Roman"/>
                <w:sz w:val="24"/>
                <w:szCs w:val="24"/>
                <w:lang w:eastAsia="en-US"/>
              </w:rPr>
              <w:sym w:font="Symbol" w:char="00B1"/>
            </w:r>
          </w:p>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0,030</w:t>
            </w:r>
          </w:p>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p>
        </w:tc>
        <w:tc>
          <w:tcPr>
            <w:tcW w:w="1081" w:type="dxa"/>
            <w:tcBorders>
              <w:top w:val="single" w:sz="4" w:space="0" w:color="auto"/>
              <w:left w:val="single" w:sz="4" w:space="0" w:color="auto"/>
              <w:bottom w:val="single" w:sz="4" w:space="0" w:color="auto"/>
              <w:right w:val="single" w:sz="4" w:space="0" w:color="auto"/>
            </w:tcBorders>
          </w:tcPr>
          <w:p w:rsid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0,655</w:t>
            </w:r>
            <w:r w:rsidRPr="00AA783C">
              <w:rPr>
                <w:rFonts w:ascii="Times New Roman" w:hAnsi="Times New Roman"/>
                <w:sz w:val="24"/>
                <w:szCs w:val="24"/>
                <w:lang w:eastAsia="en-US"/>
              </w:rPr>
              <w:sym w:font="Symbol" w:char="00B1"/>
            </w:r>
          </w:p>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0,094</w:t>
            </w:r>
          </w:p>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p>
        </w:tc>
        <w:tc>
          <w:tcPr>
            <w:tcW w:w="1018" w:type="dxa"/>
            <w:tcBorders>
              <w:top w:val="single" w:sz="4" w:space="0" w:color="auto"/>
              <w:left w:val="single" w:sz="4" w:space="0" w:color="auto"/>
              <w:bottom w:val="single" w:sz="4" w:space="0" w:color="auto"/>
              <w:right w:val="single" w:sz="4" w:space="0" w:color="auto"/>
            </w:tcBorders>
          </w:tcPr>
          <w:p w:rsid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0,041±</w:t>
            </w:r>
          </w:p>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0,023</w:t>
            </w:r>
          </w:p>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p>
        </w:tc>
        <w:tc>
          <w:tcPr>
            <w:tcW w:w="946" w:type="dxa"/>
            <w:tcBorders>
              <w:top w:val="single" w:sz="4" w:space="0" w:color="auto"/>
              <w:left w:val="single" w:sz="4" w:space="0" w:color="auto"/>
              <w:bottom w:val="single" w:sz="4" w:space="0" w:color="auto"/>
              <w:right w:val="single" w:sz="4" w:space="0" w:color="auto"/>
            </w:tcBorders>
            <w:hideMark/>
          </w:tcPr>
          <w:p w:rsidR="00FC47D6" w:rsidRPr="00AA783C" w:rsidRDefault="00FC47D6" w:rsidP="00EC75E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0,764±0,101</w:t>
            </w:r>
          </w:p>
        </w:tc>
      </w:tr>
      <w:tr w:rsidR="00FC47D6" w:rsidRPr="00AA783C" w:rsidTr="00AA783C">
        <w:trPr>
          <w:cantSplit/>
          <w:jc w:val="center"/>
        </w:trPr>
        <w:tc>
          <w:tcPr>
            <w:tcW w:w="9082" w:type="dxa"/>
            <w:gridSpan w:val="8"/>
            <w:tcBorders>
              <w:top w:val="single" w:sz="4" w:space="0" w:color="auto"/>
              <w:left w:val="single" w:sz="4" w:space="0" w:color="auto"/>
              <w:bottom w:val="single" w:sz="4" w:space="0" w:color="auto"/>
              <w:right w:val="single" w:sz="4" w:space="0" w:color="auto"/>
            </w:tcBorders>
          </w:tcPr>
          <w:p w:rsidR="00FC47D6" w:rsidRPr="00AA783C" w:rsidRDefault="00FC47D6" w:rsidP="00EC75E9">
            <w:pPr>
              <w:shd w:val="clear" w:color="auto" w:fill="FFFFFF"/>
              <w:spacing w:after="0" w:line="240" w:lineRule="auto"/>
              <w:jc w:val="both"/>
              <w:rPr>
                <w:rFonts w:ascii="Times New Roman" w:hAnsi="Times New Roman"/>
                <w:bCs/>
                <w:sz w:val="24"/>
                <w:szCs w:val="24"/>
              </w:rPr>
            </w:pPr>
            <w:r w:rsidRPr="00AA783C">
              <w:rPr>
                <w:rFonts w:ascii="Times New Roman" w:hAnsi="Times New Roman"/>
                <w:bCs/>
                <w:sz w:val="24"/>
                <w:szCs w:val="24"/>
              </w:rPr>
              <w:t>Примечание: * - достоверные данные по сравнению с контрольными показателями р&lt;0,05 (χ2=2,71; ОР=1,43; ОШ=1,43)</w:t>
            </w:r>
          </w:p>
          <w:p w:rsidR="00FC47D6" w:rsidRPr="00AA783C" w:rsidRDefault="00FC47D6" w:rsidP="00EC75E9">
            <w:pPr>
              <w:shd w:val="clear" w:color="auto" w:fill="FFFFFF"/>
              <w:spacing w:after="0" w:line="240" w:lineRule="auto"/>
              <w:ind w:firstLine="567"/>
              <w:jc w:val="both"/>
              <w:rPr>
                <w:rFonts w:ascii="Times New Roman" w:hAnsi="Times New Roman"/>
                <w:bCs/>
                <w:sz w:val="24"/>
                <w:szCs w:val="24"/>
              </w:rPr>
            </w:pPr>
          </w:p>
        </w:tc>
      </w:tr>
    </w:tbl>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Соотношение типов ХА, у представителей группы 2 поделились в соотношение на </w:t>
      </w:r>
      <w:r w:rsidRPr="00CE795B">
        <w:rPr>
          <w:rFonts w:ascii="Times New Roman" w:hAnsi="Times New Roman"/>
          <w:bCs/>
          <w:sz w:val="28"/>
          <w:szCs w:val="28"/>
        </w:rPr>
        <w:t>60%</w:t>
      </w:r>
      <w:r>
        <w:rPr>
          <w:rFonts w:ascii="Times New Roman" w:hAnsi="Times New Roman"/>
          <w:bCs/>
          <w:sz w:val="28"/>
          <w:szCs w:val="28"/>
        </w:rPr>
        <w:t xml:space="preserve"> хроматидного и на  40% хромосомного</w:t>
      </w:r>
      <w:r w:rsidRPr="00CE795B">
        <w:rPr>
          <w:rFonts w:ascii="Times New Roman" w:hAnsi="Times New Roman"/>
          <w:bCs/>
          <w:sz w:val="28"/>
          <w:szCs w:val="28"/>
        </w:rPr>
        <w:t xml:space="preserve"> т</w:t>
      </w:r>
      <w:r>
        <w:rPr>
          <w:rFonts w:ascii="Times New Roman" w:hAnsi="Times New Roman"/>
          <w:bCs/>
          <w:sz w:val="28"/>
          <w:szCs w:val="28"/>
        </w:rPr>
        <w:t>ипов (</w:t>
      </w:r>
      <w:r w:rsidRPr="00CE795B">
        <w:rPr>
          <w:rFonts w:ascii="Times New Roman" w:hAnsi="Times New Roman"/>
          <w:bCs/>
          <w:sz w:val="28"/>
          <w:szCs w:val="28"/>
        </w:rPr>
        <w:t xml:space="preserve">таблица </w:t>
      </w:r>
      <w:r w:rsidR="005E5B79">
        <w:rPr>
          <w:rFonts w:ascii="Times New Roman" w:hAnsi="Times New Roman"/>
          <w:bCs/>
          <w:sz w:val="28"/>
          <w:szCs w:val="28"/>
        </w:rPr>
        <w:t>3</w:t>
      </w:r>
      <w:r w:rsidRPr="00CE795B">
        <w:rPr>
          <w:rFonts w:ascii="Times New Roman" w:hAnsi="Times New Roman"/>
          <w:bCs/>
          <w:sz w:val="28"/>
          <w:szCs w:val="28"/>
        </w:rPr>
        <w:t>6).</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 xml:space="preserve">Таблица </w:t>
      </w:r>
      <w:r w:rsidR="005E5B79">
        <w:rPr>
          <w:rFonts w:ascii="Times New Roman" w:hAnsi="Times New Roman"/>
          <w:bCs/>
          <w:sz w:val="28"/>
          <w:szCs w:val="28"/>
        </w:rPr>
        <w:t>3</w:t>
      </w:r>
      <w:r w:rsidRPr="00CE795B">
        <w:rPr>
          <w:rFonts w:ascii="Times New Roman" w:hAnsi="Times New Roman"/>
          <w:bCs/>
          <w:sz w:val="28"/>
          <w:szCs w:val="28"/>
        </w:rPr>
        <w:t xml:space="preserve">6 - </w:t>
      </w:r>
      <w:r>
        <w:rPr>
          <w:rFonts w:ascii="Times New Roman" w:hAnsi="Times New Roman"/>
          <w:bCs/>
          <w:sz w:val="28"/>
          <w:szCs w:val="28"/>
        </w:rPr>
        <w:t>Типы</w:t>
      </w:r>
      <w:r w:rsidRPr="00CE795B">
        <w:rPr>
          <w:rFonts w:ascii="Times New Roman" w:hAnsi="Times New Roman"/>
          <w:bCs/>
          <w:sz w:val="28"/>
          <w:szCs w:val="28"/>
        </w:rPr>
        <w:t xml:space="preserve"> хромосомных аберраций у представителей группы 2 (М±m%; 95% ДИ, СКО)</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471"/>
        <w:gridCol w:w="1418"/>
        <w:gridCol w:w="850"/>
        <w:gridCol w:w="709"/>
        <w:gridCol w:w="768"/>
        <w:gridCol w:w="863"/>
        <w:gridCol w:w="709"/>
      </w:tblGrid>
      <w:tr w:rsidR="00FC47D6" w:rsidRPr="005E5B79" w:rsidTr="005E5B79">
        <w:trPr>
          <w:trHeight w:val="375"/>
          <w:tblHeader/>
          <w:jc w:val="center"/>
        </w:trPr>
        <w:tc>
          <w:tcPr>
            <w:tcW w:w="2068"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Показатели</w:t>
            </w:r>
          </w:p>
        </w:tc>
        <w:tc>
          <w:tcPr>
            <w:tcW w:w="1471"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М±m</w:t>
            </w:r>
          </w:p>
        </w:tc>
        <w:tc>
          <w:tcPr>
            <w:tcW w:w="1418"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95% ДИ</w:t>
            </w:r>
          </w:p>
        </w:tc>
        <w:tc>
          <w:tcPr>
            <w:tcW w:w="850"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СКО</w:t>
            </w:r>
          </w:p>
        </w:tc>
        <w:tc>
          <w:tcPr>
            <w:tcW w:w="709"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χ2</w:t>
            </w:r>
          </w:p>
        </w:tc>
        <w:tc>
          <w:tcPr>
            <w:tcW w:w="768"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ОР</w:t>
            </w:r>
          </w:p>
        </w:tc>
        <w:tc>
          <w:tcPr>
            <w:tcW w:w="863"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ОШ</w:t>
            </w:r>
          </w:p>
        </w:tc>
        <w:tc>
          <w:tcPr>
            <w:tcW w:w="709"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Р</w:t>
            </w:r>
          </w:p>
        </w:tc>
      </w:tr>
      <w:tr w:rsidR="0069793B" w:rsidRPr="005E5B79" w:rsidTr="005E5B79">
        <w:trPr>
          <w:trHeight w:val="550"/>
          <w:jc w:val="center"/>
        </w:trPr>
        <w:tc>
          <w:tcPr>
            <w:tcW w:w="2068" w:type="dxa"/>
            <w:tcBorders>
              <w:top w:val="single" w:sz="4" w:space="0" w:color="auto"/>
              <w:left w:val="single" w:sz="4" w:space="0" w:color="auto"/>
              <w:bottom w:val="single" w:sz="4" w:space="0" w:color="auto"/>
              <w:right w:val="single" w:sz="4" w:space="0" w:color="auto"/>
            </w:tcBorders>
            <w:hideMark/>
          </w:tcPr>
          <w:p w:rsidR="0069793B" w:rsidRPr="005E5B79" w:rsidRDefault="0069793B" w:rsidP="00EC75E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Хроматидного типа</w:t>
            </w:r>
          </w:p>
        </w:tc>
        <w:tc>
          <w:tcPr>
            <w:tcW w:w="1471" w:type="dxa"/>
            <w:tcBorders>
              <w:top w:val="single" w:sz="4" w:space="0" w:color="auto"/>
              <w:left w:val="single" w:sz="4" w:space="0" w:color="auto"/>
              <w:bottom w:val="single" w:sz="4" w:space="0" w:color="auto"/>
              <w:right w:val="single" w:sz="4" w:space="0" w:color="auto"/>
            </w:tcBorders>
            <w:hideMark/>
          </w:tcPr>
          <w:p w:rsidR="0069793B" w:rsidRPr="00AA783C" w:rsidRDefault="0069793B" w:rsidP="00AD0161">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AA783C">
              <w:rPr>
                <w:rFonts w:ascii="Times New Roman" w:eastAsia="Times New Roman" w:hAnsi="Times New Roman"/>
                <w:b w:val="0"/>
                <w:bCs w:val="0"/>
                <w:kern w:val="0"/>
                <w:sz w:val="24"/>
                <w:szCs w:val="24"/>
                <w:lang w:val="ru-RU" w:eastAsia="ru-RU" w:bidi="ar-SA"/>
              </w:rPr>
              <w:t>0,764±0,101</w:t>
            </w:r>
          </w:p>
        </w:tc>
        <w:tc>
          <w:tcPr>
            <w:tcW w:w="1418" w:type="dxa"/>
            <w:tcBorders>
              <w:top w:val="single" w:sz="4" w:space="0" w:color="auto"/>
              <w:left w:val="single" w:sz="4" w:space="0" w:color="auto"/>
              <w:bottom w:val="single" w:sz="4" w:space="0" w:color="auto"/>
              <w:right w:val="single" w:sz="4" w:space="0" w:color="auto"/>
            </w:tcBorders>
            <w:hideMark/>
          </w:tcPr>
          <w:p w:rsidR="0069793B" w:rsidRPr="00AA783C" w:rsidRDefault="0069793B" w:rsidP="00AD0161">
            <w:pPr>
              <w:pStyle w:val="a6"/>
              <w:spacing w:before="0" w:after="0" w:line="256" w:lineRule="auto"/>
              <w:jc w:val="both"/>
              <w:rPr>
                <w:rFonts w:ascii="Times New Roman" w:eastAsia="Times New Roman" w:hAnsi="Times New Roman"/>
                <w:b w:val="0"/>
                <w:bCs w:val="0"/>
                <w:kern w:val="0"/>
                <w:sz w:val="24"/>
                <w:szCs w:val="24"/>
                <w:lang w:val="ru-RU" w:eastAsia="ru-RU" w:bidi="ar-SA"/>
              </w:rPr>
            </w:pPr>
            <w:r>
              <w:rPr>
                <w:rFonts w:ascii="Times New Roman" w:eastAsia="Times New Roman" w:hAnsi="Times New Roman"/>
                <w:b w:val="0"/>
                <w:bCs w:val="0"/>
                <w:kern w:val="0"/>
                <w:sz w:val="24"/>
                <w:szCs w:val="24"/>
                <w:lang w:val="ru-RU" w:eastAsia="ru-RU" w:bidi="ar-SA"/>
              </w:rPr>
              <w:t>0,564–0,963</w:t>
            </w:r>
          </w:p>
        </w:tc>
        <w:tc>
          <w:tcPr>
            <w:tcW w:w="850" w:type="dxa"/>
            <w:tcBorders>
              <w:top w:val="single" w:sz="4" w:space="0" w:color="auto"/>
              <w:left w:val="single" w:sz="4" w:space="0" w:color="auto"/>
              <w:bottom w:val="single" w:sz="4" w:space="0" w:color="auto"/>
              <w:right w:val="single" w:sz="4" w:space="0" w:color="auto"/>
            </w:tcBorders>
            <w:hideMark/>
          </w:tcPr>
          <w:p w:rsidR="0069793B" w:rsidRPr="00AA783C" w:rsidRDefault="0069793B" w:rsidP="00AD0161">
            <w:pPr>
              <w:pStyle w:val="a6"/>
              <w:spacing w:before="0" w:after="0" w:line="256" w:lineRule="auto"/>
              <w:jc w:val="both"/>
              <w:rPr>
                <w:rFonts w:ascii="Times New Roman" w:eastAsia="Times New Roman" w:hAnsi="Times New Roman"/>
                <w:b w:val="0"/>
                <w:bCs w:val="0"/>
                <w:kern w:val="0"/>
                <w:sz w:val="24"/>
                <w:szCs w:val="24"/>
                <w:lang w:val="ru-RU" w:eastAsia="ru-RU" w:bidi="ar-SA"/>
              </w:rPr>
            </w:pPr>
            <w:r>
              <w:rPr>
                <w:rFonts w:ascii="Times New Roman" w:eastAsia="Times New Roman" w:hAnsi="Times New Roman"/>
                <w:b w:val="0"/>
                <w:bCs w:val="0"/>
                <w:kern w:val="0"/>
                <w:sz w:val="24"/>
                <w:szCs w:val="24"/>
                <w:lang w:val="ru-RU" w:eastAsia="ru-RU" w:bidi="ar-SA"/>
              </w:rPr>
              <w:t>0,087</w:t>
            </w:r>
          </w:p>
        </w:tc>
        <w:tc>
          <w:tcPr>
            <w:tcW w:w="709" w:type="dxa"/>
            <w:vMerge w:val="restart"/>
            <w:tcBorders>
              <w:top w:val="single" w:sz="4" w:space="0" w:color="auto"/>
              <w:left w:val="single" w:sz="4" w:space="0" w:color="auto"/>
              <w:bottom w:val="single" w:sz="4" w:space="0" w:color="auto"/>
              <w:right w:val="single" w:sz="4" w:space="0" w:color="auto"/>
            </w:tcBorders>
            <w:hideMark/>
          </w:tcPr>
          <w:p w:rsidR="0069793B" w:rsidRPr="005E5B79" w:rsidRDefault="0069793B"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2,71</w:t>
            </w:r>
          </w:p>
        </w:tc>
        <w:tc>
          <w:tcPr>
            <w:tcW w:w="768" w:type="dxa"/>
            <w:vMerge w:val="restart"/>
            <w:tcBorders>
              <w:top w:val="single" w:sz="4" w:space="0" w:color="auto"/>
              <w:left w:val="single" w:sz="4" w:space="0" w:color="auto"/>
              <w:bottom w:val="single" w:sz="4" w:space="0" w:color="auto"/>
              <w:right w:val="single" w:sz="4" w:space="0" w:color="auto"/>
            </w:tcBorders>
            <w:hideMark/>
          </w:tcPr>
          <w:p w:rsidR="0069793B" w:rsidRPr="005E5B79" w:rsidRDefault="0069793B"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1,43</w:t>
            </w:r>
          </w:p>
        </w:tc>
        <w:tc>
          <w:tcPr>
            <w:tcW w:w="863" w:type="dxa"/>
            <w:vMerge w:val="restart"/>
            <w:tcBorders>
              <w:top w:val="single" w:sz="4" w:space="0" w:color="auto"/>
              <w:left w:val="single" w:sz="4" w:space="0" w:color="auto"/>
              <w:bottom w:val="single" w:sz="4" w:space="0" w:color="auto"/>
              <w:right w:val="single" w:sz="4" w:space="0" w:color="auto"/>
            </w:tcBorders>
            <w:hideMark/>
          </w:tcPr>
          <w:p w:rsidR="0069793B" w:rsidRPr="005E5B79" w:rsidRDefault="0069793B"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1,43</w:t>
            </w:r>
          </w:p>
        </w:tc>
        <w:tc>
          <w:tcPr>
            <w:tcW w:w="709" w:type="dxa"/>
            <w:vMerge w:val="restart"/>
            <w:tcBorders>
              <w:top w:val="single" w:sz="4" w:space="0" w:color="auto"/>
              <w:left w:val="single" w:sz="4" w:space="0" w:color="auto"/>
              <w:bottom w:val="single" w:sz="4" w:space="0" w:color="auto"/>
              <w:right w:val="single" w:sz="4" w:space="0" w:color="auto"/>
            </w:tcBorders>
          </w:tcPr>
          <w:p w:rsidR="0069793B" w:rsidRPr="005E5B79" w:rsidRDefault="0069793B"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w:t>
            </w:r>
          </w:p>
          <w:p w:rsidR="0069793B" w:rsidRPr="005E5B79" w:rsidRDefault="0069793B" w:rsidP="00EC75E9">
            <w:pPr>
              <w:pStyle w:val="a6"/>
              <w:spacing w:before="0" w:after="0" w:line="256" w:lineRule="auto"/>
              <w:ind w:firstLine="567"/>
              <w:jc w:val="both"/>
              <w:rPr>
                <w:rFonts w:ascii="Times New Roman" w:eastAsia="Times New Roman" w:hAnsi="Times New Roman"/>
                <w:b w:val="0"/>
                <w:bCs w:val="0"/>
                <w:kern w:val="0"/>
                <w:sz w:val="24"/>
                <w:szCs w:val="24"/>
                <w:lang w:val="ru-RU" w:eastAsia="ru-RU" w:bidi="ar-SA"/>
              </w:rPr>
            </w:pPr>
          </w:p>
        </w:tc>
      </w:tr>
      <w:tr w:rsidR="0069793B" w:rsidRPr="005E5B79" w:rsidTr="005E5B79">
        <w:trPr>
          <w:trHeight w:val="462"/>
          <w:jc w:val="center"/>
        </w:trPr>
        <w:tc>
          <w:tcPr>
            <w:tcW w:w="2068" w:type="dxa"/>
            <w:tcBorders>
              <w:top w:val="single" w:sz="4" w:space="0" w:color="auto"/>
              <w:left w:val="single" w:sz="4" w:space="0" w:color="auto"/>
              <w:bottom w:val="single" w:sz="4" w:space="0" w:color="auto"/>
              <w:right w:val="single" w:sz="4" w:space="0" w:color="auto"/>
            </w:tcBorders>
            <w:hideMark/>
          </w:tcPr>
          <w:p w:rsidR="0069793B" w:rsidRPr="005E5B79" w:rsidRDefault="0069793B" w:rsidP="00EC75E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Хромосомного типа</w:t>
            </w:r>
          </w:p>
        </w:tc>
        <w:tc>
          <w:tcPr>
            <w:tcW w:w="1471" w:type="dxa"/>
            <w:tcBorders>
              <w:top w:val="single" w:sz="4" w:space="0" w:color="auto"/>
              <w:left w:val="single" w:sz="4" w:space="0" w:color="auto"/>
              <w:bottom w:val="single" w:sz="4" w:space="0" w:color="auto"/>
              <w:right w:val="single" w:sz="4" w:space="0" w:color="auto"/>
            </w:tcBorders>
            <w:hideMark/>
          </w:tcPr>
          <w:p w:rsidR="0069793B" w:rsidRPr="00AA783C" w:rsidRDefault="0069793B" w:rsidP="00AD0161">
            <w:pPr>
              <w:pStyle w:val="a6"/>
              <w:spacing w:before="0" w:after="0" w:line="256" w:lineRule="auto"/>
              <w:jc w:val="both"/>
              <w:rPr>
                <w:rFonts w:ascii="Times New Roman" w:eastAsia="Times New Roman" w:hAnsi="Times New Roman"/>
                <w:b w:val="0"/>
                <w:bCs w:val="0"/>
                <w:kern w:val="0"/>
                <w:sz w:val="24"/>
                <w:szCs w:val="24"/>
                <w:lang w:val="ru-RU" w:eastAsia="ru-RU" w:bidi="ar-SA"/>
              </w:rPr>
            </w:pPr>
            <w:r>
              <w:rPr>
                <w:rFonts w:ascii="Times New Roman" w:eastAsia="Times New Roman" w:hAnsi="Times New Roman"/>
                <w:b w:val="0"/>
                <w:bCs w:val="0"/>
                <w:kern w:val="0"/>
                <w:sz w:val="24"/>
                <w:szCs w:val="24"/>
                <w:lang w:val="ru-RU" w:eastAsia="ru-RU" w:bidi="ar-SA"/>
              </w:rPr>
              <w:t>0,532±0,085</w:t>
            </w:r>
          </w:p>
        </w:tc>
        <w:tc>
          <w:tcPr>
            <w:tcW w:w="1418" w:type="dxa"/>
            <w:tcBorders>
              <w:top w:val="single" w:sz="4" w:space="0" w:color="auto"/>
              <w:left w:val="single" w:sz="4" w:space="0" w:color="auto"/>
              <w:bottom w:val="single" w:sz="4" w:space="0" w:color="auto"/>
              <w:right w:val="single" w:sz="4" w:space="0" w:color="auto"/>
            </w:tcBorders>
            <w:hideMark/>
          </w:tcPr>
          <w:p w:rsidR="0069793B" w:rsidRPr="00AA783C" w:rsidRDefault="0069793B" w:rsidP="0069793B">
            <w:pPr>
              <w:pStyle w:val="a6"/>
              <w:spacing w:before="0" w:after="0" w:line="256" w:lineRule="auto"/>
              <w:jc w:val="both"/>
              <w:rPr>
                <w:rFonts w:ascii="Times New Roman" w:eastAsia="Times New Roman" w:hAnsi="Times New Roman"/>
                <w:b w:val="0"/>
                <w:bCs w:val="0"/>
                <w:kern w:val="0"/>
                <w:sz w:val="24"/>
                <w:szCs w:val="24"/>
                <w:lang w:val="ru-RU" w:eastAsia="ru-RU" w:bidi="ar-SA"/>
              </w:rPr>
            </w:pPr>
            <w:r>
              <w:rPr>
                <w:rFonts w:ascii="Times New Roman" w:eastAsia="Times New Roman" w:hAnsi="Times New Roman"/>
                <w:b w:val="0"/>
                <w:bCs w:val="0"/>
                <w:kern w:val="0"/>
                <w:sz w:val="24"/>
                <w:szCs w:val="24"/>
                <w:lang w:val="ru-RU" w:eastAsia="ru-RU" w:bidi="ar-SA"/>
              </w:rPr>
              <w:t>0,365–0,698</w:t>
            </w:r>
          </w:p>
        </w:tc>
        <w:tc>
          <w:tcPr>
            <w:tcW w:w="850" w:type="dxa"/>
            <w:tcBorders>
              <w:top w:val="single" w:sz="4" w:space="0" w:color="auto"/>
              <w:left w:val="single" w:sz="4" w:space="0" w:color="auto"/>
              <w:bottom w:val="single" w:sz="4" w:space="0" w:color="auto"/>
              <w:right w:val="single" w:sz="4" w:space="0" w:color="auto"/>
            </w:tcBorders>
            <w:hideMark/>
          </w:tcPr>
          <w:p w:rsidR="0069793B" w:rsidRPr="00AA783C" w:rsidRDefault="0069793B" w:rsidP="00AD0161">
            <w:pPr>
              <w:pStyle w:val="a6"/>
              <w:spacing w:before="0" w:after="0" w:line="256" w:lineRule="auto"/>
              <w:jc w:val="both"/>
              <w:rPr>
                <w:rFonts w:ascii="Times New Roman" w:eastAsia="Times New Roman" w:hAnsi="Times New Roman"/>
                <w:b w:val="0"/>
                <w:bCs w:val="0"/>
                <w:kern w:val="0"/>
                <w:sz w:val="24"/>
                <w:szCs w:val="24"/>
                <w:lang w:val="ru-RU" w:eastAsia="ru-RU" w:bidi="ar-SA"/>
              </w:rPr>
            </w:pPr>
            <w:r>
              <w:rPr>
                <w:rFonts w:ascii="Times New Roman" w:eastAsia="Times New Roman" w:hAnsi="Times New Roman"/>
                <w:b w:val="0"/>
                <w:bCs w:val="0"/>
                <w:kern w:val="0"/>
                <w:sz w:val="24"/>
                <w:szCs w:val="24"/>
                <w:lang w:val="ru-RU" w:eastAsia="ru-RU" w:bidi="ar-SA"/>
              </w:rPr>
              <w:t>0,073</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9793B" w:rsidRPr="005E5B79" w:rsidRDefault="0069793B" w:rsidP="00EC75E9">
            <w:pPr>
              <w:spacing w:after="0" w:line="240" w:lineRule="auto"/>
              <w:rPr>
                <w:rFonts w:ascii="Times New Roman" w:hAnsi="Times New Roman"/>
                <w:sz w:val="24"/>
                <w:szCs w:val="24"/>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rsidR="0069793B" w:rsidRPr="005E5B79" w:rsidRDefault="0069793B" w:rsidP="00EC75E9">
            <w:pPr>
              <w:spacing w:after="0" w:line="240" w:lineRule="auto"/>
              <w:rPr>
                <w:rFonts w:ascii="Times New Roman" w:hAnsi="Times New Roman"/>
                <w:sz w:val="24"/>
                <w:szCs w:val="24"/>
              </w:rPr>
            </w:pPr>
          </w:p>
        </w:tc>
        <w:tc>
          <w:tcPr>
            <w:tcW w:w="863" w:type="dxa"/>
            <w:vMerge/>
            <w:tcBorders>
              <w:top w:val="single" w:sz="4" w:space="0" w:color="auto"/>
              <w:left w:val="single" w:sz="4" w:space="0" w:color="auto"/>
              <w:bottom w:val="single" w:sz="4" w:space="0" w:color="auto"/>
              <w:right w:val="single" w:sz="4" w:space="0" w:color="auto"/>
            </w:tcBorders>
            <w:vAlign w:val="center"/>
            <w:hideMark/>
          </w:tcPr>
          <w:p w:rsidR="0069793B" w:rsidRPr="005E5B79" w:rsidRDefault="0069793B" w:rsidP="00EC75E9">
            <w:pPr>
              <w:spacing w:after="0" w:line="240" w:lineRule="auto"/>
              <w:rPr>
                <w:rFonts w:ascii="Times New Roman" w:hAnsi="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9793B" w:rsidRPr="005E5B79" w:rsidRDefault="0069793B" w:rsidP="00EC75E9">
            <w:pPr>
              <w:spacing w:after="0" w:line="240" w:lineRule="auto"/>
              <w:rPr>
                <w:rFonts w:ascii="Times New Roman" w:hAnsi="Times New Roman"/>
                <w:sz w:val="24"/>
                <w:szCs w:val="24"/>
              </w:rPr>
            </w:pPr>
          </w:p>
        </w:tc>
      </w:tr>
    </w:tbl>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Таким образом, проведенны</w:t>
      </w:r>
      <w:r>
        <w:rPr>
          <w:rFonts w:ascii="Times New Roman" w:hAnsi="Times New Roman"/>
          <w:bCs/>
          <w:sz w:val="28"/>
          <w:szCs w:val="28"/>
        </w:rPr>
        <w:t>й</w:t>
      </w:r>
      <w:r w:rsidRPr="00CE795B">
        <w:rPr>
          <w:rFonts w:ascii="Times New Roman" w:hAnsi="Times New Roman"/>
          <w:bCs/>
          <w:sz w:val="28"/>
          <w:szCs w:val="28"/>
        </w:rPr>
        <w:t xml:space="preserve"> </w:t>
      </w:r>
      <w:r>
        <w:rPr>
          <w:rFonts w:ascii="Times New Roman" w:hAnsi="Times New Roman"/>
          <w:bCs/>
          <w:sz w:val="28"/>
          <w:szCs w:val="28"/>
        </w:rPr>
        <w:t xml:space="preserve">анализ </w:t>
      </w:r>
      <w:r w:rsidRPr="00CE795B">
        <w:rPr>
          <w:rFonts w:ascii="Times New Roman" w:hAnsi="Times New Roman"/>
          <w:bCs/>
          <w:sz w:val="28"/>
          <w:szCs w:val="28"/>
        </w:rPr>
        <w:t>цитогенетически</w:t>
      </w:r>
      <w:r>
        <w:rPr>
          <w:rFonts w:ascii="Times New Roman" w:hAnsi="Times New Roman"/>
          <w:bCs/>
          <w:sz w:val="28"/>
          <w:szCs w:val="28"/>
        </w:rPr>
        <w:t>х</w:t>
      </w:r>
      <w:r w:rsidRPr="00CE795B">
        <w:rPr>
          <w:rFonts w:ascii="Times New Roman" w:hAnsi="Times New Roman"/>
          <w:bCs/>
          <w:sz w:val="28"/>
          <w:szCs w:val="28"/>
        </w:rPr>
        <w:t xml:space="preserve"> </w:t>
      </w:r>
      <w:r>
        <w:rPr>
          <w:rFonts w:ascii="Times New Roman" w:hAnsi="Times New Roman"/>
          <w:bCs/>
          <w:sz w:val="28"/>
          <w:szCs w:val="28"/>
        </w:rPr>
        <w:t>данных по</w:t>
      </w:r>
      <w:r w:rsidRPr="00CE795B">
        <w:rPr>
          <w:rFonts w:ascii="Times New Roman" w:hAnsi="Times New Roman"/>
          <w:bCs/>
          <w:sz w:val="28"/>
          <w:szCs w:val="28"/>
        </w:rPr>
        <w:t xml:space="preserve"> результат</w:t>
      </w:r>
      <w:r>
        <w:rPr>
          <w:rFonts w:ascii="Times New Roman" w:hAnsi="Times New Roman"/>
          <w:bCs/>
          <w:sz w:val="28"/>
          <w:szCs w:val="28"/>
        </w:rPr>
        <w:t>ам</w:t>
      </w:r>
      <w:r w:rsidRPr="00CE795B">
        <w:rPr>
          <w:rFonts w:ascii="Times New Roman" w:hAnsi="Times New Roman"/>
          <w:bCs/>
          <w:sz w:val="28"/>
          <w:szCs w:val="28"/>
        </w:rPr>
        <w:t xml:space="preserve"> позволил выявить у обследованных лиц группы 2 уровень хромосомных аберрации в лимфоцитах периферической крови на уровне 1,268±0,130%. </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3.</w:t>
      </w:r>
      <w:r w:rsidR="005E5B79">
        <w:rPr>
          <w:rFonts w:ascii="Times New Roman" w:hAnsi="Times New Roman"/>
          <w:bCs/>
          <w:sz w:val="28"/>
          <w:szCs w:val="28"/>
        </w:rPr>
        <w:t>5</w:t>
      </w:r>
      <w:r w:rsidRPr="00CE795B">
        <w:rPr>
          <w:rFonts w:ascii="Times New Roman" w:hAnsi="Times New Roman"/>
          <w:bCs/>
          <w:sz w:val="28"/>
          <w:szCs w:val="28"/>
        </w:rPr>
        <w:t>.3 Оценка цитогенетического состояния у лиц, проживающих на территории города Усть-Каменогорск (группа 3)</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 xml:space="preserve">При проведении цитогенетических исследований у обследованных лиц группы 3 было изучено 7253 метафазные пластинки. </w:t>
      </w:r>
      <w:r>
        <w:rPr>
          <w:rFonts w:ascii="Times New Roman" w:hAnsi="Times New Roman"/>
          <w:bCs/>
          <w:sz w:val="28"/>
          <w:szCs w:val="28"/>
        </w:rPr>
        <w:t xml:space="preserve">Всего у представителей группы 3 было выявлено 101 случай цитогенетических поломок, что определило частоту ХА на </w:t>
      </w:r>
      <w:r w:rsidRPr="00CE795B">
        <w:rPr>
          <w:rFonts w:ascii="Times New Roman" w:hAnsi="Times New Roman"/>
          <w:bCs/>
          <w:sz w:val="28"/>
          <w:szCs w:val="28"/>
        </w:rPr>
        <w:t>уровне 1,392±0,137%</w:t>
      </w:r>
      <w:r>
        <w:rPr>
          <w:rFonts w:ascii="Times New Roman" w:hAnsi="Times New Roman"/>
          <w:bCs/>
          <w:sz w:val="28"/>
          <w:szCs w:val="28"/>
        </w:rPr>
        <w:t>. Все ХА представлены двумя типами и были на уровнях: 1</w:t>
      </w:r>
      <w:r w:rsidRPr="00CE795B">
        <w:rPr>
          <w:rFonts w:ascii="Times New Roman" w:hAnsi="Times New Roman"/>
          <w:bCs/>
          <w:sz w:val="28"/>
          <w:szCs w:val="28"/>
        </w:rPr>
        <w:t xml:space="preserve">,047±0,119% </w:t>
      </w:r>
      <w:r>
        <w:rPr>
          <w:rFonts w:ascii="Times New Roman" w:hAnsi="Times New Roman"/>
          <w:bCs/>
          <w:sz w:val="28"/>
          <w:szCs w:val="28"/>
        </w:rPr>
        <w:t xml:space="preserve">- уровень ХА хроматидного типа и </w:t>
      </w:r>
      <w:r w:rsidRPr="00CE795B">
        <w:rPr>
          <w:rFonts w:ascii="Times New Roman" w:hAnsi="Times New Roman"/>
          <w:bCs/>
          <w:sz w:val="28"/>
          <w:szCs w:val="28"/>
        </w:rPr>
        <w:t xml:space="preserve">0,344±0,068% </w:t>
      </w:r>
      <w:r>
        <w:rPr>
          <w:rFonts w:ascii="Times New Roman" w:hAnsi="Times New Roman"/>
          <w:bCs/>
          <w:sz w:val="28"/>
          <w:szCs w:val="28"/>
        </w:rPr>
        <w:t xml:space="preserve">- уровень ХА хромосомного типа </w:t>
      </w:r>
      <w:r w:rsidRPr="00CE795B">
        <w:rPr>
          <w:rFonts w:ascii="Times New Roman" w:hAnsi="Times New Roman"/>
          <w:bCs/>
          <w:sz w:val="28"/>
          <w:szCs w:val="28"/>
        </w:rPr>
        <w:t xml:space="preserve">(таблица </w:t>
      </w:r>
      <w:r w:rsidR="005E5B79">
        <w:rPr>
          <w:rFonts w:ascii="Times New Roman" w:hAnsi="Times New Roman"/>
          <w:bCs/>
          <w:sz w:val="28"/>
          <w:szCs w:val="28"/>
        </w:rPr>
        <w:t>3</w:t>
      </w:r>
      <w:r w:rsidRPr="00CE795B">
        <w:rPr>
          <w:rFonts w:ascii="Times New Roman" w:hAnsi="Times New Roman"/>
          <w:bCs/>
          <w:sz w:val="28"/>
          <w:szCs w:val="28"/>
        </w:rPr>
        <w:t xml:space="preserve">7). </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 xml:space="preserve">Таблица </w:t>
      </w:r>
      <w:r w:rsidR="005E5B79">
        <w:rPr>
          <w:rFonts w:ascii="Times New Roman" w:hAnsi="Times New Roman"/>
          <w:bCs/>
          <w:sz w:val="28"/>
          <w:szCs w:val="28"/>
        </w:rPr>
        <w:t>3</w:t>
      </w:r>
      <w:r w:rsidRPr="00CE795B">
        <w:rPr>
          <w:rFonts w:ascii="Times New Roman" w:hAnsi="Times New Roman"/>
          <w:bCs/>
          <w:sz w:val="28"/>
          <w:szCs w:val="28"/>
        </w:rPr>
        <w:t xml:space="preserve">7 - </w:t>
      </w:r>
      <w:r>
        <w:rPr>
          <w:rFonts w:ascii="Times New Roman" w:hAnsi="Times New Roman"/>
          <w:bCs/>
          <w:sz w:val="28"/>
          <w:szCs w:val="28"/>
        </w:rPr>
        <w:t>Уровень</w:t>
      </w:r>
      <w:r w:rsidRPr="00CE795B">
        <w:rPr>
          <w:rFonts w:ascii="Times New Roman" w:hAnsi="Times New Roman"/>
          <w:bCs/>
          <w:sz w:val="28"/>
          <w:szCs w:val="28"/>
        </w:rPr>
        <w:t xml:space="preserve"> хромосомных аберраций у лиц группы  3 (М±m%; 95% ДИ, СКО)</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tbl>
      <w:tblPr>
        <w:tblW w:w="8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7"/>
        <w:gridCol w:w="1758"/>
        <w:gridCol w:w="1576"/>
        <w:gridCol w:w="1549"/>
      </w:tblGrid>
      <w:tr w:rsidR="00FC47D6" w:rsidRPr="005E5B79" w:rsidTr="00EC75E9">
        <w:trPr>
          <w:trHeight w:val="375"/>
          <w:tblHeader/>
          <w:jc w:val="center"/>
        </w:trPr>
        <w:tc>
          <w:tcPr>
            <w:tcW w:w="3424"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Показатели</w:t>
            </w:r>
          </w:p>
        </w:tc>
        <w:tc>
          <w:tcPr>
            <w:tcW w:w="1757"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М±m</w:t>
            </w:r>
          </w:p>
        </w:tc>
        <w:tc>
          <w:tcPr>
            <w:tcW w:w="1575"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95% ДИ</w:t>
            </w:r>
          </w:p>
        </w:tc>
        <w:tc>
          <w:tcPr>
            <w:tcW w:w="1548"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СКО</w:t>
            </w:r>
          </w:p>
        </w:tc>
      </w:tr>
      <w:tr w:rsidR="00FC47D6" w:rsidRPr="005E5B79" w:rsidTr="00EC75E9">
        <w:trPr>
          <w:trHeight w:val="550"/>
          <w:jc w:val="center"/>
        </w:trPr>
        <w:tc>
          <w:tcPr>
            <w:tcW w:w="3424"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Общая частота аберраций</w:t>
            </w:r>
          </w:p>
        </w:tc>
        <w:tc>
          <w:tcPr>
            <w:tcW w:w="1757"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1,392±0,137</w:t>
            </w:r>
          </w:p>
        </w:tc>
        <w:tc>
          <w:tcPr>
            <w:tcW w:w="1575" w:type="dxa"/>
            <w:tcBorders>
              <w:top w:val="single" w:sz="4" w:space="0" w:color="auto"/>
              <w:left w:val="single" w:sz="4" w:space="0" w:color="auto"/>
              <w:bottom w:val="single" w:sz="4" w:space="0" w:color="auto"/>
              <w:right w:val="single" w:sz="4" w:space="0" w:color="auto"/>
            </w:tcBorders>
            <w:hideMark/>
          </w:tcPr>
          <w:p w:rsidR="00FC47D6" w:rsidRPr="005E5B79" w:rsidRDefault="00C77032"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Pr>
                <w:rFonts w:ascii="Times New Roman" w:eastAsia="Times New Roman" w:hAnsi="Times New Roman"/>
                <w:b w:val="0"/>
                <w:bCs w:val="0"/>
                <w:kern w:val="0"/>
                <w:sz w:val="24"/>
                <w:szCs w:val="24"/>
                <w:lang w:val="ru-RU" w:eastAsia="ru-RU" w:bidi="ar-SA"/>
              </w:rPr>
              <w:t>1,122-1,662</w:t>
            </w:r>
          </w:p>
        </w:tc>
        <w:tc>
          <w:tcPr>
            <w:tcW w:w="1548" w:type="dxa"/>
            <w:tcBorders>
              <w:top w:val="single" w:sz="4" w:space="0" w:color="auto"/>
              <w:left w:val="single" w:sz="4" w:space="0" w:color="auto"/>
              <w:bottom w:val="single" w:sz="4" w:space="0" w:color="auto"/>
              <w:right w:val="single" w:sz="4" w:space="0" w:color="auto"/>
            </w:tcBorders>
            <w:hideMark/>
          </w:tcPr>
          <w:p w:rsidR="00FC47D6" w:rsidRPr="005E5B79" w:rsidRDefault="00FC47D6" w:rsidP="00C77032">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0,</w:t>
            </w:r>
            <w:r w:rsidR="00C77032">
              <w:rPr>
                <w:rFonts w:ascii="Times New Roman" w:eastAsia="Times New Roman" w:hAnsi="Times New Roman"/>
                <w:b w:val="0"/>
                <w:bCs w:val="0"/>
                <w:kern w:val="0"/>
                <w:sz w:val="24"/>
                <w:szCs w:val="24"/>
                <w:lang w:val="ru-RU" w:eastAsia="ru-RU" w:bidi="ar-SA"/>
              </w:rPr>
              <w:t>1</w:t>
            </w:r>
            <w:r w:rsidRPr="005E5B79">
              <w:rPr>
                <w:rFonts w:ascii="Times New Roman" w:eastAsia="Times New Roman" w:hAnsi="Times New Roman"/>
                <w:b w:val="0"/>
                <w:bCs w:val="0"/>
                <w:kern w:val="0"/>
                <w:sz w:val="24"/>
                <w:szCs w:val="24"/>
                <w:lang w:val="ru-RU" w:eastAsia="ru-RU" w:bidi="ar-SA"/>
              </w:rPr>
              <w:t>1</w:t>
            </w:r>
            <w:r w:rsidR="00C77032">
              <w:rPr>
                <w:rFonts w:ascii="Times New Roman" w:eastAsia="Times New Roman" w:hAnsi="Times New Roman"/>
                <w:b w:val="0"/>
                <w:bCs w:val="0"/>
                <w:kern w:val="0"/>
                <w:sz w:val="24"/>
                <w:szCs w:val="24"/>
                <w:lang w:val="ru-RU" w:eastAsia="ru-RU" w:bidi="ar-SA"/>
              </w:rPr>
              <w:t>7</w:t>
            </w:r>
          </w:p>
        </w:tc>
      </w:tr>
      <w:tr w:rsidR="00FC47D6" w:rsidRPr="005E5B79" w:rsidTr="00EC75E9">
        <w:trPr>
          <w:trHeight w:val="462"/>
          <w:jc w:val="center"/>
        </w:trPr>
        <w:tc>
          <w:tcPr>
            <w:tcW w:w="3424"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Хромосомного типа</w:t>
            </w:r>
          </w:p>
        </w:tc>
        <w:tc>
          <w:tcPr>
            <w:tcW w:w="1757"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0,344±0,068</w:t>
            </w:r>
          </w:p>
        </w:tc>
        <w:tc>
          <w:tcPr>
            <w:tcW w:w="1575" w:type="dxa"/>
            <w:tcBorders>
              <w:top w:val="single" w:sz="4" w:space="0" w:color="auto"/>
              <w:left w:val="single" w:sz="4" w:space="0" w:color="auto"/>
              <w:bottom w:val="single" w:sz="4" w:space="0" w:color="auto"/>
              <w:right w:val="single" w:sz="4" w:space="0" w:color="auto"/>
            </w:tcBorders>
            <w:hideMark/>
          </w:tcPr>
          <w:p w:rsidR="00FC47D6" w:rsidRPr="005E5B79" w:rsidRDefault="00C77032"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Pr>
                <w:rFonts w:ascii="Times New Roman" w:eastAsia="Times New Roman" w:hAnsi="Times New Roman"/>
                <w:b w:val="0"/>
                <w:bCs w:val="0"/>
                <w:kern w:val="0"/>
                <w:sz w:val="24"/>
                <w:szCs w:val="24"/>
                <w:lang w:val="ru-RU" w:eastAsia="ru-RU" w:bidi="ar-SA"/>
              </w:rPr>
              <w:t>0,209-0,479</w:t>
            </w:r>
          </w:p>
        </w:tc>
        <w:tc>
          <w:tcPr>
            <w:tcW w:w="1548" w:type="dxa"/>
            <w:tcBorders>
              <w:top w:val="single" w:sz="4" w:space="0" w:color="auto"/>
              <w:left w:val="single" w:sz="4" w:space="0" w:color="auto"/>
              <w:bottom w:val="single" w:sz="4" w:space="0" w:color="auto"/>
              <w:right w:val="single" w:sz="4" w:space="0" w:color="auto"/>
            </w:tcBorders>
            <w:hideMark/>
          </w:tcPr>
          <w:p w:rsidR="00FC47D6" w:rsidRPr="005E5B79" w:rsidRDefault="00FC47D6" w:rsidP="00C77032">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0,0</w:t>
            </w:r>
            <w:r w:rsidR="00C77032">
              <w:rPr>
                <w:rFonts w:ascii="Times New Roman" w:eastAsia="Times New Roman" w:hAnsi="Times New Roman"/>
                <w:b w:val="0"/>
                <w:bCs w:val="0"/>
                <w:kern w:val="0"/>
                <w:sz w:val="24"/>
                <w:szCs w:val="24"/>
                <w:lang w:val="ru-RU" w:eastAsia="ru-RU" w:bidi="ar-SA"/>
              </w:rPr>
              <w:t>5</w:t>
            </w:r>
            <w:r w:rsidRPr="005E5B79">
              <w:rPr>
                <w:rFonts w:ascii="Times New Roman" w:eastAsia="Times New Roman" w:hAnsi="Times New Roman"/>
                <w:b w:val="0"/>
                <w:bCs w:val="0"/>
                <w:kern w:val="0"/>
                <w:sz w:val="24"/>
                <w:szCs w:val="24"/>
                <w:lang w:val="ru-RU" w:eastAsia="ru-RU" w:bidi="ar-SA"/>
              </w:rPr>
              <w:t>8</w:t>
            </w:r>
          </w:p>
        </w:tc>
      </w:tr>
      <w:tr w:rsidR="00FC47D6" w:rsidRPr="005E5B79" w:rsidTr="00EC75E9">
        <w:trPr>
          <w:trHeight w:val="469"/>
          <w:jc w:val="center"/>
        </w:trPr>
        <w:tc>
          <w:tcPr>
            <w:tcW w:w="3424"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Хроматидного типа</w:t>
            </w:r>
          </w:p>
        </w:tc>
        <w:tc>
          <w:tcPr>
            <w:tcW w:w="1757" w:type="dxa"/>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1,047±0,119</w:t>
            </w:r>
          </w:p>
        </w:tc>
        <w:tc>
          <w:tcPr>
            <w:tcW w:w="1575" w:type="dxa"/>
            <w:tcBorders>
              <w:top w:val="single" w:sz="4" w:space="0" w:color="auto"/>
              <w:left w:val="single" w:sz="4" w:space="0" w:color="auto"/>
              <w:bottom w:val="single" w:sz="4" w:space="0" w:color="auto"/>
              <w:right w:val="single" w:sz="4" w:space="0" w:color="auto"/>
            </w:tcBorders>
            <w:hideMark/>
          </w:tcPr>
          <w:p w:rsidR="00FC47D6" w:rsidRPr="005E5B79" w:rsidRDefault="00C77032" w:rsidP="00EC75E9">
            <w:pPr>
              <w:pStyle w:val="a6"/>
              <w:spacing w:before="0" w:after="0" w:line="256" w:lineRule="auto"/>
              <w:jc w:val="both"/>
              <w:rPr>
                <w:rFonts w:ascii="Times New Roman" w:eastAsia="Times New Roman" w:hAnsi="Times New Roman"/>
                <w:b w:val="0"/>
                <w:bCs w:val="0"/>
                <w:kern w:val="0"/>
                <w:sz w:val="24"/>
                <w:szCs w:val="24"/>
                <w:lang w:val="ru-RU" w:eastAsia="ru-RU" w:bidi="ar-SA"/>
              </w:rPr>
            </w:pPr>
            <w:r>
              <w:rPr>
                <w:rFonts w:ascii="Times New Roman" w:eastAsia="Times New Roman" w:hAnsi="Times New Roman"/>
                <w:b w:val="0"/>
                <w:bCs w:val="0"/>
                <w:kern w:val="0"/>
                <w:sz w:val="24"/>
                <w:szCs w:val="24"/>
                <w:lang w:val="ru-RU" w:eastAsia="ru-RU" w:bidi="ar-SA"/>
              </w:rPr>
              <w:t>0,813-1,282</w:t>
            </w:r>
          </w:p>
        </w:tc>
        <w:tc>
          <w:tcPr>
            <w:tcW w:w="1548" w:type="dxa"/>
            <w:tcBorders>
              <w:top w:val="single" w:sz="4" w:space="0" w:color="auto"/>
              <w:left w:val="single" w:sz="4" w:space="0" w:color="auto"/>
              <w:bottom w:val="single" w:sz="4" w:space="0" w:color="auto"/>
              <w:right w:val="single" w:sz="4" w:space="0" w:color="auto"/>
            </w:tcBorders>
            <w:hideMark/>
          </w:tcPr>
          <w:p w:rsidR="00FC47D6" w:rsidRPr="005E5B79" w:rsidRDefault="00FC47D6" w:rsidP="00C77032">
            <w:pPr>
              <w:pStyle w:val="a6"/>
              <w:spacing w:before="0" w:after="0" w:line="256" w:lineRule="auto"/>
              <w:jc w:val="both"/>
              <w:rPr>
                <w:rFonts w:ascii="Times New Roman" w:eastAsia="Times New Roman" w:hAnsi="Times New Roman"/>
                <w:b w:val="0"/>
                <w:bCs w:val="0"/>
                <w:kern w:val="0"/>
                <w:sz w:val="24"/>
                <w:szCs w:val="24"/>
                <w:lang w:val="ru-RU" w:eastAsia="ru-RU" w:bidi="ar-SA"/>
              </w:rPr>
            </w:pPr>
            <w:r w:rsidRPr="005E5B79">
              <w:rPr>
                <w:rFonts w:ascii="Times New Roman" w:eastAsia="Times New Roman" w:hAnsi="Times New Roman"/>
                <w:b w:val="0"/>
                <w:bCs w:val="0"/>
                <w:kern w:val="0"/>
                <w:sz w:val="24"/>
                <w:szCs w:val="24"/>
                <w:lang w:val="ru-RU" w:eastAsia="ru-RU" w:bidi="ar-SA"/>
              </w:rPr>
              <w:t>0,</w:t>
            </w:r>
            <w:r w:rsidR="00C77032">
              <w:rPr>
                <w:rFonts w:ascii="Times New Roman" w:eastAsia="Times New Roman" w:hAnsi="Times New Roman"/>
                <w:b w:val="0"/>
                <w:bCs w:val="0"/>
                <w:kern w:val="0"/>
                <w:sz w:val="24"/>
                <w:szCs w:val="24"/>
                <w:lang w:val="ru-RU" w:eastAsia="ru-RU" w:bidi="ar-SA"/>
              </w:rPr>
              <w:t>102</w:t>
            </w:r>
          </w:p>
        </w:tc>
      </w:tr>
    </w:tbl>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Pr>
          <w:rFonts w:ascii="Times New Roman" w:hAnsi="Times New Roman"/>
          <w:bCs/>
          <w:sz w:val="28"/>
          <w:szCs w:val="28"/>
        </w:rPr>
        <w:t>Анализируя виды поломок</w:t>
      </w:r>
      <w:r w:rsidRPr="00CE795B">
        <w:rPr>
          <w:rFonts w:ascii="Times New Roman" w:hAnsi="Times New Roman"/>
          <w:bCs/>
          <w:sz w:val="28"/>
          <w:szCs w:val="28"/>
        </w:rPr>
        <w:t xml:space="preserve"> хромосомных аберраций хроматидного и хромосомного типа у </w:t>
      </w:r>
      <w:r>
        <w:rPr>
          <w:rFonts w:ascii="Times New Roman" w:hAnsi="Times New Roman"/>
          <w:bCs/>
          <w:sz w:val="28"/>
          <w:szCs w:val="28"/>
        </w:rPr>
        <w:t>представителей группы 3</w:t>
      </w:r>
      <w:r w:rsidRPr="00CE795B">
        <w:rPr>
          <w:rFonts w:ascii="Times New Roman" w:hAnsi="Times New Roman"/>
          <w:bCs/>
          <w:sz w:val="28"/>
          <w:szCs w:val="28"/>
        </w:rPr>
        <w:t xml:space="preserve">, </w:t>
      </w:r>
      <w:r>
        <w:rPr>
          <w:rFonts w:ascii="Times New Roman" w:hAnsi="Times New Roman"/>
          <w:bCs/>
          <w:sz w:val="28"/>
          <w:szCs w:val="28"/>
        </w:rPr>
        <w:t xml:space="preserve">заметно, что наибольшее число перестроек представлено одиночными фрагментами, процент которых был – 58,42% или </w:t>
      </w:r>
      <w:r w:rsidRPr="00CE795B">
        <w:rPr>
          <w:rFonts w:ascii="Times New Roman" w:hAnsi="Times New Roman"/>
          <w:bCs/>
          <w:sz w:val="28"/>
          <w:szCs w:val="28"/>
        </w:rPr>
        <w:t xml:space="preserve">59 </w:t>
      </w:r>
      <w:r>
        <w:rPr>
          <w:rFonts w:ascii="Times New Roman" w:hAnsi="Times New Roman"/>
          <w:bCs/>
          <w:sz w:val="28"/>
          <w:szCs w:val="28"/>
        </w:rPr>
        <w:t>выявленных поломок хромосом</w:t>
      </w:r>
      <w:r w:rsidRPr="00CE795B">
        <w:rPr>
          <w:rFonts w:ascii="Times New Roman" w:hAnsi="Times New Roman"/>
          <w:bCs/>
          <w:sz w:val="28"/>
          <w:szCs w:val="28"/>
        </w:rPr>
        <w:t xml:space="preserve">, </w:t>
      </w:r>
      <w:r>
        <w:rPr>
          <w:rFonts w:ascii="Times New Roman" w:hAnsi="Times New Roman"/>
          <w:bCs/>
          <w:sz w:val="28"/>
          <w:szCs w:val="28"/>
        </w:rPr>
        <w:t xml:space="preserve"> на втором месте парными фрагментами в </w:t>
      </w:r>
      <w:r w:rsidRPr="00CE795B">
        <w:rPr>
          <w:rFonts w:ascii="Times New Roman" w:hAnsi="Times New Roman"/>
          <w:bCs/>
          <w:sz w:val="28"/>
          <w:szCs w:val="28"/>
        </w:rPr>
        <w:t xml:space="preserve">19,80% </w:t>
      </w:r>
      <w:r>
        <w:rPr>
          <w:rFonts w:ascii="Times New Roman" w:hAnsi="Times New Roman"/>
          <w:bCs/>
          <w:sz w:val="28"/>
          <w:szCs w:val="28"/>
        </w:rPr>
        <w:t xml:space="preserve">ил </w:t>
      </w:r>
      <w:r w:rsidRPr="00CE795B">
        <w:rPr>
          <w:rFonts w:ascii="Times New Roman" w:hAnsi="Times New Roman"/>
          <w:bCs/>
          <w:sz w:val="28"/>
          <w:szCs w:val="28"/>
        </w:rPr>
        <w:t>20</w:t>
      </w:r>
      <w:r>
        <w:rPr>
          <w:rFonts w:ascii="Times New Roman" w:hAnsi="Times New Roman"/>
          <w:bCs/>
          <w:sz w:val="28"/>
          <w:szCs w:val="28"/>
        </w:rPr>
        <w:t xml:space="preserve"> выявленных поломок</w:t>
      </w:r>
      <w:r w:rsidRPr="00CE795B">
        <w:rPr>
          <w:rFonts w:ascii="Times New Roman" w:hAnsi="Times New Roman"/>
          <w:bCs/>
          <w:sz w:val="28"/>
          <w:szCs w:val="28"/>
        </w:rPr>
        <w:t xml:space="preserve">, </w:t>
      </w:r>
      <w:r>
        <w:rPr>
          <w:rFonts w:ascii="Times New Roman" w:hAnsi="Times New Roman"/>
          <w:bCs/>
          <w:sz w:val="28"/>
          <w:szCs w:val="28"/>
        </w:rPr>
        <w:t xml:space="preserve">далее </w:t>
      </w:r>
      <w:r w:rsidRPr="00CE795B">
        <w:rPr>
          <w:rFonts w:ascii="Times New Roman" w:hAnsi="Times New Roman"/>
          <w:bCs/>
          <w:sz w:val="28"/>
          <w:szCs w:val="28"/>
        </w:rPr>
        <w:t>хроматидны</w:t>
      </w:r>
      <w:r>
        <w:rPr>
          <w:rFonts w:ascii="Times New Roman" w:hAnsi="Times New Roman"/>
          <w:bCs/>
          <w:sz w:val="28"/>
          <w:szCs w:val="28"/>
        </w:rPr>
        <w:t>е</w:t>
      </w:r>
      <w:r w:rsidRPr="00CE795B">
        <w:rPr>
          <w:rFonts w:ascii="Times New Roman" w:hAnsi="Times New Roman"/>
          <w:bCs/>
          <w:sz w:val="28"/>
          <w:szCs w:val="28"/>
        </w:rPr>
        <w:t xml:space="preserve"> разрыв</w:t>
      </w:r>
      <w:r>
        <w:rPr>
          <w:rFonts w:ascii="Times New Roman" w:hAnsi="Times New Roman"/>
          <w:bCs/>
          <w:sz w:val="28"/>
          <w:szCs w:val="28"/>
        </w:rPr>
        <w:t xml:space="preserve">ы в 14,85% или </w:t>
      </w:r>
      <w:r w:rsidRPr="00CE795B">
        <w:rPr>
          <w:rFonts w:ascii="Times New Roman" w:hAnsi="Times New Roman"/>
          <w:bCs/>
          <w:sz w:val="28"/>
          <w:szCs w:val="28"/>
        </w:rPr>
        <w:t>15</w:t>
      </w:r>
      <w:r>
        <w:rPr>
          <w:rFonts w:ascii="Times New Roman" w:hAnsi="Times New Roman"/>
          <w:bCs/>
          <w:sz w:val="28"/>
          <w:szCs w:val="28"/>
        </w:rPr>
        <w:t xml:space="preserve"> обнаруженных поломок</w:t>
      </w:r>
      <w:r w:rsidRPr="00CE795B">
        <w:rPr>
          <w:rFonts w:ascii="Times New Roman" w:hAnsi="Times New Roman"/>
          <w:bCs/>
          <w:sz w:val="28"/>
          <w:szCs w:val="28"/>
        </w:rPr>
        <w:t xml:space="preserve">, разрывами по центромере – 2,97% </w:t>
      </w:r>
      <w:r>
        <w:rPr>
          <w:rFonts w:ascii="Times New Roman" w:hAnsi="Times New Roman"/>
          <w:bCs/>
          <w:sz w:val="28"/>
          <w:szCs w:val="28"/>
        </w:rPr>
        <w:t xml:space="preserve">или </w:t>
      </w:r>
      <w:r w:rsidRPr="00CE795B">
        <w:rPr>
          <w:rFonts w:ascii="Times New Roman" w:hAnsi="Times New Roman"/>
          <w:bCs/>
          <w:sz w:val="28"/>
          <w:szCs w:val="28"/>
        </w:rPr>
        <w:t>3</w:t>
      </w:r>
      <w:r>
        <w:rPr>
          <w:rFonts w:ascii="Times New Roman" w:hAnsi="Times New Roman"/>
          <w:bCs/>
          <w:sz w:val="28"/>
          <w:szCs w:val="28"/>
        </w:rPr>
        <w:t xml:space="preserve"> поломки</w:t>
      </w:r>
      <w:r w:rsidRPr="00CE795B">
        <w:rPr>
          <w:rFonts w:ascii="Times New Roman" w:hAnsi="Times New Roman"/>
          <w:bCs/>
          <w:sz w:val="28"/>
          <w:szCs w:val="28"/>
        </w:rPr>
        <w:t xml:space="preserve">,  делециями 1,98% </w:t>
      </w:r>
      <w:r>
        <w:rPr>
          <w:rFonts w:ascii="Times New Roman" w:hAnsi="Times New Roman"/>
          <w:bCs/>
          <w:sz w:val="28"/>
          <w:szCs w:val="28"/>
        </w:rPr>
        <w:t xml:space="preserve">или </w:t>
      </w:r>
      <w:r w:rsidRPr="00CE795B">
        <w:rPr>
          <w:rFonts w:ascii="Times New Roman" w:hAnsi="Times New Roman"/>
          <w:bCs/>
          <w:sz w:val="28"/>
          <w:szCs w:val="28"/>
        </w:rPr>
        <w:t>2</w:t>
      </w:r>
      <w:r>
        <w:rPr>
          <w:rFonts w:ascii="Times New Roman" w:hAnsi="Times New Roman"/>
          <w:bCs/>
          <w:sz w:val="28"/>
          <w:szCs w:val="28"/>
        </w:rPr>
        <w:t xml:space="preserve"> выявленных случая</w:t>
      </w:r>
      <w:r w:rsidRPr="00CE795B">
        <w:rPr>
          <w:rFonts w:ascii="Times New Roman" w:hAnsi="Times New Roman"/>
          <w:bCs/>
          <w:sz w:val="28"/>
          <w:szCs w:val="28"/>
        </w:rPr>
        <w:t xml:space="preserve"> и транслокациями – 1,98%. </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 xml:space="preserve">Анализируя полученные данные по типам хромосомных аберраций можно отметить, что уровень ХА хроматидного типа в 3 раза выше уровня ХА хромосомного типа. </w:t>
      </w:r>
      <w:r>
        <w:rPr>
          <w:rFonts w:ascii="Times New Roman" w:hAnsi="Times New Roman"/>
          <w:bCs/>
          <w:sz w:val="28"/>
          <w:szCs w:val="28"/>
        </w:rPr>
        <w:t>Различными авторами показано, что</w:t>
      </w:r>
      <w:r w:rsidRPr="00CE795B">
        <w:rPr>
          <w:rFonts w:ascii="Times New Roman" w:hAnsi="Times New Roman"/>
          <w:bCs/>
          <w:sz w:val="28"/>
          <w:szCs w:val="28"/>
        </w:rPr>
        <w:t xml:space="preserve"> </w:t>
      </w:r>
      <w:r>
        <w:rPr>
          <w:rFonts w:ascii="Times New Roman" w:hAnsi="Times New Roman"/>
          <w:bCs/>
          <w:sz w:val="28"/>
          <w:szCs w:val="28"/>
        </w:rPr>
        <w:t>п</w:t>
      </w:r>
      <w:r w:rsidRPr="00CE795B">
        <w:rPr>
          <w:rFonts w:ascii="Times New Roman" w:hAnsi="Times New Roman"/>
          <w:bCs/>
          <w:sz w:val="28"/>
          <w:szCs w:val="28"/>
        </w:rPr>
        <w:t>роявления аберра</w:t>
      </w:r>
      <w:r>
        <w:rPr>
          <w:rFonts w:ascii="Times New Roman" w:hAnsi="Times New Roman"/>
          <w:bCs/>
          <w:sz w:val="28"/>
          <w:szCs w:val="28"/>
        </w:rPr>
        <w:t xml:space="preserve">ций хроматидного типа связано с мутагенным действием химических соединений </w:t>
      </w:r>
      <w:r w:rsidRPr="00CE795B">
        <w:rPr>
          <w:rFonts w:ascii="Times New Roman" w:hAnsi="Times New Roman"/>
          <w:bCs/>
          <w:sz w:val="28"/>
          <w:szCs w:val="28"/>
        </w:rPr>
        <w:t>[221-224].</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 xml:space="preserve">Аберрации хроматидного типа </w:t>
      </w:r>
      <w:r>
        <w:rPr>
          <w:rFonts w:ascii="Times New Roman" w:hAnsi="Times New Roman"/>
          <w:bCs/>
          <w:sz w:val="28"/>
          <w:szCs w:val="28"/>
        </w:rPr>
        <w:t>состояли из следующих видов ХА:</w:t>
      </w:r>
      <w:r w:rsidRPr="00CE795B">
        <w:rPr>
          <w:rFonts w:ascii="Times New Roman" w:hAnsi="Times New Roman"/>
          <w:bCs/>
          <w:sz w:val="28"/>
          <w:szCs w:val="28"/>
        </w:rPr>
        <w:t xml:space="preserve"> одиночными фрагментами, хроматидными разрывами и делециями. </w:t>
      </w:r>
      <w:r>
        <w:rPr>
          <w:rFonts w:ascii="Times New Roman" w:hAnsi="Times New Roman"/>
          <w:bCs/>
          <w:sz w:val="28"/>
          <w:szCs w:val="28"/>
        </w:rPr>
        <w:t>Наиболее распространенным видом хромосомных нарушений хроматидного типа были одиночные фрагменты, на долю которых пришлось</w:t>
      </w:r>
      <w:r w:rsidRPr="00CE795B">
        <w:rPr>
          <w:rFonts w:ascii="Times New Roman" w:hAnsi="Times New Roman"/>
          <w:bCs/>
          <w:sz w:val="28"/>
          <w:szCs w:val="28"/>
        </w:rPr>
        <w:t xml:space="preserve"> 77%</w:t>
      </w:r>
      <w:r>
        <w:rPr>
          <w:rFonts w:ascii="Times New Roman" w:hAnsi="Times New Roman"/>
          <w:bCs/>
          <w:sz w:val="28"/>
          <w:szCs w:val="28"/>
        </w:rPr>
        <w:t xml:space="preserve"> от всех поломок данного типа</w:t>
      </w:r>
      <w:r w:rsidRPr="00CE795B">
        <w:rPr>
          <w:rFonts w:ascii="Times New Roman" w:hAnsi="Times New Roman"/>
          <w:bCs/>
          <w:sz w:val="28"/>
          <w:szCs w:val="28"/>
        </w:rPr>
        <w:t xml:space="preserve">. </w:t>
      </w:r>
      <w:r>
        <w:rPr>
          <w:rFonts w:ascii="Times New Roman" w:hAnsi="Times New Roman"/>
          <w:bCs/>
          <w:sz w:val="28"/>
          <w:szCs w:val="28"/>
        </w:rPr>
        <w:t>Аберрации хромосомного типа включали</w:t>
      </w:r>
      <w:r w:rsidRPr="00CE795B">
        <w:rPr>
          <w:rFonts w:ascii="Times New Roman" w:hAnsi="Times New Roman"/>
          <w:bCs/>
          <w:sz w:val="28"/>
          <w:szCs w:val="28"/>
        </w:rPr>
        <w:t xml:space="preserve"> парны</w:t>
      </w:r>
      <w:r>
        <w:rPr>
          <w:rFonts w:ascii="Times New Roman" w:hAnsi="Times New Roman"/>
          <w:bCs/>
          <w:sz w:val="28"/>
          <w:szCs w:val="28"/>
        </w:rPr>
        <w:t>е</w:t>
      </w:r>
      <w:r w:rsidRPr="00CE795B">
        <w:rPr>
          <w:rFonts w:ascii="Times New Roman" w:hAnsi="Times New Roman"/>
          <w:bCs/>
          <w:sz w:val="28"/>
          <w:szCs w:val="28"/>
        </w:rPr>
        <w:t xml:space="preserve"> фрагмент</w:t>
      </w:r>
      <w:r>
        <w:rPr>
          <w:rFonts w:ascii="Times New Roman" w:hAnsi="Times New Roman"/>
          <w:bCs/>
          <w:sz w:val="28"/>
          <w:szCs w:val="28"/>
        </w:rPr>
        <w:t xml:space="preserve">ы, частота встречаемости которых достигала </w:t>
      </w:r>
      <w:r w:rsidRPr="00CE795B">
        <w:rPr>
          <w:rFonts w:ascii="Times New Roman" w:hAnsi="Times New Roman"/>
          <w:bCs/>
          <w:sz w:val="28"/>
          <w:szCs w:val="28"/>
        </w:rPr>
        <w:t xml:space="preserve">80% </w:t>
      </w:r>
      <w:r>
        <w:rPr>
          <w:rFonts w:ascii="Times New Roman" w:hAnsi="Times New Roman"/>
          <w:bCs/>
          <w:sz w:val="28"/>
          <w:szCs w:val="28"/>
        </w:rPr>
        <w:t>среди</w:t>
      </w:r>
      <w:r w:rsidRPr="00CE795B">
        <w:rPr>
          <w:rFonts w:ascii="Times New Roman" w:hAnsi="Times New Roman"/>
          <w:bCs/>
          <w:sz w:val="28"/>
          <w:szCs w:val="28"/>
        </w:rPr>
        <w:t xml:space="preserve"> ХА хромосомного типа, выявленных </w:t>
      </w:r>
      <w:r>
        <w:rPr>
          <w:rFonts w:ascii="Times New Roman" w:hAnsi="Times New Roman"/>
          <w:bCs/>
          <w:sz w:val="28"/>
          <w:szCs w:val="28"/>
        </w:rPr>
        <w:t>у лиц, сформировавших группу 3</w:t>
      </w:r>
      <w:r w:rsidRPr="00CE795B">
        <w:rPr>
          <w:rFonts w:ascii="Times New Roman" w:hAnsi="Times New Roman"/>
          <w:bCs/>
          <w:sz w:val="28"/>
          <w:szCs w:val="28"/>
        </w:rPr>
        <w:t xml:space="preserve">, </w:t>
      </w:r>
      <w:r>
        <w:rPr>
          <w:rFonts w:ascii="Times New Roman" w:hAnsi="Times New Roman"/>
          <w:bCs/>
          <w:sz w:val="28"/>
          <w:szCs w:val="28"/>
        </w:rPr>
        <w:t xml:space="preserve">на оставшиеся </w:t>
      </w:r>
      <w:r w:rsidRPr="00CE795B">
        <w:rPr>
          <w:rFonts w:ascii="Times New Roman" w:hAnsi="Times New Roman"/>
          <w:bCs/>
          <w:sz w:val="28"/>
          <w:szCs w:val="28"/>
        </w:rPr>
        <w:t xml:space="preserve">20% </w:t>
      </w:r>
      <w:r>
        <w:rPr>
          <w:rFonts w:ascii="Times New Roman" w:hAnsi="Times New Roman"/>
          <w:bCs/>
          <w:sz w:val="28"/>
          <w:szCs w:val="28"/>
        </w:rPr>
        <w:t>наблюдаются такие ХА как</w:t>
      </w:r>
      <w:r w:rsidRPr="00CE795B">
        <w:rPr>
          <w:rFonts w:ascii="Times New Roman" w:hAnsi="Times New Roman"/>
          <w:bCs/>
          <w:sz w:val="28"/>
          <w:szCs w:val="28"/>
        </w:rPr>
        <w:t xml:space="preserve"> разрывы по центромере и межхромосомные транслокации (таблица </w:t>
      </w:r>
      <w:r w:rsidR="005E5B79">
        <w:rPr>
          <w:rFonts w:ascii="Times New Roman" w:hAnsi="Times New Roman"/>
          <w:bCs/>
          <w:sz w:val="28"/>
          <w:szCs w:val="28"/>
        </w:rPr>
        <w:t>3</w:t>
      </w:r>
      <w:r w:rsidRPr="00CE795B">
        <w:rPr>
          <w:rFonts w:ascii="Times New Roman" w:hAnsi="Times New Roman"/>
          <w:bCs/>
          <w:sz w:val="28"/>
          <w:szCs w:val="28"/>
        </w:rPr>
        <w:t>8).</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Общее количество аберраций хромосомного и хроматидного типа разделились</w:t>
      </w:r>
      <w:r>
        <w:rPr>
          <w:rFonts w:ascii="Times New Roman" w:hAnsi="Times New Roman"/>
          <w:bCs/>
          <w:sz w:val="28"/>
          <w:szCs w:val="28"/>
        </w:rPr>
        <w:t xml:space="preserve"> на</w:t>
      </w:r>
      <w:r w:rsidRPr="00CE795B">
        <w:rPr>
          <w:rFonts w:ascii="Times New Roman" w:hAnsi="Times New Roman"/>
          <w:bCs/>
          <w:sz w:val="28"/>
          <w:szCs w:val="28"/>
        </w:rPr>
        <w:t xml:space="preserve"> 75% аберрации хроматидного типа  и 25% аберрации хромосомного типа. </w:t>
      </w:r>
    </w:p>
    <w:p w:rsidR="005E5B79" w:rsidRPr="00CE795B" w:rsidRDefault="005E5B79" w:rsidP="00FC47D6">
      <w:pPr>
        <w:shd w:val="clear" w:color="auto" w:fill="FFFFFF"/>
        <w:spacing w:after="0" w:line="240" w:lineRule="auto"/>
        <w:ind w:firstLine="567"/>
        <w:jc w:val="both"/>
        <w:rPr>
          <w:rFonts w:ascii="Times New Roman" w:hAnsi="Times New Roman"/>
          <w:bCs/>
          <w:sz w:val="28"/>
          <w:szCs w:val="28"/>
        </w:rPr>
      </w:pP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 xml:space="preserve">Таблица </w:t>
      </w:r>
      <w:r w:rsidR="005E5B79">
        <w:rPr>
          <w:rFonts w:ascii="Times New Roman" w:hAnsi="Times New Roman"/>
          <w:bCs/>
          <w:sz w:val="28"/>
          <w:szCs w:val="28"/>
        </w:rPr>
        <w:t>3</w:t>
      </w:r>
      <w:r w:rsidRPr="00CE795B">
        <w:rPr>
          <w:rFonts w:ascii="Times New Roman" w:hAnsi="Times New Roman"/>
          <w:bCs/>
          <w:sz w:val="28"/>
          <w:szCs w:val="28"/>
        </w:rPr>
        <w:t xml:space="preserve">8 – </w:t>
      </w:r>
      <w:r>
        <w:rPr>
          <w:rFonts w:ascii="Times New Roman" w:hAnsi="Times New Roman"/>
          <w:bCs/>
          <w:sz w:val="28"/>
          <w:szCs w:val="28"/>
        </w:rPr>
        <w:t>Виды</w:t>
      </w:r>
      <w:r w:rsidRPr="00CE795B">
        <w:rPr>
          <w:rFonts w:ascii="Times New Roman" w:hAnsi="Times New Roman"/>
          <w:bCs/>
          <w:sz w:val="28"/>
          <w:szCs w:val="28"/>
        </w:rPr>
        <w:t xml:space="preserve"> хромосомных аберраций у лиц группы 3  (% М±m)</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tbl>
      <w:tblPr>
        <w:tblW w:w="4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7"/>
        <w:gridCol w:w="1455"/>
        <w:gridCol w:w="1198"/>
        <w:gridCol w:w="828"/>
        <w:gridCol w:w="1183"/>
        <w:gridCol w:w="1056"/>
        <w:gridCol w:w="995"/>
        <w:gridCol w:w="925"/>
      </w:tblGrid>
      <w:tr w:rsidR="005E5B79" w:rsidRPr="00AA783C" w:rsidTr="005E5B79">
        <w:trPr>
          <w:cantSplit/>
          <w:trHeight w:val="699"/>
          <w:jc w:val="center"/>
        </w:trPr>
        <w:tc>
          <w:tcPr>
            <w:tcW w:w="4825" w:type="dxa"/>
            <w:gridSpan w:val="4"/>
            <w:tcBorders>
              <w:top w:val="single" w:sz="4" w:space="0" w:color="auto"/>
              <w:left w:val="single" w:sz="4" w:space="0" w:color="auto"/>
              <w:bottom w:val="single" w:sz="4" w:space="0" w:color="auto"/>
              <w:right w:val="single" w:sz="4" w:space="0" w:color="auto"/>
            </w:tcBorders>
          </w:tcPr>
          <w:p w:rsidR="005E5B79" w:rsidRPr="00AA783C" w:rsidRDefault="005E5B79" w:rsidP="005E5B7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Аберрации хромосомного типа</w:t>
            </w:r>
          </w:p>
          <w:p w:rsidR="005E5B79" w:rsidRPr="00AA783C" w:rsidRDefault="005E5B79" w:rsidP="005E5B79">
            <w:pPr>
              <w:shd w:val="clear" w:color="auto" w:fill="FFFFFF"/>
              <w:spacing w:after="0" w:line="240" w:lineRule="auto"/>
              <w:jc w:val="both"/>
              <w:rPr>
                <w:rFonts w:ascii="Times New Roman" w:hAnsi="Times New Roman"/>
                <w:sz w:val="24"/>
                <w:szCs w:val="24"/>
                <w:lang w:eastAsia="en-US"/>
              </w:rPr>
            </w:pPr>
          </w:p>
        </w:tc>
        <w:tc>
          <w:tcPr>
            <w:tcW w:w="4257" w:type="dxa"/>
            <w:gridSpan w:val="4"/>
            <w:tcBorders>
              <w:top w:val="single" w:sz="4" w:space="0" w:color="auto"/>
              <w:left w:val="single" w:sz="4" w:space="0" w:color="auto"/>
              <w:bottom w:val="single" w:sz="4" w:space="0" w:color="auto"/>
              <w:right w:val="single" w:sz="4" w:space="0" w:color="auto"/>
            </w:tcBorders>
            <w:hideMark/>
          </w:tcPr>
          <w:p w:rsidR="005E5B79" w:rsidRPr="00AA783C" w:rsidRDefault="005E5B79" w:rsidP="005E5B7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Аберрации хроматидного типа</w:t>
            </w:r>
          </w:p>
        </w:tc>
      </w:tr>
      <w:tr w:rsidR="005E5B79" w:rsidRPr="00AA783C" w:rsidTr="005E5B79">
        <w:trPr>
          <w:cantSplit/>
          <w:trHeight w:val="1701"/>
          <w:jc w:val="center"/>
        </w:trPr>
        <w:tc>
          <w:tcPr>
            <w:tcW w:w="1258" w:type="dxa"/>
            <w:tcBorders>
              <w:top w:val="single" w:sz="4" w:space="0" w:color="auto"/>
              <w:left w:val="single" w:sz="4" w:space="0" w:color="auto"/>
              <w:bottom w:val="single" w:sz="4" w:space="0" w:color="auto"/>
              <w:right w:val="single" w:sz="4" w:space="0" w:color="auto"/>
            </w:tcBorders>
            <w:hideMark/>
          </w:tcPr>
          <w:p w:rsidR="005E5B79" w:rsidRPr="00AA783C" w:rsidRDefault="005E5B79" w:rsidP="005E5B79">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ПФ</w:t>
            </w:r>
          </w:p>
        </w:tc>
        <w:tc>
          <w:tcPr>
            <w:tcW w:w="1493" w:type="dxa"/>
            <w:tcBorders>
              <w:top w:val="single" w:sz="4" w:space="0" w:color="auto"/>
              <w:left w:val="single" w:sz="4" w:space="0" w:color="auto"/>
              <w:bottom w:val="single" w:sz="4" w:space="0" w:color="auto"/>
              <w:right w:val="single" w:sz="4" w:space="0" w:color="auto"/>
            </w:tcBorders>
            <w:hideMark/>
          </w:tcPr>
          <w:p w:rsidR="005E5B79" w:rsidRPr="00AA783C" w:rsidRDefault="005E5B79" w:rsidP="005E5B79">
            <w:pPr>
              <w:shd w:val="clear" w:color="auto" w:fill="FFFFFF"/>
              <w:spacing w:after="0" w:line="240" w:lineRule="auto"/>
              <w:ind w:right="-60"/>
              <w:jc w:val="both"/>
              <w:rPr>
                <w:rFonts w:ascii="Times New Roman" w:hAnsi="Times New Roman"/>
                <w:sz w:val="24"/>
                <w:szCs w:val="24"/>
                <w:lang w:eastAsia="en-US"/>
              </w:rPr>
            </w:pPr>
            <w:r w:rsidRPr="00AA783C">
              <w:rPr>
                <w:rFonts w:ascii="Times New Roman" w:hAnsi="Times New Roman"/>
                <w:sz w:val="24"/>
                <w:szCs w:val="24"/>
                <w:lang w:eastAsia="en-US"/>
              </w:rPr>
              <w:t>Разрывы по центромере</w:t>
            </w:r>
          </w:p>
        </w:tc>
        <w:tc>
          <w:tcPr>
            <w:tcW w:w="1228" w:type="dxa"/>
            <w:tcBorders>
              <w:top w:val="single" w:sz="4" w:space="0" w:color="auto"/>
              <w:left w:val="single" w:sz="4" w:space="0" w:color="auto"/>
              <w:bottom w:val="single" w:sz="4" w:space="0" w:color="auto"/>
              <w:right w:val="single" w:sz="4" w:space="0" w:color="auto"/>
            </w:tcBorders>
            <w:hideMark/>
          </w:tcPr>
          <w:p w:rsidR="005E5B79" w:rsidRPr="00AA783C" w:rsidRDefault="005E5B79" w:rsidP="005E5B79">
            <w:pPr>
              <w:shd w:val="clear" w:color="auto" w:fill="FFFFFF"/>
              <w:spacing w:after="0" w:line="240" w:lineRule="auto"/>
              <w:ind w:right="-182"/>
              <w:jc w:val="both"/>
              <w:rPr>
                <w:rFonts w:ascii="Times New Roman" w:hAnsi="Times New Roman"/>
                <w:sz w:val="24"/>
                <w:szCs w:val="24"/>
                <w:lang w:eastAsia="en-US"/>
              </w:rPr>
            </w:pPr>
            <w:r w:rsidRPr="00AA783C">
              <w:rPr>
                <w:rFonts w:ascii="Times New Roman" w:hAnsi="Times New Roman"/>
                <w:sz w:val="24"/>
                <w:szCs w:val="24"/>
                <w:lang w:eastAsia="en-US"/>
              </w:rPr>
              <w:t>Межхромо</w:t>
            </w:r>
            <w:r>
              <w:rPr>
                <w:rFonts w:ascii="Times New Roman" w:hAnsi="Times New Roman"/>
                <w:sz w:val="24"/>
                <w:szCs w:val="24"/>
                <w:lang w:eastAsia="en-US"/>
              </w:rPr>
              <w:t>-</w:t>
            </w:r>
            <w:r w:rsidRPr="00AA783C">
              <w:rPr>
                <w:rFonts w:ascii="Times New Roman" w:hAnsi="Times New Roman"/>
                <w:sz w:val="24"/>
                <w:szCs w:val="24"/>
                <w:lang w:eastAsia="en-US"/>
              </w:rPr>
              <w:t>сомная трансло</w:t>
            </w:r>
            <w:r>
              <w:rPr>
                <w:rFonts w:ascii="Times New Roman" w:hAnsi="Times New Roman"/>
                <w:sz w:val="24"/>
                <w:szCs w:val="24"/>
                <w:lang w:eastAsia="en-US"/>
              </w:rPr>
              <w:t>-</w:t>
            </w:r>
            <w:r w:rsidRPr="00AA783C">
              <w:rPr>
                <w:rFonts w:ascii="Times New Roman" w:hAnsi="Times New Roman"/>
                <w:sz w:val="24"/>
                <w:szCs w:val="24"/>
                <w:lang w:eastAsia="en-US"/>
              </w:rPr>
              <w:t>кации</w:t>
            </w:r>
          </w:p>
        </w:tc>
        <w:tc>
          <w:tcPr>
            <w:tcW w:w="846" w:type="dxa"/>
            <w:tcBorders>
              <w:top w:val="single" w:sz="4" w:space="0" w:color="auto"/>
              <w:left w:val="single" w:sz="4" w:space="0" w:color="auto"/>
              <w:bottom w:val="single" w:sz="4" w:space="0" w:color="auto"/>
              <w:right w:val="single" w:sz="4" w:space="0" w:color="auto"/>
            </w:tcBorders>
            <w:hideMark/>
          </w:tcPr>
          <w:p w:rsidR="005E5B79" w:rsidRPr="00AA783C" w:rsidRDefault="005E5B79" w:rsidP="005E5B7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Всего</w:t>
            </w:r>
          </w:p>
        </w:tc>
        <w:tc>
          <w:tcPr>
            <w:tcW w:w="1212" w:type="dxa"/>
            <w:tcBorders>
              <w:top w:val="single" w:sz="4" w:space="0" w:color="auto"/>
              <w:left w:val="single" w:sz="4" w:space="0" w:color="auto"/>
              <w:bottom w:val="single" w:sz="4" w:space="0" w:color="auto"/>
              <w:right w:val="single" w:sz="4" w:space="0" w:color="auto"/>
            </w:tcBorders>
            <w:hideMark/>
          </w:tcPr>
          <w:p w:rsidR="005E5B79" w:rsidRPr="00AA783C" w:rsidRDefault="005E5B79" w:rsidP="005E5B79">
            <w:pPr>
              <w:shd w:val="clear" w:color="auto" w:fill="FFFFFF"/>
              <w:spacing w:after="0" w:line="240" w:lineRule="auto"/>
              <w:ind w:right="-171"/>
              <w:jc w:val="both"/>
              <w:rPr>
                <w:rFonts w:ascii="Times New Roman" w:hAnsi="Times New Roman"/>
                <w:sz w:val="24"/>
                <w:szCs w:val="24"/>
                <w:lang w:eastAsia="en-US"/>
              </w:rPr>
            </w:pPr>
            <w:r w:rsidRPr="00AA783C">
              <w:rPr>
                <w:rFonts w:ascii="Times New Roman" w:hAnsi="Times New Roman"/>
                <w:sz w:val="24"/>
                <w:szCs w:val="24"/>
                <w:lang w:eastAsia="en-US"/>
              </w:rPr>
              <w:t>Хроматид</w:t>
            </w:r>
            <w:r>
              <w:rPr>
                <w:rFonts w:ascii="Times New Roman" w:hAnsi="Times New Roman"/>
                <w:sz w:val="24"/>
                <w:szCs w:val="24"/>
                <w:lang w:eastAsia="en-US"/>
              </w:rPr>
              <w:t>-</w:t>
            </w:r>
            <w:r w:rsidRPr="00AA783C">
              <w:rPr>
                <w:rFonts w:ascii="Times New Roman" w:hAnsi="Times New Roman"/>
                <w:sz w:val="24"/>
                <w:szCs w:val="24"/>
                <w:lang w:eastAsia="en-US"/>
              </w:rPr>
              <w:t>ные разрывы</w:t>
            </w:r>
          </w:p>
        </w:tc>
        <w:tc>
          <w:tcPr>
            <w:tcW w:w="1081" w:type="dxa"/>
            <w:tcBorders>
              <w:top w:val="single" w:sz="4" w:space="0" w:color="auto"/>
              <w:left w:val="single" w:sz="4" w:space="0" w:color="auto"/>
              <w:bottom w:val="single" w:sz="4" w:space="0" w:color="auto"/>
              <w:right w:val="single" w:sz="4" w:space="0" w:color="auto"/>
            </w:tcBorders>
            <w:hideMark/>
          </w:tcPr>
          <w:p w:rsidR="005E5B79" w:rsidRPr="00AA783C" w:rsidRDefault="005E5B79" w:rsidP="005E5B79">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ОФ</w:t>
            </w:r>
          </w:p>
        </w:tc>
        <w:tc>
          <w:tcPr>
            <w:tcW w:w="1018" w:type="dxa"/>
            <w:tcBorders>
              <w:top w:val="single" w:sz="4" w:space="0" w:color="auto"/>
              <w:left w:val="single" w:sz="4" w:space="0" w:color="auto"/>
              <w:bottom w:val="single" w:sz="4" w:space="0" w:color="auto"/>
              <w:right w:val="single" w:sz="4" w:space="0" w:color="auto"/>
            </w:tcBorders>
          </w:tcPr>
          <w:p w:rsidR="005E5B79" w:rsidRPr="00AA783C" w:rsidRDefault="005E5B79" w:rsidP="005E5B79">
            <w:pPr>
              <w:shd w:val="clear" w:color="auto" w:fill="FFFFFF"/>
              <w:spacing w:after="0" w:line="240" w:lineRule="auto"/>
              <w:ind w:right="-203"/>
              <w:jc w:val="both"/>
              <w:rPr>
                <w:rFonts w:ascii="Times New Roman" w:hAnsi="Times New Roman"/>
                <w:sz w:val="24"/>
                <w:szCs w:val="24"/>
                <w:lang w:eastAsia="en-US"/>
              </w:rPr>
            </w:pPr>
            <w:r w:rsidRPr="00AA783C">
              <w:rPr>
                <w:rFonts w:ascii="Times New Roman" w:hAnsi="Times New Roman"/>
                <w:sz w:val="24"/>
                <w:szCs w:val="24"/>
                <w:lang w:eastAsia="en-US"/>
              </w:rPr>
              <w:t>Делеции</w:t>
            </w:r>
          </w:p>
          <w:p w:rsidR="005E5B79" w:rsidRPr="00AA783C" w:rsidRDefault="005E5B79" w:rsidP="005E5B79">
            <w:pPr>
              <w:shd w:val="clear" w:color="auto" w:fill="FFFFFF"/>
              <w:spacing w:after="0" w:line="240" w:lineRule="auto"/>
              <w:jc w:val="both"/>
              <w:rPr>
                <w:rFonts w:ascii="Times New Roman" w:hAnsi="Times New Roman"/>
                <w:sz w:val="24"/>
                <w:szCs w:val="24"/>
                <w:lang w:eastAsia="en-US"/>
              </w:rPr>
            </w:pPr>
          </w:p>
        </w:tc>
        <w:tc>
          <w:tcPr>
            <w:tcW w:w="946" w:type="dxa"/>
            <w:tcBorders>
              <w:top w:val="single" w:sz="4" w:space="0" w:color="auto"/>
              <w:left w:val="single" w:sz="4" w:space="0" w:color="auto"/>
              <w:bottom w:val="single" w:sz="4" w:space="0" w:color="auto"/>
              <w:right w:val="single" w:sz="4" w:space="0" w:color="auto"/>
            </w:tcBorders>
            <w:hideMark/>
          </w:tcPr>
          <w:p w:rsidR="005E5B79" w:rsidRPr="00AA783C" w:rsidRDefault="005E5B79" w:rsidP="005E5B79">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Всего</w:t>
            </w:r>
          </w:p>
        </w:tc>
      </w:tr>
      <w:tr w:rsidR="005E5B79" w:rsidRPr="00AA783C" w:rsidTr="005E5B79">
        <w:trPr>
          <w:cantSplit/>
          <w:trHeight w:val="974"/>
          <w:jc w:val="center"/>
        </w:trPr>
        <w:tc>
          <w:tcPr>
            <w:tcW w:w="1258" w:type="dxa"/>
            <w:tcBorders>
              <w:top w:val="single" w:sz="4" w:space="0" w:color="auto"/>
              <w:left w:val="single" w:sz="4" w:space="0" w:color="auto"/>
              <w:bottom w:val="single" w:sz="4" w:space="0" w:color="auto"/>
              <w:right w:val="single" w:sz="4" w:space="0" w:color="auto"/>
            </w:tcBorders>
            <w:hideMark/>
          </w:tcPr>
          <w:p w:rsidR="005E5B79" w:rsidRDefault="005E5B79" w:rsidP="005E5B7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0,275</w:t>
            </w:r>
            <w:r w:rsidRPr="005E5B79">
              <w:rPr>
                <w:rFonts w:ascii="Times New Roman" w:hAnsi="Times New Roman"/>
                <w:sz w:val="24"/>
                <w:szCs w:val="24"/>
                <w:lang w:eastAsia="en-US"/>
              </w:rPr>
              <w:sym w:font="Symbol" w:char="00B1"/>
            </w:r>
          </w:p>
          <w:p w:rsidR="005E5B79" w:rsidRPr="005E5B79" w:rsidRDefault="005E5B79" w:rsidP="005E5B7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0,061</w:t>
            </w:r>
          </w:p>
        </w:tc>
        <w:tc>
          <w:tcPr>
            <w:tcW w:w="1493" w:type="dxa"/>
            <w:tcBorders>
              <w:top w:val="single" w:sz="4" w:space="0" w:color="auto"/>
              <w:left w:val="single" w:sz="4" w:space="0" w:color="auto"/>
              <w:bottom w:val="single" w:sz="4" w:space="0" w:color="auto"/>
              <w:right w:val="single" w:sz="4" w:space="0" w:color="auto"/>
            </w:tcBorders>
            <w:hideMark/>
          </w:tcPr>
          <w:p w:rsidR="005E5B79" w:rsidRDefault="005E5B79" w:rsidP="005E5B7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0,041</w:t>
            </w:r>
            <w:r w:rsidRPr="005E5B79">
              <w:rPr>
                <w:rFonts w:ascii="Times New Roman" w:hAnsi="Times New Roman"/>
                <w:sz w:val="24"/>
                <w:szCs w:val="24"/>
                <w:lang w:eastAsia="en-US"/>
              </w:rPr>
              <w:sym w:font="Symbol" w:char="00B1"/>
            </w:r>
          </w:p>
          <w:p w:rsidR="005E5B79" w:rsidRPr="005E5B79" w:rsidRDefault="005E5B79" w:rsidP="005E5B7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0,023</w:t>
            </w:r>
          </w:p>
        </w:tc>
        <w:tc>
          <w:tcPr>
            <w:tcW w:w="1228" w:type="dxa"/>
            <w:tcBorders>
              <w:top w:val="single" w:sz="4" w:space="0" w:color="auto"/>
              <w:left w:val="single" w:sz="4" w:space="0" w:color="auto"/>
              <w:bottom w:val="single" w:sz="4" w:space="0" w:color="auto"/>
              <w:right w:val="single" w:sz="4" w:space="0" w:color="auto"/>
            </w:tcBorders>
          </w:tcPr>
          <w:p w:rsidR="005E5B79" w:rsidRDefault="005E5B79" w:rsidP="005E5B7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0,027</w:t>
            </w:r>
            <w:r w:rsidRPr="005E5B79">
              <w:rPr>
                <w:rFonts w:ascii="Times New Roman" w:hAnsi="Times New Roman"/>
                <w:sz w:val="24"/>
                <w:szCs w:val="24"/>
                <w:lang w:eastAsia="en-US"/>
              </w:rPr>
              <w:sym w:font="Symbol" w:char="00B1"/>
            </w:r>
          </w:p>
          <w:p w:rsidR="005E5B79" w:rsidRPr="005E5B79" w:rsidRDefault="005E5B79" w:rsidP="005E5B7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0,019</w:t>
            </w:r>
          </w:p>
        </w:tc>
        <w:tc>
          <w:tcPr>
            <w:tcW w:w="846" w:type="dxa"/>
            <w:tcBorders>
              <w:top w:val="single" w:sz="4" w:space="0" w:color="auto"/>
              <w:left w:val="single" w:sz="4" w:space="0" w:color="auto"/>
              <w:bottom w:val="single" w:sz="4" w:space="0" w:color="auto"/>
              <w:right w:val="single" w:sz="4" w:space="0" w:color="auto"/>
            </w:tcBorders>
            <w:hideMark/>
          </w:tcPr>
          <w:p w:rsidR="005E5B79" w:rsidRPr="005E5B79" w:rsidRDefault="005E5B79" w:rsidP="005E5B79">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0,344±0,06</w:t>
            </w:r>
          </w:p>
        </w:tc>
        <w:tc>
          <w:tcPr>
            <w:tcW w:w="1212" w:type="dxa"/>
            <w:tcBorders>
              <w:top w:val="single" w:sz="4" w:space="0" w:color="auto"/>
              <w:left w:val="single" w:sz="4" w:space="0" w:color="auto"/>
              <w:bottom w:val="single" w:sz="4" w:space="0" w:color="auto"/>
              <w:right w:val="single" w:sz="4" w:space="0" w:color="auto"/>
            </w:tcBorders>
          </w:tcPr>
          <w:p w:rsidR="005E5B79" w:rsidRDefault="005E5B79" w:rsidP="005E5B7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0,206</w:t>
            </w:r>
            <w:r w:rsidRPr="005E5B79">
              <w:rPr>
                <w:rFonts w:ascii="Times New Roman" w:hAnsi="Times New Roman"/>
                <w:sz w:val="24"/>
                <w:szCs w:val="24"/>
                <w:lang w:eastAsia="en-US"/>
              </w:rPr>
              <w:sym w:font="Symbol" w:char="00B1"/>
            </w:r>
          </w:p>
          <w:p w:rsidR="005E5B79" w:rsidRPr="005E5B79" w:rsidRDefault="005E5B79" w:rsidP="005E5B7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0,053</w:t>
            </w:r>
          </w:p>
        </w:tc>
        <w:tc>
          <w:tcPr>
            <w:tcW w:w="1081" w:type="dxa"/>
            <w:tcBorders>
              <w:top w:val="single" w:sz="4" w:space="0" w:color="auto"/>
              <w:left w:val="single" w:sz="4" w:space="0" w:color="auto"/>
              <w:bottom w:val="single" w:sz="4" w:space="0" w:color="auto"/>
              <w:right w:val="single" w:sz="4" w:space="0" w:color="auto"/>
            </w:tcBorders>
          </w:tcPr>
          <w:p w:rsidR="005E5B79" w:rsidRDefault="005E5B79" w:rsidP="005E5B7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0,813</w:t>
            </w:r>
            <w:r w:rsidRPr="005E5B79">
              <w:rPr>
                <w:rFonts w:ascii="Times New Roman" w:hAnsi="Times New Roman"/>
                <w:sz w:val="24"/>
                <w:szCs w:val="24"/>
                <w:lang w:eastAsia="en-US"/>
              </w:rPr>
              <w:sym w:font="Symbol" w:char="00B1"/>
            </w:r>
          </w:p>
          <w:p w:rsidR="005E5B79" w:rsidRPr="005E5B79" w:rsidRDefault="005E5B79" w:rsidP="005E5B7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0,105</w:t>
            </w:r>
          </w:p>
        </w:tc>
        <w:tc>
          <w:tcPr>
            <w:tcW w:w="1018" w:type="dxa"/>
            <w:tcBorders>
              <w:top w:val="single" w:sz="4" w:space="0" w:color="auto"/>
              <w:left w:val="single" w:sz="4" w:space="0" w:color="auto"/>
              <w:bottom w:val="single" w:sz="4" w:space="0" w:color="auto"/>
              <w:right w:val="single" w:sz="4" w:space="0" w:color="auto"/>
            </w:tcBorders>
          </w:tcPr>
          <w:p w:rsidR="005E5B79" w:rsidRDefault="005E5B79" w:rsidP="005E5B7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0,027</w:t>
            </w:r>
            <w:r w:rsidRPr="005E5B79">
              <w:rPr>
                <w:rFonts w:ascii="Times New Roman" w:hAnsi="Times New Roman"/>
                <w:sz w:val="24"/>
                <w:szCs w:val="24"/>
                <w:lang w:eastAsia="en-US"/>
              </w:rPr>
              <w:sym w:font="Symbol" w:char="00B1"/>
            </w:r>
          </w:p>
          <w:p w:rsidR="005E5B79" w:rsidRPr="005E5B79" w:rsidRDefault="005E5B79" w:rsidP="005E5B7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0,019</w:t>
            </w:r>
          </w:p>
          <w:p w:rsidR="005E5B79" w:rsidRPr="005E5B79" w:rsidRDefault="005E5B79" w:rsidP="005E5B79">
            <w:pPr>
              <w:shd w:val="clear" w:color="auto" w:fill="FFFFFF"/>
              <w:spacing w:after="0" w:line="240" w:lineRule="auto"/>
              <w:jc w:val="both"/>
              <w:rPr>
                <w:rFonts w:ascii="Times New Roman" w:hAnsi="Times New Roman"/>
                <w:sz w:val="24"/>
                <w:szCs w:val="24"/>
                <w:lang w:eastAsia="en-US"/>
              </w:rPr>
            </w:pPr>
          </w:p>
        </w:tc>
        <w:tc>
          <w:tcPr>
            <w:tcW w:w="946" w:type="dxa"/>
            <w:tcBorders>
              <w:top w:val="single" w:sz="4" w:space="0" w:color="auto"/>
              <w:left w:val="single" w:sz="4" w:space="0" w:color="auto"/>
              <w:bottom w:val="single" w:sz="4" w:space="0" w:color="auto"/>
              <w:right w:val="single" w:sz="4" w:space="0" w:color="auto"/>
            </w:tcBorders>
            <w:hideMark/>
          </w:tcPr>
          <w:p w:rsidR="005E5B79" w:rsidRPr="005E5B79" w:rsidRDefault="005E5B79" w:rsidP="005E5B7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1,047±0,119</w:t>
            </w:r>
          </w:p>
        </w:tc>
      </w:tr>
      <w:tr w:rsidR="005E5B79" w:rsidRPr="00AA783C" w:rsidTr="005E5B79">
        <w:trPr>
          <w:cantSplit/>
          <w:trHeight w:val="988"/>
          <w:jc w:val="center"/>
        </w:trPr>
        <w:tc>
          <w:tcPr>
            <w:tcW w:w="9082" w:type="dxa"/>
            <w:gridSpan w:val="8"/>
            <w:tcBorders>
              <w:top w:val="single" w:sz="4" w:space="0" w:color="auto"/>
              <w:left w:val="single" w:sz="4" w:space="0" w:color="auto"/>
              <w:bottom w:val="single" w:sz="4" w:space="0" w:color="auto"/>
              <w:right w:val="single" w:sz="4" w:space="0" w:color="auto"/>
            </w:tcBorders>
          </w:tcPr>
          <w:p w:rsidR="005E5B79" w:rsidRPr="005E5B79" w:rsidRDefault="005E5B79" w:rsidP="005E5B79">
            <w:pPr>
              <w:shd w:val="clear" w:color="auto" w:fill="FFFFFF"/>
              <w:spacing w:after="0" w:line="240" w:lineRule="auto"/>
              <w:jc w:val="both"/>
              <w:rPr>
                <w:rFonts w:ascii="Times New Roman" w:hAnsi="Times New Roman"/>
                <w:sz w:val="24"/>
                <w:szCs w:val="24"/>
                <w:lang w:eastAsia="en-US"/>
              </w:rPr>
            </w:pPr>
            <w:r w:rsidRPr="005E5B79">
              <w:rPr>
                <w:rFonts w:ascii="Times New Roman" w:hAnsi="Times New Roman"/>
                <w:sz w:val="24"/>
                <w:szCs w:val="24"/>
                <w:lang w:eastAsia="en-US"/>
              </w:rPr>
              <w:t>Примечание: * - достоверные данные по сравнению с контрольными показателями р&lt;0,05</w:t>
            </w:r>
          </w:p>
          <w:p w:rsidR="005E5B79" w:rsidRPr="00AA783C" w:rsidRDefault="005E5B79" w:rsidP="005E5B79">
            <w:pPr>
              <w:shd w:val="clear" w:color="auto" w:fill="FFFFFF"/>
              <w:spacing w:after="0" w:line="240" w:lineRule="auto"/>
              <w:jc w:val="both"/>
              <w:rPr>
                <w:rFonts w:ascii="Times New Roman" w:hAnsi="Times New Roman"/>
                <w:bCs/>
                <w:sz w:val="24"/>
                <w:szCs w:val="24"/>
              </w:rPr>
            </w:pPr>
            <w:r w:rsidRPr="005E5B79">
              <w:rPr>
                <w:rFonts w:ascii="Times New Roman" w:hAnsi="Times New Roman"/>
                <w:sz w:val="24"/>
                <w:szCs w:val="24"/>
                <w:lang w:eastAsia="en-US"/>
              </w:rPr>
              <w:t>(χ2=24,92; ОР=3,04; ОШ=3,02)</w:t>
            </w:r>
          </w:p>
        </w:tc>
      </w:tr>
    </w:tbl>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Pr>
          <w:rFonts w:ascii="Times New Roman" w:hAnsi="Times New Roman"/>
          <w:bCs/>
          <w:sz w:val="28"/>
          <w:szCs w:val="28"/>
        </w:rPr>
        <w:t>Таким</w:t>
      </w:r>
      <w:r w:rsidRPr="00CE795B">
        <w:rPr>
          <w:rFonts w:ascii="Times New Roman" w:hAnsi="Times New Roman"/>
          <w:bCs/>
          <w:sz w:val="28"/>
          <w:szCs w:val="28"/>
        </w:rPr>
        <w:t xml:space="preserve"> образом</w:t>
      </w:r>
      <w:r>
        <w:rPr>
          <w:rFonts w:ascii="Times New Roman" w:hAnsi="Times New Roman"/>
          <w:bCs/>
          <w:sz w:val="28"/>
          <w:szCs w:val="28"/>
        </w:rPr>
        <w:t>,</w:t>
      </w:r>
      <w:r w:rsidRPr="00CE795B">
        <w:rPr>
          <w:rFonts w:ascii="Times New Roman" w:hAnsi="Times New Roman"/>
          <w:bCs/>
          <w:sz w:val="28"/>
          <w:szCs w:val="28"/>
        </w:rPr>
        <w:t xml:space="preserve"> </w:t>
      </w:r>
      <w:r w:rsidR="005205C2">
        <w:rPr>
          <w:rFonts w:ascii="Times New Roman" w:hAnsi="Times New Roman"/>
          <w:bCs/>
          <w:sz w:val="28"/>
          <w:szCs w:val="28"/>
        </w:rPr>
        <w:t>у представителей группы 3</w:t>
      </w:r>
      <w:r>
        <w:rPr>
          <w:rFonts w:ascii="Times New Roman" w:hAnsi="Times New Roman"/>
          <w:bCs/>
          <w:sz w:val="28"/>
          <w:szCs w:val="28"/>
        </w:rPr>
        <w:t xml:space="preserve"> выявленная частота</w:t>
      </w:r>
      <w:r w:rsidRPr="00CE795B">
        <w:rPr>
          <w:rFonts w:ascii="Times New Roman" w:hAnsi="Times New Roman"/>
          <w:bCs/>
          <w:sz w:val="28"/>
          <w:szCs w:val="28"/>
        </w:rPr>
        <w:t xml:space="preserve"> хромосомных аберраций</w:t>
      </w:r>
      <w:r w:rsidR="005205C2">
        <w:rPr>
          <w:rFonts w:ascii="Times New Roman" w:hAnsi="Times New Roman"/>
          <w:bCs/>
          <w:sz w:val="28"/>
          <w:szCs w:val="28"/>
        </w:rPr>
        <w:t xml:space="preserve"> была</w:t>
      </w:r>
      <w:r w:rsidRPr="00CE795B">
        <w:rPr>
          <w:rFonts w:ascii="Times New Roman" w:hAnsi="Times New Roman"/>
          <w:bCs/>
          <w:sz w:val="28"/>
          <w:szCs w:val="28"/>
        </w:rPr>
        <w:t xml:space="preserve"> </w:t>
      </w:r>
      <w:r>
        <w:rPr>
          <w:rFonts w:ascii="Times New Roman" w:hAnsi="Times New Roman"/>
          <w:bCs/>
          <w:sz w:val="28"/>
          <w:szCs w:val="28"/>
        </w:rPr>
        <w:t>на уровне</w:t>
      </w:r>
      <w:r w:rsidRPr="00CE795B">
        <w:rPr>
          <w:rFonts w:ascii="Times New Roman" w:hAnsi="Times New Roman"/>
          <w:bCs/>
          <w:sz w:val="28"/>
          <w:szCs w:val="28"/>
        </w:rPr>
        <w:t xml:space="preserve"> 1,392±0,137%. </w:t>
      </w:r>
      <w:r>
        <w:rPr>
          <w:rFonts w:ascii="Times New Roman" w:hAnsi="Times New Roman"/>
          <w:bCs/>
          <w:sz w:val="28"/>
          <w:szCs w:val="28"/>
        </w:rPr>
        <w:t>Большая часть хромосомных аберраций составили ХА хроматидного типа</w:t>
      </w:r>
      <w:r w:rsidRPr="00CE795B">
        <w:rPr>
          <w:rFonts w:ascii="Times New Roman" w:hAnsi="Times New Roman"/>
          <w:bCs/>
          <w:sz w:val="28"/>
          <w:szCs w:val="28"/>
        </w:rPr>
        <w:t>,</w:t>
      </w:r>
      <w:r>
        <w:rPr>
          <w:rFonts w:ascii="Times New Roman" w:hAnsi="Times New Roman"/>
          <w:bCs/>
          <w:sz w:val="28"/>
          <w:szCs w:val="28"/>
        </w:rPr>
        <w:t xml:space="preserve"> а</w:t>
      </w:r>
      <w:r w:rsidRPr="00CE795B">
        <w:rPr>
          <w:rFonts w:ascii="Times New Roman" w:hAnsi="Times New Roman"/>
          <w:bCs/>
          <w:sz w:val="28"/>
          <w:szCs w:val="28"/>
        </w:rPr>
        <w:t xml:space="preserve"> </w:t>
      </w:r>
      <w:r>
        <w:rPr>
          <w:rFonts w:ascii="Times New Roman" w:hAnsi="Times New Roman"/>
          <w:bCs/>
          <w:sz w:val="28"/>
          <w:szCs w:val="28"/>
        </w:rPr>
        <w:t>п</w:t>
      </w:r>
      <w:r w:rsidRPr="00CE795B">
        <w:rPr>
          <w:rFonts w:ascii="Times New Roman" w:hAnsi="Times New Roman"/>
          <w:bCs/>
          <w:sz w:val="28"/>
          <w:szCs w:val="28"/>
        </w:rPr>
        <w:t>роявления аберра</w:t>
      </w:r>
      <w:r>
        <w:rPr>
          <w:rFonts w:ascii="Times New Roman" w:hAnsi="Times New Roman"/>
          <w:bCs/>
          <w:sz w:val="28"/>
          <w:szCs w:val="28"/>
        </w:rPr>
        <w:t>ций хроматидного типа связано с мутагенным действием химических соединений</w:t>
      </w:r>
      <w:r w:rsidRPr="00CE795B">
        <w:rPr>
          <w:rFonts w:ascii="Times New Roman" w:hAnsi="Times New Roman"/>
          <w:bCs/>
          <w:sz w:val="28"/>
          <w:szCs w:val="28"/>
        </w:rPr>
        <w:t>.</w:t>
      </w:r>
    </w:p>
    <w:p w:rsidR="00FC47D6" w:rsidRDefault="00FC47D6" w:rsidP="00FC47D6">
      <w:pPr>
        <w:shd w:val="clear" w:color="auto" w:fill="FFFFFF"/>
        <w:spacing w:after="0" w:line="240" w:lineRule="auto"/>
        <w:ind w:firstLine="567"/>
        <w:jc w:val="both"/>
        <w:rPr>
          <w:rFonts w:ascii="Times New Roman" w:hAnsi="Times New Roman"/>
          <w:bCs/>
          <w:sz w:val="28"/>
          <w:szCs w:val="28"/>
        </w:rPr>
      </w:pPr>
    </w:p>
    <w:p w:rsidR="005E5B79" w:rsidRDefault="005E5B79" w:rsidP="00FC47D6">
      <w:pPr>
        <w:shd w:val="clear" w:color="auto" w:fill="FFFFFF"/>
        <w:spacing w:after="0" w:line="240" w:lineRule="auto"/>
        <w:ind w:firstLine="567"/>
        <w:jc w:val="both"/>
        <w:rPr>
          <w:rFonts w:ascii="Times New Roman" w:hAnsi="Times New Roman"/>
          <w:bCs/>
          <w:sz w:val="28"/>
          <w:szCs w:val="28"/>
        </w:rPr>
      </w:pP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3.</w:t>
      </w:r>
      <w:r w:rsidR="005E5B79">
        <w:rPr>
          <w:rFonts w:ascii="Times New Roman" w:hAnsi="Times New Roman"/>
          <w:bCs/>
          <w:sz w:val="28"/>
          <w:szCs w:val="28"/>
        </w:rPr>
        <w:t>5</w:t>
      </w:r>
      <w:r w:rsidRPr="00CE795B">
        <w:rPr>
          <w:rFonts w:ascii="Times New Roman" w:hAnsi="Times New Roman"/>
          <w:bCs/>
          <w:sz w:val="28"/>
          <w:szCs w:val="28"/>
        </w:rPr>
        <w:t xml:space="preserve">.4 </w:t>
      </w:r>
      <w:r>
        <w:rPr>
          <w:rFonts w:ascii="Times New Roman" w:hAnsi="Times New Roman"/>
          <w:bCs/>
          <w:sz w:val="28"/>
          <w:szCs w:val="28"/>
        </w:rPr>
        <w:t>Оценка</w:t>
      </w:r>
      <w:r w:rsidRPr="00CE795B">
        <w:rPr>
          <w:rFonts w:ascii="Times New Roman" w:hAnsi="Times New Roman"/>
          <w:bCs/>
          <w:sz w:val="28"/>
          <w:szCs w:val="28"/>
        </w:rPr>
        <w:t xml:space="preserve"> цитогенетического статуса лиц, проживающих на  территории регионов экологического неблагополучия </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p w:rsidR="00FC47D6" w:rsidRPr="00BA5AF5" w:rsidRDefault="00FC47D6" w:rsidP="00FC47D6">
      <w:pPr>
        <w:spacing w:after="0" w:line="240" w:lineRule="auto"/>
        <w:ind w:firstLine="567"/>
        <w:jc w:val="both"/>
        <w:rPr>
          <w:rFonts w:ascii="Times New Roman" w:hAnsi="Times New Roman"/>
          <w:sz w:val="28"/>
          <w:szCs w:val="28"/>
        </w:rPr>
      </w:pPr>
      <w:r>
        <w:rPr>
          <w:rFonts w:ascii="Times New Roman" w:hAnsi="Times New Roman"/>
          <w:sz w:val="28"/>
          <w:szCs w:val="28"/>
        </w:rPr>
        <w:t>В результате проведенного</w:t>
      </w:r>
      <w:r w:rsidRPr="00BA5AF5">
        <w:rPr>
          <w:rFonts w:ascii="Times New Roman" w:hAnsi="Times New Roman"/>
          <w:sz w:val="28"/>
          <w:szCs w:val="28"/>
        </w:rPr>
        <w:t xml:space="preserve"> цитогенетическ</w:t>
      </w:r>
      <w:r>
        <w:rPr>
          <w:rFonts w:ascii="Times New Roman" w:hAnsi="Times New Roman"/>
          <w:sz w:val="28"/>
          <w:szCs w:val="28"/>
        </w:rPr>
        <w:t>ого</w:t>
      </w:r>
      <w:r w:rsidRPr="00BA5AF5">
        <w:rPr>
          <w:rFonts w:ascii="Times New Roman" w:hAnsi="Times New Roman"/>
          <w:sz w:val="28"/>
          <w:szCs w:val="28"/>
        </w:rPr>
        <w:t xml:space="preserve"> анализа полученных данных </w:t>
      </w:r>
      <w:r>
        <w:rPr>
          <w:rFonts w:ascii="Times New Roman" w:hAnsi="Times New Roman"/>
          <w:sz w:val="28"/>
          <w:szCs w:val="28"/>
        </w:rPr>
        <w:t>можно заключить, что у</w:t>
      </w:r>
      <w:r w:rsidRPr="00BA5AF5">
        <w:rPr>
          <w:rFonts w:ascii="Times New Roman" w:hAnsi="Times New Roman"/>
          <w:sz w:val="28"/>
          <w:szCs w:val="28"/>
        </w:rPr>
        <w:t xml:space="preserve"> </w:t>
      </w:r>
      <w:r>
        <w:rPr>
          <w:rFonts w:ascii="Times New Roman" w:hAnsi="Times New Roman"/>
          <w:sz w:val="28"/>
          <w:szCs w:val="28"/>
        </w:rPr>
        <w:t>лиц,</w:t>
      </w:r>
      <w:r w:rsidRPr="00BA5AF5">
        <w:rPr>
          <w:rFonts w:ascii="Times New Roman" w:hAnsi="Times New Roman"/>
          <w:sz w:val="28"/>
          <w:szCs w:val="28"/>
        </w:rPr>
        <w:t xml:space="preserve"> </w:t>
      </w:r>
      <w:r>
        <w:rPr>
          <w:rFonts w:ascii="Times New Roman" w:hAnsi="Times New Roman"/>
          <w:sz w:val="28"/>
          <w:szCs w:val="28"/>
        </w:rPr>
        <w:t>сформировавших группы исследования наблюдалась схожая направленность цитогенетических изменений, хотя и проявлялась с различной выраженностью, что отражалось в частоте и видах ХА.</w:t>
      </w:r>
      <w:r w:rsidRPr="00BA5AF5">
        <w:rPr>
          <w:rFonts w:ascii="Times New Roman" w:hAnsi="Times New Roman"/>
          <w:sz w:val="28"/>
          <w:szCs w:val="28"/>
        </w:rPr>
        <w:t xml:space="preserve"> Абсолютные значения </w:t>
      </w:r>
      <w:r>
        <w:rPr>
          <w:rFonts w:ascii="Times New Roman" w:hAnsi="Times New Roman"/>
          <w:sz w:val="28"/>
          <w:szCs w:val="28"/>
        </w:rPr>
        <w:t xml:space="preserve">зарегистрированных </w:t>
      </w:r>
      <w:r w:rsidRPr="00BA5AF5">
        <w:rPr>
          <w:rFonts w:ascii="Times New Roman" w:hAnsi="Times New Roman"/>
          <w:sz w:val="28"/>
          <w:szCs w:val="28"/>
        </w:rPr>
        <w:t xml:space="preserve">случаев </w:t>
      </w:r>
      <w:r>
        <w:rPr>
          <w:rFonts w:ascii="Times New Roman" w:hAnsi="Times New Roman"/>
          <w:sz w:val="28"/>
          <w:szCs w:val="28"/>
        </w:rPr>
        <w:t>хромосомных нарушений</w:t>
      </w:r>
      <w:r w:rsidRPr="00BA5AF5">
        <w:rPr>
          <w:rFonts w:ascii="Times New Roman" w:hAnsi="Times New Roman"/>
          <w:sz w:val="28"/>
          <w:szCs w:val="28"/>
        </w:rPr>
        <w:t xml:space="preserve"> представлены в таблице </w:t>
      </w:r>
      <w:r w:rsidR="005E5B79">
        <w:rPr>
          <w:rFonts w:ascii="Times New Roman" w:hAnsi="Times New Roman"/>
          <w:sz w:val="28"/>
          <w:szCs w:val="28"/>
        </w:rPr>
        <w:t>3</w:t>
      </w:r>
      <w:r w:rsidRPr="00BA5AF5">
        <w:rPr>
          <w:rFonts w:ascii="Times New Roman" w:hAnsi="Times New Roman"/>
          <w:sz w:val="28"/>
          <w:szCs w:val="28"/>
        </w:rPr>
        <w:t xml:space="preserve">9. </w:t>
      </w:r>
    </w:p>
    <w:p w:rsidR="00FC47D6" w:rsidRPr="00BA5AF5" w:rsidRDefault="00FC47D6" w:rsidP="00FC47D6">
      <w:pPr>
        <w:spacing w:after="0" w:line="240" w:lineRule="auto"/>
        <w:ind w:firstLine="567"/>
        <w:jc w:val="both"/>
        <w:rPr>
          <w:rFonts w:ascii="Times New Roman" w:hAnsi="Times New Roman"/>
          <w:sz w:val="28"/>
          <w:szCs w:val="28"/>
        </w:rPr>
      </w:pPr>
    </w:p>
    <w:p w:rsidR="00FC47D6" w:rsidRDefault="00FC47D6" w:rsidP="00FC47D6">
      <w:pPr>
        <w:spacing w:after="0" w:line="240" w:lineRule="auto"/>
        <w:ind w:firstLine="567"/>
        <w:jc w:val="both"/>
        <w:rPr>
          <w:rFonts w:ascii="Times New Roman" w:hAnsi="Times New Roman"/>
          <w:color w:val="000000"/>
          <w:sz w:val="28"/>
          <w:szCs w:val="28"/>
        </w:rPr>
      </w:pPr>
      <w:r w:rsidRPr="00BA5AF5">
        <w:rPr>
          <w:rFonts w:ascii="Times New Roman" w:hAnsi="Times New Roman"/>
          <w:sz w:val="28"/>
          <w:szCs w:val="28"/>
        </w:rPr>
        <w:t xml:space="preserve">Таблица </w:t>
      </w:r>
      <w:r w:rsidR="005E5B79">
        <w:rPr>
          <w:rFonts w:ascii="Times New Roman" w:hAnsi="Times New Roman"/>
          <w:sz w:val="28"/>
          <w:szCs w:val="28"/>
        </w:rPr>
        <w:t>3</w:t>
      </w:r>
      <w:r w:rsidRPr="00BA5AF5">
        <w:rPr>
          <w:rFonts w:ascii="Times New Roman" w:hAnsi="Times New Roman"/>
          <w:sz w:val="28"/>
          <w:szCs w:val="28"/>
        </w:rPr>
        <w:t>9 – Абсолютные</w:t>
      </w:r>
      <w:r>
        <w:rPr>
          <w:rFonts w:ascii="Times New Roman" w:hAnsi="Times New Roman"/>
          <w:color w:val="000000"/>
          <w:sz w:val="28"/>
          <w:szCs w:val="28"/>
          <w:lang w:bidi="ru-RU"/>
        </w:rPr>
        <w:t xml:space="preserve"> значения хромосомных аберрац</w:t>
      </w:r>
      <w:r>
        <w:rPr>
          <w:rFonts w:ascii="Times New Roman" w:hAnsi="Times New Roman"/>
          <w:color w:val="000000"/>
          <w:sz w:val="28"/>
          <w:szCs w:val="28"/>
        </w:rPr>
        <w:t>ий у лиц, проживающих на  территории регионов экологического неблагополучия</w:t>
      </w:r>
    </w:p>
    <w:tbl>
      <w:tblPr>
        <w:tblpPr w:leftFromText="180" w:rightFromText="180" w:bottomFromText="160" w:vertAnchor="text" w:horzAnchor="margin" w:tblpXSpec="center" w:tblpY="234"/>
        <w:tblW w:w="46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919"/>
        <w:gridCol w:w="1289"/>
        <w:gridCol w:w="1147"/>
        <w:gridCol w:w="1899"/>
        <w:gridCol w:w="1817"/>
      </w:tblGrid>
      <w:tr w:rsidR="00FC47D6" w:rsidRPr="005E5B79" w:rsidTr="005E5B79">
        <w:trPr>
          <w:cantSplit/>
          <w:trHeight w:val="270"/>
        </w:trPr>
        <w:tc>
          <w:tcPr>
            <w:tcW w:w="930" w:type="pct"/>
            <w:vMerge w:val="restar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6"/>
              <w:spacing w:before="0" w:after="0" w:line="256" w:lineRule="auto"/>
              <w:rPr>
                <w:rFonts w:ascii="Times New Roman" w:hAnsi="Times New Roman"/>
                <w:b w:val="0"/>
                <w:sz w:val="24"/>
                <w:szCs w:val="24"/>
                <w:lang w:val="ru-RU"/>
              </w:rPr>
            </w:pPr>
            <w:r w:rsidRPr="005E5B79">
              <w:rPr>
                <w:rFonts w:ascii="Times New Roman" w:hAnsi="Times New Roman"/>
                <w:b w:val="0"/>
                <w:sz w:val="24"/>
                <w:szCs w:val="24"/>
                <w:lang w:val="ru-RU"/>
              </w:rPr>
              <w:t>Группа</w:t>
            </w:r>
          </w:p>
        </w:tc>
        <w:tc>
          <w:tcPr>
            <w:tcW w:w="529" w:type="pct"/>
            <w:vMerge w:val="restar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6"/>
              <w:spacing w:before="0" w:after="0" w:line="256" w:lineRule="auto"/>
              <w:rPr>
                <w:rFonts w:ascii="Times New Roman" w:hAnsi="Times New Roman"/>
                <w:b w:val="0"/>
                <w:sz w:val="24"/>
                <w:szCs w:val="24"/>
              </w:rPr>
            </w:pPr>
            <w:r w:rsidRPr="005E5B79">
              <w:rPr>
                <w:rFonts w:ascii="Times New Roman" w:hAnsi="Times New Roman"/>
                <w:b w:val="0"/>
                <w:sz w:val="24"/>
                <w:szCs w:val="24"/>
              </w:rPr>
              <w:t>Число лиц</w:t>
            </w:r>
          </w:p>
        </w:tc>
        <w:tc>
          <w:tcPr>
            <w:tcW w:w="742" w:type="pct"/>
            <w:vMerge w:val="restar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spacing w:after="0" w:line="240" w:lineRule="auto"/>
              <w:rPr>
                <w:rFonts w:ascii="Times New Roman" w:hAnsi="Times New Roman"/>
                <w:sz w:val="24"/>
                <w:szCs w:val="24"/>
                <w:lang w:eastAsia="en-US"/>
              </w:rPr>
            </w:pPr>
            <w:r w:rsidRPr="005E5B79">
              <w:rPr>
                <w:rFonts w:ascii="Times New Roman" w:hAnsi="Times New Roman"/>
                <w:sz w:val="24"/>
                <w:szCs w:val="24"/>
                <w:lang w:eastAsia="en-US"/>
              </w:rPr>
              <w:t>Всего изучено метафаз</w:t>
            </w:r>
          </w:p>
        </w:tc>
        <w:tc>
          <w:tcPr>
            <w:tcW w:w="660" w:type="pct"/>
            <w:vMerge w:val="restar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6"/>
              <w:spacing w:before="0" w:after="0" w:line="256" w:lineRule="auto"/>
              <w:rPr>
                <w:rFonts w:ascii="Times New Roman" w:hAnsi="Times New Roman"/>
                <w:b w:val="0"/>
                <w:sz w:val="24"/>
                <w:szCs w:val="24"/>
              </w:rPr>
            </w:pPr>
            <w:r w:rsidRPr="005E5B79">
              <w:rPr>
                <w:rFonts w:ascii="Times New Roman" w:hAnsi="Times New Roman"/>
                <w:b w:val="0"/>
                <w:sz w:val="24"/>
                <w:szCs w:val="24"/>
              </w:rPr>
              <w:t>Всего ХА</w:t>
            </w:r>
          </w:p>
        </w:tc>
        <w:tc>
          <w:tcPr>
            <w:tcW w:w="2138" w:type="pct"/>
            <w:gridSpan w:val="2"/>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spacing w:after="0" w:line="240" w:lineRule="auto"/>
              <w:ind w:firstLine="567"/>
              <w:rPr>
                <w:rFonts w:ascii="Times New Roman" w:hAnsi="Times New Roman"/>
                <w:sz w:val="24"/>
                <w:szCs w:val="24"/>
                <w:lang w:eastAsia="en-US"/>
              </w:rPr>
            </w:pPr>
            <w:r w:rsidRPr="005E5B79">
              <w:rPr>
                <w:rFonts w:ascii="Times New Roman" w:hAnsi="Times New Roman"/>
                <w:sz w:val="24"/>
                <w:szCs w:val="24"/>
                <w:lang w:eastAsia="en-US"/>
              </w:rPr>
              <w:t>Типы ХА</w:t>
            </w:r>
          </w:p>
        </w:tc>
      </w:tr>
      <w:tr w:rsidR="00FC47D6" w:rsidRPr="005E5B79" w:rsidTr="005E5B79">
        <w:trPr>
          <w:cantSplit/>
          <w:trHeight w:val="6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47D6" w:rsidRPr="005E5B79" w:rsidRDefault="00FC47D6" w:rsidP="00EC75E9">
            <w:pPr>
              <w:spacing w:after="0" w:line="240" w:lineRule="auto"/>
              <w:rPr>
                <w:rFonts w:ascii="Times New Roman" w:eastAsiaTheme="minorHAnsi" w:hAnsi="Times New Roman"/>
                <w:bCs/>
                <w:sz w:val="24"/>
                <w:szCs w:val="24"/>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7D6" w:rsidRPr="005E5B79" w:rsidRDefault="00FC47D6" w:rsidP="00EC75E9">
            <w:pPr>
              <w:spacing w:after="0" w:line="240" w:lineRule="auto"/>
              <w:rPr>
                <w:rFonts w:ascii="Times New Roman" w:eastAsiaTheme="minorHAnsi" w:hAnsi="Times New Roman"/>
                <w:bCs/>
                <w:sz w:val="24"/>
                <w:szCs w:val="24"/>
                <w:lang w:val="en-US"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7D6" w:rsidRPr="005E5B79" w:rsidRDefault="00FC47D6" w:rsidP="00EC75E9">
            <w:pPr>
              <w:spacing w:after="0" w:line="240"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7D6" w:rsidRPr="005E5B79" w:rsidRDefault="00FC47D6" w:rsidP="00EC75E9">
            <w:pPr>
              <w:spacing w:after="0" w:line="240" w:lineRule="auto"/>
              <w:rPr>
                <w:rFonts w:ascii="Times New Roman" w:eastAsiaTheme="minorHAnsi" w:hAnsi="Times New Roman"/>
                <w:bCs/>
                <w:sz w:val="24"/>
                <w:szCs w:val="24"/>
                <w:lang w:val="en-US" w:eastAsia="en-US" w:bidi="en-US"/>
              </w:rPr>
            </w:pPr>
          </w:p>
        </w:tc>
        <w:tc>
          <w:tcPr>
            <w:tcW w:w="1093"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spacing w:after="0" w:line="240" w:lineRule="auto"/>
              <w:rPr>
                <w:rFonts w:ascii="Times New Roman" w:hAnsi="Times New Roman"/>
                <w:sz w:val="24"/>
                <w:szCs w:val="24"/>
                <w:lang w:eastAsia="en-US"/>
              </w:rPr>
            </w:pPr>
            <w:r w:rsidRPr="005E5B79">
              <w:rPr>
                <w:rFonts w:ascii="Times New Roman" w:hAnsi="Times New Roman"/>
                <w:sz w:val="24"/>
                <w:szCs w:val="24"/>
                <w:lang w:eastAsia="en-US"/>
              </w:rPr>
              <w:t>Хромосомного типа</w:t>
            </w:r>
          </w:p>
        </w:tc>
        <w:tc>
          <w:tcPr>
            <w:tcW w:w="1045"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spacing w:after="0" w:line="240" w:lineRule="auto"/>
              <w:rPr>
                <w:rFonts w:ascii="Times New Roman" w:hAnsi="Times New Roman"/>
                <w:sz w:val="24"/>
                <w:szCs w:val="24"/>
                <w:lang w:eastAsia="en-US"/>
              </w:rPr>
            </w:pPr>
            <w:r w:rsidRPr="005E5B79">
              <w:rPr>
                <w:rFonts w:ascii="Times New Roman" w:hAnsi="Times New Roman"/>
                <w:sz w:val="24"/>
                <w:szCs w:val="24"/>
                <w:lang w:eastAsia="en-US"/>
              </w:rPr>
              <w:t>Хроматидного типа</w:t>
            </w:r>
          </w:p>
        </w:tc>
      </w:tr>
      <w:tr w:rsidR="00FC47D6" w:rsidRPr="005E5B79" w:rsidTr="005E5B79">
        <w:trPr>
          <w:cantSplit/>
          <w:trHeight w:val="219"/>
        </w:trPr>
        <w:tc>
          <w:tcPr>
            <w:tcW w:w="930"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rPr>
                <w:rFonts w:ascii="Times New Roman" w:hAnsi="Times New Roman"/>
                <w:b w:val="0"/>
                <w:bCs w:val="0"/>
                <w:sz w:val="24"/>
                <w:szCs w:val="24"/>
                <w:lang w:val="ru-RU"/>
              </w:rPr>
            </w:pPr>
            <w:r w:rsidRPr="005E5B79">
              <w:rPr>
                <w:rFonts w:ascii="Times New Roman" w:hAnsi="Times New Roman"/>
                <w:b w:val="0"/>
                <w:bCs w:val="0"/>
                <w:sz w:val="24"/>
                <w:szCs w:val="24"/>
                <w:lang w:val="ru-RU"/>
              </w:rPr>
              <w:t>Группа 1</w:t>
            </w:r>
          </w:p>
        </w:tc>
        <w:tc>
          <w:tcPr>
            <w:tcW w:w="529"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rPr>
                <w:rFonts w:ascii="Times New Roman" w:hAnsi="Times New Roman"/>
                <w:b w:val="0"/>
                <w:bCs w:val="0"/>
                <w:sz w:val="24"/>
                <w:szCs w:val="24"/>
              </w:rPr>
            </w:pPr>
            <w:r w:rsidRPr="005E5B79">
              <w:rPr>
                <w:rFonts w:ascii="Times New Roman" w:hAnsi="Times New Roman"/>
                <w:b w:val="0"/>
                <w:bCs w:val="0"/>
                <w:sz w:val="24"/>
                <w:szCs w:val="24"/>
              </w:rPr>
              <w:t>40</w:t>
            </w:r>
          </w:p>
        </w:tc>
        <w:tc>
          <w:tcPr>
            <w:tcW w:w="742"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rPr>
                <w:rFonts w:ascii="Times New Roman" w:hAnsi="Times New Roman"/>
                <w:b w:val="0"/>
                <w:sz w:val="24"/>
                <w:szCs w:val="24"/>
              </w:rPr>
            </w:pPr>
            <w:r w:rsidRPr="005E5B79">
              <w:rPr>
                <w:rFonts w:ascii="Times New Roman" w:hAnsi="Times New Roman"/>
                <w:b w:val="0"/>
                <w:sz w:val="24"/>
                <w:szCs w:val="24"/>
              </w:rPr>
              <w:t>7465</w:t>
            </w:r>
          </w:p>
        </w:tc>
        <w:tc>
          <w:tcPr>
            <w:tcW w:w="660"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rPr>
                <w:rFonts w:ascii="Times New Roman" w:hAnsi="Times New Roman"/>
                <w:b w:val="0"/>
                <w:sz w:val="24"/>
                <w:szCs w:val="24"/>
                <w:vertAlign w:val="superscript"/>
              </w:rPr>
            </w:pPr>
            <w:r w:rsidRPr="005E5B79">
              <w:rPr>
                <w:rFonts w:ascii="Times New Roman" w:hAnsi="Times New Roman"/>
                <w:b w:val="0"/>
                <w:sz w:val="24"/>
                <w:szCs w:val="24"/>
              </w:rPr>
              <w:t>126</w:t>
            </w:r>
            <w:r w:rsidRPr="005E5B79">
              <w:rPr>
                <w:rFonts w:ascii="Times New Roman" w:hAnsi="Times New Roman"/>
                <w:b w:val="0"/>
                <w:sz w:val="24"/>
                <w:szCs w:val="24"/>
                <w:vertAlign w:val="superscript"/>
              </w:rPr>
              <w:t>*</w:t>
            </w:r>
          </w:p>
        </w:tc>
        <w:tc>
          <w:tcPr>
            <w:tcW w:w="1093"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ind w:firstLine="567"/>
              <w:rPr>
                <w:rFonts w:ascii="Times New Roman" w:hAnsi="Times New Roman"/>
                <w:b w:val="0"/>
                <w:sz w:val="24"/>
                <w:szCs w:val="24"/>
              </w:rPr>
            </w:pPr>
            <w:r w:rsidRPr="005E5B79">
              <w:rPr>
                <w:rFonts w:ascii="Times New Roman" w:hAnsi="Times New Roman"/>
                <w:b w:val="0"/>
                <w:sz w:val="24"/>
                <w:szCs w:val="24"/>
              </w:rPr>
              <w:t>36</w:t>
            </w:r>
          </w:p>
        </w:tc>
        <w:tc>
          <w:tcPr>
            <w:tcW w:w="1045"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ind w:firstLine="567"/>
              <w:jc w:val="center"/>
              <w:rPr>
                <w:rFonts w:ascii="Times New Roman" w:hAnsi="Times New Roman"/>
                <w:b w:val="0"/>
                <w:sz w:val="24"/>
                <w:szCs w:val="24"/>
                <w:vertAlign w:val="superscript"/>
              </w:rPr>
            </w:pPr>
            <w:r w:rsidRPr="005E5B79">
              <w:rPr>
                <w:rFonts w:ascii="Times New Roman" w:hAnsi="Times New Roman"/>
                <w:b w:val="0"/>
                <w:sz w:val="24"/>
                <w:szCs w:val="24"/>
              </w:rPr>
              <w:t>90</w:t>
            </w:r>
            <w:r w:rsidRPr="005E5B79">
              <w:rPr>
                <w:rFonts w:ascii="Times New Roman" w:hAnsi="Times New Roman"/>
                <w:b w:val="0"/>
                <w:sz w:val="24"/>
                <w:szCs w:val="24"/>
                <w:vertAlign w:val="superscript"/>
              </w:rPr>
              <w:t>*</w:t>
            </w:r>
          </w:p>
        </w:tc>
      </w:tr>
      <w:tr w:rsidR="00FC47D6" w:rsidRPr="005E5B79" w:rsidTr="005E5B79">
        <w:trPr>
          <w:cantSplit/>
          <w:trHeight w:val="268"/>
        </w:trPr>
        <w:tc>
          <w:tcPr>
            <w:tcW w:w="930"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rPr>
                <w:rFonts w:ascii="Times New Roman" w:hAnsi="Times New Roman"/>
                <w:b w:val="0"/>
                <w:bCs w:val="0"/>
                <w:sz w:val="24"/>
                <w:szCs w:val="24"/>
              </w:rPr>
            </w:pPr>
            <w:r w:rsidRPr="005E5B79">
              <w:rPr>
                <w:rFonts w:ascii="Times New Roman" w:hAnsi="Times New Roman"/>
                <w:b w:val="0"/>
                <w:bCs w:val="0"/>
                <w:sz w:val="24"/>
                <w:szCs w:val="24"/>
                <w:lang w:val="ru-RU"/>
              </w:rPr>
              <w:t>Группа 2</w:t>
            </w:r>
            <w:r w:rsidRPr="005E5B79">
              <w:rPr>
                <w:rFonts w:ascii="Times New Roman" w:hAnsi="Times New Roman"/>
                <w:b w:val="0"/>
                <w:bCs w:val="0"/>
                <w:sz w:val="24"/>
                <w:szCs w:val="24"/>
              </w:rPr>
              <w:t xml:space="preserve"> </w:t>
            </w:r>
          </w:p>
        </w:tc>
        <w:tc>
          <w:tcPr>
            <w:tcW w:w="529"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rPr>
                <w:rFonts w:ascii="Times New Roman" w:hAnsi="Times New Roman"/>
                <w:b w:val="0"/>
                <w:bCs w:val="0"/>
                <w:sz w:val="24"/>
                <w:szCs w:val="24"/>
              </w:rPr>
            </w:pPr>
            <w:r w:rsidRPr="005E5B79">
              <w:rPr>
                <w:rFonts w:ascii="Times New Roman" w:hAnsi="Times New Roman"/>
                <w:b w:val="0"/>
                <w:bCs w:val="0"/>
                <w:sz w:val="24"/>
                <w:szCs w:val="24"/>
              </w:rPr>
              <w:t>40</w:t>
            </w:r>
          </w:p>
        </w:tc>
        <w:tc>
          <w:tcPr>
            <w:tcW w:w="742"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rPr>
                <w:rFonts w:ascii="Times New Roman" w:hAnsi="Times New Roman"/>
                <w:b w:val="0"/>
                <w:sz w:val="24"/>
                <w:szCs w:val="24"/>
              </w:rPr>
            </w:pPr>
            <w:r w:rsidRPr="005E5B79">
              <w:rPr>
                <w:rFonts w:ascii="Times New Roman" w:hAnsi="Times New Roman"/>
                <w:b w:val="0"/>
                <w:sz w:val="24"/>
                <w:szCs w:val="24"/>
              </w:rPr>
              <w:t>7322</w:t>
            </w:r>
          </w:p>
        </w:tc>
        <w:tc>
          <w:tcPr>
            <w:tcW w:w="660"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rPr>
                <w:rFonts w:ascii="Times New Roman" w:hAnsi="Times New Roman"/>
                <w:b w:val="0"/>
                <w:sz w:val="24"/>
                <w:szCs w:val="24"/>
              </w:rPr>
            </w:pPr>
            <w:r w:rsidRPr="005E5B79">
              <w:rPr>
                <w:rFonts w:ascii="Times New Roman" w:hAnsi="Times New Roman"/>
                <w:b w:val="0"/>
                <w:sz w:val="24"/>
                <w:szCs w:val="24"/>
              </w:rPr>
              <w:t>92</w:t>
            </w:r>
          </w:p>
        </w:tc>
        <w:tc>
          <w:tcPr>
            <w:tcW w:w="1093"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ind w:firstLine="567"/>
              <w:rPr>
                <w:rFonts w:ascii="Times New Roman" w:hAnsi="Times New Roman"/>
                <w:b w:val="0"/>
                <w:sz w:val="24"/>
                <w:szCs w:val="24"/>
              </w:rPr>
            </w:pPr>
            <w:r w:rsidRPr="005E5B79">
              <w:rPr>
                <w:rFonts w:ascii="Times New Roman" w:hAnsi="Times New Roman"/>
                <w:b w:val="0"/>
                <w:sz w:val="24"/>
                <w:szCs w:val="24"/>
              </w:rPr>
              <w:t>37</w:t>
            </w:r>
          </w:p>
        </w:tc>
        <w:tc>
          <w:tcPr>
            <w:tcW w:w="1045"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ind w:firstLine="567"/>
              <w:jc w:val="center"/>
              <w:rPr>
                <w:rFonts w:ascii="Times New Roman" w:hAnsi="Times New Roman"/>
                <w:b w:val="0"/>
                <w:sz w:val="24"/>
                <w:szCs w:val="24"/>
              </w:rPr>
            </w:pPr>
            <w:r w:rsidRPr="005E5B79">
              <w:rPr>
                <w:rFonts w:ascii="Times New Roman" w:hAnsi="Times New Roman"/>
                <w:b w:val="0"/>
                <w:sz w:val="24"/>
                <w:szCs w:val="24"/>
              </w:rPr>
              <w:t>55</w:t>
            </w:r>
          </w:p>
        </w:tc>
      </w:tr>
      <w:tr w:rsidR="00FC47D6" w:rsidRPr="005E5B79" w:rsidTr="005E5B79">
        <w:trPr>
          <w:cantSplit/>
          <w:trHeight w:val="213"/>
        </w:trPr>
        <w:tc>
          <w:tcPr>
            <w:tcW w:w="930"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rPr>
                <w:rFonts w:ascii="Times New Roman" w:hAnsi="Times New Roman"/>
                <w:b w:val="0"/>
                <w:bCs w:val="0"/>
                <w:sz w:val="24"/>
                <w:szCs w:val="24"/>
                <w:lang w:val="ru-RU"/>
              </w:rPr>
            </w:pPr>
            <w:r w:rsidRPr="005E5B79">
              <w:rPr>
                <w:rFonts w:ascii="Times New Roman" w:hAnsi="Times New Roman"/>
                <w:b w:val="0"/>
                <w:bCs w:val="0"/>
                <w:sz w:val="24"/>
                <w:szCs w:val="24"/>
                <w:lang w:val="ru-RU"/>
              </w:rPr>
              <w:t>Группа 3</w:t>
            </w:r>
          </w:p>
        </w:tc>
        <w:tc>
          <w:tcPr>
            <w:tcW w:w="529"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rPr>
                <w:rFonts w:ascii="Times New Roman" w:hAnsi="Times New Roman"/>
                <w:b w:val="0"/>
                <w:bCs w:val="0"/>
                <w:sz w:val="24"/>
                <w:szCs w:val="24"/>
              </w:rPr>
            </w:pPr>
            <w:r w:rsidRPr="005E5B79">
              <w:rPr>
                <w:rFonts w:ascii="Times New Roman" w:hAnsi="Times New Roman"/>
                <w:b w:val="0"/>
                <w:bCs w:val="0"/>
                <w:sz w:val="24"/>
                <w:szCs w:val="24"/>
              </w:rPr>
              <w:t>40</w:t>
            </w:r>
          </w:p>
        </w:tc>
        <w:tc>
          <w:tcPr>
            <w:tcW w:w="742"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rPr>
                <w:rFonts w:ascii="Times New Roman" w:hAnsi="Times New Roman"/>
                <w:b w:val="0"/>
                <w:sz w:val="24"/>
                <w:szCs w:val="24"/>
              </w:rPr>
            </w:pPr>
            <w:r w:rsidRPr="005E5B79">
              <w:rPr>
                <w:rFonts w:ascii="Times New Roman" w:hAnsi="Times New Roman"/>
                <w:b w:val="0"/>
                <w:sz w:val="24"/>
                <w:szCs w:val="24"/>
              </w:rPr>
              <w:t>7253</w:t>
            </w:r>
          </w:p>
        </w:tc>
        <w:tc>
          <w:tcPr>
            <w:tcW w:w="660"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rPr>
                <w:rFonts w:ascii="Times New Roman" w:hAnsi="Times New Roman"/>
                <w:b w:val="0"/>
                <w:sz w:val="24"/>
                <w:szCs w:val="24"/>
                <w:vertAlign w:val="superscript"/>
              </w:rPr>
            </w:pPr>
            <w:r w:rsidRPr="005E5B79">
              <w:rPr>
                <w:rFonts w:ascii="Times New Roman" w:hAnsi="Times New Roman"/>
                <w:b w:val="0"/>
                <w:sz w:val="24"/>
                <w:szCs w:val="24"/>
              </w:rPr>
              <w:t>101</w:t>
            </w:r>
            <w:r w:rsidRPr="005E5B79">
              <w:rPr>
                <w:rFonts w:ascii="Times New Roman" w:hAnsi="Times New Roman"/>
                <w:b w:val="0"/>
                <w:sz w:val="24"/>
                <w:szCs w:val="24"/>
                <w:vertAlign w:val="superscript"/>
              </w:rPr>
              <w:t>*</w:t>
            </w:r>
          </w:p>
        </w:tc>
        <w:tc>
          <w:tcPr>
            <w:tcW w:w="1093"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ind w:firstLine="567"/>
              <w:rPr>
                <w:rFonts w:ascii="Times New Roman" w:hAnsi="Times New Roman"/>
                <w:b w:val="0"/>
                <w:sz w:val="24"/>
                <w:szCs w:val="24"/>
              </w:rPr>
            </w:pPr>
            <w:r w:rsidRPr="005E5B79">
              <w:rPr>
                <w:rFonts w:ascii="Times New Roman" w:hAnsi="Times New Roman"/>
                <w:b w:val="0"/>
                <w:sz w:val="24"/>
                <w:szCs w:val="24"/>
              </w:rPr>
              <w:t>25</w:t>
            </w:r>
          </w:p>
        </w:tc>
        <w:tc>
          <w:tcPr>
            <w:tcW w:w="1045"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ind w:firstLine="567"/>
              <w:jc w:val="center"/>
              <w:rPr>
                <w:rFonts w:ascii="Times New Roman" w:hAnsi="Times New Roman"/>
                <w:b w:val="0"/>
                <w:sz w:val="24"/>
                <w:szCs w:val="24"/>
                <w:vertAlign w:val="superscript"/>
              </w:rPr>
            </w:pPr>
            <w:r w:rsidRPr="005E5B79">
              <w:rPr>
                <w:rFonts w:ascii="Times New Roman" w:hAnsi="Times New Roman"/>
                <w:b w:val="0"/>
                <w:sz w:val="24"/>
                <w:szCs w:val="24"/>
              </w:rPr>
              <w:t>76</w:t>
            </w:r>
            <w:r w:rsidRPr="005E5B79">
              <w:rPr>
                <w:rFonts w:ascii="Times New Roman" w:hAnsi="Times New Roman"/>
                <w:b w:val="0"/>
                <w:sz w:val="24"/>
                <w:szCs w:val="24"/>
                <w:vertAlign w:val="superscript"/>
              </w:rPr>
              <w:t>*</w:t>
            </w:r>
          </w:p>
        </w:tc>
      </w:tr>
      <w:tr w:rsidR="00FC47D6" w:rsidRPr="005E5B79" w:rsidTr="005E5B79">
        <w:trPr>
          <w:cantSplit/>
          <w:trHeight w:val="204"/>
        </w:trPr>
        <w:tc>
          <w:tcPr>
            <w:tcW w:w="930"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rPr>
                <w:rFonts w:ascii="Times New Roman" w:hAnsi="Times New Roman"/>
                <w:b w:val="0"/>
                <w:bCs w:val="0"/>
                <w:sz w:val="24"/>
                <w:szCs w:val="24"/>
                <w:lang w:val="ru-RU"/>
              </w:rPr>
            </w:pPr>
            <w:r w:rsidRPr="005E5B79">
              <w:rPr>
                <w:rFonts w:ascii="Times New Roman" w:hAnsi="Times New Roman"/>
                <w:b w:val="0"/>
                <w:bCs w:val="0"/>
                <w:sz w:val="24"/>
                <w:szCs w:val="24"/>
                <w:lang w:val="ru-RU"/>
              </w:rPr>
              <w:t>Контроль</w:t>
            </w:r>
          </w:p>
        </w:tc>
        <w:tc>
          <w:tcPr>
            <w:tcW w:w="529"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rPr>
                <w:rFonts w:ascii="Times New Roman" w:hAnsi="Times New Roman"/>
                <w:b w:val="0"/>
                <w:bCs w:val="0"/>
                <w:sz w:val="24"/>
                <w:szCs w:val="24"/>
              </w:rPr>
            </w:pPr>
            <w:r w:rsidRPr="005E5B79">
              <w:rPr>
                <w:rFonts w:ascii="Times New Roman" w:hAnsi="Times New Roman"/>
                <w:b w:val="0"/>
                <w:bCs w:val="0"/>
                <w:sz w:val="24"/>
                <w:szCs w:val="24"/>
              </w:rPr>
              <w:t>40</w:t>
            </w:r>
          </w:p>
        </w:tc>
        <w:tc>
          <w:tcPr>
            <w:tcW w:w="742"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rPr>
                <w:rFonts w:ascii="Times New Roman" w:hAnsi="Times New Roman"/>
                <w:b w:val="0"/>
                <w:sz w:val="24"/>
                <w:szCs w:val="24"/>
              </w:rPr>
            </w:pPr>
            <w:r w:rsidRPr="005E5B79">
              <w:rPr>
                <w:rFonts w:ascii="Times New Roman" w:hAnsi="Times New Roman"/>
                <w:b w:val="0"/>
                <w:sz w:val="24"/>
                <w:szCs w:val="24"/>
              </w:rPr>
              <w:t>7020</w:t>
            </w:r>
          </w:p>
        </w:tc>
        <w:tc>
          <w:tcPr>
            <w:tcW w:w="660"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rPr>
                <w:rFonts w:ascii="Times New Roman" w:hAnsi="Times New Roman"/>
                <w:b w:val="0"/>
                <w:sz w:val="24"/>
                <w:szCs w:val="24"/>
              </w:rPr>
            </w:pPr>
            <w:r w:rsidRPr="005E5B79">
              <w:rPr>
                <w:rFonts w:ascii="Times New Roman" w:hAnsi="Times New Roman"/>
                <w:b w:val="0"/>
                <w:sz w:val="24"/>
                <w:szCs w:val="24"/>
              </w:rPr>
              <w:t>71</w:t>
            </w:r>
          </w:p>
        </w:tc>
        <w:tc>
          <w:tcPr>
            <w:tcW w:w="1093"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ind w:firstLine="567"/>
              <w:rPr>
                <w:rFonts w:ascii="Times New Roman" w:hAnsi="Times New Roman"/>
                <w:b w:val="0"/>
                <w:sz w:val="24"/>
                <w:szCs w:val="24"/>
              </w:rPr>
            </w:pPr>
            <w:r w:rsidRPr="005E5B79">
              <w:rPr>
                <w:rFonts w:ascii="Times New Roman" w:hAnsi="Times New Roman"/>
                <w:b w:val="0"/>
                <w:sz w:val="24"/>
                <w:szCs w:val="24"/>
              </w:rPr>
              <w:t>25</w:t>
            </w:r>
          </w:p>
        </w:tc>
        <w:tc>
          <w:tcPr>
            <w:tcW w:w="1045" w:type="pct"/>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pStyle w:val="1"/>
              <w:spacing w:before="0" w:after="0" w:line="256" w:lineRule="auto"/>
              <w:ind w:firstLine="567"/>
              <w:jc w:val="center"/>
              <w:rPr>
                <w:rFonts w:ascii="Times New Roman" w:hAnsi="Times New Roman"/>
                <w:b w:val="0"/>
                <w:sz w:val="24"/>
                <w:szCs w:val="24"/>
              </w:rPr>
            </w:pPr>
            <w:r w:rsidRPr="005E5B79">
              <w:rPr>
                <w:rFonts w:ascii="Times New Roman" w:hAnsi="Times New Roman"/>
                <w:b w:val="0"/>
                <w:sz w:val="24"/>
                <w:szCs w:val="24"/>
              </w:rPr>
              <w:t>46</w:t>
            </w:r>
          </w:p>
        </w:tc>
      </w:tr>
      <w:tr w:rsidR="00FC47D6" w:rsidRPr="005E5B79" w:rsidTr="005E5B79">
        <w:trPr>
          <w:cantSplit/>
          <w:trHeight w:val="617"/>
        </w:trPr>
        <w:tc>
          <w:tcPr>
            <w:tcW w:w="5000" w:type="pct"/>
            <w:gridSpan w:val="6"/>
            <w:tcBorders>
              <w:top w:val="single" w:sz="4" w:space="0" w:color="auto"/>
              <w:left w:val="single" w:sz="4" w:space="0" w:color="auto"/>
              <w:bottom w:val="single" w:sz="4" w:space="0" w:color="auto"/>
              <w:right w:val="single" w:sz="4" w:space="0" w:color="auto"/>
            </w:tcBorders>
            <w:hideMark/>
          </w:tcPr>
          <w:p w:rsidR="00FC47D6" w:rsidRPr="005E5B79" w:rsidRDefault="00FC47D6" w:rsidP="00EC75E9">
            <w:pPr>
              <w:spacing w:after="0" w:line="240" w:lineRule="auto"/>
              <w:rPr>
                <w:rFonts w:ascii="Times New Roman" w:hAnsi="Times New Roman"/>
                <w:b/>
                <w:sz w:val="24"/>
                <w:szCs w:val="24"/>
                <w:lang w:eastAsia="en-US"/>
              </w:rPr>
            </w:pPr>
            <w:r w:rsidRPr="005E5B79">
              <w:rPr>
                <w:rFonts w:ascii="Times New Roman" w:hAnsi="Times New Roman"/>
                <w:sz w:val="24"/>
                <w:szCs w:val="24"/>
                <w:lang w:eastAsia="en-US"/>
              </w:rPr>
              <w:t>Примечание:* - р&lt;0,05 достоверные данные по сравнению с контрольными показателями при χ2&lt;3,84</w:t>
            </w:r>
          </w:p>
        </w:tc>
      </w:tr>
    </w:tbl>
    <w:p w:rsidR="00FC47D6" w:rsidRDefault="00FC47D6" w:rsidP="00FC47D6">
      <w:pPr>
        <w:spacing w:after="0" w:line="240" w:lineRule="auto"/>
        <w:ind w:firstLine="567"/>
        <w:jc w:val="both"/>
        <w:rPr>
          <w:rFonts w:ascii="Times New Roman" w:hAnsi="Times New Roman"/>
          <w:sz w:val="28"/>
          <w:szCs w:val="28"/>
        </w:rPr>
      </w:pPr>
    </w:p>
    <w:p w:rsidR="00FC47D6" w:rsidRDefault="00FC47D6" w:rsidP="00FC47D6">
      <w:pPr>
        <w:spacing w:after="0" w:line="240" w:lineRule="auto"/>
        <w:ind w:firstLine="567"/>
        <w:jc w:val="both"/>
        <w:rPr>
          <w:rFonts w:ascii="Times New Roman" w:hAnsi="Times New Roman"/>
          <w:sz w:val="28"/>
          <w:szCs w:val="28"/>
        </w:rPr>
      </w:pPr>
      <w:r>
        <w:rPr>
          <w:rFonts w:ascii="Times New Roman" w:hAnsi="Times New Roman"/>
          <w:sz w:val="28"/>
          <w:szCs w:val="28"/>
        </w:rPr>
        <w:t xml:space="preserve">Анализ полученных данных выявил, что представители группы 1 подвержены в большей степени мутагенной нагрузке, что проявлялось в достоверном превышении уровня хромосомных мутаций на 40% относительно контроля. В группе 2 значимых отличай по показателю хромосомных перестроек в сравнении с контролем не обнаружено, но стоит отметить, что на 20% хромосомных поломок наблюдалось больше в группе 2. В группе 3 уровень хромосомных аберраций на 27% был достоверно выше, чем </w:t>
      </w:r>
      <w:r w:rsidR="005E5B79">
        <w:rPr>
          <w:rFonts w:ascii="Times New Roman" w:hAnsi="Times New Roman"/>
          <w:sz w:val="28"/>
          <w:szCs w:val="28"/>
        </w:rPr>
        <w:t>уровень ХА в контроле (таблица 4</w:t>
      </w:r>
      <w:r>
        <w:rPr>
          <w:rFonts w:ascii="Times New Roman" w:hAnsi="Times New Roman"/>
          <w:sz w:val="28"/>
          <w:szCs w:val="28"/>
        </w:rPr>
        <w:t>0).</w:t>
      </w:r>
    </w:p>
    <w:p w:rsidR="00FC47D6" w:rsidRDefault="00FC47D6" w:rsidP="00FC47D6">
      <w:pPr>
        <w:spacing w:after="0" w:line="240" w:lineRule="auto"/>
        <w:ind w:firstLine="567"/>
        <w:jc w:val="both"/>
        <w:rPr>
          <w:rFonts w:ascii="Times New Roman" w:hAnsi="Times New Roman"/>
          <w:sz w:val="28"/>
          <w:szCs w:val="28"/>
        </w:rPr>
      </w:pPr>
    </w:p>
    <w:p w:rsidR="00FC47D6" w:rsidRDefault="005E5B79" w:rsidP="00FC47D6">
      <w:pPr>
        <w:spacing w:after="0" w:line="240" w:lineRule="auto"/>
        <w:jc w:val="both"/>
        <w:rPr>
          <w:rFonts w:ascii="Times New Roman" w:hAnsi="Times New Roman"/>
          <w:sz w:val="28"/>
          <w:szCs w:val="28"/>
        </w:rPr>
      </w:pPr>
      <w:r>
        <w:rPr>
          <w:rFonts w:ascii="Times New Roman" w:hAnsi="Times New Roman"/>
          <w:sz w:val="28"/>
          <w:szCs w:val="28"/>
        </w:rPr>
        <w:t>Таблица 4</w:t>
      </w:r>
      <w:r w:rsidR="00FC47D6">
        <w:rPr>
          <w:rFonts w:ascii="Times New Roman" w:hAnsi="Times New Roman"/>
          <w:sz w:val="28"/>
          <w:szCs w:val="28"/>
        </w:rPr>
        <w:t>0 - Уровень хромосомных аберраций в группах, проживающих на  территории регионов экологического неблагополучия (М±m%; 95% ДИ, СКО)</w:t>
      </w:r>
    </w:p>
    <w:p w:rsidR="00FC47D6" w:rsidRDefault="00FC47D6" w:rsidP="00FC47D6">
      <w:pPr>
        <w:spacing w:after="0" w:line="240" w:lineRule="auto"/>
        <w:jc w:val="both"/>
        <w:rPr>
          <w:rFonts w:ascii="Times New Roman" w:hAnsi="Times New Roman"/>
          <w:sz w:val="28"/>
          <w:szCs w:val="28"/>
        </w:rPr>
      </w:pPr>
    </w:p>
    <w:tbl>
      <w:tblPr>
        <w:tblpPr w:leftFromText="180" w:rightFromText="180" w:bottomFromText="160" w:vertAnchor="text" w:horzAnchor="margin" w:tblpXSpec="center" w:tblpY="177"/>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1770"/>
        <w:gridCol w:w="1883"/>
        <w:gridCol w:w="1770"/>
        <w:gridCol w:w="1785"/>
      </w:tblGrid>
      <w:tr w:rsidR="00FC47D6" w:rsidRPr="005164F2" w:rsidTr="00EC75E9">
        <w:trPr>
          <w:trHeight w:val="416"/>
        </w:trPr>
        <w:tc>
          <w:tcPr>
            <w:tcW w:w="1087" w:type="pct"/>
            <w:tcBorders>
              <w:top w:val="single" w:sz="4" w:space="0" w:color="auto"/>
              <w:left w:val="single" w:sz="4" w:space="0" w:color="auto"/>
              <w:bottom w:val="single" w:sz="4" w:space="0" w:color="auto"/>
              <w:right w:val="single" w:sz="4" w:space="0" w:color="auto"/>
            </w:tcBorders>
            <w:hideMark/>
          </w:tcPr>
          <w:p w:rsidR="00FC47D6" w:rsidRPr="005164F2" w:rsidRDefault="00FC47D6" w:rsidP="00EC75E9">
            <w:pPr>
              <w:spacing w:after="0" w:line="240" w:lineRule="auto"/>
              <w:rPr>
                <w:rFonts w:ascii="Times New Roman" w:hAnsi="Times New Roman"/>
                <w:sz w:val="24"/>
                <w:szCs w:val="24"/>
                <w:lang w:eastAsia="en-US"/>
              </w:rPr>
            </w:pPr>
            <w:r w:rsidRPr="005164F2">
              <w:rPr>
                <w:rFonts w:ascii="Times New Roman" w:hAnsi="Times New Roman"/>
                <w:sz w:val="24"/>
                <w:szCs w:val="24"/>
                <w:lang w:eastAsia="en-US"/>
              </w:rPr>
              <w:t>Показатель</w:t>
            </w:r>
          </w:p>
        </w:tc>
        <w:tc>
          <w:tcPr>
            <w:tcW w:w="961" w:type="pct"/>
            <w:tcBorders>
              <w:top w:val="single" w:sz="4" w:space="0" w:color="auto"/>
              <w:left w:val="single" w:sz="4" w:space="0" w:color="auto"/>
              <w:bottom w:val="single" w:sz="4" w:space="0" w:color="auto"/>
              <w:right w:val="single" w:sz="4" w:space="0" w:color="auto"/>
            </w:tcBorders>
            <w:hideMark/>
          </w:tcPr>
          <w:p w:rsidR="00FC47D6" w:rsidRPr="005164F2" w:rsidRDefault="00FC47D6" w:rsidP="00EC75E9">
            <w:pPr>
              <w:spacing w:after="0" w:line="240" w:lineRule="auto"/>
              <w:rPr>
                <w:rFonts w:ascii="Times New Roman" w:hAnsi="Times New Roman"/>
                <w:sz w:val="24"/>
                <w:szCs w:val="24"/>
                <w:lang w:eastAsia="en-US"/>
              </w:rPr>
            </w:pPr>
            <w:r w:rsidRPr="005164F2">
              <w:rPr>
                <w:rFonts w:ascii="Times New Roman" w:hAnsi="Times New Roman"/>
                <w:sz w:val="24"/>
                <w:szCs w:val="24"/>
                <w:lang w:eastAsia="en-US"/>
              </w:rPr>
              <w:t>Группа 1</w:t>
            </w:r>
          </w:p>
        </w:tc>
        <w:tc>
          <w:tcPr>
            <w:tcW w:w="1022" w:type="pct"/>
            <w:tcBorders>
              <w:top w:val="single" w:sz="4" w:space="0" w:color="auto"/>
              <w:left w:val="single" w:sz="4" w:space="0" w:color="auto"/>
              <w:bottom w:val="single" w:sz="4" w:space="0" w:color="auto"/>
              <w:right w:val="single" w:sz="4" w:space="0" w:color="auto"/>
            </w:tcBorders>
            <w:hideMark/>
          </w:tcPr>
          <w:p w:rsidR="00FC47D6" w:rsidRPr="005164F2" w:rsidRDefault="00FC47D6" w:rsidP="00EC75E9">
            <w:pPr>
              <w:spacing w:after="0" w:line="240" w:lineRule="auto"/>
              <w:rPr>
                <w:rFonts w:ascii="Times New Roman" w:hAnsi="Times New Roman"/>
                <w:sz w:val="24"/>
                <w:szCs w:val="24"/>
                <w:lang w:eastAsia="en-US"/>
              </w:rPr>
            </w:pPr>
            <w:r w:rsidRPr="005164F2">
              <w:rPr>
                <w:rFonts w:ascii="Times New Roman" w:hAnsi="Times New Roman"/>
                <w:sz w:val="24"/>
                <w:szCs w:val="24"/>
                <w:lang w:eastAsia="en-US"/>
              </w:rPr>
              <w:t>Группа 2</w:t>
            </w:r>
          </w:p>
        </w:tc>
        <w:tc>
          <w:tcPr>
            <w:tcW w:w="961" w:type="pct"/>
            <w:tcBorders>
              <w:top w:val="single" w:sz="4" w:space="0" w:color="auto"/>
              <w:left w:val="single" w:sz="4" w:space="0" w:color="auto"/>
              <w:bottom w:val="single" w:sz="4" w:space="0" w:color="auto"/>
              <w:right w:val="single" w:sz="4" w:space="0" w:color="auto"/>
            </w:tcBorders>
            <w:hideMark/>
          </w:tcPr>
          <w:p w:rsidR="00FC47D6" w:rsidRPr="005164F2" w:rsidRDefault="00FC47D6" w:rsidP="00EC75E9">
            <w:pPr>
              <w:spacing w:after="0" w:line="240" w:lineRule="auto"/>
              <w:rPr>
                <w:rFonts w:ascii="Times New Roman" w:hAnsi="Times New Roman"/>
                <w:sz w:val="24"/>
                <w:szCs w:val="24"/>
                <w:lang w:eastAsia="en-US"/>
              </w:rPr>
            </w:pPr>
            <w:r w:rsidRPr="005164F2">
              <w:rPr>
                <w:rFonts w:ascii="Times New Roman" w:hAnsi="Times New Roman"/>
                <w:sz w:val="24"/>
                <w:szCs w:val="24"/>
                <w:lang w:eastAsia="en-US"/>
              </w:rPr>
              <w:t xml:space="preserve">Группа 3 </w:t>
            </w:r>
          </w:p>
        </w:tc>
        <w:tc>
          <w:tcPr>
            <w:tcW w:w="969" w:type="pct"/>
            <w:tcBorders>
              <w:top w:val="single" w:sz="4" w:space="0" w:color="auto"/>
              <w:left w:val="single" w:sz="4" w:space="0" w:color="auto"/>
              <w:bottom w:val="single" w:sz="4" w:space="0" w:color="auto"/>
              <w:right w:val="single" w:sz="4" w:space="0" w:color="auto"/>
            </w:tcBorders>
            <w:hideMark/>
          </w:tcPr>
          <w:p w:rsidR="00FC47D6" w:rsidRPr="005164F2" w:rsidRDefault="00FC47D6" w:rsidP="00EC75E9">
            <w:pPr>
              <w:spacing w:after="0" w:line="240" w:lineRule="auto"/>
              <w:rPr>
                <w:rFonts w:ascii="Times New Roman" w:hAnsi="Times New Roman"/>
                <w:sz w:val="24"/>
                <w:szCs w:val="24"/>
                <w:lang w:eastAsia="en-US"/>
              </w:rPr>
            </w:pPr>
            <w:r w:rsidRPr="005164F2">
              <w:rPr>
                <w:rFonts w:ascii="Times New Roman" w:hAnsi="Times New Roman"/>
                <w:sz w:val="24"/>
                <w:szCs w:val="24"/>
                <w:lang w:eastAsia="en-US"/>
              </w:rPr>
              <w:t>Контроль</w:t>
            </w:r>
          </w:p>
        </w:tc>
      </w:tr>
      <w:tr w:rsidR="0077147E" w:rsidRPr="005164F2" w:rsidTr="00EC75E9">
        <w:trPr>
          <w:trHeight w:val="568"/>
        </w:trPr>
        <w:tc>
          <w:tcPr>
            <w:tcW w:w="1087" w:type="pct"/>
            <w:tcBorders>
              <w:top w:val="single" w:sz="4" w:space="0" w:color="auto"/>
              <w:left w:val="single" w:sz="4" w:space="0" w:color="auto"/>
              <w:bottom w:val="single" w:sz="4" w:space="0" w:color="auto"/>
              <w:right w:val="single" w:sz="4" w:space="0" w:color="auto"/>
            </w:tcBorders>
            <w:hideMark/>
          </w:tcPr>
          <w:p w:rsidR="0077147E" w:rsidRPr="005164F2" w:rsidRDefault="0077147E" w:rsidP="00EC75E9">
            <w:pPr>
              <w:spacing w:after="0" w:line="240" w:lineRule="auto"/>
              <w:rPr>
                <w:rFonts w:ascii="Times New Roman" w:hAnsi="Times New Roman"/>
                <w:sz w:val="24"/>
                <w:szCs w:val="24"/>
                <w:lang w:eastAsia="en-US"/>
              </w:rPr>
            </w:pPr>
            <w:r w:rsidRPr="005164F2">
              <w:rPr>
                <w:rFonts w:ascii="Times New Roman" w:hAnsi="Times New Roman"/>
                <w:sz w:val="24"/>
                <w:szCs w:val="24"/>
                <w:lang w:eastAsia="en-US"/>
              </w:rPr>
              <w:t xml:space="preserve">Общая частота аберраций </w:t>
            </w:r>
          </w:p>
        </w:tc>
        <w:tc>
          <w:tcPr>
            <w:tcW w:w="961" w:type="pct"/>
            <w:tcBorders>
              <w:top w:val="single" w:sz="4" w:space="0" w:color="auto"/>
              <w:left w:val="single" w:sz="4" w:space="0" w:color="auto"/>
              <w:bottom w:val="single" w:sz="4" w:space="0" w:color="auto"/>
              <w:right w:val="single" w:sz="4" w:space="0" w:color="auto"/>
            </w:tcBorders>
            <w:hideMark/>
          </w:tcPr>
          <w:p w:rsidR="0077147E" w:rsidRPr="0077147E" w:rsidRDefault="0077147E" w:rsidP="00EC75E9">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1,687±0,149*</w:t>
            </w:r>
          </w:p>
          <w:p w:rsidR="0077147E" w:rsidRPr="0077147E" w:rsidRDefault="0077147E" w:rsidP="00EC75E9">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(1,395-1,979)</w:t>
            </w:r>
          </w:p>
        </w:tc>
        <w:tc>
          <w:tcPr>
            <w:tcW w:w="1022" w:type="pct"/>
            <w:tcBorders>
              <w:top w:val="single" w:sz="4" w:space="0" w:color="auto"/>
              <w:left w:val="single" w:sz="4" w:space="0" w:color="auto"/>
              <w:bottom w:val="single" w:sz="4" w:space="0" w:color="auto"/>
              <w:right w:val="single" w:sz="4" w:space="0" w:color="auto"/>
            </w:tcBorders>
            <w:hideMark/>
          </w:tcPr>
          <w:p w:rsidR="0077147E" w:rsidRPr="0077147E" w:rsidRDefault="0077147E" w:rsidP="00EC75E9">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1,268±0,130</w:t>
            </w:r>
          </w:p>
          <w:p w:rsidR="0077147E" w:rsidRPr="0077147E" w:rsidRDefault="0077147E" w:rsidP="00EC75E9">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w:t>
            </w:r>
            <w:r w:rsidRPr="0077147E">
              <w:rPr>
                <w:rFonts w:ascii="Times New Roman" w:hAnsi="Times New Roman"/>
                <w:bCs/>
                <w:sz w:val="24"/>
                <w:szCs w:val="24"/>
              </w:rPr>
              <w:t>1,101 – 1,524</w:t>
            </w:r>
            <w:r w:rsidRPr="0077147E">
              <w:rPr>
                <w:rFonts w:ascii="Times New Roman" w:hAnsi="Times New Roman"/>
                <w:sz w:val="24"/>
                <w:szCs w:val="24"/>
                <w:lang w:eastAsia="en-US"/>
              </w:rPr>
              <w:t>)</w:t>
            </w:r>
          </w:p>
        </w:tc>
        <w:tc>
          <w:tcPr>
            <w:tcW w:w="961" w:type="pct"/>
            <w:tcBorders>
              <w:top w:val="single" w:sz="4" w:space="0" w:color="auto"/>
              <w:left w:val="single" w:sz="4" w:space="0" w:color="auto"/>
              <w:bottom w:val="single" w:sz="4" w:space="0" w:color="auto"/>
              <w:right w:val="single" w:sz="4" w:space="0" w:color="auto"/>
            </w:tcBorders>
            <w:hideMark/>
          </w:tcPr>
          <w:p w:rsidR="0077147E" w:rsidRPr="0077147E" w:rsidRDefault="0077147E" w:rsidP="00EC75E9">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1,392±0,137*</w:t>
            </w:r>
          </w:p>
          <w:p w:rsidR="0077147E" w:rsidRPr="0077147E" w:rsidRDefault="0077147E" w:rsidP="00EC75E9">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w:t>
            </w:r>
            <w:r w:rsidRPr="0077147E">
              <w:rPr>
                <w:rFonts w:ascii="Times New Roman" w:hAnsi="Times New Roman"/>
                <w:bCs/>
                <w:sz w:val="24"/>
                <w:szCs w:val="24"/>
              </w:rPr>
              <w:t>1,122-1,662</w:t>
            </w:r>
            <w:r w:rsidRPr="0077147E">
              <w:rPr>
                <w:rFonts w:ascii="Times New Roman" w:hAnsi="Times New Roman"/>
                <w:sz w:val="24"/>
                <w:szCs w:val="24"/>
                <w:lang w:eastAsia="en-US"/>
              </w:rPr>
              <w:t>)</w:t>
            </w:r>
          </w:p>
        </w:tc>
        <w:tc>
          <w:tcPr>
            <w:tcW w:w="969" w:type="pct"/>
            <w:tcBorders>
              <w:top w:val="single" w:sz="4" w:space="0" w:color="auto"/>
              <w:left w:val="single" w:sz="4" w:space="0" w:color="auto"/>
              <w:bottom w:val="single" w:sz="4" w:space="0" w:color="auto"/>
              <w:right w:val="single" w:sz="4" w:space="0" w:color="auto"/>
            </w:tcBorders>
            <w:hideMark/>
          </w:tcPr>
          <w:p w:rsidR="0077147E" w:rsidRPr="00AA783C" w:rsidRDefault="0077147E" w:rsidP="0077147E">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1,011±0,119</w:t>
            </w:r>
          </w:p>
          <w:p w:rsidR="0077147E" w:rsidRPr="0077147E" w:rsidRDefault="0077147E" w:rsidP="0077147E">
            <w:pPr>
              <w:shd w:val="clear" w:color="auto" w:fill="FFFFFF"/>
              <w:spacing w:after="0" w:line="240" w:lineRule="auto"/>
              <w:jc w:val="both"/>
              <w:rPr>
                <w:rFonts w:ascii="Times New Roman" w:hAnsi="Times New Roman"/>
                <w:sz w:val="24"/>
                <w:szCs w:val="24"/>
                <w:lang w:eastAsia="en-US"/>
              </w:rPr>
            </w:pPr>
            <w:r>
              <w:rPr>
                <w:rFonts w:ascii="Times New Roman" w:hAnsi="Times New Roman"/>
                <w:sz w:val="24"/>
                <w:szCs w:val="24"/>
                <w:lang w:eastAsia="en-US"/>
              </w:rPr>
              <w:t>(0,777</w:t>
            </w:r>
            <w:r w:rsidRPr="00AA783C">
              <w:rPr>
                <w:rFonts w:ascii="Times New Roman" w:hAnsi="Times New Roman"/>
                <w:sz w:val="24"/>
                <w:szCs w:val="24"/>
                <w:lang w:eastAsia="en-US"/>
              </w:rPr>
              <w:t>-1,</w:t>
            </w:r>
            <w:r>
              <w:rPr>
                <w:rFonts w:ascii="Times New Roman" w:hAnsi="Times New Roman"/>
                <w:sz w:val="24"/>
                <w:szCs w:val="24"/>
                <w:lang w:eastAsia="en-US"/>
              </w:rPr>
              <w:t>2</w:t>
            </w:r>
            <w:r w:rsidRPr="00AA783C">
              <w:rPr>
                <w:rFonts w:ascii="Times New Roman" w:hAnsi="Times New Roman"/>
                <w:sz w:val="24"/>
                <w:szCs w:val="24"/>
                <w:lang w:eastAsia="en-US"/>
              </w:rPr>
              <w:t>4</w:t>
            </w:r>
            <w:r>
              <w:rPr>
                <w:rFonts w:ascii="Times New Roman" w:hAnsi="Times New Roman"/>
                <w:sz w:val="24"/>
                <w:szCs w:val="24"/>
                <w:lang w:eastAsia="en-US"/>
              </w:rPr>
              <w:t>5</w:t>
            </w:r>
            <w:r w:rsidRPr="00AA783C">
              <w:rPr>
                <w:rFonts w:ascii="Times New Roman" w:hAnsi="Times New Roman"/>
                <w:sz w:val="24"/>
                <w:szCs w:val="24"/>
                <w:lang w:eastAsia="en-US"/>
              </w:rPr>
              <w:t>)</w:t>
            </w:r>
          </w:p>
        </w:tc>
      </w:tr>
      <w:tr w:rsidR="0077147E" w:rsidRPr="005164F2" w:rsidTr="00EC75E9">
        <w:trPr>
          <w:trHeight w:val="281"/>
        </w:trPr>
        <w:tc>
          <w:tcPr>
            <w:tcW w:w="1087" w:type="pct"/>
            <w:tcBorders>
              <w:top w:val="single" w:sz="4" w:space="0" w:color="auto"/>
              <w:left w:val="single" w:sz="4" w:space="0" w:color="auto"/>
              <w:bottom w:val="single" w:sz="4" w:space="0" w:color="auto"/>
              <w:right w:val="single" w:sz="4" w:space="0" w:color="auto"/>
            </w:tcBorders>
            <w:hideMark/>
          </w:tcPr>
          <w:p w:rsidR="0077147E" w:rsidRPr="005164F2" w:rsidRDefault="0077147E" w:rsidP="00EC75E9">
            <w:pPr>
              <w:spacing w:after="0" w:line="240" w:lineRule="auto"/>
              <w:rPr>
                <w:rFonts w:ascii="Times New Roman" w:hAnsi="Times New Roman"/>
                <w:sz w:val="24"/>
                <w:szCs w:val="24"/>
                <w:lang w:eastAsia="en-US"/>
              </w:rPr>
            </w:pPr>
            <w:r w:rsidRPr="005164F2">
              <w:rPr>
                <w:rFonts w:ascii="Times New Roman" w:hAnsi="Times New Roman"/>
                <w:sz w:val="24"/>
                <w:szCs w:val="24"/>
                <w:lang w:eastAsia="en-US"/>
              </w:rPr>
              <w:t xml:space="preserve">Хромосомного </w:t>
            </w:r>
          </w:p>
          <w:p w:rsidR="0077147E" w:rsidRPr="005164F2" w:rsidRDefault="0077147E" w:rsidP="00EC75E9">
            <w:pPr>
              <w:spacing w:after="0" w:line="240" w:lineRule="auto"/>
              <w:rPr>
                <w:rFonts w:ascii="Times New Roman" w:hAnsi="Times New Roman"/>
                <w:sz w:val="24"/>
                <w:szCs w:val="24"/>
                <w:lang w:eastAsia="en-US"/>
              </w:rPr>
            </w:pPr>
            <w:r w:rsidRPr="005164F2">
              <w:rPr>
                <w:rFonts w:ascii="Times New Roman" w:hAnsi="Times New Roman"/>
                <w:sz w:val="24"/>
                <w:szCs w:val="24"/>
                <w:lang w:eastAsia="en-US"/>
              </w:rPr>
              <w:t xml:space="preserve">типа </w:t>
            </w:r>
          </w:p>
        </w:tc>
        <w:tc>
          <w:tcPr>
            <w:tcW w:w="961" w:type="pct"/>
            <w:tcBorders>
              <w:top w:val="single" w:sz="4" w:space="0" w:color="auto"/>
              <w:left w:val="single" w:sz="4" w:space="0" w:color="auto"/>
              <w:bottom w:val="single" w:sz="4" w:space="0" w:color="auto"/>
              <w:right w:val="single" w:sz="4" w:space="0" w:color="auto"/>
            </w:tcBorders>
            <w:hideMark/>
          </w:tcPr>
          <w:p w:rsidR="0077147E" w:rsidRPr="0077147E" w:rsidRDefault="0077147E" w:rsidP="00EC75E9">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0,482±0,080</w:t>
            </w:r>
          </w:p>
          <w:p w:rsidR="0077147E" w:rsidRPr="0077147E" w:rsidRDefault="0077147E" w:rsidP="00EC75E9">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(0,325-0,639)</w:t>
            </w:r>
          </w:p>
        </w:tc>
        <w:tc>
          <w:tcPr>
            <w:tcW w:w="1022" w:type="pct"/>
            <w:tcBorders>
              <w:top w:val="single" w:sz="4" w:space="0" w:color="auto"/>
              <w:left w:val="single" w:sz="4" w:space="0" w:color="auto"/>
              <w:bottom w:val="single" w:sz="4" w:space="0" w:color="auto"/>
              <w:right w:val="single" w:sz="4" w:space="0" w:color="auto"/>
            </w:tcBorders>
            <w:hideMark/>
          </w:tcPr>
          <w:p w:rsidR="0077147E" w:rsidRPr="0077147E" w:rsidRDefault="0077147E" w:rsidP="00EC75E9">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0,532±0,084</w:t>
            </w:r>
          </w:p>
          <w:p w:rsidR="0077147E" w:rsidRPr="0077147E" w:rsidRDefault="0077147E" w:rsidP="0077147E">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w:t>
            </w:r>
            <w:r w:rsidRPr="0077147E">
              <w:rPr>
                <w:rFonts w:ascii="Times New Roman" w:hAnsi="Times New Roman"/>
                <w:bCs/>
                <w:sz w:val="24"/>
                <w:szCs w:val="24"/>
              </w:rPr>
              <w:t>0,365 – 0,698</w:t>
            </w:r>
            <w:r w:rsidRPr="0077147E">
              <w:rPr>
                <w:rFonts w:ascii="Times New Roman" w:hAnsi="Times New Roman"/>
                <w:sz w:val="24"/>
                <w:szCs w:val="24"/>
                <w:lang w:eastAsia="en-US"/>
              </w:rPr>
              <w:t>)</w:t>
            </w:r>
          </w:p>
        </w:tc>
        <w:tc>
          <w:tcPr>
            <w:tcW w:w="961" w:type="pct"/>
            <w:tcBorders>
              <w:top w:val="single" w:sz="4" w:space="0" w:color="auto"/>
              <w:left w:val="single" w:sz="4" w:space="0" w:color="auto"/>
              <w:bottom w:val="single" w:sz="4" w:space="0" w:color="auto"/>
              <w:right w:val="single" w:sz="4" w:space="0" w:color="auto"/>
            </w:tcBorders>
            <w:hideMark/>
          </w:tcPr>
          <w:p w:rsidR="0077147E" w:rsidRPr="0077147E" w:rsidRDefault="0077147E" w:rsidP="00EC75E9">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0,344±0,068</w:t>
            </w:r>
          </w:p>
          <w:p w:rsidR="0077147E" w:rsidRPr="0077147E" w:rsidRDefault="0077147E" w:rsidP="00EC75E9">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w:t>
            </w:r>
            <w:r w:rsidRPr="0077147E">
              <w:rPr>
                <w:rFonts w:ascii="Times New Roman" w:hAnsi="Times New Roman"/>
                <w:bCs/>
                <w:sz w:val="24"/>
                <w:szCs w:val="24"/>
              </w:rPr>
              <w:t>0,209-0,479</w:t>
            </w:r>
            <w:r w:rsidRPr="0077147E">
              <w:rPr>
                <w:rFonts w:ascii="Times New Roman" w:hAnsi="Times New Roman"/>
                <w:sz w:val="24"/>
                <w:szCs w:val="24"/>
                <w:lang w:eastAsia="en-US"/>
              </w:rPr>
              <w:t>)</w:t>
            </w:r>
          </w:p>
        </w:tc>
        <w:tc>
          <w:tcPr>
            <w:tcW w:w="969" w:type="pct"/>
            <w:tcBorders>
              <w:top w:val="single" w:sz="4" w:space="0" w:color="auto"/>
              <w:left w:val="single" w:sz="4" w:space="0" w:color="auto"/>
              <w:bottom w:val="single" w:sz="4" w:space="0" w:color="auto"/>
              <w:right w:val="single" w:sz="4" w:space="0" w:color="auto"/>
            </w:tcBorders>
            <w:hideMark/>
          </w:tcPr>
          <w:p w:rsidR="0077147E" w:rsidRPr="00AA783C" w:rsidRDefault="0077147E" w:rsidP="0077147E">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0,356±0,071</w:t>
            </w:r>
          </w:p>
          <w:p w:rsidR="0077147E" w:rsidRPr="00AA783C" w:rsidRDefault="0077147E" w:rsidP="0077147E">
            <w:pPr>
              <w:shd w:val="clear" w:color="auto" w:fill="FFFFFF"/>
              <w:spacing w:after="0" w:line="240" w:lineRule="auto"/>
              <w:jc w:val="both"/>
              <w:rPr>
                <w:rFonts w:ascii="Times New Roman" w:hAnsi="Times New Roman"/>
                <w:b/>
                <w:bCs/>
                <w:sz w:val="24"/>
                <w:szCs w:val="24"/>
              </w:rPr>
            </w:pPr>
            <w:r w:rsidRPr="00AA783C">
              <w:rPr>
                <w:rFonts w:ascii="Times New Roman" w:hAnsi="Times New Roman"/>
                <w:sz w:val="24"/>
                <w:szCs w:val="24"/>
                <w:lang w:eastAsia="en-US"/>
              </w:rPr>
              <w:t>(0,</w:t>
            </w:r>
            <w:r>
              <w:rPr>
                <w:rFonts w:ascii="Times New Roman" w:hAnsi="Times New Roman"/>
                <w:sz w:val="24"/>
                <w:szCs w:val="24"/>
                <w:lang w:eastAsia="en-US"/>
              </w:rPr>
              <w:t>216</w:t>
            </w:r>
            <w:r w:rsidRPr="00AA783C">
              <w:rPr>
                <w:rFonts w:ascii="Times New Roman" w:hAnsi="Times New Roman"/>
                <w:sz w:val="24"/>
                <w:szCs w:val="24"/>
                <w:lang w:eastAsia="en-US"/>
              </w:rPr>
              <w:t>-0,</w:t>
            </w:r>
            <w:r>
              <w:rPr>
                <w:rFonts w:ascii="Times New Roman" w:hAnsi="Times New Roman"/>
                <w:sz w:val="24"/>
                <w:szCs w:val="24"/>
                <w:lang w:eastAsia="en-US"/>
              </w:rPr>
              <w:t>495</w:t>
            </w:r>
            <w:r w:rsidRPr="00AA783C">
              <w:rPr>
                <w:rFonts w:ascii="Times New Roman" w:hAnsi="Times New Roman"/>
                <w:sz w:val="24"/>
                <w:szCs w:val="24"/>
                <w:lang w:eastAsia="en-US"/>
              </w:rPr>
              <w:t>)</w:t>
            </w:r>
          </w:p>
        </w:tc>
      </w:tr>
      <w:tr w:rsidR="0077147E" w:rsidRPr="005164F2" w:rsidTr="00EC75E9">
        <w:trPr>
          <w:trHeight w:val="281"/>
        </w:trPr>
        <w:tc>
          <w:tcPr>
            <w:tcW w:w="1087" w:type="pct"/>
            <w:tcBorders>
              <w:top w:val="single" w:sz="4" w:space="0" w:color="auto"/>
              <w:left w:val="single" w:sz="4" w:space="0" w:color="auto"/>
              <w:bottom w:val="single" w:sz="4" w:space="0" w:color="auto"/>
              <w:right w:val="single" w:sz="4" w:space="0" w:color="auto"/>
            </w:tcBorders>
            <w:hideMark/>
          </w:tcPr>
          <w:p w:rsidR="0077147E" w:rsidRPr="005164F2" w:rsidRDefault="0077147E" w:rsidP="00EC75E9">
            <w:pPr>
              <w:spacing w:after="0" w:line="240" w:lineRule="auto"/>
              <w:rPr>
                <w:rFonts w:ascii="Times New Roman" w:eastAsia="Calibri" w:hAnsi="Times New Roman"/>
                <w:sz w:val="24"/>
                <w:szCs w:val="24"/>
                <w:lang w:eastAsia="en-US"/>
              </w:rPr>
            </w:pPr>
            <w:r w:rsidRPr="005164F2">
              <w:rPr>
                <w:rFonts w:ascii="Times New Roman" w:eastAsia="Calibri" w:hAnsi="Times New Roman"/>
                <w:sz w:val="24"/>
                <w:szCs w:val="24"/>
                <w:lang w:eastAsia="en-US"/>
              </w:rPr>
              <w:t xml:space="preserve">Хроматидного типа </w:t>
            </w:r>
          </w:p>
        </w:tc>
        <w:tc>
          <w:tcPr>
            <w:tcW w:w="961" w:type="pct"/>
            <w:tcBorders>
              <w:top w:val="single" w:sz="4" w:space="0" w:color="auto"/>
              <w:left w:val="single" w:sz="4" w:space="0" w:color="auto"/>
              <w:bottom w:val="single" w:sz="4" w:space="0" w:color="auto"/>
              <w:right w:val="single" w:sz="4" w:space="0" w:color="auto"/>
            </w:tcBorders>
            <w:hideMark/>
          </w:tcPr>
          <w:p w:rsidR="0077147E" w:rsidRPr="0077147E" w:rsidRDefault="0077147E" w:rsidP="00EC75E9">
            <w:pPr>
              <w:spacing w:after="0" w:line="240" w:lineRule="auto"/>
              <w:rPr>
                <w:rFonts w:ascii="Times New Roman" w:eastAsia="Calibri" w:hAnsi="Times New Roman"/>
                <w:sz w:val="24"/>
                <w:szCs w:val="24"/>
                <w:lang w:eastAsia="en-US"/>
              </w:rPr>
            </w:pPr>
            <w:r w:rsidRPr="0077147E">
              <w:rPr>
                <w:rFonts w:ascii="Times New Roman" w:eastAsia="Calibri" w:hAnsi="Times New Roman"/>
                <w:sz w:val="24"/>
                <w:szCs w:val="24"/>
                <w:lang w:eastAsia="en-US"/>
              </w:rPr>
              <w:t>1,205±0,126*</w:t>
            </w:r>
          </w:p>
          <w:p w:rsidR="0077147E" w:rsidRPr="0077147E" w:rsidRDefault="0077147E" w:rsidP="00EC75E9">
            <w:pPr>
              <w:spacing w:after="0" w:line="240" w:lineRule="auto"/>
              <w:rPr>
                <w:rFonts w:ascii="Times New Roman" w:eastAsia="Calibri" w:hAnsi="Times New Roman"/>
                <w:sz w:val="24"/>
                <w:szCs w:val="24"/>
                <w:lang w:eastAsia="en-US"/>
              </w:rPr>
            </w:pPr>
            <w:r w:rsidRPr="0077147E">
              <w:rPr>
                <w:rFonts w:ascii="Times New Roman" w:eastAsia="Calibri" w:hAnsi="Times New Roman"/>
                <w:sz w:val="24"/>
                <w:szCs w:val="24"/>
                <w:lang w:eastAsia="en-US"/>
              </w:rPr>
              <w:t>(</w:t>
            </w:r>
            <w:r w:rsidRPr="0077147E">
              <w:rPr>
                <w:rFonts w:ascii="Times New Roman" w:hAnsi="Times New Roman"/>
                <w:sz w:val="24"/>
                <w:szCs w:val="24"/>
                <w:lang w:eastAsia="en-US"/>
              </w:rPr>
              <w:t>0,957-1,453</w:t>
            </w:r>
            <w:r w:rsidRPr="0077147E">
              <w:rPr>
                <w:rFonts w:ascii="Times New Roman" w:eastAsia="Calibri" w:hAnsi="Times New Roman"/>
                <w:sz w:val="24"/>
                <w:szCs w:val="24"/>
                <w:lang w:eastAsia="en-US"/>
              </w:rPr>
              <w:t>)</w:t>
            </w:r>
          </w:p>
        </w:tc>
        <w:tc>
          <w:tcPr>
            <w:tcW w:w="1022" w:type="pct"/>
            <w:tcBorders>
              <w:top w:val="single" w:sz="4" w:space="0" w:color="auto"/>
              <w:left w:val="single" w:sz="4" w:space="0" w:color="auto"/>
              <w:bottom w:val="single" w:sz="4" w:space="0" w:color="auto"/>
              <w:right w:val="single" w:sz="4" w:space="0" w:color="auto"/>
            </w:tcBorders>
            <w:hideMark/>
          </w:tcPr>
          <w:p w:rsidR="0077147E" w:rsidRPr="0077147E" w:rsidRDefault="0077147E" w:rsidP="00EC75E9">
            <w:pPr>
              <w:spacing w:after="0" w:line="240" w:lineRule="auto"/>
              <w:rPr>
                <w:rFonts w:ascii="Times New Roman" w:eastAsia="Calibri" w:hAnsi="Times New Roman"/>
                <w:sz w:val="24"/>
                <w:szCs w:val="24"/>
                <w:lang w:eastAsia="en-US"/>
              </w:rPr>
            </w:pPr>
            <w:r w:rsidRPr="0077147E">
              <w:rPr>
                <w:rFonts w:ascii="Times New Roman" w:eastAsia="Calibri" w:hAnsi="Times New Roman"/>
                <w:sz w:val="24"/>
                <w:szCs w:val="24"/>
                <w:lang w:eastAsia="en-US"/>
              </w:rPr>
              <w:t>0,764±0,101</w:t>
            </w:r>
          </w:p>
          <w:p w:rsidR="0077147E" w:rsidRPr="0077147E" w:rsidRDefault="0077147E" w:rsidP="0077147E">
            <w:pPr>
              <w:spacing w:after="0" w:line="240" w:lineRule="auto"/>
              <w:rPr>
                <w:rFonts w:ascii="Times New Roman" w:eastAsia="Calibri" w:hAnsi="Times New Roman"/>
                <w:sz w:val="24"/>
                <w:szCs w:val="24"/>
                <w:lang w:eastAsia="en-US"/>
              </w:rPr>
            </w:pPr>
            <w:r w:rsidRPr="0077147E">
              <w:rPr>
                <w:rFonts w:ascii="Times New Roman" w:eastAsia="Calibri" w:hAnsi="Times New Roman"/>
                <w:sz w:val="24"/>
                <w:szCs w:val="24"/>
                <w:lang w:eastAsia="en-US"/>
              </w:rPr>
              <w:t>(</w:t>
            </w:r>
            <w:r w:rsidRPr="0077147E">
              <w:rPr>
                <w:rFonts w:ascii="Times New Roman" w:hAnsi="Times New Roman"/>
                <w:bCs/>
                <w:sz w:val="24"/>
                <w:szCs w:val="24"/>
              </w:rPr>
              <w:t>0,564– 0,963</w:t>
            </w:r>
            <w:r w:rsidRPr="0077147E">
              <w:rPr>
                <w:rFonts w:ascii="Times New Roman" w:eastAsia="Calibri" w:hAnsi="Times New Roman"/>
                <w:sz w:val="24"/>
                <w:szCs w:val="24"/>
                <w:lang w:eastAsia="en-US"/>
              </w:rPr>
              <w:t>)</w:t>
            </w:r>
          </w:p>
        </w:tc>
        <w:tc>
          <w:tcPr>
            <w:tcW w:w="961" w:type="pct"/>
            <w:tcBorders>
              <w:top w:val="single" w:sz="4" w:space="0" w:color="auto"/>
              <w:left w:val="single" w:sz="4" w:space="0" w:color="auto"/>
              <w:bottom w:val="single" w:sz="4" w:space="0" w:color="auto"/>
              <w:right w:val="single" w:sz="4" w:space="0" w:color="auto"/>
            </w:tcBorders>
            <w:hideMark/>
          </w:tcPr>
          <w:p w:rsidR="0077147E" w:rsidRPr="0077147E" w:rsidRDefault="0077147E" w:rsidP="00EC75E9">
            <w:pPr>
              <w:spacing w:after="0" w:line="240" w:lineRule="auto"/>
              <w:rPr>
                <w:rFonts w:ascii="Times New Roman" w:eastAsia="Calibri" w:hAnsi="Times New Roman"/>
                <w:sz w:val="24"/>
                <w:szCs w:val="24"/>
                <w:lang w:eastAsia="en-US"/>
              </w:rPr>
            </w:pPr>
            <w:r w:rsidRPr="0077147E">
              <w:rPr>
                <w:rFonts w:ascii="Times New Roman" w:eastAsia="Calibri" w:hAnsi="Times New Roman"/>
                <w:sz w:val="24"/>
                <w:szCs w:val="24"/>
                <w:lang w:eastAsia="en-US"/>
              </w:rPr>
              <w:t>1,047±0,119*</w:t>
            </w:r>
          </w:p>
          <w:p w:rsidR="0077147E" w:rsidRPr="0077147E" w:rsidRDefault="0077147E" w:rsidP="00EC75E9">
            <w:pPr>
              <w:spacing w:after="0" w:line="240" w:lineRule="auto"/>
              <w:rPr>
                <w:rFonts w:ascii="Times New Roman" w:eastAsia="Calibri" w:hAnsi="Times New Roman"/>
                <w:sz w:val="24"/>
                <w:szCs w:val="24"/>
                <w:lang w:eastAsia="en-US"/>
              </w:rPr>
            </w:pPr>
            <w:r w:rsidRPr="0077147E">
              <w:rPr>
                <w:rFonts w:ascii="Times New Roman" w:eastAsia="Calibri" w:hAnsi="Times New Roman"/>
                <w:sz w:val="24"/>
                <w:szCs w:val="24"/>
                <w:lang w:eastAsia="en-US"/>
              </w:rPr>
              <w:t>(</w:t>
            </w:r>
            <w:r w:rsidRPr="0077147E">
              <w:rPr>
                <w:rFonts w:ascii="Times New Roman" w:hAnsi="Times New Roman"/>
                <w:bCs/>
                <w:sz w:val="24"/>
                <w:szCs w:val="24"/>
              </w:rPr>
              <w:t>0,813-1,282</w:t>
            </w:r>
            <w:r w:rsidRPr="0077147E">
              <w:rPr>
                <w:rFonts w:ascii="Times New Roman" w:eastAsia="Calibri" w:hAnsi="Times New Roman"/>
                <w:sz w:val="24"/>
                <w:szCs w:val="24"/>
                <w:lang w:eastAsia="en-US"/>
              </w:rPr>
              <w:t>)</w:t>
            </w:r>
          </w:p>
        </w:tc>
        <w:tc>
          <w:tcPr>
            <w:tcW w:w="969" w:type="pct"/>
            <w:tcBorders>
              <w:top w:val="single" w:sz="4" w:space="0" w:color="auto"/>
              <w:left w:val="single" w:sz="4" w:space="0" w:color="auto"/>
              <w:bottom w:val="single" w:sz="4" w:space="0" w:color="auto"/>
              <w:right w:val="single" w:sz="4" w:space="0" w:color="auto"/>
            </w:tcBorders>
            <w:hideMark/>
          </w:tcPr>
          <w:p w:rsidR="0077147E" w:rsidRPr="00AA783C" w:rsidRDefault="0077147E" w:rsidP="0077147E">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0,655±0,096</w:t>
            </w:r>
          </w:p>
          <w:p w:rsidR="0077147E" w:rsidRPr="00AA783C" w:rsidRDefault="0077147E" w:rsidP="0077147E">
            <w:pPr>
              <w:shd w:val="clear" w:color="auto" w:fill="FFFFFF"/>
              <w:spacing w:after="0" w:line="240" w:lineRule="auto"/>
              <w:jc w:val="both"/>
              <w:rPr>
                <w:rFonts w:ascii="Times New Roman" w:hAnsi="Times New Roman"/>
                <w:b/>
                <w:bCs/>
                <w:sz w:val="24"/>
                <w:szCs w:val="24"/>
              </w:rPr>
            </w:pPr>
            <w:r>
              <w:rPr>
                <w:rFonts w:ascii="Times New Roman" w:hAnsi="Times New Roman"/>
                <w:sz w:val="24"/>
                <w:szCs w:val="24"/>
                <w:lang w:eastAsia="en-US"/>
              </w:rPr>
              <w:t>(0,466</w:t>
            </w:r>
            <w:r w:rsidRPr="00AA783C">
              <w:rPr>
                <w:rFonts w:ascii="Times New Roman" w:hAnsi="Times New Roman"/>
                <w:sz w:val="24"/>
                <w:szCs w:val="24"/>
                <w:lang w:eastAsia="en-US"/>
              </w:rPr>
              <w:t>-0,</w:t>
            </w:r>
            <w:r>
              <w:rPr>
                <w:rFonts w:ascii="Times New Roman" w:hAnsi="Times New Roman"/>
                <w:sz w:val="24"/>
                <w:szCs w:val="24"/>
                <w:lang w:eastAsia="en-US"/>
              </w:rPr>
              <w:t>844</w:t>
            </w:r>
            <w:r w:rsidRPr="00AA783C">
              <w:rPr>
                <w:rFonts w:ascii="Times New Roman" w:hAnsi="Times New Roman"/>
                <w:sz w:val="24"/>
                <w:szCs w:val="24"/>
                <w:lang w:eastAsia="en-US"/>
              </w:rPr>
              <w:t>)</w:t>
            </w:r>
          </w:p>
        </w:tc>
      </w:tr>
      <w:tr w:rsidR="0077147E" w:rsidRPr="005164F2" w:rsidTr="00EC75E9">
        <w:trPr>
          <w:trHeight w:val="85"/>
        </w:trPr>
        <w:tc>
          <w:tcPr>
            <w:tcW w:w="5000" w:type="pct"/>
            <w:gridSpan w:val="5"/>
            <w:tcBorders>
              <w:top w:val="single" w:sz="4" w:space="0" w:color="auto"/>
              <w:left w:val="single" w:sz="4" w:space="0" w:color="auto"/>
              <w:bottom w:val="single" w:sz="4" w:space="0" w:color="auto"/>
              <w:right w:val="single" w:sz="4" w:space="0" w:color="auto"/>
            </w:tcBorders>
            <w:hideMark/>
          </w:tcPr>
          <w:p w:rsidR="0077147E" w:rsidRPr="005164F2" w:rsidRDefault="0077147E" w:rsidP="00EC75E9">
            <w:pPr>
              <w:spacing w:after="0" w:line="240" w:lineRule="auto"/>
              <w:rPr>
                <w:rFonts w:ascii="Times New Roman" w:hAnsi="Times New Roman"/>
                <w:sz w:val="24"/>
                <w:szCs w:val="24"/>
                <w:lang w:eastAsia="en-US"/>
              </w:rPr>
            </w:pPr>
            <w:r w:rsidRPr="005164F2">
              <w:rPr>
                <w:rFonts w:ascii="Times New Roman" w:hAnsi="Times New Roman"/>
                <w:sz w:val="24"/>
                <w:szCs w:val="24"/>
                <w:lang w:eastAsia="en-US"/>
              </w:rPr>
              <w:t>Примечание: * - достоверные различая относительно контрольных показателей по Стьюденту р&lt;0,05</w:t>
            </w:r>
          </w:p>
        </w:tc>
      </w:tr>
    </w:tbl>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 xml:space="preserve">Выявленные аберрации </w:t>
      </w:r>
      <w:r>
        <w:rPr>
          <w:rFonts w:ascii="Times New Roman" w:hAnsi="Times New Roman"/>
          <w:bCs/>
          <w:sz w:val="28"/>
          <w:szCs w:val="28"/>
        </w:rPr>
        <w:t xml:space="preserve">всех типов </w:t>
      </w:r>
      <w:r w:rsidRPr="00CE795B">
        <w:rPr>
          <w:rFonts w:ascii="Times New Roman" w:hAnsi="Times New Roman"/>
          <w:bCs/>
          <w:sz w:val="28"/>
          <w:szCs w:val="28"/>
        </w:rPr>
        <w:t xml:space="preserve">были представлены: хроматидными разрывами, ОФ, делециями, ПФ и разрывами по центромере. </w:t>
      </w:r>
      <w:r>
        <w:rPr>
          <w:rFonts w:ascii="Times New Roman" w:hAnsi="Times New Roman"/>
          <w:bCs/>
          <w:sz w:val="28"/>
          <w:szCs w:val="28"/>
        </w:rPr>
        <w:t xml:space="preserve">Хромосомные </w:t>
      </w:r>
      <w:r w:rsidR="00DB11E7">
        <w:rPr>
          <w:rFonts w:ascii="Times New Roman" w:hAnsi="Times New Roman"/>
          <w:bCs/>
          <w:sz w:val="28"/>
          <w:szCs w:val="28"/>
        </w:rPr>
        <w:t>аберрации</w:t>
      </w:r>
      <w:r>
        <w:rPr>
          <w:rFonts w:ascii="Times New Roman" w:hAnsi="Times New Roman"/>
          <w:bCs/>
          <w:sz w:val="28"/>
          <w:szCs w:val="28"/>
        </w:rPr>
        <w:t xml:space="preserve"> хромосомного типа </w:t>
      </w:r>
      <w:r w:rsidR="00DB11E7">
        <w:rPr>
          <w:rFonts w:ascii="Times New Roman" w:hAnsi="Times New Roman"/>
          <w:bCs/>
          <w:sz w:val="28"/>
          <w:szCs w:val="28"/>
        </w:rPr>
        <w:t>представлены парными фрагментами</w:t>
      </w:r>
      <w:r w:rsidRPr="00CE795B">
        <w:rPr>
          <w:rFonts w:ascii="Times New Roman" w:hAnsi="Times New Roman"/>
          <w:bCs/>
          <w:sz w:val="28"/>
          <w:szCs w:val="28"/>
        </w:rPr>
        <w:t>, разрыв</w:t>
      </w:r>
      <w:r w:rsidR="00DB11E7">
        <w:rPr>
          <w:rFonts w:ascii="Times New Roman" w:hAnsi="Times New Roman"/>
          <w:bCs/>
          <w:sz w:val="28"/>
          <w:szCs w:val="28"/>
        </w:rPr>
        <w:t>ами</w:t>
      </w:r>
      <w:r>
        <w:rPr>
          <w:rFonts w:ascii="Times New Roman" w:hAnsi="Times New Roman"/>
          <w:bCs/>
          <w:sz w:val="28"/>
          <w:szCs w:val="28"/>
        </w:rPr>
        <w:t xml:space="preserve"> по центромере и транслокаци</w:t>
      </w:r>
      <w:r w:rsidR="00DB11E7">
        <w:rPr>
          <w:rFonts w:ascii="Times New Roman" w:hAnsi="Times New Roman"/>
          <w:bCs/>
          <w:sz w:val="28"/>
          <w:szCs w:val="28"/>
        </w:rPr>
        <w:t>ями</w:t>
      </w:r>
      <w:r w:rsidRPr="00CE795B">
        <w:rPr>
          <w:rFonts w:ascii="Times New Roman" w:hAnsi="Times New Roman"/>
          <w:bCs/>
          <w:sz w:val="28"/>
          <w:szCs w:val="28"/>
        </w:rPr>
        <w:t xml:space="preserve">. Хроматидный тип аберраций </w:t>
      </w:r>
      <w:r w:rsidR="00DB11E7">
        <w:rPr>
          <w:rFonts w:ascii="Times New Roman" w:hAnsi="Times New Roman"/>
          <w:bCs/>
          <w:sz w:val="28"/>
          <w:szCs w:val="28"/>
        </w:rPr>
        <w:t>включал в себя одиночные фрагменты, хроматидные</w:t>
      </w:r>
      <w:r w:rsidRPr="00CE795B">
        <w:rPr>
          <w:rFonts w:ascii="Times New Roman" w:hAnsi="Times New Roman"/>
          <w:bCs/>
          <w:sz w:val="28"/>
          <w:szCs w:val="28"/>
        </w:rPr>
        <w:t xml:space="preserve"> разрыв</w:t>
      </w:r>
      <w:r w:rsidR="00DB11E7">
        <w:rPr>
          <w:rFonts w:ascii="Times New Roman" w:hAnsi="Times New Roman"/>
          <w:bCs/>
          <w:sz w:val="28"/>
          <w:szCs w:val="28"/>
        </w:rPr>
        <w:t>ы</w:t>
      </w:r>
      <w:r w:rsidRPr="00CE795B">
        <w:rPr>
          <w:rFonts w:ascii="Times New Roman" w:hAnsi="Times New Roman"/>
          <w:bCs/>
          <w:sz w:val="28"/>
          <w:szCs w:val="28"/>
        </w:rPr>
        <w:t xml:space="preserve"> и делеци</w:t>
      </w:r>
      <w:r w:rsidR="00DB11E7">
        <w:rPr>
          <w:rFonts w:ascii="Times New Roman" w:hAnsi="Times New Roman"/>
          <w:bCs/>
          <w:sz w:val="28"/>
          <w:szCs w:val="28"/>
        </w:rPr>
        <w:t>и</w:t>
      </w:r>
      <w:r w:rsidRPr="00CE795B">
        <w:rPr>
          <w:rFonts w:ascii="Times New Roman" w:hAnsi="Times New Roman"/>
          <w:bCs/>
          <w:sz w:val="28"/>
          <w:szCs w:val="28"/>
        </w:rPr>
        <w:t xml:space="preserve">. Выявленные цитогенетические нарушения во всех группах обследованных </w:t>
      </w:r>
      <w:r>
        <w:rPr>
          <w:rFonts w:ascii="Times New Roman" w:hAnsi="Times New Roman"/>
          <w:bCs/>
          <w:sz w:val="28"/>
          <w:szCs w:val="28"/>
        </w:rPr>
        <w:t xml:space="preserve">в большей части были </w:t>
      </w:r>
      <w:r w:rsidRPr="00CE795B">
        <w:rPr>
          <w:rFonts w:ascii="Times New Roman" w:hAnsi="Times New Roman"/>
          <w:bCs/>
          <w:sz w:val="28"/>
          <w:szCs w:val="28"/>
        </w:rPr>
        <w:t xml:space="preserve">представлены </w:t>
      </w:r>
      <w:r>
        <w:rPr>
          <w:rFonts w:ascii="Times New Roman" w:hAnsi="Times New Roman"/>
          <w:sz w:val="28"/>
          <w:szCs w:val="28"/>
        </w:rPr>
        <w:t xml:space="preserve">схожим соотношением типов и виды ХА </w:t>
      </w:r>
      <w:r w:rsidR="005E5B79">
        <w:rPr>
          <w:rFonts w:ascii="Times New Roman" w:hAnsi="Times New Roman"/>
          <w:bCs/>
          <w:sz w:val="28"/>
          <w:szCs w:val="28"/>
        </w:rPr>
        <w:t>(таблица 4</w:t>
      </w:r>
      <w:r w:rsidRPr="00CE795B">
        <w:rPr>
          <w:rFonts w:ascii="Times New Roman" w:hAnsi="Times New Roman"/>
          <w:bCs/>
          <w:sz w:val="28"/>
          <w:szCs w:val="28"/>
        </w:rPr>
        <w:t>1).</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p w:rsidR="00FC47D6" w:rsidRPr="00CE795B" w:rsidRDefault="005E5B79" w:rsidP="00FC47D6">
      <w:pPr>
        <w:shd w:val="clear" w:color="auto" w:fill="FFFFFF"/>
        <w:spacing w:after="0" w:line="240" w:lineRule="auto"/>
        <w:ind w:firstLine="567"/>
        <w:jc w:val="both"/>
        <w:rPr>
          <w:rFonts w:ascii="Times New Roman" w:hAnsi="Times New Roman"/>
          <w:bCs/>
          <w:sz w:val="28"/>
          <w:szCs w:val="28"/>
        </w:rPr>
      </w:pPr>
      <w:r>
        <w:rPr>
          <w:rFonts w:ascii="Times New Roman" w:hAnsi="Times New Roman"/>
          <w:bCs/>
          <w:sz w:val="28"/>
          <w:szCs w:val="28"/>
        </w:rPr>
        <w:t>Таблица 4</w:t>
      </w:r>
      <w:r w:rsidR="00FC47D6" w:rsidRPr="00CE795B">
        <w:rPr>
          <w:rFonts w:ascii="Times New Roman" w:hAnsi="Times New Roman"/>
          <w:bCs/>
          <w:sz w:val="28"/>
          <w:szCs w:val="28"/>
        </w:rPr>
        <w:t xml:space="preserve">1 - </w:t>
      </w:r>
      <w:r w:rsidR="00FC47D6">
        <w:rPr>
          <w:rFonts w:ascii="Times New Roman" w:hAnsi="Times New Roman"/>
          <w:bCs/>
          <w:sz w:val="28"/>
          <w:szCs w:val="28"/>
        </w:rPr>
        <w:t>Типы</w:t>
      </w:r>
      <w:r w:rsidR="00FC47D6" w:rsidRPr="00CE795B">
        <w:rPr>
          <w:rFonts w:ascii="Times New Roman" w:hAnsi="Times New Roman"/>
          <w:bCs/>
          <w:sz w:val="28"/>
          <w:szCs w:val="28"/>
        </w:rPr>
        <w:t xml:space="preserve"> хромосомных аберраций у лиц, проживающих на территории регионов экологического неблагополучия (М±m%)</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3"/>
        <w:gridCol w:w="1705"/>
        <w:gridCol w:w="1544"/>
        <w:gridCol w:w="1426"/>
        <w:gridCol w:w="1544"/>
        <w:gridCol w:w="1434"/>
      </w:tblGrid>
      <w:tr w:rsidR="00FC47D6" w:rsidTr="00EC75E9">
        <w:trPr>
          <w:trHeight w:val="272"/>
        </w:trPr>
        <w:tc>
          <w:tcPr>
            <w:tcW w:w="1818" w:type="pct"/>
            <w:gridSpan w:val="2"/>
            <w:vMerge w:val="restar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ind w:firstLine="567"/>
              <w:jc w:val="center"/>
              <w:rPr>
                <w:rFonts w:ascii="Times New Roman" w:eastAsia="Calibri" w:hAnsi="Times New Roman"/>
                <w:sz w:val="24"/>
                <w:szCs w:val="24"/>
                <w:lang w:eastAsia="en-US"/>
              </w:rPr>
            </w:pPr>
            <w:r>
              <w:rPr>
                <w:rFonts w:ascii="Times New Roman" w:eastAsia="Calibri" w:hAnsi="Times New Roman"/>
                <w:sz w:val="24"/>
                <w:szCs w:val="24"/>
                <w:lang w:eastAsia="en-US"/>
              </w:rPr>
              <w:t>Показатель</w:t>
            </w:r>
          </w:p>
        </w:tc>
        <w:tc>
          <w:tcPr>
            <w:tcW w:w="3182" w:type="pct"/>
            <w:gridSpan w:val="4"/>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ind w:firstLine="567"/>
              <w:jc w:val="center"/>
              <w:rPr>
                <w:rFonts w:ascii="Times New Roman" w:eastAsia="Calibri" w:hAnsi="Times New Roman"/>
                <w:sz w:val="24"/>
                <w:szCs w:val="24"/>
                <w:lang w:val="en-US" w:eastAsia="en-US"/>
              </w:rPr>
            </w:pPr>
            <w:r>
              <w:rPr>
                <w:rFonts w:ascii="Times New Roman" w:eastAsia="Calibri" w:hAnsi="Times New Roman"/>
                <w:sz w:val="24"/>
                <w:szCs w:val="24"/>
                <w:lang w:eastAsia="en-US"/>
              </w:rPr>
              <w:t>Исследуемая группа</w:t>
            </w:r>
          </w:p>
        </w:tc>
      </w:tr>
      <w:tr w:rsidR="00FC47D6" w:rsidTr="00EC75E9">
        <w:trPr>
          <w:trHeight w:val="272"/>
        </w:trPr>
        <w:tc>
          <w:tcPr>
            <w:tcW w:w="1818" w:type="pct"/>
            <w:gridSpan w:val="2"/>
            <w:vMerge/>
            <w:tcBorders>
              <w:top w:val="single" w:sz="4" w:space="0" w:color="auto"/>
              <w:left w:val="single" w:sz="4" w:space="0" w:color="auto"/>
              <w:bottom w:val="single" w:sz="4" w:space="0" w:color="auto"/>
              <w:right w:val="single" w:sz="4" w:space="0" w:color="auto"/>
            </w:tcBorders>
            <w:vAlign w:val="center"/>
            <w:hideMark/>
          </w:tcPr>
          <w:p w:rsidR="00FC47D6" w:rsidRDefault="00FC47D6" w:rsidP="00EC75E9">
            <w:pPr>
              <w:spacing w:after="0" w:line="240" w:lineRule="auto"/>
              <w:rPr>
                <w:rFonts w:ascii="Times New Roman" w:eastAsia="Calibri" w:hAnsi="Times New Roman"/>
                <w:sz w:val="24"/>
                <w:szCs w:val="24"/>
                <w:lang w:eastAsia="en-US"/>
              </w:rPr>
            </w:pPr>
          </w:p>
        </w:tc>
        <w:tc>
          <w:tcPr>
            <w:tcW w:w="826"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Группа 1</w:t>
            </w:r>
          </w:p>
        </w:tc>
        <w:tc>
          <w:tcPr>
            <w:tcW w:w="763"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Группа 2</w:t>
            </w:r>
          </w:p>
        </w:tc>
        <w:tc>
          <w:tcPr>
            <w:tcW w:w="826"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Группа 3</w:t>
            </w:r>
          </w:p>
        </w:tc>
        <w:tc>
          <w:tcPr>
            <w:tcW w:w="767"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Контроль</w:t>
            </w:r>
          </w:p>
        </w:tc>
      </w:tr>
      <w:tr w:rsidR="00FC47D6" w:rsidTr="00EC75E9">
        <w:trPr>
          <w:trHeight w:val="477"/>
        </w:trPr>
        <w:tc>
          <w:tcPr>
            <w:tcW w:w="906" w:type="pct"/>
            <w:vMerge w:val="restar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ind w:right="-111"/>
              <w:rPr>
                <w:rFonts w:ascii="Times New Roman" w:eastAsia="Calibri" w:hAnsi="Times New Roman"/>
                <w:sz w:val="24"/>
                <w:szCs w:val="24"/>
                <w:lang w:eastAsia="en-US"/>
              </w:rPr>
            </w:pPr>
            <w:r>
              <w:rPr>
                <w:rFonts w:ascii="Times New Roman" w:eastAsia="Calibri" w:hAnsi="Times New Roman"/>
                <w:sz w:val="24"/>
                <w:szCs w:val="24"/>
                <w:lang w:eastAsia="en-US"/>
              </w:rPr>
              <w:t>Аберрации хромосомного типа</w:t>
            </w:r>
          </w:p>
        </w:tc>
        <w:tc>
          <w:tcPr>
            <w:tcW w:w="912" w:type="pct"/>
            <w:tcBorders>
              <w:top w:val="single" w:sz="4" w:space="0" w:color="auto"/>
              <w:left w:val="single" w:sz="4" w:space="0" w:color="auto"/>
              <w:bottom w:val="single" w:sz="4" w:space="0" w:color="auto"/>
              <w:right w:val="single" w:sz="4" w:space="0" w:color="auto"/>
            </w:tcBorders>
          </w:tcPr>
          <w:p w:rsidR="00FC47D6" w:rsidRDefault="00FC47D6" w:rsidP="00EC75E9">
            <w:pPr>
              <w:spacing w:after="0" w:line="240" w:lineRule="auto"/>
              <w:rPr>
                <w:rFonts w:ascii="Times New Roman" w:eastAsia="Calibri" w:hAnsi="Times New Roman"/>
                <w:sz w:val="24"/>
                <w:szCs w:val="24"/>
                <w:lang w:val="en-US" w:eastAsia="en-US"/>
              </w:rPr>
            </w:pPr>
            <w:r>
              <w:rPr>
                <w:rFonts w:ascii="Times New Roman" w:eastAsia="Calibri" w:hAnsi="Times New Roman"/>
                <w:sz w:val="24"/>
                <w:szCs w:val="24"/>
                <w:lang w:eastAsia="en-US"/>
              </w:rPr>
              <w:t>ПФ</w:t>
            </w:r>
          </w:p>
        </w:tc>
        <w:tc>
          <w:tcPr>
            <w:tcW w:w="826"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0,428±0,075</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(0,421-0,424)</w:t>
            </w:r>
          </w:p>
        </w:tc>
        <w:tc>
          <w:tcPr>
            <w:tcW w:w="763"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0,423±0,075</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(0,421-0,424)</w:t>
            </w:r>
          </w:p>
        </w:tc>
        <w:tc>
          <w:tcPr>
            <w:tcW w:w="826"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0,275</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0,061</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(0,274-0,277)</w:t>
            </w:r>
          </w:p>
        </w:tc>
        <w:tc>
          <w:tcPr>
            <w:tcW w:w="767" w:type="pct"/>
            <w:tcBorders>
              <w:top w:val="single" w:sz="4" w:space="0" w:color="auto"/>
              <w:left w:val="single" w:sz="4" w:space="0" w:color="auto"/>
              <w:bottom w:val="single" w:sz="4" w:space="0" w:color="auto"/>
              <w:right w:val="single" w:sz="4" w:space="0" w:color="auto"/>
            </w:tcBorders>
            <w:hideMark/>
          </w:tcPr>
          <w:p w:rsidR="00FC47D6" w:rsidRDefault="00FC47D6" w:rsidP="00EC75E9">
            <w:pPr>
              <w:tabs>
                <w:tab w:val="left" w:pos="1291"/>
              </w:tabs>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0,285</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0,063</w:t>
            </w:r>
          </w:p>
        </w:tc>
      </w:tr>
      <w:tr w:rsidR="00FC47D6" w:rsidTr="00EC75E9">
        <w:tc>
          <w:tcPr>
            <w:tcW w:w="906" w:type="pct"/>
            <w:vMerge/>
            <w:tcBorders>
              <w:top w:val="single" w:sz="4" w:space="0" w:color="auto"/>
              <w:left w:val="single" w:sz="4" w:space="0" w:color="auto"/>
              <w:bottom w:val="single" w:sz="4" w:space="0" w:color="auto"/>
              <w:right w:val="single" w:sz="4" w:space="0" w:color="auto"/>
            </w:tcBorders>
            <w:vAlign w:val="center"/>
            <w:hideMark/>
          </w:tcPr>
          <w:p w:rsidR="00FC47D6" w:rsidRDefault="00FC47D6" w:rsidP="00EC75E9">
            <w:pPr>
              <w:spacing w:after="0" w:line="240" w:lineRule="auto"/>
              <w:rPr>
                <w:rFonts w:ascii="Times New Roman" w:eastAsia="Calibri" w:hAnsi="Times New Roman"/>
                <w:sz w:val="24"/>
                <w:szCs w:val="24"/>
                <w:lang w:eastAsia="en-US"/>
              </w:rPr>
            </w:pPr>
          </w:p>
        </w:tc>
        <w:tc>
          <w:tcPr>
            <w:tcW w:w="912" w:type="pct"/>
            <w:tcBorders>
              <w:top w:val="single" w:sz="4" w:space="0" w:color="auto"/>
              <w:left w:val="single" w:sz="4" w:space="0" w:color="auto"/>
              <w:bottom w:val="single" w:sz="4" w:space="0" w:color="auto"/>
              <w:right w:val="single" w:sz="4" w:space="0" w:color="auto"/>
            </w:tcBorders>
          </w:tcPr>
          <w:p w:rsidR="00FC47D6" w:rsidRDefault="00FC47D6" w:rsidP="00EC75E9">
            <w:pPr>
              <w:spacing w:after="0" w:line="240" w:lineRule="auto"/>
              <w:rPr>
                <w:rFonts w:ascii="Times New Roman" w:eastAsia="Calibri" w:hAnsi="Times New Roman"/>
                <w:sz w:val="24"/>
                <w:szCs w:val="24"/>
                <w:lang w:val="en-US" w:eastAsia="en-US"/>
              </w:rPr>
            </w:pPr>
            <w:r>
              <w:rPr>
                <w:rFonts w:ascii="Times New Roman" w:eastAsia="Calibri" w:hAnsi="Times New Roman"/>
                <w:sz w:val="24"/>
                <w:szCs w:val="24"/>
                <w:lang w:eastAsia="en-US"/>
              </w:rPr>
              <w:t>Разрывы по центромере</w:t>
            </w:r>
          </w:p>
          <w:p w:rsidR="00FC47D6" w:rsidRDefault="00FC47D6" w:rsidP="00EC75E9">
            <w:pPr>
              <w:spacing w:after="0" w:line="240" w:lineRule="auto"/>
              <w:rPr>
                <w:rFonts w:ascii="Times New Roman" w:eastAsia="Calibri" w:hAnsi="Times New Roman"/>
                <w:sz w:val="24"/>
                <w:szCs w:val="24"/>
                <w:lang w:val="en-US" w:eastAsia="en-US"/>
              </w:rPr>
            </w:pPr>
          </w:p>
        </w:tc>
        <w:tc>
          <w:tcPr>
            <w:tcW w:w="826"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0,027</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0,018</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(0,026-0,027)</w:t>
            </w:r>
          </w:p>
        </w:tc>
        <w:tc>
          <w:tcPr>
            <w:tcW w:w="763"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0,068</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0,030</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(0,067-0,068)</w:t>
            </w:r>
          </w:p>
        </w:tc>
        <w:tc>
          <w:tcPr>
            <w:tcW w:w="826"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0,041</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0,023</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(0,040-0,042)</w:t>
            </w:r>
          </w:p>
        </w:tc>
        <w:tc>
          <w:tcPr>
            <w:tcW w:w="767"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0,057</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0,028</w:t>
            </w:r>
          </w:p>
        </w:tc>
      </w:tr>
      <w:tr w:rsidR="00FC47D6" w:rsidTr="00EC75E9">
        <w:trPr>
          <w:trHeight w:val="827"/>
        </w:trPr>
        <w:tc>
          <w:tcPr>
            <w:tcW w:w="906" w:type="pct"/>
            <w:vMerge/>
            <w:tcBorders>
              <w:top w:val="single" w:sz="4" w:space="0" w:color="auto"/>
              <w:left w:val="single" w:sz="4" w:space="0" w:color="auto"/>
              <w:bottom w:val="single" w:sz="4" w:space="0" w:color="auto"/>
              <w:right w:val="single" w:sz="4" w:space="0" w:color="auto"/>
            </w:tcBorders>
            <w:vAlign w:val="center"/>
            <w:hideMark/>
          </w:tcPr>
          <w:p w:rsidR="00FC47D6" w:rsidRDefault="00FC47D6" w:rsidP="00EC75E9">
            <w:pPr>
              <w:spacing w:after="0" w:line="240" w:lineRule="auto"/>
              <w:rPr>
                <w:rFonts w:ascii="Times New Roman" w:eastAsia="Calibri" w:hAnsi="Times New Roman"/>
                <w:sz w:val="24"/>
                <w:szCs w:val="24"/>
                <w:lang w:eastAsia="en-US"/>
              </w:rPr>
            </w:pPr>
          </w:p>
        </w:tc>
        <w:tc>
          <w:tcPr>
            <w:tcW w:w="912"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Межхромосомная </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транслокация</w:t>
            </w:r>
          </w:p>
        </w:tc>
        <w:tc>
          <w:tcPr>
            <w:tcW w:w="826"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0,013</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0,013</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(0,013-0,014)</w:t>
            </w:r>
          </w:p>
        </w:tc>
        <w:tc>
          <w:tcPr>
            <w:tcW w:w="763"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0,027</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0,019</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(0,026-0,027)</w:t>
            </w:r>
          </w:p>
        </w:tc>
        <w:tc>
          <w:tcPr>
            <w:tcW w:w="826"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0,027</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0,019</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(0,027-0,028)</w:t>
            </w:r>
          </w:p>
        </w:tc>
        <w:tc>
          <w:tcPr>
            <w:tcW w:w="767"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0,014</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0,014</w:t>
            </w:r>
          </w:p>
        </w:tc>
      </w:tr>
      <w:tr w:rsidR="00FC47D6" w:rsidTr="00EC75E9">
        <w:tc>
          <w:tcPr>
            <w:tcW w:w="906" w:type="pct"/>
            <w:vMerge/>
            <w:tcBorders>
              <w:top w:val="single" w:sz="4" w:space="0" w:color="auto"/>
              <w:left w:val="single" w:sz="4" w:space="0" w:color="auto"/>
              <w:bottom w:val="single" w:sz="4" w:space="0" w:color="auto"/>
              <w:right w:val="single" w:sz="4" w:space="0" w:color="auto"/>
            </w:tcBorders>
            <w:vAlign w:val="center"/>
            <w:hideMark/>
          </w:tcPr>
          <w:p w:rsidR="00FC47D6" w:rsidRDefault="00FC47D6" w:rsidP="00EC75E9">
            <w:pPr>
              <w:spacing w:after="0" w:line="240" w:lineRule="auto"/>
              <w:rPr>
                <w:rFonts w:ascii="Times New Roman" w:eastAsia="Calibri" w:hAnsi="Times New Roman"/>
                <w:sz w:val="24"/>
                <w:szCs w:val="24"/>
                <w:lang w:eastAsia="en-US"/>
              </w:rPr>
            </w:pPr>
          </w:p>
        </w:tc>
        <w:tc>
          <w:tcPr>
            <w:tcW w:w="912"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Ацентрический фрагмент</w:t>
            </w:r>
          </w:p>
        </w:tc>
        <w:tc>
          <w:tcPr>
            <w:tcW w:w="826"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0,013</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0,013</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(0,013-0,014)</w:t>
            </w:r>
          </w:p>
        </w:tc>
        <w:tc>
          <w:tcPr>
            <w:tcW w:w="763"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ind w:firstLine="567"/>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ind w:firstLine="567"/>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767"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ind w:firstLine="567"/>
              <w:rPr>
                <w:rFonts w:ascii="Times New Roman" w:eastAsia="Calibri" w:hAnsi="Times New Roman"/>
                <w:sz w:val="24"/>
                <w:szCs w:val="24"/>
                <w:lang w:eastAsia="en-US"/>
              </w:rPr>
            </w:pPr>
            <w:r>
              <w:rPr>
                <w:rFonts w:ascii="Times New Roman" w:eastAsia="Calibri" w:hAnsi="Times New Roman"/>
                <w:sz w:val="24"/>
                <w:szCs w:val="24"/>
                <w:lang w:eastAsia="en-US"/>
              </w:rPr>
              <w:t>-</w:t>
            </w:r>
          </w:p>
        </w:tc>
      </w:tr>
      <w:tr w:rsidR="00150E68" w:rsidTr="00EC75E9">
        <w:trPr>
          <w:trHeight w:val="70"/>
        </w:trPr>
        <w:tc>
          <w:tcPr>
            <w:tcW w:w="906" w:type="pct"/>
            <w:vMerge/>
            <w:tcBorders>
              <w:top w:val="single" w:sz="4" w:space="0" w:color="auto"/>
              <w:left w:val="single" w:sz="4" w:space="0" w:color="auto"/>
              <w:bottom w:val="single" w:sz="4" w:space="0" w:color="auto"/>
              <w:right w:val="single" w:sz="4" w:space="0" w:color="auto"/>
            </w:tcBorders>
            <w:vAlign w:val="center"/>
            <w:hideMark/>
          </w:tcPr>
          <w:p w:rsidR="00150E68" w:rsidRDefault="00150E68" w:rsidP="00150E68">
            <w:pPr>
              <w:spacing w:after="0" w:line="240" w:lineRule="auto"/>
              <w:rPr>
                <w:rFonts w:ascii="Times New Roman" w:eastAsia="Calibri" w:hAnsi="Times New Roman"/>
                <w:sz w:val="24"/>
                <w:szCs w:val="24"/>
                <w:lang w:eastAsia="en-US"/>
              </w:rPr>
            </w:pPr>
          </w:p>
        </w:tc>
        <w:tc>
          <w:tcPr>
            <w:tcW w:w="912" w:type="pct"/>
            <w:tcBorders>
              <w:top w:val="single" w:sz="4" w:space="0" w:color="auto"/>
              <w:left w:val="single" w:sz="4" w:space="0" w:color="auto"/>
              <w:bottom w:val="single" w:sz="4" w:space="0" w:color="auto"/>
              <w:right w:val="single" w:sz="4" w:space="0" w:color="auto"/>
            </w:tcBorders>
            <w:hideMark/>
          </w:tcPr>
          <w:p w:rsidR="00150E68" w:rsidRDefault="00150E68" w:rsidP="00150E6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Всего</w:t>
            </w:r>
          </w:p>
        </w:tc>
        <w:tc>
          <w:tcPr>
            <w:tcW w:w="826" w:type="pct"/>
            <w:tcBorders>
              <w:top w:val="single" w:sz="4" w:space="0" w:color="auto"/>
              <w:left w:val="single" w:sz="4" w:space="0" w:color="auto"/>
              <w:bottom w:val="single" w:sz="4" w:space="0" w:color="auto"/>
              <w:right w:val="single" w:sz="4" w:space="0" w:color="auto"/>
            </w:tcBorders>
            <w:hideMark/>
          </w:tcPr>
          <w:p w:rsidR="00150E68" w:rsidRPr="0077147E" w:rsidRDefault="00150E68" w:rsidP="00150E68">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0,482±0,080</w:t>
            </w:r>
          </w:p>
          <w:p w:rsidR="00150E68" w:rsidRPr="0077147E" w:rsidRDefault="00150E68" w:rsidP="00150E68">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(0,325-0,639)</w:t>
            </w:r>
          </w:p>
        </w:tc>
        <w:tc>
          <w:tcPr>
            <w:tcW w:w="763" w:type="pct"/>
            <w:tcBorders>
              <w:top w:val="single" w:sz="4" w:space="0" w:color="auto"/>
              <w:left w:val="single" w:sz="4" w:space="0" w:color="auto"/>
              <w:bottom w:val="single" w:sz="4" w:space="0" w:color="auto"/>
              <w:right w:val="single" w:sz="4" w:space="0" w:color="auto"/>
            </w:tcBorders>
            <w:hideMark/>
          </w:tcPr>
          <w:p w:rsidR="00150E68" w:rsidRPr="0077147E" w:rsidRDefault="00150E68" w:rsidP="00150E68">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0,532±0,084</w:t>
            </w:r>
          </w:p>
          <w:p w:rsidR="00150E68" w:rsidRPr="0077147E" w:rsidRDefault="00150E68" w:rsidP="00150E68">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w:t>
            </w:r>
            <w:r w:rsidRPr="0077147E">
              <w:rPr>
                <w:rFonts w:ascii="Times New Roman" w:hAnsi="Times New Roman"/>
                <w:bCs/>
                <w:sz w:val="24"/>
                <w:szCs w:val="24"/>
              </w:rPr>
              <w:t>0,365 – 0,698</w:t>
            </w:r>
            <w:r w:rsidRPr="0077147E">
              <w:rPr>
                <w:rFonts w:ascii="Times New Roman" w:hAnsi="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hideMark/>
          </w:tcPr>
          <w:p w:rsidR="00150E68" w:rsidRPr="0077147E" w:rsidRDefault="00150E68" w:rsidP="00150E68">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0,344±0,068</w:t>
            </w:r>
          </w:p>
          <w:p w:rsidR="00150E68" w:rsidRPr="0077147E" w:rsidRDefault="00150E68" w:rsidP="00150E68">
            <w:pPr>
              <w:spacing w:after="0" w:line="240" w:lineRule="auto"/>
              <w:rPr>
                <w:rFonts w:ascii="Times New Roman" w:hAnsi="Times New Roman"/>
                <w:sz w:val="24"/>
                <w:szCs w:val="24"/>
                <w:lang w:eastAsia="en-US"/>
              </w:rPr>
            </w:pPr>
            <w:r w:rsidRPr="0077147E">
              <w:rPr>
                <w:rFonts w:ascii="Times New Roman" w:hAnsi="Times New Roman"/>
                <w:sz w:val="24"/>
                <w:szCs w:val="24"/>
                <w:lang w:eastAsia="en-US"/>
              </w:rPr>
              <w:t>(</w:t>
            </w:r>
            <w:r w:rsidRPr="0077147E">
              <w:rPr>
                <w:rFonts w:ascii="Times New Roman" w:hAnsi="Times New Roman"/>
                <w:bCs/>
                <w:sz w:val="24"/>
                <w:szCs w:val="24"/>
              </w:rPr>
              <w:t>0,209-0,479</w:t>
            </w:r>
            <w:r w:rsidRPr="0077147E">
              <w:rPr>
                <w:rFonts w:ascii="Times New Roman" w:hAnsi="Times New Roman"/>
                <w:sz w:val="24"/>
                <w:szCs w:val="24"/>
                <w:lang w:eastAsia="en-US"/>
              </w:rPr>
              <w:t>)</w:t>
            </w:r>
          </w:p>
        </w:tc>
        <w:tc>
          <w:tcPr>
            <w:tcW w:w="767" w:type="pct"/>
            <w:tcBorders>
              <w:top w:val="single" w:sz="4" w:space="0" w:color="auto"/>
              <w:left w:val="single" w:sz="4" w:space="0" w:color="auto"/>
              <w:bottom w:val="single" w:sz="4" w:space="0" w:color="auto"/>
              <w:right w:val="single" w:sz="4" w:space="0" w:color="auto"/>
            </w:tcBorders>
            <w:hideMark/>
          </w:tcPr>
          <w:p w:rsidR="00150E68" w:rsidRPr="00AA783C" w:rsidRDefault="00150E68" w:rsidP="00150E68">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0,356±0,071</w:t>
            </w:r>
          </w:p>
          <w:p w:rsidR="00150E68" w:rsidRPr="00AA783C" w:rsidRDefault="00150E68" w:rsidP="00150E68">
            <w:pPr>
              <w:shd w:val="clear" w:color="auto" w:fill="FFFFFF"/>
              <w:spacing w:after="0" w:line="240" w:lineRule="auto"/>
              <w:jc w:val="both"/>
              <w:rPr>
                <w:rFonts w:ascii="Times New Roman" w:hAnsi="Times New Roman"/>
                <w:b/>
                <w:bCs/>
                <w:sz w:val="24"/>
                <w:szCs w:val="24"/>
              </w:rPr>
            </w:pPr>
            <w:r w:rsidRPr="00AA783C">
              <w:rPr>
                <w:rFonts w:ascii="Times New Roman" w:hAnsi="Times New Roman"/>
                <w:sz w:val="24"/>
                <w:szCs w:val="24"/>
                <w:lang w:eastAsia="en-US"/>
              </w:rPr>
              <w:t>(0,</w:t>
            </w:r>
            <w:r>
              <w:rPr>
                <w:rFonts w:ascii="Times New Roman" w:hAnsi="Times New Roman"/>
                <w:sz w:val="24"/>
                <w:szCs w:val="24"/>
                <w:lang w:eastAsia="en-US"/>
              </w:rPr>
              <w:t>216</w:t>
            </w:r>
            <w:r w:rsidRPr="00AA783C">
              <w:rPr>
                <w:rFonts w:ascii="Times New Roman" w:hAnsi="Times New Roman"/>
                <w:sz w:val="24"/>
                <w:szCs w:val="24"/>
                <w:lang w:eastAsia="en-US"/>
              </w:rPr>
              <w:t>-0,</w:t>
            </w:r>
            <w:r>
              <w:rPr>
                <w:rFonts w:ascii="Times New Roman" w:hAnsi="Times New Roman"/>
                <w:sz w:val="24"/>
                <w:szCs w:val="24"/>
                <w:lang w:eastAsia="en-US"/>
              </w:rPr>
              <w:t>495</w:t>
            </w:r>
            <w:r w:rsidRPr="00AA783C">
              <w:rPr>
                <w:rFonts w:ascii="Times New Roman" w:hAnsi="Times New Roman"/>
                <w:sz w:val="24"/>
                <w:szCs w:val="24"/>
                <w:lang w:eastAsia="en-US"/>
              </w:rPr>
              <w:t>)</w:t>
            </w:r>
          </w:p>
        </w:tc>
      </w:tr>
      <w:tr w:rsidR="00FC47D6" w:rsidTr="00EC75E9">
        <w:tc>
          <w:tcPr>
            <w:tcW w:w="906" w:type="pct"/>
            <w:vMerge w:val="restar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Аберрации хроматидного типа</w:t>
            </w:r>
          </w:p>
        </w:tc>
        <w:tc>
          <w:tcPr>
            <w:tcW w:w="912"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Хроматидные разрывы</w:t>
            </w:r>
          </w:p>
        </w:tc>
        <w:tc>
          <w:tcPr>
            <w:tcW w:w="826"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0,147</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0,044</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(0,146-0,148)</w:t>
            </w:r>
          </w:p>
        </w:tc>
        <w:tc>
          <w:tcPr>
            <w:tcW w:w="763"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0,068</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0,030</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(0,067-0,068)</w:t>
            </w:r>
          </w:p>
        </w:tc>
        <w:tc>
          <w:tcPr>
            <w:tcW w:w="826"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0,206</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0,053</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(0,205-0,208)</w:t>
            </w:r>
          </w:p>
        </w:tc>
        <w:tc>
          <w:tcPr>
            <w:tcW w:w="767" w:type="pct"/>
            <w:tcBorders>
              <w:top w:val="single" w:sz="4" w:space="0" w:color="auto"/>
              <w:left w:val="single" w:sz="4" w:space="0" w:color="auto"/>
              <w:bottom w:val="single" w:sz="4" w:space="0" w:color="auto"/>
              <w:right w:val="single" w:sz="4" w:space="0" w:color="auto"/>
            </w:tcBorders>
            <w:hideMark/>
          </w:tcPr>
          <w:p w:rsidR="00FC47D6" w:rsidRDefault="00FC47D6" w:rsidP="00EC75E9">
            <w:pPr>
              <w:pStyle w:val="a6"/>
              <w:spacing w:before="0" w:after="0" w:line="256" w:lineRule="auto"/>
              <w:rPr>
                <w:rFonts w:ascii="Times New Roman" w:eastAsia="Times New Roman" w:hAnsi="Times New Roman"/>
                <w:b w:val="0"/>
                <w:bCs w:val="0"/>
                <w:kern w:val="0"/>
                <w:sz w:val="24"/>
                <w:szCs w:val="24"/>
                <w:lang w:val="ru-RU" w:bidi="ar-SA"/>
              </w:rPr>
            </w:pPr>
            <w:r>
              <w:rPr>
                <w:rFonts w:ascii="Times New Roman" w:eastAsia="Times New Roman" w:hAnsi="Times New Roman"/>
                <w:b w:val="0"/>
                <w:bCs w:val="0"/>
                <w:kern w:val="0"/>
                <w:sz w:val="24"/>
                <w:szCs w:val="24"/>
                <w:lang w:val="ru-RU" w:bidi="ar-SA"/>
              </w:rPr>
              <w:t>0,099</w:t>
            </w:r>
            <w:r>
              <w:rPr>
                <w:rFonts w:ascii="Times New Roman" w:eastAsia="Times New Roman" w:hAnsi="Times New Roman"/>
                <w:b w:val="0"/>
                <w:bCs w:val="0"/>
                <w:kern w:val="0"/>
                <w:sz w:val="24"/>
                <w:szCs w:val="24"/>
                <w:lang w:val="ru-RU" w:bidi="ar-SA"/>
              </w:rPr>
              <w:sym w:font="Symbol" w:char="00B1"/>
            </w:r>
            <w:r>
              <w:rPr>
                <w:rFonts w:ascii="Times New Roman" w:eastAsia="Times New Roman" w:hAnsi="Times New Roman"/>
                <w:b w:val="0"/>
                <w:bCs w:val="0"/>
                <w:kern w:val="0"/>
                <w:sz w:val="24"/>
                <w:szCs w:val="24"/>
                <w:lang w:val="ru-RU" w:bidi="ar-SA"/>
              </w:rPr>
              <w:t>0,037</w:t>
            </w:r>
          </w:p>
          <w:p w:rsidR="00FC47D6" w:rsidRDefault="00FC47D6" w:rsidP="00EC75E9">
            <w:pPr>
              <w:pStyle w:val="a6"/>
              <w:spacing w:before="0" w:after="0" w:line="256" w:lineRule="auto"/>
              <w:rPr>
                <w:rFonts w:ascii="Times New Roman" w:eastAsia="Times New Roman" w:hAnsi="Times New Roman"/>
                <w:b w:val="0"/>
                <w:bCs w:val="0"/>
                <w:kern w:val="0"/>
                <w:sz w:val="24"/>
                <w:szCs w:val="24"/>
                <w:lang w:val="ru-RU" w:bidi="ar-SA"/>
              </w:rPr>
            </w:pPr>
            <w:r>
              <w:rPr>
                <w:rFonts w:ascii="Times New Roman" w:eastAsia="Times New Roman" w:hAnsi="Times New Roman"/>
                <w:b w:val="0"/>
                <w:bCs w:val="0"/>
                <w:kern w:val="0"/>
                <w:sz w:val="24"/>
                <w:szCs w:val="24"/>
                <w:lang w:val="ru-RU" w:bidi="ar-SA"/>
              </w:rPr>
              <w:t>(0,098-0,100)</w:t>
            </w:r>
          </w:p>
        </w:tc>
      </w:tr>
      <w:tr w:rsidR="00FC47D6" w:rsidTr="00EC75E9">
        <w:tc>
          <w:tcPr>
            <w:tcW w:w="906" w:type="pct"/>
            <w:vMerge/>
            <w:tcBorders>
              <w:top w:val="single" w:sz="4" w:space="0" w:color="auto"/>
              <w:left w:val="single" w:sz="4" w:space="0" w:color="auto"/>
              <w:bottom w:val="single" w:sz="4" w:space="0" w:color="auto"/>
              <w:right w:val="single" w:sz="4" w:space="0" w:color="auto"/>
            </w:tcBorders>
            <w:vAlign w:val="center"/>
            <w:hideMark/>
          </w:tcPr>
          <w:p w:rsidR="00FC47D6" w:rsidRDefault="00FC47D6" w:rsidP="00EC75E9">
            <w:pPr>
              <w:spacing w:after="0" w:line="240" w:lineRule="auto"/>
              <w:rPr>
                <w:rFonts w:ascii="Times New Roman" w:eastAsia="Calibri" w:hAnsi="Times New Roman"/>
                <w:sz w:val="24"/>
                <w:szCs w:val="24"/>
                <w:lang w:eastAsia="en-US"/>
              </w:rPr>
            </w:pPr>
          </w:p>
        </w:tc>
        <w:tc>
          <w:tcPr>
            <w:tcW w:w="912" w:type="pct"/>
            <w:tcBorders>
              <w:top w:val="single" w:sz="4" w:space="0" w:color="auto"/>
              <w:left w:val="single" w:sz="4" w:space="0" w:color="auto"/>
              <w:bottom w:val="single" w:sz="4" w:space="0" w:color="auto"/>
              <w:right w:val="single" w:sz="4" w:space="0" w:color="auto"/>
            </w:tcBorders>
          </w:tcPr>
          <w:p w:rsidR="00FC47D6" w:rsidRDefault="00FC47D6" w:rsidP="00EC75E9">
            <w:pPr>
              <w:spacing w:after="0" w:line="240" w:lineRule="auto"/>
              <w:rPr>
                <w:rFonts w:ascii="Times New Roman" w:eastAsia="Calibri" w:hAnsi="Times New Roman"/>
                <w:sz w:val="24"/>
                <w:szCs w:val="24"/>
                <w:lang w:val="en-US" w:eastAsia="en-US"/>
              </w:rPr>
            </w:pPr>
            <w:r>
              <w:rPr>
                <w:rFonts w:ascii="Times New Roman" w:eastAsia="Calibri" w:hAnsi="Times New Roman"/>
                <w:sz w:val="24"/>
                <w:szCs w:val="24"/>
                <w:lang w:eastAsia="en-US"/>
              </w:rPr>
              <w:t>ОФ</w:t>
            </w:r>
          </w:p>
          <w:p w:rsidR="00FC47D6" w:rsidRDefault="00FC47D6" w:rsidP="00EC75E9">
            <w:pPr>
              <w:spacing w:after="0" w:line="240" w:lineRule="auto"/>
              <w:rPr>
                <w:rFonts w:ascii="Times New Roman" w:eastAsia="Calibri" w:hAnsi="Times New Roman"/>
                <w:sz w:val="24"/>
                <w:szCs w:val="24"/>
                <w:lang w:val="en-US" w:eastAsia="en-US"/>
              </w:rPr>
            </w:pPr>
          </w:p>
          <w:p w:rsidR="00FC47D6" w:rsidRDefault="00FC47D6" w:rsidP="00EC75E9">
            <w:pPr>
              <w:spacing w:after="0" w:line="240" w:lineRule="auto"/>
              <w:rPr>
                <w:rFonts w:ascii="Times New Roman" w:eastAsia="Calibri" w:hAnsi="Times New Roman"/>
                <w:sz w:val="24"/>
                <w:szCs w:val="24"/>
                <w:lang w:val="en-US" w:eastAsia="en-US"/>
              </w:rPr>
            </w:pPr>
          </w:p>
        </w:tc>
        <w:tc>
          <w:tcPr>
            <w:tcW w:w="826"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ind w:right="-123"/>
              <w:rPr>
                <w:rFonts w:ascii="Times New Roman" w:eastAsia="Calibri" w:hAnsi="Times New Roman"/>
                <w:sz w:val="24"/>
                <w:szCs w:val="24"/>
                <w:lang w:eastAsia="en-US"/>
              </w:rPr>
            </w:pPr>
            <w:r>
              <w:rPr>
                <w:rFonts w:ascii="Times New Roman" w:eastAsia="Calibri" w:hAnsi="Times New Roman"/>
                <w:sz w:val="24"/>
                <w:szCs w:val="24"/>
                <w:lang w:eastAsia="en-US"/>
              </w:rPr>
              <w:t>0,991</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0,114*</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(0,988-0,993)</w:t>
            </w:r>
          </w:p>
        </w:tc>
        <w:tc>
          <w:tcPr>
            <w:tcW w:w="763"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0,655</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0,094</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(0,652-0,656)</w:t>
            </w:r>
          </w:p>
        </w:tc>
        <w:tc>
          <w:tcPr>
            <w:tcW w:w="826"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ind w:right="-119"/>
              <w:rPr>
                <w:rFonts w:ascii="Times New Roman" w:eastAsia="Calibri" w:hAnsi="Times New Roman"/>
                <w:sz w:val="24"/>
                <w:szCs w:val="24"/>
                <w:lang w:eastAsia="en-US"/>
              </w:rPr>
            </w:pPr>
            <w:r>
              <w:rPr>
                <w:rFonts w:ascii="Times New Roman" w:eastAsia="Calibri" w:hAnsi="Times New Roman"/>
                <w:sz w:val="24"/>
                <w:szCs w:val="24"/>
                <w:lang w:eastAsia="en-US"/>
              </w:rPr>
              <w:t>0,813</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0,105*</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(0,810-0,815)</w:t>
            </w:r>
          </w:p>
        </w:tc>
        <w:tc>
          <w:tcPr>
            <w:tcW w:w="767"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0,498</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0,084</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(0,496-0,500)</w:t>
            </w:r>
          </w:p>
        </w:tc>
      </w:tr>
      <w:tr w:rsidR="00FC47D6" w:rsidTr="00EC75E9">
        <w:trPr>
          <w:trHeight w:val="373"/>
        </w:trPr>
        <w:tc>
          <w:tcPr>
            <w:tcW w:w="906" w:type="pct"/>
            <w:vMerge/>
            <w:tcBorders>
              <w:top w:val="single" w:sz="4" w:space="0" w:color="auto"/>
              <w:left w:val="single" w:sz="4" w:space="0" w:color="auto"/>
              <w:bottom w:val="single" w:sz="4" w:space="0" w:color="auto"/>
              <w:right w:val="single" w:sz="4" w:space="0" w:color="auto"/>
            </w:tcBorders>
            <w:vAlign w:val="center"/>
            <w:hideMark/>
          </w:tcPr>
          <w:p w:rsidR="00FC47D6" w:rsidRDefault="00FC47D6" w:rsidP="00EC75E9">
            <w:pPr>
              <w:spacing w:after="0" w:line="240" w:lineRule="auto"/>
              <w:rPr>
                <w:rFonts w:ascii="Times New Roman" w:eastAsia="Calibri" w:hAnsi="Times New Roman"/>
                <w:sz w:val="24"/>
                <w:szCs w:val="24"/>
                <w:lang w:eastAsia="en-US"/>
              </w:rPr>
            </w:pPr>
          </w:p>
        </w:tc>
        <w:tc>
          <w:tcPr>
            <w:tcW w:w="912"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Делеции</w:t>
            </w:r>
          </w:p>
        </w:tc>
        <w:tc>
          <w:tcPr>
            <w:tcW w:w="826"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0,067</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0,029</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(0,066-0,067)</w:t>
            </w:r>
          </w:p>
        </w:tc>
        <w:tc>
          <w:tcPr>
            <w:tcW w:w="763"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0,041±0,023</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(0,040-0,041)</w:t>
            </w:r>
          </w:p>
        </w:tc>
        <w:tc>
          <w:tcPr>
            <w:tcW w:w="826" w:type="pct"/>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0,027</w:t>
            </w:r>
            <w:r>
              <w:rPr>
                <w:rFonts w:ascii="Times New Roman" w:eastAsia="Calibri" w:hAnsi="Times New Roman"/>
                <w:sz w:val="24"/>
                <w:szCs w:val="24"/>
                <w:lang w:eastAsia="en-US"/>
              </w:rPr>
              <w:sym w:font="Symbol" w:char="00B1"/>
            </w:r>
            <w:r>
              <w:rPr>
                <w:rFonts w:ascii="Times New Roman" w:eastAsia="Calibri" w:hAnsi="Times New Roman"/>
                <w:sz w:val="24"/>
                <w:szCs w:val="24"/>
                <w:lang w:eastAsia="en-US"/>
              </w:rPr>
              <w:t>0,019</w:t>
            </w:r>
          </w:p>
          <w:p w:rsidR="00FC47D6" w:rsidRDefault="00FC47D6" w:rsidP="00EC75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(0,027-0,028)</w:t>
            </w:r>
          </w:p>
        </w:tc>
        <w:tc>
          <w:tcPr>
            <w:tcW w:w="767" w:type="pct"/>
            <w:tcBorders>
              <w:top w:val="single" w:sz="4" w:space="0" w:color="auto"/>
              <w:left w:val="single" w:sz="4" w:space="0" w:color="auto"/>
              <w:bottom w:val="single" w:sz="4" w:space="0" w:color="auto"/>
              <w:right w:val="single" w:sz="4" w:space="0" w:color="auto"/>
            </w:tcBorders>
            <w:hideMark/>
          </w:tcPr>
          <w:p w:rsidR="00FC47D6" w:rsidRDefault="00FC47D6" w:rsidP="00EC75E9">
            <w:pPr>
              <w:pStyle w:val="a6"/>
              <w:spacing w:before="0" w:after="0" w:line="256" w:lineRule="auto"/>
              <w:rPr>
                <w:rFonts w:ascii="Times New Roman" w:eastAsia="Times New Roman" w:hAnsi="Times New Roman"/>
                <w:b w:val="0"/>
                <w:bCs w:val="0"/>
                <w:kern w:val="0"/>
                <w:sz w:val="24"/>
                <w:szCs w:val="24"/>
                <w:lang w:val="ru-RU" w:bidi="ar-SA"/>
              </w:rPr>
            </w:pPr>
            <w:r>
              <w:rPr>
                <w:rFonts w:ascii="Times New Roman" w:eastAsia="Times New Roman" w:hAnsi="Times New Roman"/>
                <w:b w:val="0"/>
                <w:bCs w:val="0"/>
                <w:kern w:val="0"/>
                <w:sz w:val="24"/>
                <w:szCs w:val="24"/>
                <w:lang w:val="ru-RU" w:bidi="ar-SA"/>
              </w:rPr>
              <w:t>0,057</w:t>
            </w:r>
            <w:r>
              <w:rPr>
                <w:rFonts w:ascii="Times New Roman" w:eastAsia="Times New Roman" w:hAnsi="Times New Roman"/>
                <w:b w:val="0"/>
                <w:bCs w:val="0"/>
                <w:kern w:val="0"/>
                <w:sz w:val="24"/>
                <w:szCs w:val="24"/>
                <w:lang w:val="ru-RU" w:bidi="ar-SA"/>
              </w:rPr>
              <w:sym w:font="Symbol" w:char="00B1"/>
            </w:r>
            <w:r>
              <w:rPr>
                <w:rFonts w:ascii="Times New Roman" w:eastAsia="Times New Roman" w:hAnsi="Times New Roman"/>
                <w:b w:val="0"/>
                <w:bCs w:val="0"/>
                <w:kern w:val="0"/>
                <w:sz w:val="24"/>
                <w:szCs w:val="24"/>
                <w:lang w:val="ru-RU" w:bidi="ar-SA"/>
              </w:rPr>
              <w:t>0,028</w:t>
            </w:r>
          </w:p>
          <w:p w:rsidR="00FC47D6" w:rsidRDefault="00FC47D6" w:rsidP="00EC75E9">
            <w:pPr>
              <w:pStyle w:val="a6"/>
              <w:spacing w:before="0" w:after="0" w:line="256" w:lineRule="auto"/>
              <w:rPr>
                <w:rFonts w:ascii="Times New Roman" w:eastAsia="Times New Roman" w:hAnsi="Times New Roman"/>
                <w:b w:val="0"/>
                <w:bCs w:val="0"/>
                <w:kern w:val="0"/>
                <w:sz w:val="24"/>
                <w:szCs w:val="24"/>
                <w:lang w:val="ru-RU" w:bidi="ar-SA"/>
              </w:rPr>
            </w:pPr>
            <w:r>
              <w:rPr>
                <w:rFonts w:ascii="Times New Roman" w:eastAsia="Times New Roman" w:hAnsi="Times New Roman"/>
                <w:b w:val="0"/>
                <w:bCs w:val="0"/>
                <w:kern w:val="0"/>
                <w:sz w:val="24"/>
                <w:szCs w:val="24"/>
                <w:lang w:val="ru-RU" w:bidi="ar-SA"/>
              </w:rPr>
              <w:t>(0,056-0,057)</w:t>
            </w:r>
          </w:p>
        </w:tc>
      </w:tr>
      <w:tr w:rsidR="00150E68" w:rsidTr="00EC75E9">
        <w:trPr>
          <w:trHeight w:val="459"/>
        </w:trPr>
        <w:tc>
          <w:tcPr>
            <w:tcW w:w="906" w:type="pct"/>
            <w:vMerge/>
            <w:tcBorders>
              <w:top w:val="single" w:sz="4" w:space="0" w:color="auto"/>
              <w:left w:val="single" w:sz="4" w:space="0" w:color="auto"/>
              <w:bottom w:val="single" w:sz="4" w:space="0" w:color="auto"/>
              <w:right w:val="single" w:sz="4" w:space="0" w:color="auto"/>
            </w:tcBorders>
            <w:vAlign w:val="center"/>
            <w:hideMark/>
          </w:tcPr>
          <w:p w:rsidR="00150E68" w:rsidRDefault="00150E68" w:rsidP="00150E68">
            <w:pPr>
              <w:spacing w:after="0" w:line="240" w:lineRule="auto"/>
              <w:rPr>
                <w:rFonts w:ascii="Times New Roman" w:eastAsia="Calibri" w:hAnsi="Times New Roman"/>
                <w:sz w:val="24"/>
                <w:szCs w:val="24"/>
                <w:lang w:eastAsia="en-US"/>
              </w:rPr>
            </w:pPr>
          </w:p>
        </w:tc>
        <w:tc>
          <w:tcPr>
            <w:tcW w:w="912" w:type="pct"/>
            <w:tcBorders>
              <w:top w:val="single" w:sz="4" w:space="0" w:color="auto"/>
              <w:left w:val="single" w:sz="4" w:space="0" w:color="auto"/>
              <w:bottom w:val="single" w:sz="4" w:space="0" w:color="auto"/>
              <w:right w:val="single" w:sz="4" w:space="0" w:color="auto"/>
            </w:tcBorders>
            <w:hideMark/>
          </w:tcPr>
          <w:p w:rsidR="00150E68" w:rsidRDefault="00150E68" w:rsidP="00150E6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Всего</w:t>
            </w:r>
          </w:p>
        </w:tc>
        <w:tc>
          <w:tcPr>
            <w:tcW w:w="826" w:type="pct"/>
            <w:tcBorders>
              <w:top w:val="single" w:sz="4" w:space="0" w:color="auto"/>
              <w:left w:val="single" w:sz="4" w:space="0" w:color="auto"/>
              <w:bottom w:val="single" w:sz="4" w:space="0" w:color="auto"/>
              <w:right w:val="single" w:sz="4" w:space="0" w:color="auto"/>
            </w:tcBorders>
            <w:hideMark/>
          </w:tcPr>
          <w:p w:rsidR="00150E68" w:rsidRPr="0077147E" w:rsidRDefault="00150E68" w:rsidP="00150E68">
            <w:pPr>
              <w:spacing w:after="0" w:line="240" w:lineRule="auto"/>
              <w:rPr>
                <w:rFonts w:ascii="Times New Roman" w:eastAsia="Calibri" w:hAnsi="Times New Roman"/>
                <w:sz w:val="24"/>
                <w:szCs w:val="24"/>
                <w:lang w:eastAsia="en-US"/>
              </w:rPr>
            </w:pPr>
            <w:r w:rsidRPr="0077147E">
              <w:rPr>
                <w:rFonts w:ascii="Times New Roman" w:eastAsia="Calibri" w:hAnsi="Times New Roman"/>
                <w:sz w:val="24"/>
                <w:szCs w:val="24"/>
                <w:lang w:eastAsia="en-US"/>
              </w:rPr>
              <w:t>1,205±0,126*</w:t>
            </w:r>
          </w:p>
          <w:p w:rsidR="00150E68" w:rsidRPr="0077147E" w:rsidRDefault="00150E68" w:rsidP="00150E68">
            <w:pPr>
              <w:spacing w:after="0" w:line="240" w:lineRule="auto"/>
              <w:rPr>
                <w:rFonts w:ascii="Times New Roman" w:eastAsia="Calibri" w:hAnsi="Times New Roman"/>
                <w:sz w:val="24"/>
                <w:szCs w:val="24"/>
                <w:lang w:eastAsia="en-US"/>
              </w:rPr>
            </w:pPr>
            <w:r w:rsidRPr="0077147E">
              <w:rPr>
                <w:rFonts w:ascii="Times New Roman" w:eastAsia="Calibri" w:hAnsi="Times New Roman"/>
                <w:sz w:val="24"/>
                <w:szCs w:val="24"/>
                <w:lang w:eastAsia="en-US"/>
              </w:rPr>
              <w:t>(</w:t>
            </w:r>
            <w:r w:rsidRPr="0077147E">
              <w:rPr>
                <w:rFonts w:ascii="Times New Roman" w:hAnsi="Times New Roman"/>
                <w:sz w:val="24"/>
                <w:szCs w:val="24"/>
                <w:lang w:eastAsia="en-US"/>
              </w:rPr>
              <w:t>0,957-1,453</w:t>
            </w:r>
            <w:r w:rsidRPr="0077147E">
              <w:rPr>
                <w:rFonts w:ascii="Times New Roman" w:eastAsia="Calibri" w:hAnsi="Times New Roman"/>
                <w:sz w:val="24"/>
                <w:szCs w:val="24"/>
                <w:lang w:eastAsia="en-US"/>
              </w:rPr>
              <w:t>)</w:t>
            </w:r>
          </w:p>
        </w:tc>
        <w:tc>
          <w:tcPr>
            <w:tcW w:w="763" w:type="pct"/>
            <w:tcBorders>
              <w:top w:val="single" w:sz="4" w:space="0" w:color="auto"/>
              <w:left w:val="single" w:sz="4" w:space="0" w:color="auto"/>
              <w:bottom w:val="single" w:sz="4" w:space="0" w:color="auto"/>
              <w:right w:val="single" w:sz="4" w:space="0" w:color="auto"/>
            </w:tcBorders>
            <w:hideMark/>
          </w:tcPr>
          <w:p w:rsidR="00150E68" w:rsidRPr="0077147E" w:rsidRDefault="00150E68" w:rsidP="00150E68">
            <w:pPr>
              <w:spacing w:after="0" w:line="240" w:lineRule="auto"/>
              <w:rPr>
                <w:rFonts w:ascii="Times New Roman" w:eastAsia="Calibri" w:hAnsi="Times New Roman"/>
                <w:sz w:val="24"/>
                <w:szCs w:val="24"/>
                <w:lang w:eastAsia="en-US"/>
              </w:rPr>
            </w:pPr>
            <w:r w:rsidRPr="0077147E">
              <w:rPr>
                <w:rFonts w:ascii="Times New Roman" w:eastAsia="Calibri" w:hAnsi="Times New Roman"/>
                <w:sz w:val="24"/>
                <w:szCs w:val="24"/>
                <w:lang w:eastAsia="en-US"/>
              </w:rPr>
              <w:t>0,764±0,101</w:t>
            </w:r>
          </w:p>
          <w:p w:rsidR="00150E68" w:rsidRPr="0077147E" w:rsidRDefault="00150E68" w:rsidP="00150E68">
            <w:pPr>
              <w:spacing w:after="0" w:line="240" w:lineRule="auto"/>
              <w:rPr>
                <w:rFonts w:ascii="Times New Roman" w:eastAsia="Calibri" w:hAnsi="Times New Roman"/>
                <w:sz w:val="24"/>
                <w:szCs w:val="24"/>
                <w:lang w:eastAsia="en-US"/>
              </w:rPr>
            </w:pPr>
            <w:r w:rsidRPr="0077147E">
              <w:rPr>
                <w:rFonts w:ascii="Times New Roman" w:eastAsia="Calibri" w:hAnsi="Times New Roman"/>
                <w:sz w:val="24"/>
                <w:szCs w:val="24"/>
                <w:lang w:eastAsia="en-US"/>
              </w:rPr>
              <w:t>(</w:t>
            </w:r>
            <w:r w:rsidRPr="0077147E">
              <w:rPr>
                <w:rFonts w:ascii="Times New Roman" w:hAnsi="Times New Roman"/>
                <w:bCs/>
                <w:sz w:val="24"/>
                <w:szCs w:val="24"/>
              </w:rPr>
              <w:t>0,564– 0,963</w:t>
            </w:r>
            <w:r w:rsidRPr="0077147E">
              <w:rPr>
                <w:rFonts w:ascii="Times New Roman" w:eastAsia="Calibri" w:hAnsi="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hideMark/>
          </w:tcPr>
          <w:p w:rsidR="00150E68" w:rsidRPr="0077147E" w:rsidRDefault="00150E68" w:rsidP="00150E68">
            <w:pPr>
              <w:spacing w:after="0" w:line="240" w:lineRule="auto"/>
              <w:rPr>
                <w:rFonts w:ascii="Times New Roman" w:eastAsia="Calibri" w:hAnsi="Times New Roman"/>
                <w:sz w:val="24"/>
                <w:szCs w:val="24"/>
                <w:lang w:eastAsia="en-US"/>
              </w:rPr>
            </w:pPr>
            <w:r w:rsidRPr="0077147E">
              <w:rPr>
                <w:rFonts w:ascii="Times New Roman" w:eastAsia="Calibri" w:hAnsi="Times New Roman"/>
                <w:sz w:val="24"/>
                <w:szCs w:val="24"/>
                <w:lang w:eastAsia="en-US"/>
              </w:rPr>
              <w:t>1,047±0,119*</w:t>
            </w:r>
          </w:p>
          <w:p w:rsidR="00150E68" w:rsidRPr="0077147E" w:rsidRDefault="00150E68" w:rsidP="00150E68">
            <w:pPr>
              <w:spacing w:after="0" w:line="240" w:lineRule="auto"/>
              <w:rPr>
                <w:rFonts w:ascii="Times New Roman" w:eastAsia="Calibri" w:hAnsi="Times New Roman"/>
                <w:sz w:val="24"/>
                <w:szCs w:val="24"/>
                <w:lang w:eastAsia="en-US"/>
              </w:rPr>
            </w:pPr>
            <w:r w:rsidRPr="0077147E">
              <w:rPr>
                <w:rFonts w:ascii="Times New Roman" w:eastAsia="Calibri" w:hAnsi="Times New Roman"/>
                <w:sz w:val="24"/>
                <w:szCs w:val="24"/>
                <w:lang w:eastAsia="en-US"/>
              </w:rPr>
              <w:t>(</w:t>
            </w:r>
            <w:r w:rsidRPr="0077147E">
              <w:rPr>
                <w:rFonts w:ascii="Times New Roman" w:hAnsi="Times New Roman"/>
                <w:bCs/>
                <w:sz w:val="24"/>
                <w:szCs w:val="24"/>
              </w:rPr>
              <w:t>0,813-1,282</w:t>
            </w:r>
            <w:r w:rsidRPr="0077147E">
              <w:rPr>
                <w:rFonts w:ascii="Times New Roman" w:eastAsia="Calibri" w:hAnsi="Times New Roman"/>
                <w:sz w:val="24"/>
                <w:szCs w:val="24"/>
                <w:lang w:eastAsia="en-US"/>
              </w:rPr>
              <w:t>)</w:t>
            </w:r>
          </w:p>
        </w:tc>
        <w:tc>
          <w:tcPr>
            <w:tcW w:w="767" w:type="pct"/>
            <w:tcBorders>
              <w:top w:val="single" w:sz="4" w:space="0" w:color="auto"/>
              <w:left w:val="single" w:sz="4" w:space="0" w:color="auto"/>
              <w:bottom w:val="single" w:sz="4" w:space="0" w:color="auto"/>
              <w:right w:val="single" w:sz="4" w:space="0" w:color="auto"/>
            </w:tcBorders>
            <w:hideMark/>
          </w:tcPr>
          <w:p w:rsidR="00150E68" w:rsidRPr="00AA783C" w:rsidRDefault="00150E68" w:rsidP="00150E68">
            <w:pPr>
              <w:shd w:val="clear" w:color="auto" w:fill="FFFFFF"/>
              <w:spacing w:after="0" w:line="240" w:lineRule="auto"/>
              <w:jc w:val="both"/>
              <w:rPr>
                <w:rFonts w:ascii="Times New Roman" w:hAnsi="Times New Roman"/>
                <w:sz w:val="24"/>
                <w:szCs w:val="24"/>
                <w:lang w:eastAsia="en-US"/>
              </w:rPr>
            </w:pPr>
            <w:r w:rsidRPr="00AA783C">
              <w:rPr>
                <w:rFonts w:ascii="Times New Roman" w:hAnsi="Times New Roman"/>
                <w:sz w:val="24"/>
                <w:szCs w:val="24"/>
                <w:lang w:eastAsia="en-US"/>
              </w:rPr>
              <w:t>0,655±0,096</w:t>
            </w:r>
          </w:p>
          <w:p w:rsidR="00150E68" w:rsidRPr="00AA783C" w:rsidRDefault="00150E68" w:rsidP="00150E68">
            <w:pPr>
              <w:shd w:val="clear" w:color="auto" w:fill="FFFFFF"/>
              <w:spacing w:after="0" w:line="240" w:lineRule="auto"/>
              <w:jc w:val="both"/>
              <w:rPr>
                <w:rFonts w:ascii="Times New Roman" w:hAnsi="Times New Roman"/>
                <w:b/>
                <w:bCs/>
                <w:sz w:val="24"/>
                <w:szCs w:val="24"/>
              </w:rPr>
            </w:pPr>
            <w:r>
              <w:rPr>
                <w:rFonts w:ascii="Times New Roman" w:hAnsi="Times New Roman"/>
                <w:sz w:val="24"/>
                <w:szCs w:val="24"/>
                <w:lang w:eastAsia="en-US"/>
              </w:rPr>
              <w:t>(0,466</w:t>
            </w:r>
            <w:r w:rsidRPr="00AA783C">
              <w:rPr>
                <w:rFonts w:ascii="Times New Roman" w:hAnsi="Times New Roman"/>
                <w:sz w:val="24"/>
                <w:szCs w:val="24"/>
                <w:lang w:eastAsia="en-US"/>
              </w:rPr>
              <w:t>-0,</w:t>
            </w:r>
            <w:r>
              <w:rPr>
                <w:rFonts w:ascii="Times New Roman" w:hAnsi="Times New Roman"/>
                <w:sz w:val="24"/>
                <w:szCs w:val="24"/>
                <w:lang w:eastAsia="en-US"/>
              </w:rPr>
              <w:t>844</w:t>
            </w:r>
            <w:r w:rsidRPr="00AA783C">
              <w:rPr>
                <w:rFonts w:ascii="Times New Roman" w:hAnsi="Times New Roman"/>
                <w:sz w:val="24"/>
                <w:szCs w:val="24"/>
                <w:lang w:eastAsia="en-US"/>
              </w:rPr>
              <w:t>)</w:t>
            </w:r>
          </w:p>
        </w:tc>
      </w:tr>
      <w:tr w:rsidR="00FC47D6" w:rsidTr="00EC75E9">
        <w:tc>
          <w:tcPr>
            <w:tcW w:w="5000" w:type="pct"/>
            <w:gridSpan w:val="6"/>
            <w:tcBorders>
              <w:top w:val="single" w:sz="4" w:space="0" w:color="auto"/>
              <w:left w:val="single" w:sz="4" w:space="0" w:color="auto"/>
              <w:bottom w:val="single" w:sz="4" w:space="0" w:color="auto"/>
              <w:right w:val="single" w:sz="4" w:space="0" w:color="auto"/>
            </w:tcBorders>
            <w:hideMark/>
          </w:tcPr>
          <w:p w:rsidR="00FC47D6" w:rsidRDefault="00FC47D6" w:rsidP="00EC75E9">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Примечание: * - достоверные различая относительно контрольных показателей по Стьюденту р&lt;0,05 </w:t>
            </w:r>
          </w:p>
        </w:tc>
      </w:tr>
    </w:tbl>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 xml:space="preserve">При изучении типов хромосомных аберраций хроматидного и хромосомного типов у </w:t>
      </w:r>
      <w:r w:rsidR="005205C2">
        <w:rPr>
          <w:rFonts w:ascii="Times New Roman" w:hAnsi="Times New Roman"/>
          <w:bCs/>
          <w:sz w:val="28"/>
          <w:szCs w:val="28"/>
        </w:rPr>
        <w:t>представителей всех групп</w:t>
      </w:r>
      <w:r w:rsidRPr="00CE795B">
        <w:rPr>
          <w:rFonts w:ascii="Times New Roman" w:hAnsi="Times New Roman"/>
          <w:bCs/>
          <w:sz w:val="28"/>
          <w:szCs w:val="28"/>
        </w:rPr>
        <w:t>, можно отметить, что во всех регионах наблюдается превалирование аберраций хроматидного типа над хромосомными, что указывает на процесс мутагенеза химического характера. Так, общее количество аберраций хромосомного и хроматидного типа у лиц группы 1</w:t>
      </w:r>
      <w:r>
        <w:rPr>
          <w:rFonts w:ascii="Times New Roman" w:hAnsi="Times New Roman"/>
          <w:bCs/>
          <w:sz w:val="28"/>
          <w:szCs w:val="28"/>
        </w:rPr>
        <w:t xml:space="preserve"> </w:t>
      </w:r>
      <w:r w:rsidRPr="00CE795B">
        <w:rPr>
          <w:rFonts w:ascii="Times New Roman" w:hAnsi="Times New Roman"/>
          <w:bCs/>
          <w:sz w:val="28"/>
          <w:szCs w:val="28"/>
        </w:rPr>
        <w:t xml:space="preserve">разделились </w:t>
      </w:r>
      <w:r>
        <w:rPr>
          <w:rFonts w:ascii="Times New Roman" w:hAnsi="Times New Roman"/>
          <w:bCs/>
          <w:sz w:val="28"/>
          <w:szCs w:val="28"/>
        </w:rPr>
        <w:t>в соотношении</w:t>
      </w:r>
      <w:r w:rsidRPr="00CE795B">
        <w:rPr>
          <w:rFonts w:ascii="Times New Roman" w:hAnsi="Times New Roman"/>
          <w:bCs/>
          <w:sz w:val="28"/>
          <w:szCs w:val="28"/>
        </w:rPr>
        <w:t xml:space="preserve">: 71% аберрации хроматидного типа и </w:t>
      </w:r>
      <w:r>
        <w:rPr>
          <w:rFonts w:ascii="Times New Roman" w:hAnsi="Times New Roman"/>
          <w:bCs/>
          <w:sz w:val="28"/>
          <w:szCs w:val="28"/>
        </w:rPr>
        <w:t>29% аберрации хромосомного типа; у</w:t>
      </w:r>
      <w:r w:rsidRPr="00CE795B">
        <w:rPr>
          <w:rFonts w:ascii="Times New Roman" w:hAnsi="Times New Roman"/>
          <w:bCs/>
          <w:sz w:val="28"/>
          <w:szCs w:val="28"/>
        </w:rPr>
        <w:t xml:space="preserve"> представителей группы 2 аберрации хроматидного типа со</w:t>
      </w:r>
      <w:r>
        <w:rPr>
          <w:rFonts w:ascii="Times New Roman" w:hAnsi="Times New Roman"/>
          <w:bCs/>
          <w:sz w:val="28"/>
          <w:szCs w:val="28"/>
        </w:rPr>
        <w:t>ставили 60%, хромосомного - 40%;</w:t>
      </w:r>
      <w:r w:rsidRPr="00CE795B">
        <w:rPr>
          <w:rFonts w:ascii="Times New Roman" w:hAnsi="Times New Roman"/>
          <w:bCs/>
          <w:sz w:val="28"/>
          <w:szCs w:val="28"/>
        </w:rPr>
        <w:t xml:space="preserve"> </w:t>
      </w:r>
      <w:r>
        <w:rPr>
          <w:rFonts w:ascii="Times New Roman" w:hAnsi="Times New Roman"/>
          <w:bCs/>
          <w:sz w:val="28"/>
          <w:szCs w:val="28"/>
        </w:rPr>
        <w:t>уровень</w:t>
      </w:r>
      <w:r w:rsidRPr="00CE795B">
        <w:rPr>
          <w:rFonts w:ascii="Times New Roman" w:hAnsi="Times New Roman"/>
          <w:bCs/>
          <w:sz w:val="28"/>
          <w:szCs w:val="28"/>
        </w:rPr>
        <w:t xml:space="preserve"> </w:t>
      </w:r>
      <w:r>
        <w:rPr>
          <w:rFonts w:ascii="Times New Roman" w:hAnsi="Times New Roman"/>
          <w:bCs/>
          <w:sz w:val="28"/>
          <w:szCs w:val="28"/>
        </w:rPr>
        <w:t>ХА</w:t>
      </w:r>
      <w:r w:rsidRPr="00CE795B">
        <w:rPr>
          <w:rFonts w:ascii="Times New Roman" w:hAnsi="Times New Roman"/>
          <w:bCs/>
          <w:sz w:val="28"/>
          <w:szCs w:val="28"/>
        </w:rPr>
        <w:t xml:space="preserve"> хроматидного и хромосомного типа </w:t>
      </w:r>
      <w:r>
        <w:rPr>
          <w:rFonts w:ascii="Times New Roman" w:hAnsi="Times New Roman"/>
          <w:bCs/>
          <w:sz w:val="28"/>
          <w:szCs w:val="28"/>
        </w:rPr>
        <w:t>у лиц, сформировавших</w:t>
      </w:r>
      <w:r w:rsidRPr="00CE795B">
        <w:rPr>
          <w:rFonts w:ascii="Times New Roman" w:hAnsi="Times New Roman"/>
          <w:bCs/>
          <w:sz w:val="28"/>
          <w:szCs w:val="28"/>
        </w:rPr>
        <w:t xml:space="preserve"> групп</w:t>
      </w:r>
      <w:r>
        <w:rPr>
          <w:rFonts w:ascii="Times New Roman" w:hAnsi="Times New Roman"/>
          <w:bCs/>
          <w:sz w:val="28"/>
          <w:szCs w:val="28"/>
        </w:rPr>
        <w:t>у</w:t>
      </w:r>
      <w:r w:rsidRPr="00CE795B">
        <w:rPr>
          <w:rFonts w:ascii="Times New Roman" w:hAnsi="Times New Roman"/>
          <w:bCs/>
          <w:sz w:val="28"/>
          <w:szCs w:val="28"/>
        </w:rPr>
        <w:t xml:space="preserve"> 3 </w:t>
      </w:r>
      <w:r>
        <w:rPr>
          <w:rFonts w:ascii="Times New Roman" w:hAnsi="Times New Roman"/>
          <w:bCs/>
          <w:sz w:val="28"/>
          <w:szCs w:val="28"/>
        </w:rPr>
        <w:t>равнялись</w:t>
      </w:r>
      <w:r w:rsidRPr="00CE795B">
        <w:rPr>
          <w:rFonts w:ascii="Times New Roman" w:hAnsi="Times New Roman"/>
          <w:bCs/>
          <w:sz w:val="28"/>
          <w:szCs w:val="28"/>
        </w:rPr>
        <w:t xml:space="preserve"> 75% и 25% соответственно. </w:t>
      </w:r>
      <w:r>
        <w:rPr>
          <w:rFonts w:ascii="Times New Roman" w:hAnsi="Times New Roman"/>
          <w:bCs/>
          <w:sz w:val="28"/>
          <w:szCs w:val="28"/>
        </w:rPr>
        <w:t xml:space="preserve">В контрольной группе соотношение ХА </w:t>
      </w:r>
      <w:r w:rsidRPr="00CE795B">
        <w:rPr>
          <w:rFonts w:ascii="Times New Roman" w:hAnsi="Times New Roman"/>
          <w:bCs/>
          <w:sz w:val="28"/>
          <w:szCs w:val="28"/>
        </w:rPr>
        <w:t xml:space="preserve">хроматидного </w:t>
      </w:r>
      <w:r>
        <w:rPr>
          <w:rFonts w:ascii="Times New Roman" w:hAnsi="Times New Roman"/>
          <w:bCs/>
          <w:sz w:val="28"/>
          <w:szCs w:val="28"/>
        </w:rPr>
        <w:t xml:space="preserve">и </w:t>
      </w:r>
      <w:r w:rsidRPr="00CE795B">
        <w:rPr>
          <w:rFonts w:ascii="Times New Roman" w:hAnsi="Times New Roman"/>
          <w:bCs/>
          <w:sz w:val="28"/>
          <w:szCs w:val="28"/>
        </w:rPr>
        <w:t>хромосомного тип</w:t>
      </w:r>
      <w:r>
        <w:rPr>
          <w:rFonts w:ascii="Times New Roman" w:hAnsi="Times New Roman"/>
          <w:bCs/>
          <w:sz w:val="28"/>
          <w:szCs w:val="28"/>
        </w:rPr>
        <w:t xml:space="preserve">ов разложились в пропорции </w:t>
      </w:r>
      <w:r w:rsidRPr="00CE795B">
        <w:rPr>
          <w:rFonts w:ascii="Times New Roman" w:hAnsi="Times New Roman"/>
          <w:bCs/>
          <w:sz w:val="28"/>
          <w:szCs w:val="28"/>
        </w:rPr>
        <w:t xml:space="preserve">65% </w:t>
      </w:r>
      <w:r>
        <w:rPr>
          <w:rFonts w:ascii="Times New Roman" w:hAnsi="Times New Roman"/>
          <w:bCs/>
          <w:sz w:val="28"/>
          <w:szCs w:val="28"/>
        </w:rPr>
        <w:t>ХА</w:t>
      </w:r>
      <w:r w:rsidRPr="00CE795B">
        <w:rPr>
          <w:rFonts w:ascii="Times New Roman" w:hAnsi="Times New Roman"/>
          <w:bCs/>
          <w:sz w:val="28"/>
          <w:szCs w:val="28"/>
        </w:rPr>
        <w:t xml:space="preserve"> хроматидного </w:t>
      </w:r>
      <w:r>
        <w:rPr>
          <w:rFonts w:ascii="Times New Roman" w:hAnsi="Times New Roman"/>
          <w:bCs/>
          <w:sz w:val="28"/>
          <w:szCs w:val="28"/>
        </w:rPr>
        <w:t>на</w:t>
      </w:r>
      <w:r w:rsidRPr="00CE795B">
        <w:rPr>
          <w:rFonts w:ascii="Times New Roman" w:hAnsi="Times New Roman"/>
          <w:bCs/>
          <w:sz w:val="28"/>
          <w:szCs w:val="28"/>
        </w:rPr>
        <w:t xml:space="preserve"> 35% </w:t>
      </w:r>
      <w:r>
        <w:rPr>
          <w:rFonts w:ascii="Times New Roman" w:hAnsi="Times New Roman"/>
          <w:bCs/>
          <w:sz w:val="28"/>
          <w:szCs w:val="28"/>
        </w:rPr>
        <w:t>ХА</w:t>
      </w:r>
      <w:r w:rsidRPr="00CE795B">
        <w:rPr>
          <w:rFonts w:ascii="Times New Roman" w:hAnsi="Times New Roman"/>
          <w:bCs/>
          <w:sz w:val="28"/>
          <w:szCs w:val="28"/>
        </w:rPr>
        <w:t xml:space="preserve"> хромосомного типа (таблица </w:t>
      </w:r>
      <w:r w:rsidR="005E5B79">
        <w:rPr>
          <w:rFonts w:ascii="Times New Roman" w:hAnsi="Times New Roman"/>
          <w:bCs/>
          <w:sz w:val="28"/>
          <w:szCs w:val="28"/>
        </w:rPr>
        <w:t>4</w:t>
      </w:r>
      <w:r w:rsidRPr="00CE795B">
        <w:rPr>
          <w:rFonts w:ascii="Times New Roman" w:hAnsi="Times New Roman"/>
          <w:bCs/>
          <w:sz w:val="28"/>
          <w:szCs w:val="28"/>
        </w:rPr>
        <w:t>2).</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p w:rsidR="00FC47D6" w:rsidRPr="00CE795B" w:rsidRDefault="005E5B79" w:rsidP="00FC47D6">
      <w:pPr>
        <w:shd w:val="clear" w:color="auto" w:fill="FFFFFF"/>
        <w:spacing w:after="0" w:line="240" w:lineRule="auto"/>
        <w:ind w:firstLine="567"/>
        <w:jc w:val="both"/>
        <w:rPr>
          <w:rFonts w:ascii="Times New Roman" w:hAnsi="Times New Roman"/>
          <w:bCs/>
          <w:sz w:val="28"/>
          <w:szCs w:val="28"/>
        </w:rPr>
      </w:pPr>
      <w:r>
        <w:rPr>
          <w:rFonts w:ascii="Times New Roman" w:hAnsi="Times New Roman"/>
          <w:bCs/>
          <w:sz w:val="28"/>
          <w:szCs w:val="28"/>
        </w:rPr>
        <w:t>Таблица 4</w:t>
      </w:r>
      <w:r w:rsidR="00FC47D6" w:rsidRPr="00CE795B">
        <w:rPr>
          <w:rFonts w:ascii="Times New Roman" w:hAnsi="Times New Roman"/>
          <w:bCs/>
          <w:sz w:val="28"/>
          <w:szCs w:val="28"/>
        </w:rPr>
        <w:t>2 - Виды хромосомных аберраций у лиц, проживающих на территории регионов экологического неблагополучия (М±m%)</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6"/>
        <w:gridCol w:w="1058"/>
        <w:gridCol w:w="1173"/>
        <w:gridCol w:w="1171"/>
        <w:gridCol w:w="1173"/>
        <w:gridCol w:w="1095"/>
        <w:gridCol w:w="1173"/>
        <w:gridCol w:w="1379"/>
      </w:tblGrid>
      <w:tr w:rsidR="00FC47D6" w:rsidTr="005205C2">
        <w:tc>
          <w:tcPr>
            <w:tcW w:w="1106"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jc w:val="both"/>
              <w:rPr>
                <w:rFonts w:ascii="Times New Roman" w:hAnsi="Times New Roman"/>
                <w:sz w:val="24"/>
                <w:szCs w:val="24"/>
                <w:lang w:eastAsia="en-US"/>
              </w:rPr>
            </w:pPr>
            <w:r w:rsidRPr="00CE795B">
              <w:rPr>
                <w:rFonts w:ascii="Times New Roman" w:hAnsi="Times New Roman"/>
                <w:sz w:val="24"/>
                <w:szCs w:val="24"/>
                <w:lang w:eastAsia="en-US"/>
              </w:rPr>
              <w:t>Показатель</w:t>
            </w:r>
          </w:p>
        </w:tc>
        <w:tc>
          <w:tcPr>
            <w:tcW w:w="1058"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pStyle w:val="1"/>
              <w:shd w:val="clear" w:color="auto" w:fill="FFFFFF"/>
              <w:spacing w:before="0" w:after="0" w:line="256" w:lineRule="auto"/>
              <w:jc w:val="both"/>
              <w:rPr>
                <w:rFonts w:ascii="Times New Roman" w:eastAsia="Times New Roman" w:hAnsi="Times New Roman"/>
                <w:b w:val="0"/>
                <w:bCs w:val="0"/>
                <w:kern w:val="0"/>
                <w:sz w:val="24"/>
                <w:szCs w:val="24"/>
                <w:lang w:val="ru-RU" w:bidi="ar-SA"/>
              </w:rPr>
            </w:pPr>
            <w:r w:rsidRPr="00CE795B">
              <w:rPr>
                <w:rFonts w:ascii="Times New Roman" w:eastAsia="Times New Roman" w:hAnsi="Times New Roman"/>
                <w:b w:val="0"/>
                <w:bCs w:val="0"/>
                <w:kern w:val="0"/>
                <w:sz w:val="24"/>
                <w:szCs w:val="24"/>
                <w:lang w:val="ru-RU" w:bidi="ar-SA"/>
              </w:rPr>
              <w:t xml:space="preserve">Группа 1 </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pStyle w:val="a6"/>
              <w:shd w:val="clear" w:color="auto" w:fill="FFFFFF"/>
              <w:spacing w:before="0" w:after="0" w:line="256" w:lineRule="auto"/>
              <w:jc w:val="both"/>
              <w:rPr>
                <w:rFonts w:ascii="Times New Roman" w:eastAsia="Times New Roman" w:hAnsi="Times New Roman"/>
                <w:b w:val="0"/>
                <w:bCs w:val="0"/>
                <w:kern w:val="0"/>
                <w:sz w:val="24"/>
                <w:szCs w:val="24"/>
                <w:lang w:val="ru-RU" w:bidi="ar-SA"/>
              </w:rPr>
            </w:pPr>
            <w:r w:rsidRPr="00CE795B">
              <w:rPr>
                <w:rFonts w:ascii="Times New Roman" w:eastAsia="Times New Roman" w:hAnsi="Times New Roman"/>
                <w:b w:val="0"/>
                <w:bCs w:val="0"/>
                <w:kern w:val="0"/>
                <w:sz w:val="24"/>
                <w:szCs w:val="24"/>
                <w:lang w:val="ru-RU" w:bidi="ar-SA"/>
              </w:rPr>
              <w:t>χ2</w:t>
            </w:r>
          </w:p>
        </w:tc>
        <w:tc>
          <w:tcPr>
            <w:tcW w:w="1171"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pStyle w:val="1"/>
              <w:shd w:val="clear" w:color="auto" w:fill="FFFFFF"/>
              <w:spacing w:before="0" w:after="0" w:line="256" w:lineRule="auto"/>
              <w:jc w:val="both"/>
              <w:rPr>
                <w:rFonts w:ascii="Times New Roman" w:eastAsia="Times New Roman" w:hAnsi="Times New Roman"/>
                <w:b w:val="0"/>
                <w:bCs w:val="0"/>
                <w:kern w:val="0"/>
                <w:sz w:val="24"/>
                <w:szCs w:val="24"/>
                <w:lang w:val="ru-RU" w:bidi="ar-SA"/>
              </w:rPr>
            </w:pPr>
            <w:r w:rsidRPr="00CE795B">
              <w:rPr>
                <w:rFonts w:ascii="Times New Roman" w:eastAsia="Times New Roman" w:hAnsi="Times New Roman"/>
                <w:b w:val="0"/>
                <w:bCs w:val="0"/>
                <w:kern w:val="0"/>
                <w:sz w:val="24"/>
                <w:szCs w:val="24"/>
                <w:lang w:val="ru-RU" w:bidi="ar-SA"/>
              </w:rPr>
              <w:t xml:space="preserve">Группа 2 </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pStyle w:val="a6"/>
              <w:shd w:val="clear" w:color="auto" w:fill="FFFFFF"/>
              <w:spacing w:before="0" w:after="0" w:line="256" w:lineRule="auto"/>
              <w:jc w:val="both"/>
              <w:rPr>
                <w:rFonts w:ascii="Times New Roman" w:eastAsia="Times New Roman" w:hAnsi="Times New Roman"/>
                <w:b w:val="0"/>
                <w:bCs w:val="0"/>
                <w:kern w:val="0"/>
                <w:sz w:val="24"/>
                <w:szCs w:val="24"/>
                <w:lang w:val="ru-RU" w:bidi="ar-SA"/>
              </w:rPr>
            </w:pPr>
            <w:r w:rsidRPr="00CE795B">
              <w:rPr>
                <w:rFonts w:ascii="Times New Roman" w:eastAsia="Times New Roman" w:hAnsi="Times New Roman"/>
                <w:b w:val="0"/>
                <w:bCs w:val="0"/>
                <w:kern w:val="0"/>
                <w:sz w:val="24"/>
                <w:szCs w:val="24"/>
                <w:lang w:val="ru-RU" w:bidi="ar-SA"/>
              </w:rPr>
              <w:t>χ2</w:t>
            </w:r>
          </w:p>
        </w:tc>
        <w:tc>
          <w:tcPr>
            <w:tcW w:w="1095"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pStyle w:val="a6"/>
              <w:shd w:val="clear" w:color="auto" w:fill="FFFFFF"/>
              <w:spacing w:before="0" w:after="0" w:line="256" w:lineRule="auto"/>
              <w:jc w:val="both"/>
              <w:rPr>
                <w:rFonts w:ascii="Times New Roman" w:eastAsia="Times New Roman" w:hAnsi="Times New Roman"/>
                <w:b w:val="0"/>
                <w:bCs w:val="0"/>
                <w:kern w:val="0"/>
                <w:sz w:val="24"/>
                <w:szCs w:val="24"/>
                <w:lang w:val="ru-RU" w:bidi="ar-SA"/>
              </w:rPr>
            </w:pPr>
            <w:r w:rsidRPr="00CE795B">
              <w:rPr>
                <w:rFonts w:ascii="Times New Roman" w:eastAsia="Times New Roman" w:hAnsi="Times New Roman"/>
                <w:b w:val="0"/>
                <w:bCs w:val="0"/>
                <w:kern w:val="0"/>
                <w:sz w:val="24"/>
                <w:szCs w:val="24"/>
                <w:lang w:val="ru-RU" w:bidi="ar-SA"/>
              </w:rPr>
              <w:t>Группа 3</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pStyle w:val="a6"/>
              <w:shd w:val="clear" w:color="auto" w:fill="FFFFFF"/>
              <w:spacing w:before="0" w:after="0" w:line="256" w:lineRule="auto"/>
              <w:jc w:val="both"/>
              <w:rPr>
                <w:rFonts w:ascii="Times New Roman" w:eastAsia="Times New Roman" w:hAnsi="Times New Roman"/>
                <w:b w:val="0"/>
                <w:bCs w:val="0"/>
                <w:kern w:val="0"/>
                <w:sz w:val="24"/>
                <w:szCs w:val="24"/>
                <w:lang w:val="ru-RU" w:bidi="ar-SA"/>
              </w:rPr>
            </w:pPr>
            <w:r w:rsidRPr="00CE795B">
              <w:rPr>
                <w:rFonts w:ascii="Times New Roman" w:eastAsia="Times New Roman" w:hAnsi="Times New Roman"/>
                <w:b w:val="0"/>
                <w:bCs w:val="0"/>
                <w:kern w:val="0"/>
                <w:sz w:val="24"/>
                <w:szCs w:val="24"/>
                <w:lang w:val="ru-RU" w:bidi="ar-SA"/>
              </w:rPr>
              <w:t>χ2</w:t>
            </w:r>
          </w:p>
        </w:tc>
        <w:tc>
          <w:tcPr>
            <w:tcW w:w="1379"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pStyle w:val="a6"/>
              <w:shd w:val="clear" w:color="auto" w:fill="FFFFFF"/>
              <w:spacing w:before="0" w:after="0" w:line="256" w:lineRule="auto"/>
              <w:jc w:val="both"/>
              <w:rPr>
                <w:rFonts w:ascii="Times New Roman" w:eastAsia="Times New Roman" w:hAnsi="Times New Roman"/>
                <w:b w:val="0"/>
                <w:bCs w:val="0"/>
                <w:kern w:val="0"/>
                <w:sz w:val="24"/>
                <w:szCs w:val="24"/>
                <w:lang w:val="ru-RU" w:bidi="ar-SA"/>
              </w:rPr>
            </w:pPr>
            <w:r w:rsidRPr="00CE795B">
              <w:rPr>
                <w:rFonts w:ascii="Times New Roman" w:eastAsia="Times New Roman" w:hAnsi="Times New Roman"/>
                <w:b w:val="0"/>
                <w:bCs w:val="0"/>
                <w:kern w:val="0"/>
                <w:sz w:val="24"/>
                <w:szCs w:val="24"/>
                <w:lang w:val="ru-RU" w:bidi="ar-SA"/>
              </w:rPr>
              <w:t>Контроль</w:t>
            </w:r>
          </w:p>
        </w:tc>
      </w:tr>
      <w:tr w:rsidR="00FC47D6" w:rsidTr="005205C2">
        <w:tc>
          <w:tcPr>
            <w:tcW w:w="1106"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jc w:val="both"/>
              <w:rPr>
                <w:rFonts w:ascii="Times New Roman" w:hAnsi="Times New Roman"/>
                <w:sz w:val="24"/>
                <w:szCs w:val="24"/>
                <w:lang w:eastAsia="en-US"/>
              </w:rPr>
            </w:pPr>
            <w:r w:rsidRPr="00CE795B">
              <w:rPr>
                <w:rFonts w:ascii="Times New Roman" w:hAnsi="Times New Roman"/>
                <w:sz w:val="24"/>
                <w:szCs w:val="24"/>
                <w:lang w:eastAsia="en-US"/>
              </w:rPr>
              <w:t>Парные фрагменты</w:t>
            </w:r>
          </w:p>
        </w:tc>
        <w:tc>
          <w:tcPr>
            <w:tcW w:w="1058"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0,428</w:t>
            </w:r>
            <w:r w:rsidRPr="00CE795B">
              <w:rPr>
                <w:rFonts w:ascii="Times New Roman" w:hAnsi="Times New Roman"/>
                <w:sz w:val="24"/>
                <w:szCs w:val="24"/>
                <w:lang w:eastAsia="en-US"/>
              </w:rPr>
              <w:sym w:font="Symbol" w:char="00B1"/>
            </w:r>
          </w:p>
          <w:p w:rsidR="00FC47D6" w:rsidRPr="00CE795B"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0,075</w:t>
            </w:r>
          </w:p>
          <w:p w:rsidR="00FC47D6" w:rsidRPr="00CE795B"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(0,426-0,430)</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141"/>
              <w:jc w:val="both"/>
              <w:rPr>
                <w:rFonts w:ascii="Times New Roman" w:hAnsi="Times New Roman"/>
                <w:sz w:val="24"/>
                <w:szCs w:val="24"/>
                <w:lang w:eastAsia="en-US"/>
              </w:rPr>
            </w:pPr>
            <w:r w:rsidRPr="00CE795B">
              <w:rPr>
                <w:rFonts w:ascii="Times New Roman" w:hAnsi="Times New Roman"/>
                <w:sz w:val="24"/>
                <w:szCs w:val="24"/>
                <w:lang w:eastAsia="en-US"/>
              </w:rPr>
              <w:t>1,70</w:t>
            </w:r>
          </w:p>
          <w:p w:rsidR="00FC47D6" w:rsidRPr="00CE795B" w:rsidRDefault="00FC47D6" w:rsidP="00EC75E9">
            <w:pPr>
              <w:shd w:val="clear" w:color="auto" w:fill="FFFFFF"/>
              <w:spacing w:after="0" w:line="240" w:lineRule="auto"/>
              <w:ind w:right="-141"/>
              <w:jc w:val="both"/>
              <w:rPr>
                <w:rFonts w:ascii="Times New Roman" w:hAnsi="Times New Roman"/>
                <w:sz w:val="24"/>
                <w:szCs w:val="24"/>
                <w:lang w:eastAsia="en-US"/>
              </w:rPr>
            </w:pPr>
            <w:r w:rsidRPr="00CE795B">
              <w:rPr>
                <w:rFonts w:ascii="Times New Roman" w:hAnsi="Times New Roman"/>
                <w:sz w:val="24"/>
                <w:szCs w:val="24"/>
                <w:lang w:eastAsia="en-US"/>
              </w:rPr>
              <w:t>ОР=1,50</w:t>
            </w:r>
          </w:p>
          <w:p w:rsidR="00FC47D6" w:rsidRPr="00CE795B" w:rsidRDefault="00FC47D6" w:rsidP="00EC75E9">
            <w:pPr>
              <w:shd w:val="clear" w:color="auto" w:fill="FFFFFF"/>
              <w:spacing w:after="0" w:line="240" w:lineRule="auto"/>
              <w:ind w:right="-141"/>
              <w:jc w:val="both"/>
              <w:rPr>
                <w:rFonts w:ascii="Times New Roman" w:hAnsi="Times New Roman"/>
                <w:sz w:val="24"/>
                <w:szCs w:val="24"/>
                <w:lang w:eastAsia="en-US"/>
              </w:rPr>
            </w:pPr>
            <w:r w:rsidRPr="00CE795B">
              <w:rPr>
                <w:rFonts w:ascii="Times New Roman" w:hAnsi="Times New Roman"/>
                <w:sz w:val="24"/>
                <w:szCs w:val="24"/>
                <w:lang w:eastAsia="en-US"/>
              </w:rPr>
              <w:t>ОШ=1,49</w:t>
            </w:r>
          </w:p>
        </w:tc>
        <w:tc>
          <w:tcPr>
            <w:tcW w:w="1171"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51"/>
              <w:jc w:val="both"/>
              <w:rPr>
                <w:rFonts w:ascii="Times New Roman" w:hAnsi="Times New Roman"/>
                <w:sz w:val="24"/>
                <w:szCs w:val="24"/>
                <w:lang w:eastAsia="en-US"/>
              </w:rPr>
            </w:pPr>
            <w:r w:rsidRPr="00CE795B">
              <w:rPr>
                <w:rFonts w:ascii="Times New Roman" w:hAnsi="Times New Roman"/>
                <w:sz w:val="24"/>
                <w:szCs w:val="24"/>
                <w:lang w:eastAsia="en-US"/>
              </w:rPr>
              <w:t>0,423±</w:t>
            </w:r>
          </w:p>
          <w:p w:rsidR="00FC47D6" w:rsidRPr="00CE795B" w:rsidRDefault="00FC47D6" w:rsidP="00EC75E9">
            <w:pPr>
              <w:shd w:val="clear" w:color="auto" w:fill="FFFFFF"/>
              <w:spacing w:after="0" w:line="240" w:lineRule="auto"/>
              <w:ind w:right="-151"/>
              <w:jc w:val="both"/>
              <w:rPr>
                <w:rFonts w:ascii="Times New Roman" w:hAnsi="Times New Roman"/>
                <w:sz w:val="24"/>
                <w:szCs w:val="24"/>
                <w:lang w:eastAsia="en-US"/>
              </w:rPr>
            </w:pPr>
            <w:r w:rsidRPr="00CE795B">
              <w:rPr>
                <w:rFonts w:ascii="Times New Roman" w:hAnsi="Times New Roman"/>
                <w:sz w:val="24"/>
                <w:szCs w:val="24"/>
                <w:lang w:eastAsia="en-US"/>
              </w:rPr>
              <w:t>0,075</w:t>
            </w:r>
          </w:p>
          <w:p w:rsidR="00FC47D6" w:rsidRPr="00CE795B" w:rsidRDefault="00FC47D6" w:rsidP="00EC75E9">
            <w:pPr>
              <w:shd w:val="clear" w:color="auto" w:fill="FFFFFF"/>
              <w:spacing w:after="0" w:line="240" w:lineRule="auto"/>
              <w:ind w:right="-151"/>
              <w:jc w:val="both"/>
              <w:rPr>
                <w:rFonts w:ascii="Times New Roman" w:hAnsi="Times New Roman"/>
                <w:sz w:val="24"/>
                <w:szCs w:val="24"/>
                <w:lang w:eastAsia="en-US"/>
              </w:rPr>
            </w:pPr>
            <w:r w:rsidRPr="00CE795B">
              <w:rPr>
                <w:rFonts w:ascii="Times New Roman" w:hAnsi="Times New Roman"/>
                <w:sz w:val="24"/>
                <w:szCs w:val="24"/>
                <w:lang w:eastAsia="en-US"/>
              </w:rPr>
              <w:t>(0,421-0,424)</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113"/>
              <w:jc w:val="both"/>
              <w:rPr>
                <w:rFonts w:ascii="Times New Roman" w:hAnsi="Times New Roman"/>
                <w:sz w:val="24"/>
                <w:szCs w:val="24"/>
                <w:lang w:eastAsia="en-US"/>
              </w:rPr>
            </w:pPr>
            <w:r w:rsidRPr="00CE795B">
              <w:rPr>
                <w:rFonts w:ascii="Times New Roman" w:hAnsi="Times New Roman"/>
                <w:sz w:val="24"/>
                <w:szCs w:val="24"/>
                <w:lang w:eastAsia="en-US"/>
              </w:rPr>
              <w:t>0,75</w:t>
            </w:r>
          </w:p>
          <w:p w:rsidR="00FC47D6" w:rsidRPr="00CE795B" w:rsidRDefault="00FC47D6" w:rsidP="00EC75E9">
            <w:pPr>
              <w:shd w:val="clear" w:color="auto" w:fill="FFFFFF"/>
              <w:spacing w:after="0" w:line="240" w:lineRule="auto"/>
              <w:ind w:right="-113"/>
              <w:jc w:val="both"/>
              <w:rPr>
                <w:rFonts w:ascii="Times New Roman" w:hAnsi="Times New Roman"/>
                <w:sz w:val="24"/>
                <w:szCs w:val="24"/>
                <w:lang w:eastAsia="en-US"/>
              </w:rPr>
            </w:pPr>
            <w:r w:rsidRPr="00CE795B">
              <w:rPr>
                <w:rFonts w:ascii="Times New Roman" w:hAnsi="Times New Roman"/>
                <w:sz w:val="24"/>
                <w:szCs w:val="24"/>
                <w:lang w:eastAsia="en-US"/>
              </w:rPr>
              <w:t>ОР=1,34</w:t>
            </w:r>
          </w:p>
          <w:p w:rsidR="00FC47D6" w:rsidRPr="00CE795B" w:rsidRDefault="00FC47D6" w:rsidP="00EC75E9">
            <w:pPr>
              <w:shd w:val="clear" w:color="auto" w:fill="FFFFFF"/>
              <w:spacing w:after="0" w:line="240" w:lineRule="auto"/>
              <w:ind w:right="-113"/>
              <w:jc w:val="both"/>
              <w:rPr>
                <w:rFonts w:ascii="Times New Roman" w:hAnsi="Times New Roman"/>
                <w:sz w:val="24"/>
                <w:szCs w:val="24"/>
                <w:lang w:eastAsia="en-US"/>
              </w:rPr>
            </w:pPr>
            <w:r w:rsidRPr="00CE795B">
              <w:rPr>
                <w:rFonts w:ascii="Times New Roman" w:hAnsi="Times New Roman"/>
                <w:sz w:val="24"/>
                <w:szCs w:val="24"/>
                <w:lang w:eastAsia="en-US"/>
              </w:rPr>
              <w:t>ОШ=1,33</w:t>
            </w:r>
          </w:p>
        </w:tc>
        <w:tc>
          <w:tcPr>
            <w:tcW w:w="1095"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24"/>
              <w:jc w:val="both"/>
              <w:rPr>
                <w:rFonts w:ascii="Times New Roman" w:hAnsi="Times New Roman"/>
                <w:sz w:val="24"/>
                <w:szCs w:val="24"/>
                <w:lang w:eastAsia="en-US"/>
              </w:rPr>
            </w:pPr>
            <w:r w:rsidRPr="00CE795B">
              <w:rPr>
                <w:rFonts w:ascii="Times New Roman" w:hAnsi="Times New Roman"/>
                <w:sz w:val="24"/>
                <w:szCs w:val="24"/>
                <w:lang w:eastAsia="en-US"/>
              </w:rPr>
              <w:t>0,275</w:t>
            </w:r>
            <w:r w:rsidRPr="00CE795B">
              <w:rPr>
                <w:rFonts w:ascii="Times New Roman" w:hAnsi="Times New Roman"/>
                <w:sz w:val="24"/>
                <w:szCs w:val="24"/>
                <w:lang w:eastAsia="en-US"/>
              </w:rPr>
              <w:sym w:font="Symbol" w:char="00B1"/>
            </w:r>
          </w:p>
          <w:p w:rsidR="00FC47D6" w:rsidRPr="00CE795B" w:rsidRDefault="00FC47D6" w:rsidP="00EC75E9">
            <w:pPr>
              <w:shd w:val="clear" w:color="auto" w:fill="FFFFFF"/>
              <w:spacing w:after="0" w:line="240" w:lineRule="auto"/>
              <w:ind w:right="-124"/>
              <w:jc w:val="both"/>
              <w:rPr>
                <w:rFonts w:ascii="Times New Roman" w:hAnsi="Times New Roman"/>
                <w:sz w:val="24"/>
                <w:szCs w:val="24"/>
                <w:lang w:eastAsia="en-US"/>
              </w:rPr>
            </w:pPr>
            <w:r w:rsidRPr="00CE795B">
              <w:rPr>
                <w:rFonts w:ascii="Times New Roman" w:hAnsi="Times New Roman"/>
                <w:sz w:val="24"/>
                <w:szCs w:val="24"/>
                <w:lang w:eastAsia="en-US"/>
              </w:rPr>
              <w:t>0,061</w:t>
            </w:r>
          </w:p>
          <w:p w:rsidR="00FC47D6" w:rsidRPr="00CE795B" w:rsidRDefault="00FC47D6" w:rsidP="00EC75E9">
            <w:pPr>
              <w:shd w:val="clear" w:color="auto" w:fill="FFFFFF"/>
              <w:spacing w:after="0" w:line="240" w:lineRule="auto"/>
              <w:ind w:right="-124"/>
              <w:jc w:val="both"/>
              <w:rPr>
                <w:rFonts w:ascii="Times New Roman" w:hAnsi="Times New Roman"/>
                <w:sz w:val="24"/>
                <w:szCs w:val="24"/>
                <w:lang w:eastAsia="en-US"/>
              </w:rPr>
            </w:pPr>
            <w:r w:rsidRPr="00CE795B">
              <w:rPr>
                <w:rFonts w:ascii="Times New Roman" w:hAnsi="Times New Roman"/>
                <w:sz w:val="24"/>
                <w:szCs w:val="24"/>
                <w:lang w:eastAsia="en-US"/>
              </w:rPr>
              <w:t>(0,274-0,277)</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70"/>
              <w:jc w:val="both"/>
              <w:rPr>
                <w:rFonts w:ascii="Times New Roman" w:hAnsi="Times New Roman"/>
                <w:sz w:val="24"/>
                <w:szCs w:val="24"/>
                <w:lang w:eastAsia="en-US"/>
              </w:rPr>
            </w:pPr>
            <w:r w:rsidRPr="00CE795B">
              <w:rPr>
                <w:rFonts w:ascii="Times New Roman" w:hAnsi="Times New Roman"/>
                <w:sz w:val="24"/>
                <w:szCs w:val="24"/>
                <w:lang w:eastAsia="en-US"/>
              </w:rPr>
              <w:t>0,06</w:t>
            </w:r>
          </w:p>
          <w:p w:rsidR="00FC47D6" w:rsidRPr="00CE795B" w:rsidRDefault="00FC47D6" w:rsidP="00EC75E9">
            <w:pPr>
              <w:shd w:val="clear" w:color="auto" w:fill="FFFFFF"/>
              <w:spacing w:after="0" w:line="240" w:lineRule="auto"/>
              <w:ind w:right="-70"/>
              <w:jc w:val="both"/>
              <w:rPr>
                <w:rFonts w:ascii="Times New Roman" w:hAnsi="Times New Roman"/>
                <w:sz w:val="24"/>
                <w:szCs w:val="24"/>
                <w:lang w:eastAsia="en-US"/>
              </w:rPr>
            </w:pPr>
            <w:r w:rsidRPr="00CE795B">
              <w:rPr>
                <w:rFonts w:ascii="Times New Roman" w:hAnsi="Times New Roman"/>
                <w:sz w:val="24"/>
                <w:szCs w:val="24"/>
                <w:lang w:eastAsia="en-US"/>
              </w:rPr>
              <w:t>ОР=0,96</w:t>
            </w:r>
          </w:p>
          <w:p w:rsidR="00FC47D6" w:rsidRPr="00CE795B" w:rsidRDefault="00FC47D6" w:rsidP="00EC75E9">
            <w:pPr>
              <w:shd w:val="clear" w:color="auto" w:fill="FFFFFF"/>
              <w:spacing w:after="0" w:line="240" w:lineRule="auto"/>
              <w:ind w:right="-70"/>
              <w:jc w:val="both"/>
              <w:rPr>
                <w:rFonts w:ascii="Times New Roman" w:hAnsi="Times New Roman"/>
                <w:sz w:val="24"/>
                <w:szCs w:val="24"/>
                <w:lang w:eastAsia="en-US"/>
              </w:rPr>
            </w:pPr>
            <w:r w:rsidRPr="00CE795B">
              <w:rPr>
                <w:rFonts w:ascii="Times New Roman" w:hAnsi="Times New Roman"/>
                <w:sz w:val="24"/>
                <w:szCs w:val="24"/>
                <w:lang w:eastAsia="en-US"/>
              </w:rPr>
              <w:t>ОШ=0,96</w:t>
            </w:r>
          </w:p>
        </w:tc>
        <w:tc>
          <w:tcPr>
            <w:tcW w:w="1379"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113"/>
              <w:jc w:val="both"/>
              <w:rPr>
                <w:rFonts w:ascii="Times New Roman" w:hAnsi="Times New Roman"/>
                <w:sz w:val="24"/>
                <w:szCs w:val="24"/>
                <w:lang w:eastAsia="en-US"/>
              </w:rPr>
            </w:pPr>
            <w:r w:rsidRPr="00CE795B">
              <w:rPr>
                <w:rFonts w:ascii="Times New Roman" w:hAnsi="Times New Roman"/>
                <w:sz w:val="24"/>
                <w:szCs w:val="24"/>
                <w:lang w:eastAsia="en-US"/>
              </w:rPr>
              <w:t>0,285</w:t>
            </w:r>
            <w:r w:rsidRPr="00CE795B">
              <w:rPr>
                <w:rFonts w:ascii="Times New Roman" w:hAnsi="Times New Roman"/>
                <w:sz w:val="24"/>
                <w:szCs w:val="24"/>
                <w:lang w:eastAsia="en-US"/>
              </w:rPr>
              <w:sym w:font="Symbol" w:char="00B1"/>
            </w:r>
            <w:r w:rsidRPr="00CE795B">
              <w:rPr>
                <w:rFonts w:ascii="Times New Roman" w:hAnsi="Times New Roman"/>
                <w:sz w:val="24"/>
                <w:szCs w:val="24"/>
                <w:lang w:eastAsia="en-US"/>
              </w:rPr>
              <w:t>0,063</w:t>
            </w:r>
          </w:p>
          <w:p w:rsidR="00FC47D6" w:rsidRPr="00CE795B" w:rsidRDefault="00FC47D6" w:rsidP="00EC75E9">
            <w:pPr>
              <w:shd w:val="clear" w:color="auto" w:fill="FFFFFF"/>
              <w:spacing w:after="0" w:line="240" w:lineRule="auto"/>
              <w:ind w:right="-113"/>
              <w:jc w:val="both"/>
              <w:rPr>
                <w:rFonts w:ascii="Times New Roman" w:hAnsi="Times New Roman"/>
                <w:sz w:val="24"/>
                <w:szCs w:val="24"/>
                <w:lang w:eastAsia="en-US"/>
              </w:rPr>
            </w:pPr>
            <w:r w:rsidRPr="00CE795B">
              <w:rPr>
                <w:rFonts w:ascii="Times New Roman" w:hAnsi="Times New Roman"/>
                <w:sz w:val="24"/>
                <w:szCs w:val="24"/>
                <w:lang w:eastAsia="en-US"/>
              </w:rPr>
              <w:t>(0,283-0,286)</w:t>
            </w:r>
          </w:p>
        </w:tc>
      </w:tr>
      <w:tr w:rsidR="00FC47D6" w:rsidTr="005205C2">
        <w:tc>
          <w:tcPr>
            <w:tcW w:w="1106"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jc w:val="both"/>
              <w:rPr>
                <w:rFonts w:ascii="Times New Roman" w:hAnsi="Times New Roman"/>
                <w:sz w:val="24"/>
                <w:szCs w:val="24"/>
                <w:lang w:eastAsia="en-US"/>
              </w:rPr>
            </w:pPr>
            <w:r w:rsidRPr="00CE795B">
              <w:rPr>
                <w:rFonts w:ascii="Times New Roman" w:hAnsi="Times New Roman"/>
                <w:sz w:val="24"/>
                <w:szCs w:val="24"/>
                <w:lang w:eastAsia="en-US"/>
              </w:rPr>
              <w:t>Разрывы по центромере</w:t>
            </w:r>
          </w:p>
        </w:tc>
        <w:tc>
          <w:tcPr>
            <w:tcW w:w="1058"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0,027</w:t>
            </w:r>
            <w:r w:rsidRPr="00CE795B">
              <w:rPr>
                <w:rFonts w:ascii="Times New Roman" w:hAnsi="Times New Roman"/>
                <w:sz w:val="24"/>
                <w:szCs w:val="24"/>
                <w:lang w:eastAsia="en-US"/>
              </w:rPr>
              <w:sym w:font="Symbol" w:char="00B1"/>
            </w:r>
          </w:p>
          <w:p w:rsidR="00FC47D6" w:rsidRPr="00CE795B"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0,018</w:t>
            </w:r>
          </w:p>
          <w:p w:rsidR="00FC47D6" w:rsidRPr="00CE795B"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(0,026-0,027)</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141"/>
              <w:jc w:val="both"/>
              <w:rPr>
                <w:rFonts w:ascii="Times New Roman" w:hAnsi="Times New Roman"/>
                <w:sz w:val="24"/>
                <w:szCs w:val="24"/>
                <w:lang w:eastAsia="en-US"/>
              </w:rPr>
            </w:pPr>
            <w:r w:rsidRPr="00CE795B">
              <w:rPr>
                <w:rFonts w:ascii="Times New Roman" w:hAnsi="Times New Roman"/>
                <w:sz w:val="24"/>
                <w:szCs w:val="24"/>
                <w:lang w:eastAsia="en-US"/>
              </w:rPr>
              <w:t>1,69</w:t>
            </w:r>
          </w:p>
          <w:p w:rsidR="00FC47D6" w:rsidRPr="00CE795B" w:rsidRDefault="00FC47D6" w:rsidP="00EC75E9">
            <w:pPr>
              <w:shd w:val="clear" w:color="auto" w:fill="FFFFFF"/>
              <w:spacing w:after="0" w:line="240" w:lineRule="auto"/>
              <w:ind w:right="-141"/>
              <w:jc w:val="both"/>
              <w:rPr>
                <w:rFonts w:ascii="Times New Roman" w:hAnsi="Times New Roman"/>
                <w:sz w:val="24"/>
                <w:szCs w:val="24"/>
                <w:lang w:eastAsia="en-US"/>
              </w:rPr>
            </w:pPr>
            <w:r w:rsidRPr="00CE795B">
              <w:rPr>
                <w:rFonts w:ascii="Times New Roman" w:hAnsi="Times New Roman"/>
                <w:sz w:val="24"/>
                <w:szCs w:val="24"/>
                <w:lang w:eastAsia="en-US"/>
              </w:rPr>
              <w:t>ОР=0,47</w:t>
            </w:r>
          </w:p>
          <w:p w:rsidR="00FC47D6" w:rsidRPr="00CE795B" w:rsidRDefault="00FC47D6" w:rsidP="00EC75E9">
            <w:pPr>
              <w:shd w:val="clear" w:color="auto" w:fill="FFFFFF"/>
              <w:spacing w:after="0" w:line="240" w:lineRule="auto"/>
              <w:ind w:right="-141"/>
              <w:jc w:val="both"/>
              <w:rPr>
                <w:rFonts w:ascii="Times New Roman" w:hAnsi="Times New Roman"/>
                <w:sz w:val="24"/>
                <w:szCs w:val="24"/>
                <w:lang w:eastAsia="en-US"/>
              </w:rPr>
            </w:pPr>
            <w:r w:rsidRPr="00CE795B">
              <w:rPr>
                <w:rFonts w:ascii="Times New Roman" w:hAnsi="Times New Roman"/>
                <w:sz w:val="24"/>
                <w:szCs w:val="24"/>
                <w:lang w:eastAsia="en-US"/>
              </w:rPr>
              <w:t>ОШ=0,52</w:t>
            </w:r>
          </w:p>
        </w:tc>
        <w:tc>
          <w:tcPr>
            <w:tcW w:w="1171"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51"/>
              <w:jc w:val="both"/>
              <w:rPr>
                <w:rFonts w:ascii="Times New Roman" w:hAnsi="Times New Roman"/>
                <w:sz w:val="24"/>
                <w:szCs w:val="24"/>
                <w:lang w:eastAsia="en-US"/>
              </w:rPr>
            </w:pPr>
            <w:r w:rsidRPr="00CE795B">
              <w:rPr>
                <w:rFonts w:ascii="Times New Roman" w:hAnsi="Times New Roman"/>
                <w:sz w:val="24"/>
                <w:szCs w:val="24"/>
                <w:lang w:eastAsia="en-US"/>
              </w:rPr>
              <w:t>0,068</w:t>
            </w:r>
            <w:r w:rsidRPr="00CE795B">
              <w:rPr>
                <w:rFonts w:ascii="Times New Roman" w:hAnsi="Times New Roman"/>
                <w:sz w:val="24"/>
                <w:szCs w:val="24"/>
                <w:lang w:eastAsia="en-US"/>
              </w:rPr>
              <w:sym w:font="Symbol" w:char="00B1"/>
            </w:r>
          </w:p>
          <w:p w:rsidR="00FC47D6" w:rsidRPr="00CE795B" w:rsidRDefault="00FC47D6" w:rsidP="00EC75E9">
            <w:pPr>
              <w:shd w:val="clear" w:color="auto" w:fill="FFFFFF"/>
              <w:spacing w:after="0" w:line="240" w:lineRule="auto"/>
              <w:ind w:right="-151"/>
              <w:jc w:val="both"/>
              <w:rPr>
                <w:rFonts w:ascii="Times New Roman" w:hAnsi="Times New Roman"/>
                <w:sz w:val="24"/>
                <w:szCs w:val="24"/>
                <w:lang w:eastAsia="en-US"/>
              </w:rPr>
            </w:pPr>
            <w:r w:rsidRPr="00CE795B">
              <w:rPr>
                <w:rFonts w:ascii="Times New Roman" w:hAnsi="Times New Roman"/>
                <w:sz w:val="24"/>
                <w:szCs w:val="24"/>
                <w:lang w:eastAsia="en-US"/>
              </w:rPr>
              <w:t>0,030</w:t>
            </w:r>
          </w:p>
          <w:p w:rsidR="00FC47D6" w:rsidRPr="00CE795B" w:rsidRDefault="00FC47D6" w:rsidP="00EC75E9">
            <w:pPr>
              <w:shd w:val="clear" w:color="auto" w:fill="FFFFFF"/>
              <w:spacing w:after="0" w:line="240" w:lineRule="auto"/>
              <w:ind w:right="-151"/>
              <w:jc w:val="both"/>
              <w:rPr>
                <w:rFonts w:ascii="Times New Roman" w:hAnsi="Times New Roman"/>
                <w:sz w:val="24"/>
                <w:szCs w:val="24"/>
                <w:lang w:eastAsia="en-US"/>
              </w:rPr>
            </w:pPr>
            <w:r w:rsidRPr="00CE795B">
              <w:rPr>
                <w:rFonts w:ascii="Times New Roman" w:hAnsi="Times New Roman"/>
                <w:sz w:val="24"/>
                <w:szCs w:val="24"/>
                <w:lang w:eastAsia="en-US"/>
              </w:rPr>
              <w:t>(0,067-0,068)</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113"/>
              <w:jc w:val="both"/>
              <w:rPr>
                <w:rFonts w:ascii="Times New Roman" w:hAnsi="Times New Roman"/>
                <w:sz w:val="24"/>
                <w:szCs w:val="24"/>
                <w:lang w:eastAsia="en-US"/>
              </w:rPr>
            </w:pPr>
            <w:r w:rsidRPr="00CE795B">
              <w:rPr>
                <w:rFonts w:ascii="Times New Roman" w:hAnsi="Times New Roman"/>
                <w:sz w:val="24"/>
                <w:szCs w:val="24"/>
                <w:lang w:eastAsia="en-US"/>
              </w:rPr>
              <w:t>0,28</w:t>
            </w:r>
          </w:p>
          <w:p w:rsidR="00FC47D6" w:rsidRPr="00CE795B" w:rsidRDefault="00FC47D6" w:rsidP="00EC75E9">
            <w:pPr>
              <w:shd w:val="clear" w:color="auto" w:fill="FFFFFF"/>
              <w:spacing w:after="0" w:line="240" w:lineRule="auto"/>
              <w:ind w:right="-113"/>
              <w:jc w:val="both"/>
              <w:rPr>
                <w:rFonts w:ascii="Times New Roman" w:hAnsi="Times New Roman"/>
                <w:sz w:val="24"/>
                <w:szCs w:val="24"/>
                <w:lang w:eastAsia="en-US"/>
              </w:rPr>
            </w:pPr>
            <w:r w:rsidRPr="00CE795B">
              <w:rPr>
                <w:rFonts w:ascii="Times New Roman" w:hAnsi="Times New Roman"/>
                <w:sz w:val="24"/>
                <w:szCs w:val="24"/>
                <w:lang w:eastAsia="en-US"/>
              </w:rPr>
              <w:t>ОР=1,67</w:t>
            </w:r>
          </w:p>
          <w:p w:rsidR="00FC47D6" w:rsidRPr="00CE795B" w:rsidRDefault="00FC47D6" w:rsidP="00EC75E9">
            <w:pPr>
              <w:shd w:val="clear" w:color="auto" w:fill="FFFFFF"/>
              <w:spacing w:after="0" w:line="240" w:lineRule="auto"/>
              <w:ind w:right="-113"/>
              <w:jc w:val="both"/>
              <w:rPr>
                <w:rFonts w:ascii="Times New Roman" w:hAnsi="Times New Roman"/>
                <w:sz w:val="24"/>
                <w:szCs w:val="24"/>
                <w:lang w:eastAsia="en-US"/>
              </w:rPr>
            </w:pPr>
            <w:r w:rsidRPr="00CE795B">
              <w:rPr>
                <w:rFonts w:ascii="Times New Roman" w:hAnsi="Times New Roman"/>
                <w:sz w:val="24"/>
                <w:szCs w:val="24"/>
                <w:lang w:eastAsia="en-US"/>
              </w:rPr>
              <w:t>ОШ=1,59</w:t>
            </w:r>
          </w:p>
        </w:tc>
        <w:tc>
          <w:tcPr>
            <w:tcW w:w="1095"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24"/>
              <w:jc w:val="both"/>
              <w:rPr>
                <w:rFonts w:ascii="Times New Roman" w:hAnsi="Times New Roman"/>
                <w:sz w:val="24"/>
                <w:szCs w:val="24"/>
                <w:lang w:eastAsia="en-US"/>
              </w:rPr>
            </w:pPr>
            <w:r w:rsidRPr="00CE795B">
              <w:rPr>
                <w:rFonts w:ascii="Times New Roman" w:hAnsi="Times New Roman"/>
                <w:sz w:val="24"/>
                <w:szCs w:val="24"/>
                <w:lang w:eastAsia="en-US"/>
              </w:rPr>
              <w:t>0,041</w:t>
            </w:r>
            <w:r w:rsidRPr="00CE795B">
              <w:rPr>
                <w:rFonts w:ascii="Times New Roman" w:hAnsi="Times New Roman"/>
                <w:sz w:val="24"/>
                <w:szCs w:val="24"/>
                <w:lang w:eastAsia="en-US"/>
              </w:rPr>
              <w:sym w:font="Symbol" w:char="00B1"/>
            </w:r>
          </w:p>
          <w:p w:rsidR="00FC47D6" w:rsidRPr="00CE795B" w:rsidRDefault="00FC47D6" w:rsidP="00EC75E9">
            <w:pPr>
              <w:shd w:val="clear" w:color="auto" w:fill="FFFFFF"/>
              <w:spacing w:after="0" w:line="240" w:lineRule="auto"/>
              <w:ind w:right="-124"/>
              <w:jc w:val="both"/>
              <w:rPr>
                <w:rFonts w:ascii="Times New Roman" w:hAnsi="Times New Roman"/>
                <w:sz w:val="24"/>
                <w:szCs w:val="24"/>
                <w:lang w:eastAsia="en-US"/>
              </w:rPr>
            </w:pPr>
            <w:r w:rsidRPr="00CE795B">
              <w:rPr>
                <w:rFonts w:ascii="Times New Roman" w:hAnsi="Times New Roman"/>
                <w:sz w:val="24"/>
                <w:szCs w:val="24"/>
                <w:lang w:eastAsia="en-US"/>
              </w:rPr>
              <w:t>0,023</w:t>
            </w:r>
          </w:p>
          <w:p w:rsidR="00FC47D6" w:rsidRPr="00CE795B" w:rsidRDefault="00FC47D6" w:rsidP="00EC75E9">
            <w:pPr>
              <w:shd w:val="clear" w:color="auto" w:fill="FFFFFF"/>
              <w:spacing w:after="0" w:line="240" w:lineRule="auto"/>
              <w:ind w:right="-124"/>
              <w:jc w:val="both"/>
              <w:rPr>
                <w:rFonts w:ascii="Times New Roman" w:hAnsi="Times New Roman"/>
                <w:sz w:val="24"/>
                <w:szCs w:val="24"/>
                <w:lang w:eastAsia="en-US"/>
              </w:rPr>
            </w:pPr>
            <w:r w:rsidRPr="00CE795B">
              <w:rPr>
                <w:rFonts w:ascii="Times New Roman" w:hAnsi="Times New Roman"/>
                <w:sz w:val="24"/>
                <w:szCs w:val="24"/>
                <w:lang w:eastAsia="en-US"/>
              </w:rPr>
              <w:t>(0,040-0,042)</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70"/>
              <w:jc w:val="both"/>
              <w:rPr>
                <w:rFonts w:ascii="Times New Roman" w:hAnsi="Times New Roman"/>
                <w:sz w:val="24"/>
                <w:szCs w:val="24"/>
                <w:lang w:eastAsia="en-US"/>
              </w:rPr>
            </w:pPr>
            <w:r w:rsidRPr="00CE795B">
              <w:rPr>
                <w:rFonts w:ascii="Times New Roman" w:hAnsi="Times New Roman"/>
                <w:sz w:val="24"/>
                <w:szCs w:val="24"/>
                <w:lang w:eastAsia="en-US"/>
              </w:rPr>
              <w:t>0,63</w:t>
            </w:r>
          </w:p>
          <w:p w:rsidR="00FC47D6" w:rsidRPr="00CE795B" w:rsidRDefault="00FC47D6" w:rsidP="00EC75E9">
            <w:pPr>
              <w:shd w:val="clear" w:color="auto" w:fill="FFFFFF"/>
              <w:spacing w:after="0" w:line="240" w:lineRule="auto"/>
              <w:ind w:right="-70"/>
              <w:jc w:val="both"/>
              <w:rPr>
                <w:rFonts w:ascii="Times New Roman" w:hAnsi="Times New Roman"/>
                <w:sz w:val="24"/>
                <w:szCs w:val="24"/>
                <w:lang w:eastAsia="en-US"/>
              </w:rPr>
            </w:pPr>
            <w:r w:rsidRPr="00CE795B">
              <w:rPr>
                <w:rFonts w:ascii="Times New Roman" w:hAnsi="Times New Roman"/>
                <w:sz w:val="24"/>
                <w:szCs w:val="24"/>
                <w:lang w:eastAsia="en-US"/>
              </w:rPr>
              <w:t>ОР=0,72</w:t>
            </w:r>
          </w:p>
          <w:p w:rsidR="00FC47D6" w:rsidRPr="00CE795B" w:rsidRDefault="00FC47D6" w:rsidP="00EC75E9">
            <w:pPr>
              <w:shd w:val="clear" w:color="auto" w:fill="FFFFFF"/>
              <w:spacing w:after="0" w:line="240" w:lineRule="auto"/>
              <w:ind w:right="-70"/>
              <w:jc w:val="both"/>
              <w:rPr>
                <w:rFonts w:ascii="Times New Roman" w:hAnsi="Times New Roman"/>
                <w:sz w:val="24"/>
                <w:szCs w:val="24"/>
                <w:lang w:eastAsia="en-US"/>
              </w:rPr>
            </w:pPr>
            <w:r w:rsidRPr="00CE795B">
              <w:rPr>
                <w:rFonts w:ascii="Times New Roman" w:hAnsi="Times New Roman"/>
                <w:sz w:val="24"/>
                <w:szCs w:val="24"/>
                <w:lang w:eastAsia="en-US"/>
              </w:rPr>
              <w:t>ОШ=0,72</w:t>
            </w:r>
          </w:p>
        </w:tc>
        <w:tc>
          <w:tcPr>
            <w:tcW w:w="1379"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113"/>
              <w:jc w:val="both"/>
              <w:rPr>
                <w:rFonts w:ascii="Times New Roman" w:hAnsi="Times New Roman"/>
                <w:sz w:val="24"/>
                <w:szCs w:val="24"/>
                <w:lang w:eastAsia="en-US"/>
              </w:rPr>
            </w:pPr>
            <w:r w:rsidRPr="00CE795B">
              <w:rPr>
                <w:rFonts w:ascii="Times New Roman" w:hAnsi="Times New Roman"/>
                <w:sz w:val="24"/>
                <w:szCs w:val="24"/>
                <w:lang w:eastAsia="en-US"/>
              </w:rPr>
              <w:t>0,057</w:t>
            </w:r>
            <w:r w:rsidRPr="00CE795B">
              <w:rPr>
                <w:rFonts w:ascii="Times New Roman" w:hAnsi="Times New Roman"/>
                <w:sz w:val="24"/>
                <w:szCs w:val="24"/>
                <w:lang w:eastAsia="en-US"/>
              </w:rPr>
              <w:sym w:font="Symbol" w:char="00B1"/>
            </w:r>
            <w:r w:rsidRPr="00CE795B">
              <w:rPr>
                <w:rFonts w:ascii="Times New Roman" w:hAnsi="Times New Roman"/>
                <w:sz w:val="24"/>
                <w:szCs w:val="24"/>
                <w:lang w:eastAsia="en-US"/>
              </w:rPr>
              <w:t>0,028</w:t>
            </w:r>
          </w:p>
          <w:p w:rsidR="00FC47D6" w:rsidRPr="00CE795B" w:rsidRDefault="00FC47D6" w:rsidP="00EC75E9">
            <w:pPr>
              <w:shd w:val="clear" w:color="auto" w:fill="FFFFFF"/>
              <w:spacing w:after="0" w:line="240" w:lineRule="auto"/>
              <w:ind w:right="-113"/>
              <w:jc w:val="both"/>
              <w:rPr>
                <w:rFonts w:ascii="Times New Roman" w:hAnsi="Times New Roman"/>
                <w:sz w:val="24"/>
                <w:szCs w:val="24"/>
                <w:lang w:eastAsia="en-US"/>
              </w:rPr>
            </w:pPr>
            <w:r w:rsidRPr="00CE795B">
              <w:rPr>
                <w:rFonts w:ascii="Times New Roman" w:hAnsi="Times New Roman"/>
                <w:sz w:val="24"/>
                <w:szCs w:val="24"/>
                <w:lang w:eastAsia="en-US"/>
              </w:rPr>
              <w:t>(0,056-0,057)</w:t>
            </w:r>
          </w:p>
        </w:tc>
      </w:tr>
      <w:tr w:rsidR="00FC47D6" w:rsidTr="005205C2">
        <w:tc>
          <w:tcPr>
            <w:tcW w:w="1106"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jc w:val="both"/>
              <w:rPr>
                <w:rFonts w:ascii="Times New Roman" w:hAnsi="Times New Roman"/>
                <w:sz w:val="24"/>
                <w:szCs w:val="24"/>
                <w:lang w:eastAsia="en-US"/>
              </w:rPr>
            </w:pPr>
            <w:r w:rsidRPr="00CE795B">
              <w:rPr>
                <w:rFonts w:ascii="Times New Roman" w:hAnsi="Times New Roman"/>
                <w:sz w:val="24"/>
                <w:szCs w:val="24"/>
                <w:lang w:eastAsia="en-US"/>
              </w:rPr>
              <w:t>транслокация</w:t>
            </w:r>
          </w:p>
        </w:tc>
        <w:tc>
          <w:tcPr>
            <w:tcW w:w="1058"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0,0133</w:t>
            </w:r>
            <w:r w:rsidRPr="00CE795B">
              <w:rPr>
                <w:rFonts w:ascii="Times New Roman" w:hAnsi="Times New Roman"/>
                <w:sz w:val="24"/>
                <w:szCs w:val="24"/>
                <w:lang w:eastAsia="en-US"/>
              </w:rPr>
              <w:sym w:font="Symbol" w:char="00B1"/>
            </w:r>
          </w:p>
          <w:p w:rsidR="00FC47D6" w:rsidRPr="00CE795B"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0,013</w:t>
            </w:r>
          </w:p>
          <w:p w:rsidR="00FC47D6" w:rsidRPr="00CE795B"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(0,0130-0,0137)</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61"/>
              <w:jc w:val="both"/>
              <w:rPr>
                <w:rFonts w:ascii="Times New Roman" w:hAnsi="Times New Roman"/>
                <w:sz w:val="24"/>
                <w:szCs w:val="24"/>
                <w:lang w:eastAsia="en-US"/>
              </w:rPr>
            </w:pPr>
            <w:r w:rsidRPr="00CE795B">
              <w:rPr>
                <w:rFonts w:ascii="Times New Roman" w:hAnsi="Times New Roman"/>
                <w:sz w:val="24"/>
                <w:szCs w:val="24"/>
                <w:lang w:eastAsia="en-US"/>
              </w:rPr>
              <w:t>0,00</w:t>
            </w:r>
          </w:p>
          <w:p w:rsidR="00FC47D6" w:rsidRPr="00CE795B" w:rsidRDefault="00FC47D6" w:rsidP="00EC75E9">
            <w:pPr>
              <w:shd w:val="clear" w:color="auto" w:fill="FFFFFF"/>
              <w:spacing w:after="0" w:line="240" w:lineRule="auto"/>
              <w:ind w:right="-61"/>
              <w:jc w:val="both"/>
              <w:rPr>
                <w:rFonts w:ascii="Times New Roman" w:hAnsi="Times New Roman"/>
                <w:sz w:val="24"/>
                <w:szCs w:val="24"/>
                <w:lang w:eastAsia="en-US"/>
              </w:rPr>
            </w:pPr>
            <w:r w:rsidRPr="00CE795B">
              <w:rPr>
                <w:rFonts w:ascii="Times New Roman" w:hAnsi="Times New Roman"/>
                <w:sz w:val="24"/>
                <w:szCs w:val="24"/>
                <w:lang w:eastAsia="en-US"/>
              </w:rPr>
              <w:t>ОР=1,88</w:t>
            </w:r>
          </w:p>
          <w:p w:rsidR="00FC47D6" w:rsidRPr="00CE795B" w:rsidRDefault="00FC47D6" w:rsidP="00EC75E9">
            <w:pPr>
              <w:shd w:val="clear" w:color="auto" w:fill="FFFFFF"/>
              <w:spacing w:after="0" w:line="240" w:lineRule="auto"/>
              <w:ind w:right="-61"/>
              <w:jc w:val="both"/>
              <w:rPr>
                <w:rFonts w:ascii="Times New Roman" w:hAnsi="Times New Roman"/>
                <w:sz w:val="24"/>
                <w:szCs w:val="24"/>
                <w:lang w:eastAsia="en-US"/>
              </w:rPr>
            </w:pPr>
            <w:r w:rsidRPr="00CE795B">
              <w:rPr>
                <w:rFonts w:ascii="Times New Roman" w:hAnsi="Times New Roman"/>
                <w:sz w:val="24"/>
                <w:szCs w:val="24"/>
                <w:lang w:eastAsia="en-US"/>
              </w:rPr>
              <w:t>ОШ=1,56</w:t>
            </w:r>
          </w:p>
        </w:tc>
        <w:tc>
          <w:tcPr>
            <w:tcW w:w="1171"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06"/>
              <w:jc w:val="both"/>
              <w:rPr>
                <w:rFonts w:ascii="Times New Roman" w:hAnsi="Times New Roman"/>
                <w:sz w:val="24"/>
                <w:szCs w:val="24"/>
                <w:lang w:eastAsia="en-US"/>
              </w:rPr>
            </w:pPr>
            <w:r w:rsidRPr="00CE795B">
              <w:rPr>
                <w:rFonts w:ascii="Times New Roman" w:hAnsi="Times New Roman"/>
                <w:sz w:val="24"/>
                <w:szCs w:val="24"/>
                <w:lang w:eastAsia="en-US"/>
              </w:rPr>
              <w:t>0,027</w:t>
            </w:r>
            <w:r w:rsidRPr="00CE795B">
              <w:rPr>
                <w:rFonts w:ascii="Times New Roman" w:hAnsi="Times New Roman"/>
                <w:sz w:val="24"/>
                <w:szCs w:val="24"/>
                <w:lang w:eastAsia="en-US"/>
              </w:rPr>
              <w:sym w:font="Symbol" w:char="00B1"/>
            </w:r>
          </w:p>
          <w:p w:rsidR="00FC47D6" w:rsidRPr="00CE795B" w:rsidRDefault="00FC47D6" w:rsidP="00EC75E9">
            <w:pPr>
              <w:shd w:val="clear" w:color="auto" w:fill="FFFFFF"/>
              <w:spacing w:after="0" w:line="240" w:lineRule="auto"/>
              <w:ind w:right="-106"/>
              <w:jc w:val="both"/>
              <w:rPr>
                <w:rFonts w:ascii="Times New Roman" w:hAnsi="Times New Roman"/>
                <w:sz w:val="24"/>
                <w:szCs w:val="24"/>
                <w:lang w:eastAsia="en-US"/>
              </w:rPr>
            </w:pPr>
            <w:r w:rsidRPr="00CE795B">
              <w:rPr>
                <w:rFonts w:ascii="Times New Roman" w:hAnsi="Times New Roman"/>
                <w:sz w:val="24"/>
                <w:szCs w:val="24"/>
                <w:lang w:eastAsia="en-US"/>
              </w:rPr>
              <w:t>0,019</w:t>
            </w:r>
          </w:p>
          <w:p w:rsidR="00FC47D6" w:rsidRPr="00CE795B" w:rsidRDefault="00FC47D6" w:rsidP="00EC75E9">
            <w:pPr>
              <w:shd w:val="clear" w:color="auto" w:fill="FFFFFF"/>
              <w:spacing w:after="0" w:line="240" w:lineRule="auto"/>
              <w:ind w:right="-106"/>
              <w:jc w:val="both"/>
              <w:rPr>
                <w:rFonts w:ascii="Times New Roman" w:hAnsi="Times New Roman"/>
                <w:sz w:val="24"/>
                <w:szCs w:val="24"/>
                <w:lang w:eastAsia="en-US"/>
              </w:rPr>
            </w:pPr>
            <w:r w:rsidRPr="00CE795B">
              <w:rPr>
                <w:rFonts w:ascii="Times New Roman" w:hAnsi="Times New Roman"/>
                <w:sz w:val="24"/>
                <w:szCs w:val="24"/>
                <w:lang w:eastAsia="en-US"/>
              </w:rPr>
              <w:t>(0,026-0,027)</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68"/>
              <w:jc w:val="both"/>
              <w:rPr>
                <w:rFonts w:ascii="Times New Roman" w:hAnsi="Times New Roman"/>
                <w:sz w:val="24"/>
                <w:szCs w:val="24"/>
                <w:lang w:eastAsia="en-US"/>
              </w:rPr>
            </w:pPr>
            <w:r w:rsidRPr="00CE795B">
              <w:rPr>
                <w:rFonts w:ascii="Times New Roman" w:hAnsi="Times New Roman"/>
                <w:sz w:val="24"/>
                <w:szCs w:val="24"/>
                <w:lang w:eastAsia="en-US"/>
              </w:rPr>
              <w:t>0,00</w:t>
            </w:r>
          </w:p>
          <w:p w:rsidR="00FC47D6" w:rsidRPr="00CE795B" w:rsidRDefault="00FC47D6" w:rsidP="00EC75E9">
            <w:pPr>
              <w:shd w:val="clear" w:color="auto" w:fill="FFFFFF"/>
              <w:spacing w:after="0" w:line="240" w:lineRule="auto"/>
              <w:ind w:right="-68"/>
              <w:jc w:val="both"/>
              <w:rPr>
                <w:rFonts w:ascii="Times New Roman" w:hAnsi="Times New Roman"/>
                <w:sz w:val="24"/>
                <w:szCs w:val="24"/>
                <w:lang w:eastAsia="en-US"/>
              </w:rPr>
            </w:pPr>
            <w:r w:rsidRPr="00CE795B">
              <w:rPr>
                <w:rFonts w:ascii="Times New Roman" w:hAnsi="Times New Roman"/>
                <w:sz w:val="24"/>
                <w:szCs w:val="24"/>
                <w:lang w:eastAsia="en-US"/>
              </w:rPr>
              <w:t>ОР=1,91</w:t>
            </w:r>
          </w:p>
          <w:p w:rsidR="00FC47D6" w:rsidRPr="00CE795B" w:rsidRDefault="00FC47D6" w:rsidP="00EC75E9">
            <w:pPr>
              <w:shd w:val="clear" w:color="auto" w:fill="FFFFFF"/>
              <w:spacing w:after="0" w:line="240" w:lineRule="auto"/>
              <w:ind w:right="-68"/>
              <w:jc w:val="both"/>
              <w:rPr>
                <w:rFonts w:ascii="Times New Roman" w:hAnsi="Times New Roman"/>
                <w:sz w:val="24"/>
                <w:szCs w:val="24"/>
                <w:lang w:eastAsia="en-US"/>
              </w:rPr>
            </w:pPr>
            <w:r w:rsidRPr="00CE795B">
              <w:rPr>
                <w:rFonts w:ascii="Times New Roman" w:hAnsi="Times New Roman"/>
                <w:sz w:val="24"/>
                <w:szCs w:val="24"/>
                <w:lang w:eastAsia="en-US"/>
              </w:rPr>
              <w:t>ОШ=1,59</w:t>
            </w:r>
          </w:p>
        </w:tc>
        <w:tc>
          <w:tcPr>
            <w:tcW w:w="1095"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12"/>
              <w:jc w:val="both"/>
              <w:rPr>
                <w:rFonts w:ascii="Times New Roman" w:hAnsi="Times New Roman"/>
                <w:sz w:val="24"/>
                <w:szCs w:val="24"/>
                <w:lang w:eastAsia="en-US"/>
              </w:rPr>
            </w:pPr>
            <w:r w:rsidRPr="00CE795B">
              <w:rPr>
                <w:rFonts w:ascii="Times New Roman" w:hAnsi="Times New Roman"/>
                <w:sz w:val="24"/>
                <w:szCs w:val="24"/>
                <w:lang w:eastAsia="en-US"/>
              </w:rPr>
              <w:t>0,027</w:t>
            </w:r>
            <w:r w:rsidRPr="00CE795B">
              <w:rPr>
                <w:rFonts w:ascii="Times New Roman" w:hAnsi="Times New Roman"/>
                <w:sz w:val="24"/>
                <w:szCs w:val="24"/>
                <w:lang w:eastAsia="en-US"/>
              </w:rPr>
              <w:sym w:font="Symbol" w:char="00B1"/>
            </w:r>
          </w:p>
          <w:p w:rsidR="00FC47D6" w:rsidRPr="00CE795B" w:rsidRDefault="00FC47D6" w:rsidP="00EC75E9">
            <w:pPr>
              <w:shd w:val="clear" w:color="auto" w:fill="FFFFFF"/>
              <w:spacing w:after="0" w:line="240" w:lineRule="auto"/>
              <w:ind w:right="-112"/>
              <w:jc w:val="both"/>
              <w:rPr>
                <w:rFonts w:ascii="Times New Roman" w:hAnsi="Times New Roman"/>
                <w:sz w:val="24"/>
                <w:szCs w:val="24"/>
                <w:lang w:eastAsia="en-US"/>
              </w:rPr>
            </w:pPr>
            <w:r w:rsidRPr="00CE795B">
              <w:rPr>
                <w:rFonts w:ascii="Times New Roman" w:hAnsi="Times New Roman"/>
                <w:sz w:val="24"/>
                <w:szCs w:val="24"/>
                <w:lang w:eastAsia="en-US"/>
              </w:rPr>
              <w:t>0,019</w:t>
            </w:r>
          </w:p>
          <w:p w:rsidR="00FC47D6" w:rsidRPr="00CE795B" w:rsidRDefault="00FC47D6" w:rsidP="00EC75E9">
            <w:pPr>
              <w:shd w:val="clear" w:color="auto" w:fill="FFFFFF"/>
              <w:spacing w:after="0" w:line="240" w:lineRule="auto"/>
              <w:ind w:right="-112"/>
              <w:jc w:val="both"/>
              <w:rPr>
                <w:rFonts w:ascii="Times New Roman" w:hAnsi="Times New Roman"/>
                <w:sz w:val="24"/>
                <w:szCs w:val="24"/>
                <w:lang w:eastAsia="en-US"/>
              </w:rPr>
            </w:pPr>
            <w:r w:rsidRPr="00CE795B">
              <w:rPr>
                <w:rFonts w:ascii="Times New Roman" w:hAnsi="Times New Roman"/>
                <w:sz w:val="24"/>
                <w:szCs w:val="24"/>
                <w:lang w:eastAsia="en-US"/>
              </w:rPr>
              <w:t>(0,027-0,028)</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74"/>
              <w:jc w:val="both"/>
              <w:rPr>
                <w:rFonts w:ascii="Times New Roman" w:hAnsi="Times New Roman"/>
                <w:sz w:val="24"/>
                <w:szCs w:val="24"/>
                <w:lang w:eastAsia="en-US"/>
              </w:rPr>
            </w:pPr>
            <w:r w:rsidRPr="00CE795B">
              <w:rPr>
                <w:rFonts w:ascii="Times New Roman" w:hAnsi="Times New Roman"/>
                <w:sz w:val="24"/>
                <w:szCs w:val="24"/>
                <w:lang w:eastAsia="en-US"/>
              </w:rPr>
              <w:t>0,00</w:t>
            </w:r>
          </w:p>
          <w:p w:rsidR="00FC47D6" w:rsidRPr="00CE795B" w:rsidRDefault="00FC47D6" w:rsidP="00EC75E9">
            <w:pPr>
              <w:shd w:val="clear" w:color="auto" w:fill="FFFFFF"/>
              <w:spacing w:after="0" w:line="240" w:lineRule="auto"/>
              <w:ind w:right="-74"/>
              <w:jc w:val="both"/>
              <w:rPr>
                <w:rFonts w:ascii="Times New Roman" w:hAnsi="Times New Roman"/>
                <w:sz w:val="24"/>
                <w:szCs w:val="24"/>
                <w:lang w:eastAsia="en-US"/>
              </w:rPr>
            </w:pPr>
            <w:r w:rsidRPr="00CE795B">
              <w:rPr>
                <w:rFonts w:ascii="Times New Roman" w:hAnsi="Times New Roman"/>
                <w:sz w:val="24"/>
                <w:szCs w:val="24"/>
                <w:lang w:eastAsia="en-US"/>
              </w:rPr>
              <w:t>ОР=1,93</w:t>
            </w:r>
          </w:p>
          <w:p w:rsidR="00FC47D6" w:rsidRPr="00CE795B" w:rsidRDefault="00FC47D6" w:rsidP="00EC75E9">
            <w:pPr>
              <w:shd w:val="clear" w:color="auto" w:fill="FFFFFF"/>
              <w:spacing w:after="0" w:line="240" w:lineRule="auto"/>
              <w:ind w:right="-74"/>
              <w:jc w:val="both"/>
              <w:rPr>
                <w:rFonts w:ascii="Times New Roman" w:hAnsi="Times New Roman"/>
                <w:sz w:val="24"/>
                <w:szCs w:val="24"/>
                <w:lang w:eastAsia="en-US"/>
              </w:rPr>
            </w:pPr>
            <w:r w:rsidRPr="00CE795B">
              <w:rPr>
                <w:rFonts w:ascii="Times New Roman" w:hAnsi="Times New Roman"/>
                <w:sz w:val="24"/>
                <w:szCs w:val="24"/>
                <w:lang w:eastAsia="en-US"/>
              </w:rPr>
              <w:t>ОШ=1,61</w:t>
            </w:r>
          </w:p>
        </w:tc>
        <w:tc>
          <w:tcPr>
            <w:tcW w:w="1379"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102"/>
              <w:jc w:val="both"/>
              <w:rPr>
                <w:rFonts w:ascii="Times New Roman" w:hAnsi="Times New Roman"/>
                <w:sz w:val="24"/>
                <w:szCs w:val="24"/>
                <w:lang w:eastAsia="en-US"/>
              </w:rPr>
            </w:pPr>
            <w:r w:rsidRPr="00CE795B">
              <w:rPr>
                <w:rFonts w:ascii="Times New Roman" w:hAnsi="Times New Roman"/>
                <w:sz w:val="24"/>
                <w:szCs w:val="24"/>
                <w:lang w:eastAsia="en-US"/>
              </w:rPr>
              <w:t>0,014</w:t>
            </w:r>
            <w:r w:rsidRPr="00CE795B">
              <w:rPr>
                <w:rFonts w:ascii="Times New Roman" w:hAnsi="Times New Roman"/>
                <w:sz w:val="24"/>
                <w:szCs w:val="24"/>
                <w:lang w:eastAsia="en-US"/>
              </w:rPr>
              <w:sym w:font="Symbol" w:char="00B1"/>
            </w:r>
            <w:r w:rsidRPr="00CE795B">
              <w:rPr>
                <w:rFonts w:ascii="Times New Roman" w:hAnsi="Times New Roman"/>
                <w:sz w:val="24"/>
                <w:szCs w:val="24"/>
                <w:lang w:eastAsia="en-US"/>
              </w:rPr>
              <w:t>0,014</w:t>
            </w:r>
          </w:p>
          <w:p w:rsidR="00FC47D6" w:rsidRPr="00CE795B" w:rsidRDefault="00FC47D6" w:rsidP="00EC75E9">
            <w:pPr>
              <w:shd w:val="clear" w:color="auto" w:fill="FFFFFF"/>
              <w:spacing w:after="0" w:line="240" w:lineRule="auto"/>
              <w:ind w:right="-102"/>
              <w:jc w:val="both"/>
              <w:rPr>
                <w:rFonts w:ascii="Times New Roman" w:hAnsi="Times New Roman"/>
                <w:sz w:val="24"/>
                <w:szCs w:val="24"/>
                <w:lang w:eastAsia="en-US"/>
              </w:rPr>
            </w:pPr>
            <w:r w:rsidRPr="00CE795B">
              <w:rPr>
                <w:rFonts w:ascii="Times New Roman" w:hAnsi="Times New Roman"/>
                <w:sz w:val="24"/>
                <w:szCs w:val="24"/>
                <w:lang w:eastAsia="en-US"/>
              </w:rPr>
              <w:t>(0,013-0,014)</w:t>
            </w:r>
          </w:p>
        </w:tc>
      </w:tr>
      <w:tr w:rsidR="00FC47D6" w:rsidTr="005205C2">
        <w:tc>
          <w:tcPr>
            <w:tcW w:w="1106"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jc w:val="both"/>
              <w:rPr>
                <w:rFonts w:ascii="Times New Roman" w:hAnsi="Times New Roman"/>
                <w:sz w:val="24"/>
                <w:szCs w:val="24"/>
                <w:lang w:eastAsia="en-US"/>
              </w:rPr>
            </w:pPr>
            <w:r w:rsidRPr="00CE795B">
              <w:rPr>
                <w:rFonts w:ascii="Times New Roman" w:hAnsi="Times New Roman"/>
                <w:sz w:val="24"/>
                <w:szCs w:val="24"/>
                <w:lang w:eastAsia="en-US"/>
              </w:rPr>
              <w:t>Хроматидные разрывы</w:t>
            </w:r>
          </w:p>
        </w:tc>
        <w:tc>
          <w:tcPr>
            <w:tcW w:w="1058"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0,147</w:t>
            </w:r>
            <w:r w:rsidRPr="00CE795B">
              <w:rPr>
                <w:rFonts w:ascii="Times New Roman" w:hAnsi="Times New Roman"/>
                <w:sz w:val="24"/>
                <w:szCs w:val="24"/>
                <w:lang w:eastAsia="en-US"/>
              </w:rPr>
              <w:sym w:font="Symbol" w:char="00B1"/>
            </w:r>
          </w:p>
          <w:p w:rsidR="00FC47D6" w:rsidRPr="00CE795B"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0,044</w:t>
            </w:r>
          </w:p>
          <w:p w:rsidR="00FC47D6" w:rsidRPr="00CE795B"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(0,146-0,148)</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61"/>
              <w:jc w:val="both"/>
              <w:rPr>
                <w:rFonts w:ascii="Times New Roman" w:hAnsi="Times New Roman"/>
                <w:sz w:val="24"/>
                <w:szCs w:val="24"/>
                <w:lang w:eastAsia="en-US"/>
              </w:rPr>
            </w:pPr>
            <w:r w:rsidRPr="00CE795B">
              <w:rPr>
                <w:rFonts w:ascii="Times New Roman" w:hAnsi="Times New Roman"/>
                <w:sz w:val="24"/>
                <w:szCs w:val="24"/>
                <w:lang w:eastAsia="en-US"/>
              </w:rPr>
              <w:t>0,01</w:t>
            </w:r>
          </w:p>
          <w:p w:rsidR="00FC47D6" w:rsidRPr="00CE795B" w:rsidRDefault="00FC47D6" w:rsidP="00EC75E9">
            <w:pPr>
              <w:shd w:val="clear" w:color="auto" w:fill="FFFFFF"/>
              <w:spacing w:after="0" w:line="240" w:lineRule="auto"/>
              <w:ind w:right="-61"/>
              <w:jc w:val="both"/>
              <w:rPr>
                <w:rFonts w:ascii="Times New Roman" w:hAnsi="Times New Roman"/>
                <w:sz w:val="24"/>
                <w:szCs w:val="24"/>
                <w:lang w:eastAsia="en-US"/>
              </w:rPr>
            </w:pPr>
            <w:r w:rsidRPr="00CE795B">
              <w:rPr>
                <w:rFonts w:ascii="Times New Roman" w:hAnsi="Times New Roman"/>
                <w:sz w:val="24"/>
                <w:szCs w:val="24"/>
                <w:lang w:eastAsia="en-US"/>
              </w:rPr>
              <w:t>ОР=1,21</w:t>
            </w:r>
          </w:p>
          <w:p w:rsidR="00FC47D6" w:rsidRPr="00CE795B" w:rsidRDefault="00FC47D6" w:rsidP="00EC75E9">
            <w:pPr>
              <w:shd w:val="clear" w:color="auto" w:fill="FFFFFF"/>
              <w:spacing w:after="0" w:line="240" w:lineRule="auto"/>
              <w:ind w:right="-61"/>
              <w:jc w:val="both"/>
              <w:rPr>
                <w:rFonts w:ascii="Times New Roman" w:hAnsi="Times New Roman"/>
                <w:sz w:val="24"/>
                <w:szCs w:val="24"/>
                <w:lang w:eastAsia="en-US"/>
              </w:rPr>
            </w:pPr>
            <w:r w:rsidRPr="00CE795B">
              <w:rPr>
                <w:rFonts w:ascii="Times New Roman" w:hAnsi="Times New Roman"/>
                <w:sz w:val="24"/>
                <w:szCs w:val="24"/>
                <w:lang w:eastAsia="en-US"/>
              </w:rPr>
              <w:t>ОШ=1,19</w:t>
            </w:r>
          </w:p>
        </w:tc>
        <w:tc>
          <w:tcPr>
            <w:tcW w:w="1171"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06"/>
              <w:jc w:val="both"/>
              <w:rPr>
                <w:rFonts w:ascii="Times New Roman" w:hAnsi="Times New Roman"/>
                <w:sz w:val="24"/>
                <w:szCs w:val="24"/>
                <w:lang w:eastAsia="en-US"/>
              </w:rPr>
            </w:pPr>
            <w:r w:rsidRPr="00CE795B">
              <w:rPr>
                <w:rFonts w:ascii="Times New Roman" w:hAnsi="Times New Roman"/>
                <w:sz w:val="24"/>
                <w:szCs w:val="24"/>
                <w:lang w:eastAsia="en-US"/>
              </w:rPr>
              <w:t>0,068</w:t>
            </w:r>
            <w:r w:rsidRPr="00CE795B">
              <w:rPr>
                <w:rFonts w:ascii="Times New Roman" w:hAnsi="Times New Roman"/>
                <w:sz w:val="24"/>
                <w:szCs w:val="24"/>
                <w:lang w:eastAsia="en-US"/>
              </w:rPr>
              <w:sym w:font="Symbol" w:char="00B1"/>
            </w:r>
          </w:p>
          <w:p w:rsidR="00FC47D6" w:rsidRPr="00CE795B" w:rsidRDefault="00FC47D6" w:rsidP="00EC75E9">
            <w:pPr>
              <w:shd w:val="clear" w:color="auto" w:fill="FFFFFF"/>
              <w:spacing w:after="0" w:line="240" w:lineRule="auto"/>
              <w:ind w:right="-106"/>
              <w:jc w:val="both"/>
              <w:rPr>
                <w:rFonts w:ascii="Times New Roman" w:hAnsi="Times New Roman"/>
                <w:sz w:val="24"/>
                <w:szCs w:val="24"/>
                <w:lang w:eastAsia="en-US"/>
              </w:rPr>
            </w:pPr>
            <w:r w:rsidRPr="00CE795B">
              <w:rPr>
                <w:rFonts w:ascii="Times New Roman" w:hAnsi="Times New Roman"/>
                <w:sz w:val="24"/>
                <w:szCs w:val="24"/>
                <w:lang w:eastAsia="en-US"/>
              </w:rPr>
              <w:t>0,030</w:t>
            </w:r>
          </w:p>
          <w:p w:rsidR="00FC47D6" w:rsidRPr="00CE795B" w:rsidRDefault="00FC47D6" w:rsidP="00EC75E9">
            <w:pPr>
              <w:shd w:val="clear" w:color="auto" w:fill="FFFFFF"/>
              <w:spacing w:after="0" w:line="240" w:lineRule="auto"/>
              <w:ind w:right="-106"/>
              <w:jc w:val="both"/>
              <w:rPr>
                <w:rFonts w:ascii="Times New Roman" w:hAnsi="Times New Roman"/>
                <w:sz w:val="24"/>
                <w:szCs w:val="24"/>
                <w:lang w:eastAsia="en-US"/>
              </w:rPr>
            </w:pPr>
            <w:r w:rsidRPr="00CE795B">
              <w:rPr>
                <w:rFonts w:ascii="Times New Roman" w:hAnsi="Times New Roman"/>
                <w:sz w:val="24"/>
                <w:szCs w:val="24"/>
                <w:lang w:eastAsia="en-US"/>
              </w:rPr>
              <w:t>(0,067-0,068)</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68"/>
              <w:jc w:val="both"/>
              <w:rPr>
                <w:rFonts w:ascii="Times New Roman" w:hAnsi="Times New Roman"/>
                <w:sz w:val="24"/>
                <w:szCs w:val="24"/>
                <w:lang w:eastAsia="en-US"/>
              </w:rPr>
            </w:pPr>
            <w:r w:rsidRPr="00CE795B">
              <w:rPr>
                <w:rFonts w:ascii="Times New Roman" w:hAnsi="Times New Roman"/>
                <w:sz w:val="24"/>
                <w:szCs w:val="24"/>
                <w:lang w:eastAsia="en-US"/>
              </w:rPr>
              <w:t>0,88</w:t>
            </w:r>
          </w:p>
          <w:p w:rsidR="00FC47D6" w:rsidRPr="00CE795B" w:rsidRDefault="00FC47D6" w:rsidP="00EC75E9">
            <w:pPr>
              <w:shd w:val="clear" w:color="auto" w:fill="FFFFFF"/>
              <w:spacing w:after="0" w:line="240" w:lineRule="auto"/>
              <w:ind w:right="-68"/>
              <w:jc w:val="both"/>
              <w:rPr>
                <w:rFonts w:ascii="Times New Roman" w:hAnsi="Times New Roman"/>
                <w:sz w:val="24"/>
                <w:szCs w:val="24"/>
                <w:lang w:eastAsia="en-US"/>
              </w:rPr>
            </w:pPr>
            <w:r w:rsidRPr="00CE795B">
              <w:rPr>
                <w:rFonts w:ascii="Times New Roman" w:hAnsi="Times New Roman"/>
                <w:sz w:val="24"/>
                <w:szCs w:val="24"/>
                <w:lang w:eastAsia="en-US"/>
              </w:rPr>
              <w:t>ОР=0,68</w:t>
            </w:r>
          </w:p>
          <w:p w:rsidR="00FC47D6" w:rsidRPr="00CE795B" w:rsidRDefault="00FC47D6" w:rsidP="00EC75E9">
            <w:pPr>
              <w:shd w:val="clear" w:color="auto" w:fill="FFFFFF"/>
              <w:spacing w:after="0" w:line="240" w:lineRule="auto"/>
              <w:ind w:right="-68"/>
              <w:jc w:val="both"/>
              <w:rPr>
                <w:rFonts w:ascii="Times New Roman" w:hAnsi="Times New Roman"/>
                <w:sz w:val="24"/>
                <w:szCs w:val="24"/>
                <w:lang w:eastAsia="en-US"/>
              </w:rPr>
            </w:pPr>
            <w:r w:rsidRPr="00CE795B">
              <w:rPr>
                <w:rFonts w:ascii="Times New Roman" w:hAnsi="Times New Roman"/>
                <w:sz w:val="24"/>
                <w:szCs w:val="24"/>
                <w:lang w:eastAsia="en-US"/>
              </w:rPr>
              <w:t>ОШ=0,70</w:t>
            </w:r>
          </w:p>
        </w:tc>
        <w:tc>
          <w:tcPr>
            <w:tcW w:w="1095"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12"/>
              <w:jc w:val="both"/>
              <w:rPr>
                <w:rFonts w:ascii="Times New Roman" w:hAnsi="Times New Roman"/>
                <w:sz w:val="24"/>
                <w:szCs w:val="24"/>
                <w:lang w:eastAsia="en-US"/>
              </w:rPr>
            </w:pPr>
            <w:r w:rsidRPr="00CE795B">
              <w:rPr>
                <w:rFonts w:ascii="Times New Roman" w:hAnsi="Times New Roman"/>
                <w:sz w:val="24"/>
                <w:szCs w:val="24"/>
                <w:lang w:eastAsia="en-US"/>
              </w:rPr>
              <w:t>0,206</w:t>
            </w:r>
            <w:r w:rsidRPr="00CE795B">
              <w:rPr>
                <w:rFonts w:ascii="Times New Roman" w:hAnsi="Times New Roman"/>
                <w:sz w:val="24"/>
                <w:szCs w:val="24"/>
                <w:lang w:eastAsia="en-US"/>
              </w:rPr>
              <w:sym w:font="Symbol" w:char="00B1"/>
            </w:r>
          </w:p>
          <w:p w:rsidR="00FC47D6" w:rsidRPr="00CE795B" w:rsidRDefault="00FC47D6" w:rsidP="00EC75E9">
            <w:pPr>
              <w:shd w:val="clear" w:color="auto" w:fill="FFFFFF"/>
              <w:spacing w:after="0" w:line="240" w:lineRule="auto"/>
              <w:ind w:right="-112"/>
              <w:jc w:val="both"/>
              <w:rPr>
                <w:rFonts w:ascii="Times New Roman" w:hAnsi="Times New Roman"/>
                <w:sz w:val="24"/>
                <w:szCs w:val="24"/>
                <w:lang w:eastAsia="en-US"/>
              </w:rPr>
            </w:pPr>
            <w:r w:rsidRPr="00CE795B">
              <w:rPr>
                <w:rFonts w:ascii="Times New Roman" w:hAnsi="Times New Roman"/>
                <w:sz w:val="24"/>
                <w:szCs w:val="24"/>
                <w:lang w:eastAsia="en-US"/>
              </w:rPr>
              <w:t>0,053</w:t>
            </w:r>
          </w:p>
          <w:p w:rsidR="00FC47D6" w:rsidRPr="00CE795B" w:rsidRDefault="00FC47D6" w:rsidP="00EC75E9">
            <w:pPr>
              <w:shd w:val="clear" w:color="auto" w:fill="FFFFFF"/>
              <w:spacing w:after="0" w:line="240" w:lineRule="auto"/>
              <w:ind w:right="-112"/>
              <w:jc w:val="both"/>
              <w:rPr>
                <w:rFonts w:ascii="Times New Roman" w:hAnsi="Times New Roman"/>
                <w:sz w:val="24"/>
                <w:szCs w:val="24"/>
                <w:lang w:eastAsia="en-US"/>
              </w:rPr>
            </w:pPr>
            <w:r w:rsidRPr="00CE795B">
              <w:rPr>
                <w:rFonts w:ascii="Times New Roman" w:hAnsi="Times New Roman"/>
                <w:sz w:val="24"/>
                <w:szCs w:val="24"/>
                <w:lang w:eastAsia="en-US"/>
              </w:rPr>
              <w:t>(0,205-0,208)</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74"/>
              <w:jc w:val="both"/>
              <w:rPr>
                <w:rFonts w:ascii="Times New Roman" w:hAnsi="Times New Roman"/>
                <w:sz w:val="24"/>
                <w:szCs w:val="24"/>
                <w:lang w:eastAsia="en-US"/>
              </w:rPr>
            </w:pPr>
            <w:r w:rsidRPr="00CE795B">
              <w:rPr>
                <w:rFonts w:ascii="Times New Roman" w:hAnsi="Times New Roman"/>
                <w:sz w:val="24"/>
                <w:szCs w:val="24"/>
                <w:lang w:eastAsia="en-US"/>
              </w:rPr>
              <w:t>2,00</w:t>
            </w:r>
          </w:p>
          <w:p w:rsidR="00FC47D6" w:rsidRPr="00CE795B" w:rsidRDefault="00FC47D6" w:rsidP="00EC75E9">
            <w:pPr>
              <w:shd w:val="clear" w:color="auto" w:fill="FFFFFF"/>
              <w:spacing w:after="0" w:line="240" w:lineRule="auto"/>
              <w:ind w:right="-74"/>
              <w:jc w:val="both"/>
              <w:rPr>
                <w:rFonts w:ascii="Times New Roman" w:hAnsi="Times New Roman"/>
                <w:sz w:val="24"/>
                <w:szCs w:val="24"/>
                <w:lang w:eastAsia="en-US"/>
              </w:rPr>
            </w:pPr>
            <w:r w:rsidRPr="00CE795B">
              <w:rPr>
                <w:rFonts w:ascii="Times New Roman" w:hAnsi="Times New Roman"/>
                <w:sz w:val="24"/>
                <w:szCs w:val="24"/>
                <w:lang w:eastAsia="en-US"/>
              </w:rPr>
              <w:t>ОР=2,07</w:t>
            </w:r>
          </w:p>
          <w:p w:rsidR="00FC47D6" w:rsidRPr="00CE795B" w:rsidRDefault="00FC47D6" w:rsidP="00EC75E9">
            <w:pPr>
              <w:shd w:val="clear" w:color="auto" w:fill="FFFFFF"/>
              <w:spacing w:after="0" w:line="240" w:lineRule="auto"/>
              <w:ind w:right="-74"/>
              <w:jc w:val="both"/>
              <w:rPr>
                <w:rFonts w:ascii="Times New Roman" w:hAnsi="Times New Roman"/>
                <w:sz w:val="24"/>
                <w:szCs w:val="24"/>
                <w:lang w:eastAsia="en-US"/>
              </w:rPr>
            </w:pPr>
            <w:r w:rsidRPr="00CE795B">
              <w:rPr>
                <w:rFonts w:ascii="Times New Roman" w:hAnsi="Times New Roman"/>
                <w:sz w:val="24"/>
                <w:szCs w:val="24"/>
                <w:lang w:eastAsia="en-US"/>
              </w:rPr>
              <w:t>ОШ=2,00</w:t>
            </w:r>
          </w:p>
        </w:tc>
        <w:tc>
          <w:tcPr>
            <w:tcW w:w="1379"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102"/>
              <w:jc w:val="both"/>
              <w:rPr>
                <w:rFonts w:ascii="Times New Roman" w:hAnsi="Times New Roman"/>
                <w:sz w:val="24"/>
                <w:szCs w:val="24"/>
                <w:lang w:eastAsia="en-US"/>
              </w:rPr>
            </w:pPr>
            <w:r w:rsidRPr="00CE795B">
              <w:rPr>
                <w:rFonts w:ascii="Times New Roman" w:hAnsi="Times New Roman"/>
                <w:sz w:val="24"/>
                <w:szCs w:val="24"/>
                <w:lang w:eastAsia="en-US"/>
              </w:rPr>
              <w:t>0,099</w:t>
            </w:r>
            <w:r w:rsidRPr="00CE795B">
              <w:rPr>
                <w:rFonts w:ascii="Times New Roman" w:hAnsi="Times New Roman"/>
                <w:sz w:val="24"/>
                <w:szCs w:val="24"/>
                <w:lang w:eastAsia="en-US"/>
              </w:rPr>
              <w:sym w:font="Symbol" w:char="00B1"/>
            </w:r>
            <w:r w:rsidRPr="00CE795B">
              <w:rPr>
                <w:rFonts w:ascii="Times New Roman" w:hAnsi="Times New Roman"/>
                <w:sz w:val="24"/>
                <w:szCs w:val="24"/>
                <w:lang w:eastAsia="en-US"/>
              </w:rPr>
              <w:t>0,037</w:t>
            </w:r>
          </w:p>
          <w:p w:rsidR="00FC47D6" w:rsidRPr="00CE795B" w:rsidRDefault="00FC47D6" w:rsidP="00EC75E9">
            <w:pPr>
              <w:shd w:val="clear" w:color="auto" w:fill="FFFFFF"/>
              <w:spacing w:after="0" w:line="240" w:lineRule="auto"/>
              <w:ind w:right="-102"/>
              <w:jc w:val="both"/>
              <w:rPr>
                <w:rFonts w:ascii="Times New Roman" w:hAnsi="Times New Roman"/>
                <w:sz w:val="24"/>
                <w:szCs w:val="24"/>
                <w:lang w:eastAsia="en-US"/>
              </w:rPr>
            </w:pPr>
            <w:r w:rsidRPr="00CE795B">
              <w:rPr>
                <w:rFonts w:ascii="Times New Roman" w:hAnsi="Times New Roman"/>
                <w:sz w:val="24"/>
                <w:szCs w:val="24"/>
                <w:lang w:eastAsia="en-US"/>
              </w:rPr>
              <w:t>(0,098-0,100)</w:t>
            </w:r>
          </w:p>
        </w:tc>
      </w:tr>
      <w:tr w:rsidR="00FC47D6" w:rsidTr="005205C2">
        <w:tc>
          <w:tcPr>
            <w:tcW w:w="1106"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jc w:val="both"/>
              <w:rPr>
                <w:rFonts w:ascii="Times New Roman" w:hAnsi="Times New Roman"/>
                <w:sz w:val="24"/>
                <w:szCs w:val="24"/>
                <w:lang w:eastAsia="en-US"/>
              </w:rPr>
            </w:pPr>
            <w:r w:rsidRPr="00CE795B">
              <w:rPr>
                <w:rFonts w:ascii="Times New Roman" w:hAnsi="Times New Roman"/>
                <w:sz w:val="24"/>
                <w:szCs w:val="24"/>
                <w:lang w:eastAsia="en-US"/>
              </w:rPr>
              <w:t>Одиночные фрагменты</w:t>
            </w:r>
          </w:p>
        </w:tc>
        <w:tc>
          <w:tcPr>
            <w:tcW w:w="1058"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0,991</w:t>
            </w:r>
            <w:r w:rsidRPr="00CE795B">
              <w:rPr>
                <w:rFonts w:ascii="Times New Roman" w:hAnsi="Times New Roman"/>
                <w:sz w:val="24"/>
                <w:szCs w:val="24"/>
                <w:lang w:eastAsia="en-US"/>
              </w:rPr>
              <w:sym w:font="Symbol" w:char="00B1"/>
            </w:r>
          </w:p>
          <w:p w:rsidR="00FC47D6" w:rsidRPr="00CE795B"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0,114</w:t>
            </w:r>
          </w:p>
          <w:p w:rsidR="00FC47D6" w:rsidRPr="00CE795B"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(0,988-0,993)</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61"/>
              <w:jc w:val="both"/>
              <w:rPr>
                <w:rFonts w:ascii="Times New Roman" w:hAnsi="Times New Roman"/>
                <w:sz w:val="24"/>
                <w:szCs w:val="24"/>
                <w:lang w:eastAsia="en-US"/>
              </w:rPr>
            </w:pPr>
            <w:r w:rsidRPr="00CE795B">
              <w:rPr>
                <w:rFonts w:ascii="Times New Roman" w:hAnsi="Times New Roman"/>
                <w:sz w:val="24"/>
                <w:szCs w:val="24"/>
                <w:lang w:eastAsia="en-US"/>
              </w:rPr>
              <w:t>11,63</w:t>
            </w:r>
          </w:p>
          <w:p w:rsidR="00FC47D6" w:rsidRPr="00CE795B" w:rsidRDefault="00FC47D6" w:rsidP="00EC75E9">
            <w:pPr>
              <w:shd w:val="clear" w:color="auto" w:fill="FFFFFF"/>
              <w:spacing w:after="0" w:line="240" w:lineRule="auto"/>
              <w:ind w:right="-61"/>
              <w:jc w:val="both"/>
              <w:rPr>
                <w:rFonts w:ascii="Times New Roman" w:hAnsi="Times New Roman"/>
                <w:sz w:val="24"/>
                <w:szCs w:val="24"/>
                <w:lang w:eastAsia="en-US"/>
              </w:rPr>
            </w:pPr>
            <w:r w:rsidRPr="00CE795B">
              <w:rPr>
                <w:rFonts w:ascii="Times New Roman" w:hAnsi="Times New Roman"/>
                <w:sz w:val="24"/>
                <w:szCs w:val="24"/>
                <w:lang w:eastAsia="en-US"/>
              </w:rPr>
              <w:t>ОР=2,01</w:t>
            </w:r>
          </w:p>
          <w:p w:rsidR="00FC47D6" w:rsidRPr="00CE795B" w:rsidRDefault="00FC47D6" w:rsidP="00EC75E9">
            <w:pPr>
              <w:shd w:val="clear" w:color="auto" w:fill="FFFFFF"/>
              <w:spacing w:after="0" w:line="240" w:lineRule="auto"/>
              <w:ind w:right="-61"/>
              <w:jc w:val="both"/>
              <w:rPr>
                <w:rFonts w:ascii="Times New Roman" w:hAnsi="Times New Roman"/>
                <w:sz w:val="24"/>
                <w:szCs w:val="24"/>
                <w:lang w:eastAsia="en-US"/>
              </w:rPr>
            </w:pPr>
            <w:r w:rsidRPr="00CE795B">
              <w:rPr>
                <w:rFonts w:ascii="Times New Roman" w:hAnsi="Times New Roman"/>
                <w:sz w:val="24"/>
                <w:szCs w:val="24"/>
                <w:lang w:eastAsia="en-US"/>
              </w:rPr>
              <w:t>ОШ=2,01</w:t>
            </w:r>
          </w:p>
        </w:tc>
        <w:tc>
          <w:tcPr>
            <w:tcW w:w="1171"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06"/>
              <w:jc w:val="both"/>
              <w:rPr>
                <w:rFonts w:ascii="Times New Roman" w:hAnsi="Times New Roman"/>
                <w:sz w:val="24"/>
                <w:szCs w:val="24"/>
                <w:lang w:eastAsia="en-US"/>
              </w:rPr>
            </w:pPr>
            <w:r w:rsidRPr="00CE795B">
              <w:rPr>
                <w:rFonts w:ascii="Times New Roman" w:hAnsi="Times New Roman"/>
                <w:sz w:val="24"/>
                <w:szCs w:val="24"/>
                <w:lang w:eastAsia="en-US"/>
              </w:rPr>
              <w:t>0,655</w:t>
            </w:r>
            <w:r w:rsidRPr="00CE795B">
              <w:rPr>
                <w:rFonts w:ascii="Times New Roman" w:hAnsi="Times New Roman"/>
                <w:sz w:val="24"/>
                <w:szCs w:val="24"/>
                <w:lang w:eastAsia="en-US"/>
              </w:rPr>
              <w:sym w:font="Symbol" w:char="00B1"/>
            </w:r>
          </w:p>
          <w:p w:rsidR="00FC47D6" w:rsidRPr="00CE795B" w:rsidRDefault="00FC47D6" w:rsidP="00EC75E9">
            <w:pPr>
              <w:shd w:val="clear" w:color="auto" w:fill="FFFFFF"/>
              <w:spacing w:after="0" w:line="240" w:lineRule="auto"/>
              <w:ind w:right="-106"/>
              <w:jc w:val="both"/>
              <w:rPr>
                <w:rFonts w:ascii="Times New Roman" w:hAnsi="Times New Roman"/>
                <w:sz w:val="24"/>
                <w:szCs w:val="24"/>
                <w:lang w:eastAsia="en-US"/>
              </w:rPr>
            </w:pPr>
            <w:r w:rsidRPr="00CE795B">
              <w:rPr>
                <w:rFonts w:ascii="Times New Roman" w:hAnsi="Times New Roman"/>
                <w:sz w:val="24"/>
                <w:szCs w:val="24"/>
                <w:lang w:eastAsia="en-US"/>
              </w:rPr>
              <w:t>0,094</w:t>
            </w:r>
          </w:p>
          <w:p w:rsidR="00FC47D6" w:rsidRPr="00CE795B" w:rsidRDefault="00FC47D6" w:rsidP="00EC75E9">
            <w:pPr>
              <w:shd w:val="clear" w:color="auto" w:fill="FFFFFF"/>
              <w:spacing w:after="0" w:line="240" w:lineRule="auto"/>
              <w:ind w:right="-106"/>
              <w:jc w:val="both"/>
              <w:rPr>
                <w:rFonts w:ascii="Times New Roman" w:hAnsi="Times New Roman"/>
                <w:sz w:val="24"/>
                <w:szCs w:val="24"/>
                <w:lang w:eastAsia="en-US"/>
              </w:rPr>
            </w:pPr>
            <w:r w:rsidRPr="00CE795B">
              <w:rPr>
                <w:rFonts w:ascii="Times New Roman" w:hAnsi="Times New Roman"/>
                <w:sz w:val="24"/>
                <w:szCs w:val="24"/>
                <w:lang w:eastAsia="en-US"/>
              </w:rPr>
              <w:t>(0,652-0,656)</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68"/>
              <w:jc w:val="both"/>
              <w:rPr>
                <w:rFonts w:ascii="Times New Roman" w:hAnsi="Times New Roman"/>
                <w:sz w:val="24"/>
                <w:szCs w:val="24"/>
                <w:lang w:eastAsia="en-US"/>
              </w:rPr>
            </w:pPr>
            <w:r w:rsidRPr="00CE795B">
              <w:rPr>
                <w:rFonts w:ascii="Times New Roman" w:hAnsi="Times New Roman"/>
                <w:sz w:val="24"/>
                <w:szCs w:val="24"/>
                <w:lang w:eastAsia="en-US"/>
              </w:rPr>
              <w:t>1,05</w:t>
            </w:r>
          </w:p>
          <w:p w:rsidR="00FC47D6" w:rsidRPr="00CE795B" w:rsidRDefault="00FC47D6" w:rsidP="00EC75E9">
            <w:pPr>
              <w:shd w:val="clear" w:color="auto" w:fill="FFFFFF"/>
              <w:spacing w:after="0" w:line="240" w:lineRule="auto"/>
              <w:ind w:right="-68"/>
              <w:jc w:val="both"/>
              <w:rPr>
                <w:rFonts w:ascii="Times New Roman" w:hAnsi="Times New Roman"/>
                <w:sz w:val="24"/>
                <w:szCs w:val="24"/>
                <w:lang w:eastAsia="en-US"/>
              </w:rPr>
            </w:pPr>
            <w:r w:rsidRPr="00CE795B">
              <w:rPr>
                <w:rFonts w:ascii="Times New Roman" w:hAnsi="Times New Roman"/>
                <w:sz w:val="24"/>
                <w:szCs w:val="24"/>
                <w:lang w:eastAsia="en-US"/>
              </w:rPr>
              <w:t>ОР=1,28</w:t>
            </w:r>
          </w:p>
          <w:p w:rsidR="00FC47D6" w:rsidRPr="00CE795B" w:rsidRDefault="00FC47D6" w:rsidP="00EC75E9">
            <w:pPr>
              <w:shd w:val="clear" w:color="auto" w:fill="FFFFFF"/>
              <w:spacing w:after="0" w:line="240" w:lineRule="auto"/>
              <w:ind w:right="-68"/>
              <w:jc w:val="both"/>
              <w:rPr>
                <w:rFonts w:ascii="Times New Roman" w:hAnsi="Times New Roman"/>
                <w:sz w:val="24"/>
                <w:szCs w:val="24"/>
                <w:lang w:eastAsia="en-US"/>
              </w:rPr>
            </w:pPr>
            <w:r w:rsidRPr="00CE795B">
              <w:rPr>
                <w:rFonts w:ascii="Times New Roman" w:hAnsi="Times New Roman"/>
                <w:sz w:val="24"/>
                <w:szCs w:val="24"/>
                <w:lang w:eastAsia="en-US"/>
              </w:rPr>
              <w:t>ОШ=1,28</w:t>
            </w:r>
          </w:p>
        </w:tc>
        <w:tc>
          <w:tcPr>
            <w:tcW w:w="1095"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12"/>
              <w:jc w:val="both"/>
              <w:rPr>
                <w:rFonts w:ascii="Times New Roman" w:hAnsi="Times New Roman"/>
                <w:sz w:val="24"/>
                <w:szCs w:val="24"/>
                <w:lang w:eastAsia="en-US"/>
              </w:rPr>
            </w:pPr>
            <w:r w:rsidRPr="00CE795B">
              <w:rPr>
                <w:rFonts w:ascii="Times New Roman" w:hAnsi="Times New Roman"/>
                <w:sz w:val="24"/>
                <w:szCs w:val="24"/>
                <w:lang w:eastAsia="en-US"/>
              </w:rPr>
              <w:t>0,813</w:t>
            </w:r>
            <w:r w:rsidRPr="00CE795B">
              <w:rPr>
                <w:rFonts w:ascii="Times New Roman" w:hAnsi="Times New Roman"/>
                <w:sz w:val="24"/>
                <w:szCs w:val="24"/>
                <w:lang w:eastAsia="en-US"/>
              </w:rPr>
              <w:sym w:font="Symbol" w:char="00B1"/>
            </w:r>
          </w:p>
          <w:p w:rsidR="00FC47D6" w:rsidRPr="00CE795B" w:rsidRDefault="00FC47D6" w:rsidP="00EC75E9">
            <w:pPr>
              <w:shd w:val="clear" w:color="auto" w:fill="FFFFFF"/>
              <w:spacing w:after="0" w:line="240" w:lineRule="auto"/>
              <w:ind w:right="-112"/>
              <w:jc w:val="both"/>
              <w:rPr>
                <w:rFonts w:ascii="Times New Roman" w:hAnsi="Times New Roman"/>
                <w:sz w:val="24"/>
                <w:szCs w:val="24"/>
                <w:lang w:eastAsia="en-US"/>
              </w:rPr>
            </w:pPr>
            <w:r w:rsidRPr="00CE795B">
              <w:rPr>
                <w:rFonts w:ascii="Times New Roman" w:hAnsi="Times New Roman"/>
                <w:sz w:val="24"/>
                <w:szCs w:val="24"/>
                <w:lang w:eastAsia="en-US"/>
              </w:rPr>
              <w:t>0,105</w:t>
            </w:r>
          </w:p>
          <w:p w:rsidR="00FC47D6" w:rsidRPr="00CE795B" w:rsidRDefault="00FC47D6" w:rsidP="00EC75E9">
            <w:pPr>
              <w:shd w:val="clear" w:color="auto" w:fill="FFFFFF"/>
              <w:spacing w:after="0" w:line="240" w:lineRule="auto"/>
              <w:ind w:right="-112"/>
              <w:jc w:val="both"/>
              <w:rPr>
                <w:rFonts w:ascii="Times New Roman" w:hAnsi="Times New Roman"/>
                <w:sz w:val="24"/>
                <w:szCs w:val="24"/>
                <w:lang w:eastAsia="en-US"/>
              </w:rPr>
            </w:pPr>
            <w:r w:rsidRPr="00CE795B">
              <w:rPr>
                <w:rFonts w:ascii="Times New Roman" w:hAnsi="Times New Roman"/>
                <w:sz w:val="24"/>
                <w:szCs w:val="24"/>
                <w:lang w:eastAsia="en-US"/>
              </w:rPr>
              <w:t>(0,810-0,815)</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74"/>
              <w:jc w:val="both"/>
              <w:rPr>
                <w:rFonts w:ascii="Times New Roman" w:hAnsi="Times New Roman"/>
                <w:sz w:val="24"/>
                <w:szCs w:val="24"/>
                <w:lang w:eastAsia="en-US"/>
              </w:rPr>
            </w:pPr>
            <w:r w:rsidRPr="00CE795B">
              <w:rPr>
                <w:rFonts w:ascii="Times New Roman" w:hAnsi="Times New Roman"/>
                <w:sz w:val="24"/>
                <w:szCs w:val="24"/>
                <w:lang w:eastAsia="en-US"/>
              </w:rPr>
              <w:t>4,93</w:t>
            </w:r>
          </w:p>
          <w:p w:rsidR="00FC47D6" w:rsidRPr="00CE795B" w:rsidRDefault="00FC47D6" w:rsidP="00EC75E9">
            <w:pPr>
              <w:shd w:val="clear" w:color="auto" w:fill="FFFFFF"/>
              <w:spacing w:after="0" w:line="240" w:lineRule="auto"/>
              <w:ind w:right="-74"/>
              <w:jc w:val="both"/>
              <w:rPr>
                <w:rFonts w:ascii="Times New Roman" w:hAnsi="Times New Roman"/>
                <w:sz w:val="24"/>
                <w:szCs w:val="24"/>
                <w:lang w:eastAsia="en-US"/>
              </w:rPr>
            </w:pPr>
            <w:r w:rsidRPr="00CE795B">
              <w:rPr>
                <w:rFonts w:ascii="Times New Roman" w:hAnsi="Times New Roman"/>
                <w:sz w:val="24"/>
                <w:szCs w:val="24"/>
                <w:lang w:eastAsia="en-US"/>
              </w:rPr>
              <w:t>ОР=1,63</w:t>
            </w:r>
          </w:p>
          <w:p w:rsidR="00FC47D6" w:rsidRPr="00CE795B" w:rsidRDefault="00FC47D6" w:rsidP="00EC75E9">
            <w:pPr>
              <w:shd w:val="clear" w:color="auto" w:fill="FFFFFF"/>
              <w:spacing w:after="0" w:line="240" w:lineRule="auto"/>
              <w:ind w:right="-74"/>
              <w:jc w:val="both"/>
              <w:rPr>
                <w:rFonts w:ascii="Times New Roman" w:hAnsi="Times New Roman"/>
                <w:sz w:val="24"/>
                <w:szCs w:val="24"/>
                <w:lang w:eastAsia="en-US"/>
              </w:rPr>
            </w:pPr>
            <w:r w:rsidRPr="00CE795B">
              <w:rPr>
                <w:rFonts w:ascii="Times New Roman" w:hAnsi="Times New Roman"/>
                <w:sz w:val="24"/>
                <w:szCs w:val="24"/>
                <w:lang w:eastAsia="en-US"/>
              </w:rPr>
              <w:t>ОШ=1,62</w:t>
            </w:r>
          </w:p>
        </w:tc>
        <w:tc>
          <w:tcPr>
            <w:tcW w:w="1379"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102"/>
              <w:jc w:val="both"/>
              <w:rPr>
                <w:rFonts w:ascii="Times New Roman" w:hAnsi="Times New Roman"/>
                <w:sz w:val="24"/>
                <w:szCs w:val="24"/>
                <w:lang w:eastAsia="en-US"/>
              </w:rPr>
            </w:pPr>
            <w:r w:rsidRPr="00CE795B">
              <w:rPr>
                <w:rFonts w:ascii="Times New Roman" w:hAnsi="Times New Roman"/>
                <w:sz w:val="24"/>
                <w:szCs w:val="24"/>
                <w:lang w:eastAsia="en-US"/>
              </w:rPr>
              <w:t>0,498</w:t>
            </w:r>
            <w:r w:rsidRPr="00CE795B">
              <w:rPr>
                <w:rFonts w:ascii="Times New Roman" w:hAnsi="Times New Roman"/>
                <w:sz w:val="24"/>
                <w:szCs w:val="24"/>
                <w:lang w:eastAsia="en-US"/>
              </w:rPr>
              <w:sym w:font="Symbol" w:char="00B1"/>
            </w:r>
            <w:r w:rsidRPr="00CE795B">
              <w:rPr>
                <w:rFonts w:ascii="Times New Roman" w:hAnsi="Times New Roman"/>
                <w:sz w:val="24"/>
                <w:szCs w:val="24"/>
                <w:lang w:eastAsia="en-US"/>
              </w:rPr>
              <w:t>0,084</w:t>
            </w:r>
          </w:p>
          <w:p w:rsidR="00FC47D6" w:rsidRPr="00CE795B" w:rsidRDefault="00FC47D6" w:rsidP="00EC75E9">
            <w:pPr>
              <w:shd w:val="clear" w:color="auto" w:fill="FFFFFF"/>
              <w:spacing w:after="0" w:line="240" w:lineRule="auto"/>
              <w:ind w:right="-102"/>
              <w:jc w:val="both"/>
              <w:rPr>
                <w:rFonts w:ascii="Times New Roman" w:hAnsi="Times New Roman"/>
                <w:sz w:val="24"/>
                <w:szCs w:val="24"/>
                <w:lang w:eastAsia="en-US"/>
              </w:rPr>
            </w:pPr>
            <w:r w:rsidRPr="00CE795B">
              <w:rPr>
                <w:rFonts w:ascii="Times New Roman" w:hAnsi="Times New Roman"/>
                <w:sz w:val="24"/>
                <w:szCs w:val="24"/>
                <w:lang w:eastAsia="en-US"/>
              </w:rPr>
              <w:t>(0,496-0,500)</w:t>
            </w:r>
          </w:p>
        </w:tc>
      </w:tr>
      <w:tr w:rsidR="00FC47D6" w:rsidTr="005205C2">
        <w:tc>
          <w:tcPr>
            <w:tcW w:w="1106"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jc w:val="both"/>
              <w:rPr>
                <w:rFonts w:ascii="Times New Roman" w:hAnsi="Times New Roman"/>
                <w:sz w:val="24"/>
                <w:szCs w:val="24"/>
                <w:lang w:eastAsia="en-US"/>
              </w:rPr>
            </w:pPr>
            <w:r w:rsidRPr="00CE795B">
              <w:rPr>
                <w:rFonts w:ascii="Times New Roman" w:hAnsi="Times New Roman"/>
                <w:sz w:val="24"/>
                <w:szCs w:val="24"/>
                <w:lang w:eastAsia="en-US"/>
              </w:rPr>
              <w:t>Делеции</w:t>
            </w:r>
          </w:p>
        </w:tc>
        <w:tc>
          <w:tcPr>
            <w:tcW w:w="1058"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0,067</w:t>
            </w:r>
            <w:r w:rsidRPr="00CE795B">
              <w:rPr>
                <w:rFonts w:ascii="Times New Roman" w:hAnsi="Times New Roman"/>
                <w:sz w:val="24"/>
                <w:szCs w:val="24"/>
                <w:lang w:eastAsia="en-US"/>
              </w:rPr>
              <w:sym w:font="Symbol" w:char="00B1"/>
            </w:r>
          </w:p>
          <w:p w:rsidR="00FC47D6" w:rsidRPr="00CE795B"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0,029</w:t>
            </w:r>
          </w:p>
          <w:p w:rsidR="00FC47D6" w:rsidRPr="00CE795B" w:rsidRDefault="00FC47D6" w:rsidP="00EC75E9">
            <w:pPr>
              <w:shd w:val="clear" w:color="auto" w:fill="FFFFFF"/>
              <w:spacing w:after="0" w:line="240" w:lineRule="auto"/>
              <w:ind w:right="-116"/>
              <w:jc w:val="both"/>
              <w:rPr>
                <w:rFonts w:ascii="Times New Roman" w:hAnsi="Times New Roman"/>
                <w:sz w:val="24"/>
                <w:szCs w:val="24"/>
                <w:lang w:eastAsia="en-US"/>
              </w:rPr>
            </w:pPr>
            <w:r w:rsidRPr="00CE795B">
              <w:rPr>
                <w:rFonts w:ascii="Times New Roman" w:hAnsi="Times New Roman"/>
                <w:sz w:val="24"/>
                <w:szCs w:val="24"/>
                <w:lang w:eastAsia="en-US"/>
              </w:rPr>
              <w:t>(0,066-0,067)</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61"/>
              <w:jc w:val="both"/>
              <w:rPr>
                <w:rFonts w:ascii="Times New Roman" w:hAnsi="Times New Roman"/>
                <w:sz w:val="24"/>
                <w:szCs w:val="24"/>
                <w:lang w:eastAsia="en-US"/>
              </w:rPr>
            </w:pPr>
            <w:r w:rsidRPr="00CE795B">
              <w:rPr>
                <w:rFonts w:ascii="Times New Roman" w:hAnsi="Times New Roman"/>
                <w:sz w:val="24"/>
                <w:szCs w:val="24"/>
                <w:lang w:eastAsia="en-US"/>
              </w:rPr>
              <w:t>0,04</w:t>
            </w:r>
          </w:p>
          <w:p w:rsidR="00FC47D6" w:rsidRPr="00CE795B" w:rsidRDefault="00FC47D6" w:rsidP="00EC75E9">
            <w:pPr>
              <w:shd w:val="clear" w:color="auto" w:fill="FFFFFF"/>
              <w:spacing w:after="0" w:line="240" w:lineRule="auto"/>
              <w:ind w:right="-61"/>
              <w:jc w:val="both"/>
              <w:rPr>
                <w:rFonts w:ascii="Times New Roman" w:hAnsi="Times New Roman"/>
                <w:sz w:val="24"/>
                <w:szCs w:val="24"/>
                <w:lang w:eastAsia="en-US"/>
              </w:rPr>
            </w:pPr>
            <w:r w:rsidRPr="00CE795B">
              <w:rPr>
                <w:rFonts w:ascii="Times New Roman" w:hAnsi="Times New Roman"/>
                <w:sz w:val="24"/>
                <w:szCs w:val="24"/>
                <w:lang w:eastAsia="en-US"/>
              </w:rPr>
              <w:t>ОР=1,41</w:t>
            </w:r>
          </w:p>
          <w:p w:rsidR="00FC47D6" w:rsidRPr="00CE795B" w:rsidRDefault="00FC47D6" w:rsidP="00EC75E9">
            <w:pPr>
              <w:shd w:val="clear" w:color="auto" w:fill="FFFFFF"/>
              <w:spacing w:after="0" w:line="240" w:lineRule="auto"/>
              <w:ind w:right="-61"/>
              <w:jc w:val="both"/>
              <w:rPr>
                <w:rFonts w:ascii="Times New Roman" w:hAnsi="Times New Roman"/>
                <w:sz w:val="24"/>
                <w:szCs w:val="24"/>
                <w:lang w:eastAsia="en-US"/>
              </w:rPr>
            </w:pPr>
            <w:r w:rsidRPr="00CE795B">
              <w:rPr>
                <w:rFonts w:ascii="Times New Roman" w:hAnsi="Times New Roman"/>
                <w:sz w:val="24"/>
                <w:szCs w:val="24"/>
                <w:lang w:eastAsia="en-US"/>
              </w:rPr>
              <w:t>ОШ=1,35</w:t>
            </w:r>
          </w:p>
        </w:tc>
        <w:tc>
          <w:tcPr>
            <w:tcW w:w="1171"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06"/>
              <w:jc w:val="both"/>
              <w:rPr>
                <w:rFonts w:ascii="Times New Roman" w:hAnsi="Times New Roman"/>
                <w:sz w:val="24"/>
                <w:szCs w:val="24"/>
                <w:lang w:eastAsia="en-US"/>
              </w:rPr>
            </w:pPr>
            <w:r w:rsidRPr="00CE795B">
              <w:rPr>
                <w:rFonts w:ascii="Times New Roman" w:hAnsi="Times New Roman"/>
                <w:sz w:val="24"/>
                <w:szCs w:val="24"/>
                <w:lang w:eastAsia="en-US"/>
              </w:rPr>
              <w:t>0,041±</w:t>
            </w:r>
          </w:p>
          <w:p w:rsidR="00FC47D6" w:rsidRPr="00CE795B" w:rsidRDefault="00FC47D6" w:rsidP="00EC75E9">
            <w:pPr>
              <w:shd w:val="clear" w:color="auto" w:fill="FFFFFF"/>
              <w:spacing w:after="0" w:line="240" w:lineRule="auto"/>
              <w:ind w:right="-106"/>
              <w:jc w:val="both"/>
              <w:rPr>
                <w:rFonts w:ascii="Times New Roman" w:hAnsi="Times New Roman"/>
                <w:sz w:val="24"/>
                <w:szCs w:val="24"/>
                <w:lang w:eastAsia="en-US"/>
              </w:rPr>
            </w:pPr>
            <w:r w:rsidRPr="00CE795B">
              <w:rPr>
                <w:rFonts w:ascii="Times New Roman" w:hAnsi="Times New Roman"/>
                <w:sz w:val="24"/>
                <w:szCs w:val="24"/>
                <w:lang w:eastAsia="en-US"/>
              </w:rPr>
              <w:t>0,023</w:t>
            </w:r>
          </w:p>
          <w:p w:rsidR="00FC47D6" w:rsidRPr="00CE795B" w:rsidRDefault="00FC47D6" w:rsidP="00EC75E9">
            <w:pPr>
              <w:shd w:val="clear" w:color="auto" w:fill="FFFFFF"/>
              <w:spacing w:after="0" w:line="240" w:lineRule="auto"/>
              <w:ind w:right="-106"/>
              <w:jc w:val="both"/>
              <w:rPr>
                <w:rFonts w:ascii="Times New Roman" w:hAnsi="Times New Roman"/>
                <w:sz w:val="24"/>
                <w:szCs w:val="24"/>
                <w:lang w:eastAsia="en-US"/>
              </w:rPr>
            </w:pPr>
            <w:r w:rsidRPr="00CE795B">
              <w:rPr>
                <w:rFonts w:ascii="Times New Roman" w:hAnsi="Times New Roman"/>
                <w:sz w:val="24"/>
                <w:szCs w:val="24"/>
                <w:lang w:eastAsia="en-US"/>
              </w:rPr>
              <w:t>(0,040-0,041)</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68"/>
              <w:jc w:val="both"/>
              <w:rPr>
                <w:rFonts w:ascii="Times New Roman" w:hAnsi="Times New Roman"/>
                <w:sz w:val="24"/>
                <w:szCs w:val="24"/>
                <w:lang w:eastAsia="en-US"/>
              </w:rPr>
            </w:pPr>
            <w:r w:rsidRPr="00CE795B">
              <w:rPr>
                <w:rFonts w:ascii="Times New Roman" w:hAnsi="Times New Roman"/>
                <w:sz w:val="24"/>
                <w:szCs w:val="24"/>
                <w:lang w:eastAsia="en-US"/>
              </w:rPr>
              <w:t>0,65</w:t>
            </w:r>
          </w:p>
          <w:p w:rsidR="00FC47D6" w:rsidRPr="00CE795B" w:rsidRDefault="00FC47D6" w:rsidP="00EC75E9">
            <w:pPr>
              <w:shd w:val="clear" w:color="auto" w:fill="FFFFFF"/>
              <w:spacing w:after="0" w:line="240" w:lineRule="auto"/>
              <w:ind w:right="-68"/>
              <w:jc w:val="both"/>
              <w:rPr>
                <w:rFonts w:ascii="Times New Roman" w:hAnsi="Times New Roman"/>
                <w:sz w:val="24"/>
                <w:szCs w:val="24"/>
                <w:lang w:eastAsia="en-US"/>
              </w:rPr>
            </w:pPr>
            <w:r w:rsidRPr="00CE795B">
              <w:rPr>
                <w:rFonts w:ascii="Times New Roman" w:hAnsi="Times New Roman"/>
                <w:sz w:val="24"/>
                <w:szCs w:val="24"/>
                <w:lang w:eastAsia="en-US"/>
              </w:rPr>
              <w:t>ОР=0,71</w:t>
            </w:r>
          </w:p>
          <w:p w:rsidR="00FC47D6" w:rsidRPr="00CE795B" w:rsidRDefault="00FC47D6" w:rsidP="00EC75E9">
            <w:pPr>
              <w:shd w:val="clear" w:color="auto" w:fill="FFFFFF"/>
              <w:spacing w:after="0" w:line="240" w:lineRule="auto"/>
              <w:ind w:right="-68"/>
              <w:jc w:val="both"/>
              <w:rPr>
                <w:rFonts w:ascii="Times New Roman" w:hAnsi="Times New Roman"/>
                <w:sz w:val="24"/>
                <w:szCs w:val="24"/>
                <w:lang w:eastAsia="en-US"/>
              </w:rPr>
            </w:pPr>
            <w:r w:rsidRPr="00CE795B">
              <w:rPr>
                <w:rFonts w:ascii="Times New Roman" w:hAnsi="Times New Roman"/>
                <w:sz w:val="24"/>
                <w:szCs w:val="24"/>
                <w:lang w:eastAsia="en-US"/>
              </w:rPr>
              <w:t>ОШ=0,74</w:t>
            </w:r>
          </w:p>
        </w:tc>
        <w:tc>
          <w:tcPr>
            <w:tcW w:w="1095" w:type="dxa"/>
            <w:tcBorders>
              <w:top w:val="single" w:sz="4" w:space="0" w:color="000000"/>
              <w:left w:val="single" w:sz="4" w:space="0" w:color="000000"/>
              <w:bottom w:val="single" w:sz="4" w:space="0" w:color="000000"/>
              <w:right w:val="single" w:sz="4" w:space="0" w:color="000000"/>
            </w:tcBorders>
            <w:hideMark/>
          </w:tcPr>
          <w:p w:rsidR="005205C2" w:rsidRDefault="00FC47D6" w:rsidP="00EC75E9">
            <w:pPr>
              <w:shd w:val="clear" w:color="auto" w:fill="FFFFFF"/>
              <w:spacing w:after="0" w:line="240" w:lineRule="auto"/>
              <w:ind w:right="-112"/>
              <w:jc w:val="both"/>
              <w:rPr>
                <w:rFonts w:ascii="Times New Roman" w:hAnsi="Times New Roman"/>
                <w:sz w:val="24"/>
                <w:szCs w:val="24"/>
                <w:lang w:eastAsia="en-US"/>
              </w:rPr>
            </w:pPr>
            <w:r w:rsidRPr="00CE795B">
              <w:rPr>
                <w:rFonts w:ascii="Times New Roman" w:hAnsi="Times New Roman"/>
                <w:sz w:val="24"/>
                <w:szCs w:val="24"/>
                <w:lang w:eastAsia="en-US"/>
              </w:rPr>
              <w:t>0,027</w:t>
            </w:r>
            <w:r w:rsidRPr="00CE795B">
              <w:rPr>
                <w:rFonts w:ascii="Times New Roman" w:hAnsi="Times New Roman"/>
                <w:sz w:val="24"/>
                <w:szCs w:val="24"/>
                <w:lang w:eastAsia="en-US"/>
              </w:rPr>
              <w:sym w:font="Symbol" w:char="00B1"/>
            </w:r>
          </w:p>
          <w:p w:rsidR="00FC47D6" w:rsidRPr="00CE795B" w:rsidRDefault="00FC47D6" w:rsidP="00EC75E9">
            <w:pPr>
              <w:shd w:val="clear" w:color="auto" w:fill="FFFFFF"/>
              <w:spacing w:after="0" w:line="240" w:lineRule="auto"/>
              <w:ind w:right="-112"/>
              <w:jc w:val="both"/>
              <w:rPr>
                <w:rFonts w:ascii="Times New Roman" w:hAnsi="Times New Roman"/>
                <w:sz w:val="24"/>
                <w:szCs w:val="24"/>
                <w:lang w:eastAsia="en-US"/>
              </w:rPr>
            </w:pPr>
            <w:r w:rsidRPr="00CE795B">
              <w:rPr>
                <w:rFonts w:ascii="Times New Roman" w:hAnsi="Times New Roman"/>
                <w:sz w:val="24"/>
                <w:szCs w:val="24"/>
                <w:lang w:eastAsia="en-US"/>
              </w:rPr>
              <w:t>0,019</w:t>
            </w:r>
          </w:p>
          <w:p w:rsidR="00FC47D6" w:rsidRPr="00CE795B" w:rsidRDefault="00FC47D6" w:rsidP="00EC75E9">
            <w:pPr>
              <w:shd w:val="clear" w:color="auto" w:fill="FFFFFF"/>
              <w:spacing w:after="0" w:line="240" w:lineRule="auto"/>
              <w:ind w:right="-112"/>
              <w:jc w:val="both"/>
              <w:rPr>
                <w:rFonts w:ascii="Times New Roman" w:hAnsi="Times New Roman"/>
                <w:sz w:val="24"/>
                <w:szCs w:val="24"/>
                <w:lang w:eastAsia="en-US"/>
              </w:rPr>
            </w:pPr>
            <w:r w:rsidRPr="00CE795B">
              <w:rPr>
                <w:rFonts w:ascii="Times New Roman" w:hAnsi="Times New Roman"/>
                <w:sz w:val="24"/>
                <w:szCs w:val="24"/>
                <w:lang w:eastAsia="en-US"/>
              </w:rPr>
              <w:t>(0,027-0,028)</w:t>
            </w:r>
          </w:p>
        </w:tc>
        <w:tc>
          <w:tcPr>
            <w:tcW w:w="1173"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74"/>
              <w:jc w:val="both"/>
              <w:rPr>
                <w:rFonts w:ascii="Times New Roman" w:hAnsi="Times New Roman"/>
                <w:sz w:val="24"/>
                <w:szCs w:val="24"/>
                <w:lang w:eastAsia="en-US"/>
              </w:rPr>
            </w:pPr>
            <w:r w:rsidRPr="00CE795B">
              <w:rPr>
                <w:rFonts w:ascii="Times New Roman" w:hAnsi="Times New Roman"/>
                <w:sz w:val="24"/>
                <w:szCs w:val="24"/>
                <w:lang w:eastAsia="en-US"/>
              </w:rPr>
              <w:t>1,60</w:t>
            </w:r>
          </w:p>
          <w:p w:rsidR="00FC47D6" w:rsidRPr="00CE795B" w:rsidRDefault="00FC47D6" w:rsidP="00EC75E9">
            <w:pPr>
              <w:shd w:val="clear" w:color="auto" w:fill="FFFFFF"/>
              <w:spacing w:after="0" w:line="240" w:lineRule="auto"/>
              <w:ind w:right="-74"/>
              <w:jc w:val="both"/>
              <w:rPr>
                <w:rFonts w:ascii="Times New Roman" w:hAnsi="Times New Roman"/>
                <w:sz w:val="24"/>
                <w:szCs w:val="24"/>
                <w:lang w:eastAsia="en-US"/>
              </w:rPr>
            </w:pPr>
            <w:r w:rsidRPr="00CE795B">
              <w:rPr>
                <w:rFonts w:ascii="Times New Roman" w:hAnsi="Times New Roman"/>
                <w:sz w:val="24"/>
                <w:szCs w:val="24"/>
                <w:lang w:eastAsia="en-US"/>
              </w:rPr>
              <w:t>ОР=0,48</w:t>
            </w:r>
          </w:p>
          <w:p w:rsidR="00FC47D6" w:rsidRPr="00CE795B" w:rsidRDefault="00FC47D6" w:rsidP="00EC75E9">
            <w:pPr>
              <w:shd w:val="clear" w:color="auto" w:fill="FFFFFF"/>
              <w:spacing w:after="0" w:line="240" w:lineRule="auto"/>
              <w:ind w:right="-74"/>
              <w:jc w:val="both"/>
              <w:rPr>
                <w:rFonts w:ascii="Times New Roman" w:hAnsi="Times New Roman"/>
                <w:sz w:val="24"/>
                <w:szCs w:val="24"/>
                <w:lang w:eastAsia="en-US"/>
              </w:rPr>
            </w:pPr>
            <w:r w:rsidRPr="00CE795B">
              <w:rPr>
                <w:rFonts w:ascii="Times New Roman" w:hAnsi="Times New Roman"/>
                <w:sz w:val="24"/>
                <w:szCs w:val="24"/>
                <w:lang w:eastAsia="en-US"/>
              </w:rPr>
              <w:t>ОШ=0,53</w:t>
            </w:r>
          </w:p>
        </w:tc>
        <w:tc>
          <w:tcPr>
            <w:tcW w:w="1379" w:type="dxa"/>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ind w:right="-102"/>
              <w:jc w:val="both"/>
              <w:rPr>
                <w:rFonts w:ascii="Times New Roman" w:hAnsi="Times New Roman"/>
                <w:sz w:val="24"/>
                <w:szCs w:val="24"/>
                <w:lang w:eastAsia="en-US"/>
              </w:rPr>
            </w:pPr>
            <w:r w:rsidRPr="00CE795B">
              <w:rPr>
                <w:rFonts w:ascii="Times New Roman" w:hAnsi="Times New Roman"/>
                <w:sz w:val="24"/>
                <w:szCs w:val="24"/>
                <w:lang w:eastAsia="en-US"/>
              </w:rPr>
              <w:t>0,057</w:t>
            </w:r>
            <w:r w:rsidRPr="00CE795B">
              <w:rPr>
                <w:rFonts w:ascii="Times New Roman" w:hAnsi="Times New Roman"/>
                <w:sz w:val="24"/>
                <w:szCs w:val="24"/>
                <w:lang w:eastAsia="en-US"/>
              </w:rPr>
              <w:sym w:font="Symbol" w:char="00B1"/>
            </w:r>
            <w:r w:rsidRPr="00CE795B">
              <w:rPr>
                <w:rFonts w:ascii="Times New Roman" w:hAnsi="Times New Roman"/>
                <w:sz w:val="24"/>
                <w:szCs w:val="24"/>
                <w:lang w:eastAsia="en-US"/>
              </w:rPr>
              <w:t>0,028</w:t>
            </w:r>
          </w:p>
          <w:p w:rsidR="00FC47D6" w:rsidRPr="00CE795B" w:rsidRDefault="00FC47D6" w:rsidP="00EC75E9">
            <w:pPr>
              <w:shd w:val="clear" w:color="auto" w:fill="FFFFFF"/>
              <w:spacing w:after="0" w:line="240" w:lineRule="auto"/>
              <w:ind w:right="-102"/>
              <w:jc w:val="both"/>
              <w:rPr>
                <w:rFonts w:ascii="Times New Roman" w:hAnsi="Times New Roman"/>
                <w:sz w:val="24"/>
                <w:szCs w:val="24"/>
                <w:lang w:eastAsia="en-US"/>
              </w:rPr>
            </w:pPr>
            <w:r w:rsidRPr="00CE795B">
              <w:rPr>
                <w:rFonts w:ascii="Times New Roman" w:hAnsi="Times New Roman"/>
                <w:sz w:val="24"/>
                <w:szCs w:val="24"/>
                <w:lang w:eastAsia="en-US"/>
              </w:rPr>
              <w:t>(0,056-0,057)</w:t>
            </w:r>
          </w:p>
        </w:tc>
      </w:tr>
      <w:tr w:rsidR="00FC47D6" w:rsidTr="005205C2">
        <w:tc>
          <w:tcPr>
            <w:tcW w:w="9328" w:type="dxa"/>
            <w:gridSpan w:val="8"/>
            <w:tcBorders>
              <w:top w:val="single" w:sz="4" w:space="0" w:color="000000"/>
              <w:left w:val="single" w:sz="4" w:space="0" w:color="000000"/>
              <w:bottom w:val="single" w:sz="4" w:space="0" w:color="000000"/>
              <w:right w:val="single" w:sz="4" w:space="0" w:color="000000"/>
            </w:tcBorders>
            <w:hideMark/>
          </w:tcPr>
          <w:p w:rsidR="00FC47D6" w:rsidRPr="00CE795B" w:rsidRDefault="00FC47D6" w:rsidP="00EC75E9">
            <w:pPr>
              <w:shd w:val="clear" w:color="auto" w:fill="FFFFFF"/>
              <w:spacing w:after="0" w:line="240" w:lineRule="auto"/>
              <w:jc w:val="both"/>
              <w:rPr>
                <w:rFonts w:ascii="Times New Roman" w:hAnsi="Times New Roman"/>
                <w:sz w:val="24"/>
                <w:szCs w:val="24"/>
                <w:lang w:eastAsia="en-US"/>
              </w:rPr>
            </w:pPr>
            <w:r w:rsidRPr="00CE795B">
              <w:rPr>
                <w:rFonts w:ascii="Times New Roman" w:hAnsi="Times New Roman"/>
                <w:sz w:val="24"/>
                <w:szCs w:val="24"/>
                <w:lang w:eastAsia="en-US"/>
              </w:rPr>
              <w:t>Примечание: р&lt;0,05достоверные данные по сравнению с контрольными показателями при χ2˃3,84</w:t>
            </w:r>
          </w:p>
        </w:tc>
      </w:tr>
    </w:tbl>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Pr>
          <w:rFonts w:ascii="Times New Roman" w:hAnsi="Times New Roman"/>
          <w:bCs/>
          <w:sz w:val="28"/>
          <w:szCs w:val="28"/>
        </w:rPr>
        <w:t>Уровень ХА</w:t>
      </w:r>
      <w:r w:rsidRPr="00CE795B">
        <w:rPr>
          <w:rFonts w:ascii="Times New Roman" w:hAnsi="Times New Roman"/>
          <w:bCs/>
          <w:sz w:val="28"/>
          <w:szCs w:val="28"/>
        </w:rPr>
        <w:t xml:space="preserve"> у лиц группы 1 </w:t>
      </w:r>
      <w:r>
        <w:rPr>
          <w:rFonts w:ascii="Times New Roman" w:hAnsi="Times New Roman"/>
          <w:bCs/>
          <w:sz w:val="28"/>
          <w:szCs w:val="28"/>
        </w:rPr>
        <w:t xml:space="preserve">равнялся </w:t>
      </w:r>
      <w:r w:rsidRPr="00CE795B">
        <w:rPr>
          <w:rFonts w:ascii="Times New Roman" w:hAnsi="Times New Roman"/>
          <w:bCs/>
          <w:sz w:val="28"/>
          <w:szCs w:val="28"/>
        </w:rPr>
        <w:t xml:space="preserve">1,697±0,149%, </w:t>
      </w:r>
      <w:r>
        <w:rPr>
          <w:rFonts w:ascii="Times New Roman" w:hAnsi="Times New Roman"/>
          <w:bCs/>
          <w:sz w:val="28"/>
          <w:szCs w:val="28"/>
        </w:rPr>
        <w:t>при выявленных</w:t>
      </w:r>
      <w:r w:rsidRPr="00CE795B">
        <w:rPr>
          <w:rFonts w:ascii="Times New Roman" w:hAnsi="Times New Roman"/>
          <w:bCs/>
          <w:sz w:val="28"/>
          <w:szCs w:val="28"/>
        </w:rPr>
        <w:t xml:space="preserve"> 126 случаев </w:t>
      </w:r>
      <w:r>
        <w:rPr>
          <w:rFonts w:ascii="Times New Roman" w:hAnsi="Times New Roman"/>
          <w:bCs/>
          <w:sz w:val="28"/>
          <w:szCs w:val="28"/>
        </w:rPr>
        <w:t xml:space="preserve">цитогенетических отклонений, </w:t>
      </w:r>
      <w:r w:rsidRPr="00CE795B">
        <w:rPr>
          <w:rFonts w:ascii="Times New Roman" w:hAnsi="Times New Roman"/>
          <w:bCs/>
          <w:sz w:val="28"/>
          <w:szCs w:val="28"/>
        </w:rPr>
        <w:t xml:space="preserve">что на 25% превышала частоту аберраций у обследуемых группы 2, где  выявлено 92 случая хромосомных поломок и среднее значение их частоты составило 1,268±0,130%. </w:t>
      </w:r>
      <w:r>
        <w:rPr>
          <w:rFonts w:ascii="Times New Roman" w:hAnsi="Times New Roman"/>
          <w:bCs/>
          <w:sz w:val="28"/>
          <w:szCs w:val="28"/>
        </w:rPr>
        <w:t xml:space="preserve">Уровни хромосомных перестроек </w:t>
      </w:r>
      <w:r w:rsidRPr="00CE795B">
        <w:rPr>
          <w:rFonts w:ascii="Times New Roman" w:hAnsi="Times New Roman"/>
          <w:bCs/>
          <w:sz w:val="28"/>
          <w:szCs w:val="28"/>
        </w:rPr>
        <w:t xml:space="preserve">хроматидного и хромосомного типа </w:t>
      </w:r>
      <w:r>
        <w:rPr>
          <w:rFonts w:ascii="Times New Roman" w:hAnsi="Times New Roman"/>
          <w:bCs/>
          <w:sz w:val="28"/>
          <w:szCs w:val="28"/>
        </w:rPr>
        <w:t xml:space="preserve">в группе 1 располагались на значениях 1,21±0,13% </w:t>
      </w:r>
      <w:r w:rsidRPr="00CE795B">
        <w:rPr>
          <w:rFonts w:ascii="Times New Roman" w:hAnsi="Times New Roman"/>
          <w:bCs/>
          <w:sz w:val="28"/>
          <w:szCs w:val="28"/>
        </w:rPr>
        <w:t>и 0,48±0</w:t>
      </w:r>
      <w:r>
        <w:rPr>
          <w:rFonts w:ascii="Times New Roman" w:hAnsi="Times New Roman"/>
          <w:bCs/>
          <w:sz w:val="28"/>
          <w:szCs w:val="28"/>
        </w:rPr>
        <w:t xml:space="preserve">,08% соответственно, а </w:t>
      </w:r>
      <w:r w:rsidRPr="00CE795B">
        <w:rPr>
          <w:rFonts w:ascii="Times New Roman" w:hAnsi="Times New Roman"/>
          <w:bCs/>
          <w:sz w:val="28"/>
          <w:szCs w:val="28"/>
        </w:rPr>
        <w:t xml:space="preserve">в группе 2 </w:t>
      </w:r>
      <w:r>
        <w:rPr>
          <w:rFonts w:ascii="Times New Roman" w:hAnsi="Times New Roman"/>
          <w:bCs/>
          <w:sz w:val="28"/>
          <w:szCs w:val="28"/>
        </w:rPr>
        <w:t>хроматидный тип был равен 0,76</w:t>
      </w:r>
      <w:r w:rsidRPr="00CE795B">
        <w:rPr>
          <w:rFonts w:ascii="Times New Roman" w:hAnsi="Times New Roman"/>
          <w:bCs/>
          <w:sz w:val="28"/>
          <w:szCs w:val="28"/>
        </w:rPr>
        <w:t>±0,10% и</w:t>
      </w:r>
      <w:r>
        <w:rPr>
          <w:rFonts w:ascii="Times New Roman" w:hAnsi="Times New Roman"/>
          <w:bCs/>
          <w:sz w:val="28"/>
          <w:szCs w:val="28"/>
        </w:rPr>
        <w:t xml:space="preserve"> хромосомный равнялся </w:t>
      </w:r>
      <w:r w:rsidRPr="00CE795B">
        <w:rPr>
          <w:rFonts w:ascii="Times New Roman" w:hAnsi="Times New Roman"/>
          <w:bCs/>
          <w:sz w:val="28"/>
          <w:szCs w:val="28"/>
        </w:rPr>
        <w:t>0,53±0,08%.</w:t>
      </w:r>
    </w:p>
    <w:p w:rsidR="00FC47D6" w:rsidRDefault="00FC47D6" w:rsidP="00FC47D6">
      <w:pPr>
        <w:shd w:val="clear" w:color="auto" w:fill="FFFFFF"/>
        <w:spacing w:after="0" w:line="240" w:lineRule="auto"/>
        <w:ind w:firstLine="567"/>
        <w:jc w:val="both"/>
        <w:rPr>
          <w:rFonts w:ascii="Times New Roman" w:hAnsi="Times New Roman"/>
          <w:bCs/>
          <w:sz w:val="28"/>
          <w:szCs w:val="28"/>
        </w:rPr>
      </w:pPr>
      <w:r>
        <w:rPr>
          <w:rFonts w:ascii="Times New Roman" w:hAnsi="Times New Roman"/>
          <w:bCs/>
          <w:sz w:val="28"/>
          <w:szCs w:val="28"/>
        </w:rPr>
        <w:t>При этом, мутации хромосом по</w:t>
      </w:r>
      <w:r w:rsidRPr="00CE795B">
        <w:rPr>
          <w:rFonts w:ascii="Times New Roman" w:hAnsi="Times New Roman"/>
          <w:bCs/>
          <w:sz w:val="28"/>
          <w:szCs w:val="28"/>
        </w:rPr>
        <w:t xml:space="preserve"> хроматидн</w:t>
      </w:r>
      <w:r>
        <w:rPr>
          <w:rFonts w:ascii="Times New Roman" w:hAnsi="Times New Roman"/>
          <w:bCs/>
          <w:sz w:val="28"/>
          <w:szCs w:val="28"/>
        </w:rPr>
        <w:t>ому</w:t>
      </w:r>
      <w:r w:rsidRPr="00CE795B">
        <w:rPr>
          <w:rFonts w:ascii="Times New Roman" w:hAnsi="Times New Roman"/>
          <w:bCs/>
          <w:sz w:val="28"/>
          <w:szCs w:val="28"/>
        </w:rPr>
        <w:t xml:space="preserve"> тип</w:t>
      </w:r>
      <w:r>
        <w:rPr>
          <w:rFonts w:ascii="Times New Roman" w:hAnsi="Times New Roman"/>
          <w:bCs/>
          <w:sz w:val="28"/>
          <w:szCs w:val="28"/>
        </w:rPr>
        <w:t>у</w:t>
      </w:r>
      <w:r w:rsidRPr="00CE795B">
        <w:rPr>
          <w:rFonts w:ascii="Times New Roman" w:hAnsi="Times New Roman"/>
          <w:bCs/>
          <w:sz w:val="28"/>
          <w:szCs w:val="28"/>
        </w:rPr>
        <w:t xml:space="preserve"> </w:t>
      </w:r>
      <w:r>
        <w:rPr>
          <w:rFonts w:ascii="Times New Roman" w:hAnsi="Times New Roman"/>
          <w:bCs/>
          <w:sz w:val="28"/>
          <w:szCs w:val="28"/>
        </w:rPr>
        <w:t>в группе 1 в 1,6</w:t>
      </w:r>
      <w:r w:rsidRPr="00CE795B">
        <w:rPr>
          <w:rFonts w:ascii="Times New Roman" w:hAnsi="Times New Roman"/>
          <w:bCs/>
          <w:sz w:val="28"/>
          <w:szCs w:val="28"/>
        </w:rPr>
        <w:t xml:space="preserve"> раза </w:t>
      </w:r>
      <w:r>
        <w:rPr>
          <w:rFonts w:ascii="Times New Roman" w:hAnsi="Times New Roman"/>
          <w:bCs/>
          <w:sz w:val="28"/>
          <w:szCs w:val="28"/>
        </w:rPr>
        <w:t xml:space="preserve">были выше, чем в группе 2. </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Достоверных различай по аберраций хромосомного типа выявлено не было, тем не менее, нужно принимать во внимание, что уровень аберраций хромосомного типа у обследуемых группы 2 на 10% был выше, чем у обследуемых проживающих в группе 1.</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С целью определения мутагенного действия </w:t>
      </w:r>
      <w:r w:rsidRPr="00CE795B">
        <w:rPr>
          <w:rFonts w:ascii="Times New Roman" w:hAnsi="Times New Roman"/>
          <w:bCs/>
          <w:sz w:val="28"/>
          <w:szCs w:val="28"/>
        </w:rPr>
        <w:t xml:space="preserve">химических </w:t>
      </w:r>
      <w:r>
        <w:rPr>
          <w:rFonts w:ascii="Times New Roman" w:hAnsi="Times New Roman"/>
          <w:bCs/>
          <w:sz w:val="28"/>
          <w:szCs w:val="28"/>
        </w:rPr>
        <w:t>веществ</w:t>
      </w:r>
      <w:r w:rsidRPr="00CE795B">
        <w:rPr>
          <w:rFonts w:ascii="Times New Roman" w:hAnsi="Times New Roman"/>
          <w:bCs/>
          <w:sz w:val="28"/>
          <w:szCs w:val="28"/>
        </w:rPr>
        <w:t xml:space="preserve">, </w:t>
      </w:r>
      <w:r>
        <w:rPr>
          <w:rFonts w:ascii="Times New Roman" w:hAnsi="Times New Roman"/>
          <w:bCs/>
          <w:sz w:val="28"/>
          <w:szCs w:val="28"/>
        </w:rPr>
        <w:t xml:space="preserve">на примере </w:t>
      </w:r>
      <w:r w:rsidRPr="00CE795B">
        <w:rPr>
          <w:rFonts w:ascii="Times New Roman" w:hAnsi="Times New Roman"/>
          <w:bCs/>
          <w:sz w:val="28"/>
          <w:szCs w:val="28"/>
        </w:rPr>
        <w:t>тяжелы</w:t>
      </w:r>
      <w:r>
        <w:rPr>
          <w:rFonts w:ascii="Times New Roman" w:hAnsi="Times New Roman"/>
          <w:bCs/>
          <w:sz w:val="28"/>
          <w:szCs w:val="28"/>
        </w:rPr>
        <w:t xml:space="preserve">х металлов, совершен корреляционно-регрессионный анализ между показателями цитогенетических нарушений </w:t>
      </w:r>
      <w:r w:rsidRPr="00CE795B">
        <w:rPr>
          <w:rFonts w:ascii="Times New Roman" w:hAnsi="Times New Roman"/>
          <w:bCs/>
          <w:sz w:val="28"/>
          <w:szCs w:val="28"/>
        </w:rPr>
        <w:t xml:space="preserve">и </w:t>
      </w:r>
      <w:r>
        <w:rPr>
          <w:rFonts w:ascii="Times New Roman" w:hAnsi="Times New Roman"/>
          <w:bCs/>
          <w:sz w:val="28"/>
          <w:szCs w:val="28"/>
        </w:rPr>
        <w:t>концентрацией</w:t>
      </w:r>
      <w:r w:rsidRPr="00CE795B">
        <w:rPr>
          <w:rFonts w:ascii="Times New Roman" w:hAnsi="Times New Roman"/>
          <w:bCs/>
          <w:sz w:val="28"/>
          <w:szCs w:val="28"/>
        </w:rPr>
        <w:t xml:space="preserve"> микроэлементов</w:t>
      </w:r>
      <w:r>
        <w:rPr>
          <w:rFonts w:ascii="Times New Roman" w:hAnsi="Times New Roman"/>
          <w:bCs/>
          <w:sz w:val="28"/>
          <w:szCs w:val="28"/>
        </w:rPr>
        <w:t xml:space="preserve"> (МЭ) в организме</w:t>
      </w:r>
      <w:r w:rsidRPr="00CE795B">
        <w:rPr>
          <w:rFonts w:ascii="Times New Roman" w:hAnsi="Times New Roman"/>
          <w:bCs/>
          <w:sz w:val="28"/>
          <w:szCs w:val="28"/>
        </w:rPr>
        <w:t>.</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Проведенный корреляционный анализ показал, что количество корреляционных связей между показателями ХА и содержанием микроэлементов в крови зависело от группы обследуемых. Так наибольшее  количество связей (4 связи) выявлено у обследуемых лиц группы 1.</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В ходе корреляционного анализа была выявлена значимая  прямая корреляция показателя </w:t>
      </w:r>
      <w:r w:rsidRPr="00CE795B">
        <w:rPr>
          <w:rFonts w:ascii="Times New Roman" w:hAnsi="Times New Roman"/>
          <w:bCs/>
          <w:sz w:val="28"/>
          <w:szCs w:val="28"/>
        </w:rPr>
        <w:t xml:space="preserve">ХА хромосомного типа и </w:t>
      </w:r>
      <w:r>
        <w:rPr>
          <w:rFonts w:ascii="Times New Roman" w:hAnsi="Times New Roman"/>
          <w:bCs/>
          <w:sz w:val="28"/>
          <w:szCs w:val="28"/>
        </w:rPr>
        <w:t>концентрации</w:t>
      </w:r>
      <w:r w:rsidRPr="00CE795B">
        <w:rPr>
          <w:rFonts w:ascii="Times New Roman" w:hAnsi="Times New Roman"/>
          <w:bCs/>
          <w:sz w:val="28"/>
          <w:szCs w:val="28"/>
        </w:rPr>
        <w:t xml:space="preserve"> ртути (r=0,42, р=0,01), кадмия (r=0,39, р=0,02) и железа (r=0,36, р=0,03) в крови, также </w:t>
      </w:r>
      <w:r>
        <w:rPr>
          <w:rFonts w:ascii="Times New Roman" w:hAnsi="Times New Roman"/>
          <w:bCs/>
          <w:sz w:val="28"/>
          <w:szCs w:val="28"/>
        </w:rPr>
        <w:t>показатель ХА хромосомного типа обратно пропорционально связан с концентрацией</w:t>
      </w:r>
      <w:r w:rsidRPr="00CE795B">
        <w:rPr>
          <w:rFonts w:ascii="Times New Roman" w:hAnsi="Times New Roman"/>
          <w:bCs/>
          <w:sz w:val="28"/>
          <w:szCs w:val="28"/>
        </w:rPr>
        <w:t xml:space="preserve"> селен</w:t>
      </w:r>
      <w:r w:rsidR="00E403D2">
        <w:rPr>
          <w:rFonts w:ascii="Times New Roman" w:hAnsi="Times New Roman"/>
          <w:bCs/>
          <w:sz w:val="28"/>
          <w:szCs w:val="28"/>
        </w:rPr>
        <w:t>ом (r= -0,35, р=0,03)</w:t>
      </w:r>
      <w:r w:rsidRPr="00CE795B">
        <w:rPr>
          <w:rFonts w:ascii="Times New Roman" w:hAnsi="Times New Roman"/>
          <w:bCs/>
          <w:sz w:val="28"/>
          <w:szCs w:val="28"/>
        </w:rPr>
        <w:t xml:space="preserve">. </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 xml:space="preserve">Выявлена корреляционная достоверная обратная связь между общем уровнем ХА у лиц группы 2 и содержанием цинка в крови обследованных (r= -0,56, р=0,0002). Также обратная корреляционная связь выявлена между уровнем ХА хроматидного типа и содержанием цинка в крови (r= -0,47, р=0,003). </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 xml:space="preserve">У лиц группы 3 достоверно значимых связей между уровнем ХА и содержанием микроэлементов в крови выявлено не было. Две достоверные корреляционные связи выявлены между уровнем ХА хромосомного типа, у группы контроля и содержанием свинца в крови обследованных (r=32, р=0,04). Также выявлена обратная корреляционная связь между содержанием марганца в крови и общем уровнем ХА (r=-0,36, р=0,02), а также обратная связь марганца </w:t>
      </w:r>
      <w:r>
        <w:rPr>
          <w:rFonts w:ascii="Times New Roman" w:hAnsi="Times New Roman"/>
          <w:bCs/>
          <w:sz w:val="28"/>
          <w:szCs w:val="28"/>
        </w:rPr>
        <w:t>с уровнем ХА хроматидного типа</w:t>
      </w:r>
      <w:r w:rsidRPr="00CE795B">
        <w:rPr>
          <w:rFonts w:ascii="Times New Roman" w:hAnsi="Times New Roman"/>
          <w:bCs/>
          <w:sz w:val="28"/>
          <w:szCs w:val="28"/>
        </w:rPr>
        <w:t xml:space="preserve"> (r=-0,45, р=0,003). </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CE795B">
        <w:rPr>
          <w:rFonts w:ascii="Times New Roman" w:hAnsi="Times New Roman"/>
          <w:bCs/>
          <w:sz w:val="28"/>
          <w:szCs w:val="28"/>
        </w:rPr>
        <w:t xml:space="preserve">Таким образом, выявленные </w:t>
      </w:r>
      <w:r>
        <w:rPr>
          <w:rFonts w:ascii="Times New Roman" w:hAnsi="Times New Roman"/>
          <w:bCs/>
          <w:sz w:val="28"/>
          <w:szCs w:val="28"/>
        </w:rPr>
        <w:t>у относительно здоровых людей цитогенетические изменения</w:t>
      </w:r>
      <w:r w:rsidRPr="00CE795B">
        <w:rPr>
          <w:rFonts w:ascii="Times New Roman" w:hAnsi="Times New Roman"/>
          <w:bCs/>
          <w:sz w:val="28"/>
          <w:szCs w:val="28"/>
        </w:rPr>
        <w:t xml:space="preserve"> могут являться тревожным сигналом о возможно возникнувших </w:t>
      </w:r>
      <w:r>
        <w:rPr>
          <w:rFonts w:ascii="Times New Roman" w:hAnsi="Times New Roman"/>
          <w:bCs/>
          <w:sz w:val="28"/>
          <w:szCs w:val="28"/>
        </w:rPr>
        <w:t>в будущем</w:t>
      </w:r>
      <w:r w:rsidRPr="00CE795B">
        <w:rPr>
          <w:rFonts w:ascii="Times New Roman" w:hAnsi="Times New Roman"/>
          <w:bCs/>
          <w:sz w:val="28"/>
          <w:szCs w:val="28"/>
        </w:rPr>
        <w:t xml:space="preserve"> генетических последствиях, так как </w:t>
      </w:r>
      <w:r>
        <w:rPr>
          <w:rFonts w:ascii="Times New Roman" w:hAnsi="Times New Roman"/>
          <w:bCs/>
          <w:sz w:val="28"/>
          <w:szCs w:val="28"/>
        </w:rPr>
        <w:t>поврежденные генетические структуры могут провоцировать различные заболевания, передаваться следующему поколению, нарушать развитие клеток, вызывать наследственные болезни.</w:t>
      </w:r>
      <w:r w:rsidRPr="00CE795B">
        <w:rPr>
          <w:rFonts w:ascii="Times New Roman" w:hAnsi="Times New Roman"/>
          <w:bCs/>
          <w:sz w:val="28"/>
          <w:szCs w:val="28"/>
        </w:rPr>
        <w:t xml:space="preserve"> Наследственность человека и качество среды его обитания определяют как состояние его зд</w:t>
      </w:r>
      <w:r>
        <w:rPr>
          <w:rFonts w:ascii="Times New Roman" w:hAnsi="Times New Roman"/>
          <w:bCs/>
          <w:sz w:val="28"/>
          <w:szCs w:val="28"/>
        </w:rPr>
        <w:t>оровья, так и генетического здоровье следующих поколений, поэтому мутагенные риски требуют повышенного внимания, во избежание допущения ситуаций, когда репарационные процессы не смогут справлять с генетическим грузом мутаций и обычные перестройки хромосом превратиться в врожденные аномалии и в наследственные заболевания.</w:t>
      </w:r>
    </w:p>
    <w:p w:rsidR="00FC47D6" w:rsidRPr="00CE795B" w:rsidRDefault="00FC47D6" w:rsidP="00FC47D6">
      <w:pPr>
        <w:shd w:val="clear" w:color="auto" w:fill="FFFFFF"/>
        <w:spacing w:after="0" w:line="240" w:lineRule="auto"/>
        <w:ind w:firstLine="567"/>
        <w:jc w:val="both"/>
        <w:rPr>
          <w:rFonts w:ascii="Times New Roman" w:hAnsi="Times New Roman"/>
          <w:bCs/>
          <w:sz w:val="28"/>
          <w:szCs w:val="28"/>
        </w:rPr>
      </w:pPr>
      <w:r w:rsidRPr="00B456C1">
        <w:rPr>
          <w:rFonts w:ascii="Times New Roman" w:hAnsi="Times New Roman"/>
          <w:sz w:val="28"/>
          <w:szCs w:val="28"/>
        </w:rPr>
        <w:t xml:space="preserve">Методика </w:t>
      </w:r>
      <w:r>
        <w:rPr>
          <w:rFonts w:ascii="Times New Roman" w:hAnsi="Times New Roman"/>
          <w:sz w:val="28"/>
          <w:szCs w:val="28"/>
        </w:rPr>
        <w:t>приготовления препаратов метафазных хромосом и регистрация хромосомных нарушений</w:t>
      </w:r>
      <w:r>
        <w:rPr>
          <w:rFonts w:ascii="Times New Roman" w:hAnsi="Times New Roman"/>
          <w:bCs/>
          <w:sz w:val="28"/>
          <w:szCs w:val="28"/>
        </w:rPr>
        <w:t>, а также метод</w:t>
      </w:r>
      <w:r w:rsidRPr="00CE795B">
        <w:rPr>
          <w:rFonts w:ascii="Times New Roman" w:hAnsi="Times New Roman"/>
          <w:bCs/>
          <w:sz w:val="28"/>
          <w:szCs w:val="28"/>
        </w:rPr>
        <w:t xml:space="preserve"> кариотипирования является индикатор мутагенного воздействия и позволяет диагностировать различные хромосомные болезни и патологии. Общий уровень аберрации в лимфоцитах периферической крови у обследуемых лиц группы 1, 2 и 3 составили 1,697±0,149%, 1,268±0,130% и 1,392±0,137% соответственно. Выявленный уровень хромосомных аберраций  у обследуемых лиц, всех регионов указывает на процесс мутагенеза химического характера,  что подтверждается превалированием показателя по аберрациям хроматидного типа. Повышенный уровень ХА в основных группах относительно групп сравнения идет за счет повреждений как хроматидного, так и хромосомного типов. Требуется дальнейшее изучение генетических последствий, вызванных мутагенным воздействие среды и факторов его вызывающих.</w:t>
      </w: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p>
    <w:p w:rsidR="006A2E68" w:rsidRDefault="006A2E68" w:rsidP="00CA0EDC">
      <w:pPr>
        <w:spacing w:after="0" w:line="240" w:lineRule="auto"/>
        <w:ind w:firstLine="567"/>
        <w:jc w:val="center"/>
        <w:rPr>
          <w:rFonts w:ascii="Times New Roman" w:hAnsi="Times New Roman"/>
          <w:b/>
          <w:sz w:val="28"/>
          <w:szCs w:val="28"/>
        </w:rPr>
      </w:pPr>
    </w:p>
    <w:p w:rsidR="006A2E68" w:rsidRDefault="006A2E68" w:rsidP="00CA0EDC">
      <w:pPr>
        <w:spacing w:after="0" w:line="240" w:lineRule="auto"/>
        <w:ind w:firstLine="567"/>
        <w:jc w:val="center"/>
        <w:rPr>
          <w:rFonts w:ascii="Times New Roman" w:hAnsi="Times New Roman"/>
          <w:b/>
          <w:sz w:val="28"/>
          <w:szCs w:val="28"/>
        </w:rPr>
      </w:pPr>
    </w:p>
    <w:p w:rsidR="006A2E68" w:rsidRDefault="006A2E68" w:rsidP="00CA0EDC">
      <w:pPr>
        <w:spacing w:after="0" w:line="240" w:lineRule="auto"/>
        <w:ind w:firstLine="567"/>
        <w:jc w:val="center"/>
        <w:rPr>
          <w:rFonts w:ascii="Times New Roman" w:hAnsi="Times New Roman"/>
          <w:b/>
          <w:sz w:val="28"/>
          <w:szCs w:val="28"/>
        </w:rPr>
      </w:pPr>
    </w:p>
    <w:p w:rsidR="006A2E68" w:rsidRDefault="006A2E68" w:rsidP="00CA0EDC">
      <w:pPr>
        <w:spacing w:after="0" w:line="240" w:lineRule="auto"/>
        <w:ind w:firstLine="567"/>
        <w:jc w:val="center"/>
        <w:rPr>
          <w:rFonts w:ascii="Times New Roman" w:hAnsi="Times New Roman"/>
          <w:b/>
          <w:sz w:val="28"/>
          <w:szCs w:val="28"/>
        </w:rPr>
      </w:pPr>
    </w:p>
    <w:p w:rsidR="00321435" w:rsidRDefault="00321435" w:rsidP="00CA0EDC">
      <w:pPr>
        <w:spacing w:after="0" w:line="240" w:lineRule="auto"/>
        <w:ind w:firstLine="567"/>
        <w:jc w:val="center"/>
        <w:rPr>
          <w:rFonts w:ascii="Times New Roman" w:hAnsi="Times New Roman"/>
          <w:b/>
          <w:sz w:val="28"/>
          <w:szCs w:val="28"/>
        </w:rPr>
      </w:pPr>
    </w:p>
    <w:p w:rsidR="005E5B79" w:rsidRDefault="005E5B79" w:rsidP="00CA0EDC">
      <w:pPr>
        <w:spacing w:after="0" w:line="240" w:lineRule="auto"/>
        <w:ind w:firstLine="567"/>
        <w:jc w:val="center"/>
        <w:rPr>
          <w:rFonts w:ascii="Times New Roman" w:hAnsi="Times New Roman"/>
          <w:b/>
          <w:sz w:val="28"/>
          <w:szCs w:val="28"/>
        </w:rPr>
      </w:pPr>
    </w:p>
    <w:p w:rsidR="005E5B79" w:rsidRDefault="005E5B79" w:rsidP="00CA0EDC">
      <w:pPr>
        <w:spacing w:after="0" w:line="240" w:lineRule="auto"/>
        <w:ind w:firstLine="567"/>
        <w:jc w:val="center"/>
        <w:rPr>
          <w:rFonts w:ascii="Times New Roman" w:hAnsi="Times New Roman"/>
          <w:b/>
          <w:sz w:val="28"/>
          <w:szCs w:val="28"/>
        </w:rPr>
      </w:pPr>
    </w:p>
    <w:p w:rsidR="005E5B79" w:rsidRDefault="005E5B79" w:rsidP="00CA0EDC">
      <w:pPr>
        <w:spacing w:after="0" w:line="240" w:lineRule="auto"/>
        <w:ind w:firstLine="567"/>
        <w:jc w:val="center"/>
        <w:rPr>
          <w:rFonts w:ascii="Times New Roman" w:hAnsi="Times New Roman"/>
          <w:b/>
          <w:sz w:val="28"/>
          <w:szCs w:val="28"/>
        </w:rPr>
      </w:pPr>
    </w:p>
    <w:p w:rsidR="009578F2" w:rsidRDefault="009578F2" w:rsidP="00CA0EDC">
      <w:pPr>
        <w:spacing w:after="0" w:line="240" w:lineRule="auto"/>
        <w:ind w:firstLine="567"/>
        <w:jc w:val="center"/>
        <w:rPr>
          <w:rFonts w:ascii="Times New Roman" w:hAnsi="Times New Roman"/>
          <w:b/>
          <w:sz w:val="28"/>
          <w:szCs w:val="28"/>
        </w:rPr>
      </w:pPr>
    </w:p>
    <w:p w:rsidR="00CA0EDC" w:rsidRDefault="00CA0EDC" w:rsidP="00CA0EDC">
      <w:pPr>
        <w:spacing w:after="0" w:line="240" w:lineRule="auto"/>
        <w:ind w:firstLine="567"/>
        <w:jc w:val="center"/>
        <w:rPr>
          <w:rFonts w:ascii="Times New Roman" w:hAnsi="Times New Roman"/>
          <w:b/>
          <w:sz w:val="28"/>
          <w:szCs w:val="28"/>
        </w:rPr>
      </w:pPr>
      <w:r>
        <w:rPr>
          <w:rFonts w:ascii="Times New Roman" w:hAnsi="Times New Roman"/>
          <w:b/>
          <w:sz w:val="28"/>
          <w:szCs w:val="28"/>
        </w:rPr>
        <w:t>Заключение</w:t>
      </w:r>
    </w:p>
    <w:p w:rsidR="00CA0EDC" w:rsidRDefault="00CA0EDC" w:rsidP="00CA0EDC">
      <w:pPr>
        <w:spacing w:after="0" w:line="240" w:lineRule="auto"/>
        <w:ind w:firstLine="567"/>
        <w:jc w:val="both"/>
        <w:rPr>
          <w:rFonts w:ascii="Times New Roman" w:hAnsi="Times New Roman"/>
          <w:b/>
          <w:sz w:val="28"/>
          <w:szCs w:val="28"/>
        </w:rPr>
      </w:pPr>
    </w:p>
    <w:p w:rsidR="00CA0EDC" w:rsidRDefault="00C11F7A" w:rsidP="00CA0EDC">
      <w:pPr>
        <w:spacing w:after="0" w:line="240" w:lineRule="auto"/>
        <w:ind w:firstLine="567"/>
        <w:jc w:val="both"/>
        <w:rPr>
          <w:rFonts w:ascii="Times New Roman" w:hAnsi="Times New Roman"/>
          <w:sz w:val="28"/>
          <w:szCs w:val="28"/>
        </w:rPr>
      </w:pPr>
      <w:r>
        <w:rPr>
          <w:rFonts w:ascii="Times New Roman" w:hAnsi="Times New Roman"/>
          <w:sz w:val="28"/>
          <w:szCs w:val="28"/>
        </w:rPr>
        <w:t>Загрязнение окружающе</w:t>
      </w:r>
      <w:r w:rsidR="00CA0EDC">
        <w:rPr>
          <w:rFonts w:ascii="Times New Roman" w:hAnsi="Times New Roman"/>
          <w:sz w:val="28"/>
          <w:szCs w:val="28"/>
        </w:rPr>
        <w:t xml:space="preserve">й среды и последствия </w:t>
      </w:r>
      <w:r w:rsidR="00321435">
        <w:rPr>
          <w:rFonts w:ascii="Times New Roman" w:hAnsi="Times New Roman"/>
          <w:sz w:val="28"/>
          <w:szCs w:val="28"/>
        </w:rPr>
        <w:t>последующего воздействия на биологические системы является одной</w:t>
      </w:r>
      <w:r w:rsidR="00CA0EDC">
        <w:rPr>
          <w:rFonts w:ascii="Times New Roman" w:hAnsi="Times New Roman"/>
          <w:sz w:val="28"/>
          <w:szCs w:val="28"/>
        </w:rPr>
        <w:t xml:space="preserve"> из наиболее актуальных</w:t>
      </w:r>
      <w:r w:rsidR="00321435">
        <w:rPr>
          <w:rFonts w:ascii="Times New Roman" w:hAnsi="Times New Roman"/>
          <w:sz w:val="28"/>
          <w:szCs w:val="28"/>
        </w:rPr>
        <w:t xml:space="preserve"> экологических повесток</w:t>
      </w:r>
      <w:r w:rsidR="00CA0EDC">
        <w:rPr>
          <w:rFonts w:ascii="Times New Roman" w:hAnsi="Times New Roman"/>
          <w:sz w:val="28"/>
          <w:szCs w:val="28"/>
        </w:rPr>
        <w:t xml:space="preserve">. </w:t>
      </w:r>
      <w:r w:rsidR="00321435">
        <w:rPr>
          <w:rFonts w:ascii="Times New Roman" w:hAnsi="Times New Roman"/>
          <w:sz w:val="28"/>
          <w:szCs w:val="28"/>
        </w:rPr>
        <w:t xml:space="preserve">Не контролируемое антропогенное и безразмерное техногенное разрастание приводит к различным экологическим осложнением, проявляющиеся </w:t>
      </w:r>
      <w:r w:rsidR="00964220">
        <w:rPr>
          <w:rFonts w:ascii="Times New Roman" w:hAnsi="Times New Roman"/>
          <w:sz w:val="28"/>
          <w:szCs w:val="28"/>
        </w:rPr>
        <w:t xml:space="preserve">в большей мере как накопление поллютантов в воздушной, водной и в почвенной среде, а в некоторых случаях изменением климата, экосистем, повышением температуры, обмелением и высыханием водных ресурсов, что сказывается на биологических </w:t>
      </w:r>
      <w:r w:rsidR="00A35EA1">
        <w:rPr>
          <w:rFonts w:ascii="Times New Roman" w:hAnsi="Times New Roman"/>
          <w:sz w:val="28"/>
          <w:szCs w:val="28"/>
        </w:rPr>
        <w:t>системах на</w:t>
      </w:r>
      <w:r>
        <w:rPr>
          <w:rFonts w:ascii="Times New Roman" w:hAnsi="Times New Roman"/>
          <w:sz w:val="28"/>
          <w:szCs w:val="28"/>
        </w:rPr>
        <w:t xml:space="preserve"> различных уровнях (</w:t>
      </w:r>
      <w:r w:rsidR="00CA0EDC">
        <w:rPr>
          <w:rFonts w:ascii="Times New Roman" w:hAnsi="Times New Roman"/>
          <w:sz w:val="28"/>
          <w:szCs w:val="28"/>
        </w:rPr>
        <w:t>молекулярный, к</w:t>
      </w:r>
      <w:r>
        <w:rPr>
          <w:rFonts w:ascii="Times New Roman" w:hAnsi="Times New Roman"/>
          <w:sz w:val="28"/>
          <w:szCs w:val="28"/>
        </w:rPr>
        <w:t xml:space="preserve">леточный, органный, системный) </w:t>
      </w:r>
      <w:r w:rsidR="00CA0EDC">
        <w:rPr>
          <w:rFonts w:ascii="Times New Roman" w:hAnsi="Times New Roman"/>
          <w:sz w:val="28"/>
          <w:szCs w:val="28"/>
        </w:rPr>
        <w:t>[245-249].</w:t>
      </w:r>
    </w:p>
    <w:p w:rsidR="00CA0EDC" w:rsidRDefault="0035657B"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Загрязнение </w:t>
      </w:r>
      <w:r w:rsidR="00CA0EDC">
        <w:rPr>
          <w:rFonts w:ascii="Times New Roman" w:hAnsi="Times New Roman"/>
          <w:sz w:val="28"/>
          <w:szCs w:val="28"/>
        </w:rPr>
        <w:t xml:space="preserve">окружающей среды </w:t>
      </w:r>
      <w:r>
        <w:rPr>
          <w:rFonts w:ascii="Times New Roman" w:hAnsi="Times New Roman"/>
          <w:sz w:val="28"/>
          <w:szCs w:val="28"/>
        </w:rPr>
        <w:t>и его отрицательное влияние</w:t>
      </w:r>
      <w:r w:rsidR="00CA0EDC">
        <w:rPr>
          <w:rFonts w:ascii="Times New Roman" w:hAnsi="Times New Roman"/>
          <w:sz w:val="28"/>
          <w:szCs w:val="28"/>
        </w:rPr>
        <w:t xml:space="preserve"> на здоровье населе</w:t>
      </w:r>
      <w:r w:rsidR="006036BA">
        <w:rPr>
          <w:rFonts w:ascii="Times New Roman" w:hAnsi="Times New Roman"/>
          <w:sz w:val="28"/>
          <w:szCs w:val="28"/>
        </w:rPr>
        <w:t>ния приобрело особую значимость</w:t>
      </w:r>
      <w:r w:rsidR="00C11F7A">
        <w:rPr>
          <w:rFonts w:ascii="Times New Roman" w:hAnsi="Times New Roman"/>
          <w:sz w:val="28"/>
          <w:szCs w:val="28"/>
        </w:rPr>
        <w:t xml:space="preserve"> для индустриальных и промышленных регионов</w:t>
      </w:r>
      <w:r w:rsidR="006036BA">
        <w:rPr>
          <w:rFonts w:ascii="Times New Roman" w:hAnsi="Times New Roman"/>
          <w:sz w:val="28"/>
          <w:szCs w:val="28"/>
        </w:rPr>
        <w:t>, а также для регионов экологического изменения экосистем (Приаралье)</w:t>
      </w:r>
      <w:r w:rsidR="00CA0EDC">
        <w:rPr>
          <w:rFonts w:ascii="Times New Roman" w:hAnsi="Times New Roman"/>
          <w:sz w:val="28"/>
          <w:szCs w:val="28"/>
        </w:rPr>
        <w:t>.</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Многочисленные научные исследования свидетельствуют о том, что причины, вызывающие нарушения в состоянии здоровья населения, имеют мультифакториальную природу, и одной из них признается качество среды обитания. </w:t>
      </w:r>
      <w:r w:rsidR="0035657B">
        <w:rPr>
          <w:rFonts w:ascii="Times New Roman" w:hAnsi="Times New Roman"/>
          <w:sz w:val="28"/>
          <w:szCs w:val="28"/>
        </w:rPr>
        <w:t xml:space="preserve">Ухудшение экологической обстановки в результате </w:t>
      </w:r>
      <w:r>
        <w:rPr>
          <w:rFonts w:ascii="Times New Roman" w:hAnsi="Times New Roman"/>
          <w:sz w:val="28"/>
          <w:szCs w:val="28"/>
        </w:rPr>
        <w:t xml:space="preserve">выбросов заводов </w:t>
      </w:r>
      <w:r w:rsidR="0035657B">
        <w:rPr>
          <w:rFonts w:ascii="Times New Roman" w:hAnsi="Times New Roman"/>
          <w:sz w:val="28"/>
          <w:szCs w:val="28"/>
        </w:rPr>
        <w:t xml:space="preserve">химической промышленности, </w:t>
      </w:r>
      <w:r>
        <w:rPr>
          <w:rFonts w:ascii="Times New Roman" w:hAnsi="Times New Roman"/>
          <w:sz w:val="28"/>
          <w:szCs w:val="28"/>
        </w:rPr>
        <w:t>цветной металлургии, в условиях экологической катастрофы</w:t>
      </w:r>
      <w:r w:rsidR="0035657B">
        <w:rPr>
          <w:rFonts w:ascii="Times New Roman" w:hAnsi="Times New Roman"/>
          <w:sz w:val="28"/>
          <w:szCs w:val="28"/>
        </w:rPr>
        <w:t>,</w:t>
      </w:r>
      <w:r>
        <w:rPr>
          <w:rFonts w:ascii="Times New Roman" w:hAnsi="Times New Roman"/>
          <w:sz w:val="28"/>
          <w:szCs w:val="28"/>
        </w:rPr>
        <w:t xml:space="preserve"> вследствие неразмеренной антропогенной деятельности </w:t>
      </w:r>
      <w:r w:rsidR="0035657B">
        <w:rPr>
          <w:rFonts w:ascii="Times New Roman" w:hAnsi="Times New Roman"/>
          <w:sz w:val="28"/>
          <w:szCs w:val="28"/>
        </w:rPr>
        <w:t xml:space="preserve">сопровождается увеличением </w:t>
      </w:r>
      <w:r>
        <w:rPr>
          <w:rFonts w:ascii="Times New Roman" w:hAnsi="Times New Roman"/>
          <w:sz w:val="28"/>
          <w:szCs w:val="28"/>
        </w:rPr>
        <w:t>многокомпонентност</w:t>
      </w:r>
      <w:r w:rsidR="0035657B">
        <w:rPr>
          <w:rFonts w:ascii="Times New Roman" w:hAnsi="Times New Roman"/>
          <w:sz w:val="28"/>
          <w:szCs w:val="28"/>
        </w:rPr>
        <w:t xml:space="preserve">и поллютантов и вариантов их </w:t>
      </w:r>
      <w:r>
        <w:rPr>
          <w:rFonts w:ascii="Times New Roman" w:hAnsi="Times New Roman"/>
          <w:sz w:val="28"/>
          <w:szCs w:val="28"/>
        </w:rPr>
        <w:t xml:space="preserve">комбинации. </w:t>
      </w:r>
      <w:r w:rsidR="0035657B">
        <w:rPr>
          <w:rFonts w:ascii="Times New Roman" w:hAnsi="Times New Roman"/>
          <w:sz w:val="28"/>
          <w:szCs w:val="28"/>
        </w:rPr>
        <w:t>На сегодняшний день имеется</w:t>
      </w:r>
      <w:r>
        <w:rPr>
          <w:rFonts w:ascii="Times New Roman" w:hAnsi="Times New Roman"/>
          <w:sz w:val="28"/>
          <w:szCs w:val="28"/>
        </w:rPr>
        <w:t xml:space="preserve"> много данных по действию различных химических загрязнителей, таких как тяжелые металлы, а так же данных об их эффекте вызывающие негативные последствия в биологической системе, которой можно отнести гомеостаз. Тем не менее, вопрос о патогенезе действия на ту или иную физиологическую систему, практически не освещен, как и не освещен вопрос о комплексных изменений ряда систем, их взаимном влиянии друг на друга в процессе действия неблагоприятного фактора, и самое главное нет данных о начальных изменениях – предпатологии, не выявлены первичные звенья на начальных этапах. </w:t>
      </w:r>
    </w:p>
    <w:p w:rsidR="00CA0EDC" w:rsidRDefault="001A145F" w:rsidP="00CA0EDC">
      <w:pPr>
        <w:pStyle w:val="af4"/>
        <w:spacing w:after="0" w:line="240" w:lineRule="auto"/>
        <w:ind w:firstLine="567"/>
        <w:jc w:val="both"/>
        <w:rPr>
          <w:rFonts w:ascii="Times New Roman" w:hAnsi="Times New Roman"/>
          <w:sz w:val="28"/>
          <w:szCs w:val="28"/>
        </w:rPr>
      </w:pPr>
      <w:r>
        <w:rPr>
          <w:rFonts w:ascii="Times New Roman" w:hAnsi="Times New Roman"/>
          <w:sz w:val="28"/>
          <w:szCs w:val="28"/>
        </w:rPr>
        <w:t xml:space="preserve">Определения доли влияние неблагоприятных условий среды на состояние здоровья имеет множество затруднений: во-первых, не всегда удается оценить уровень ксенобиотика в среде; во-вторых, ещё сложнее определить концентрации вещества поступившего в организм; в-третьих,  оценка затрудняется способностью различных веществ к трансформации и модификации, после взаимодействия, в результате чего вещество может приобрести новые свойства; в-четвертых, детоксикационные возможности организмы </w:t>
      </w:r>
      <w:r w:rsidR="009B5649">
        <w:rPr>
          <w:rFonts w:ascii="Times New Roman" w:hAnsi="Times New Roman"/>
          <w:sz w:val="28"/>
          <w:szCs w:val="28"/>
        </w:rPr>
        <w:t>– индивидуальны и определяются филогенетическими и эпигенетическими факторами; в-пятых, по–прежнему остаются неизвестными пути патогенеза развития отклонений в состоянии здоровья, их первичные признаки и критерии оценки в измеримом отношении.</w:t>
      </w:r>
    </w:p>
    <w:p w:rsidR="00CA0EDC" w:rsidRDefault="00CA0EDC" w:rsidP="00CA0EDC">
      <w:pPr>
        <w:spacing w:after="0" w:line="240" w:lineRule="auto"/>
        <w:ind w:firstLine="567"/>
        <w:jc w:val="both"/>
        <w:rPr>
          <w:sz w:val="28"/>
          <w:szCs w:val="28"/>
        </w:rPr>
      </w:pPr>
      <w:r>
        <w:rPr>
          <w:rFonts w:ascii="Times New Roman" w:hAnsi="Times New Roman"/>
          <w:sz w:val="28"/>
          <w:szCs w:val="28"/>
        </w:rPr>
        <w:t xml:space="preserve">Большое значение приобретает </w:t>
      </w:r>
      <w:r w:rsidR="00271322">
        <w:rPr>
          <w:rFonts w:ascii="Times New Roman" w:hAnsi="Times New Roman"/>
          <w:sz w:val="28"/>
          <w:szCs w:val="28"/>
        </w:rPr>
        <w:t>экологическая ситуация вокруг накопление в объектах среды тяжелых металлов, поскольку данный поллютант обладает</w:t>
      </w:r>
      <w:r>
        <w:rPr>
          <w:rFonts w:ascii="Times New Roman" w:hAnsi="Times New Roman"/>
          <w:sz w:val="28"/>
          <w:szCs w:val="28"/>
        </w:rPr>
        <w:t xml:space="preserve"> способностью к кум</w:t>
      </w:r>
      <w:r w:rsidR="000143E7">
        <w:rPr>
          <w:rFonts w:ascii="Times New Roman" w:hAnsi="Times New Roman"/>
          <w:sz w:val="28"/>
          <w:szCs w:val="28"/>
        </w:rPr>
        <w:t>уляции, способен вызывать повреждение ДНК, что потенциально может сказать на развитии поколений, является этиологической причиной различных заболеваний и состояний.</w:t>
      </w:r>
    </w:p>
    <w:p w:rsidR="00CA0EDC" w:rsidRDefault="00CA0EDC" w:rsidP="00CA0EDC">
      <w:pPr>
        <w:pStyle w:val="paragraph"/>
        <w:spacing w:before="0" w:beforeAutospacing="0" w:after="0" w:afterAutospacing="0"/>
        <w:ind w:firstLine="567"/>
        <w:jc w:val="both"/>
        <w:textAlignment w:val="baseline"/>
      </w:pPr>
      <w:r>
        <w:rPr>
          <w:sz w:val="28"/>
          <w:szCs w:val="28"/>
        </w:rPr>
        <w:t>Загрязнение окружающей среды солями тяжелых характерно как для регионов промышленной металлургии, так и для крупных городов, а также для территория вблизи Аральского моря, о чем свидетельствую различные исследования [144-150]. Проведенные исследования «Научно-практическим центром санитарно-эпидемиологической экспертизы и мониторинга» показали высокий уровень химической нагрузки на населения в условиях г. Аральск [47]. Согласно санитарно-гигиенической оценки атмосферный воздух и открытые водные ресурсы г. Аральск загрязнен солями тяжелых металлов (никель, марганец, свин</w:t>
      </w:r>
      <w:r w:rsidR="00481D49">
        <w:rPr>
          <w:sz w:val="28"/>
          <w:szCs w:val="28"/>
        </w:rPr>
        <w:t>ец, медь, цинк, железо) [48-49],</w:t>
      </w:r>
      <w:r>
        <w:rPr>
          <w:sz w:val="28"/>
          <w:szCs w:val="28"/>
        </w:rPr>
        <w:t xml:space="preserve"> </w:t>
      </w:r>
      <w:r w:rsidR="00481D49">
        <w:rPr>
          <w:sz w:val="28"/>
          <w:szCs w:val="28"/>
        </w:rPr>
        <w:t>в</w:t>
      </w:r>
      <w:r>
        <w:rPr>
          <w:sz w:val="28"/>
          <w:szCs w:val="28"/>
        </w:rPr>
        <w:t xml:space="preserve"> </w:t>
      </w:r>
      <w:r w:rsidR="00481D49">
        <w:rPr>
          <w:sz w:val="28"/>
          <w:szCs w:val="28"/>
        </w:rPr>
        <w:t xml:space="preserve">тот же период не было выявлено превышения данных поллютантов в </w:t>
      </w:r>
      <w:r>
        <w:rPr>
          <w:sz w:val="28"/>
          <w:szCs w:val="28"/>
        </w:rPr>
        <w:t xml:space="preserve">контрольном </w:t>
      </w:r>
      <w:r w:rsidR="00481D49">
        <w:rPr>
          <w:sz w:val="28"/>
          <w:szCs w:val="28"/>
        </w:rPr>
        <w:t>регионе</w:t>
      </w:r>
      <w:r>
        <w:rPr>
          <w:sz w:val="28"/>
          <w:szCs w:val="28"/>
        </w:rPr>
        <w:t xml:space="preserve"> </w:t>
      </w:r>
      <w:r w:rsidR="00481D49">
        <w:rPr>
          <w:sz w:val="28"/>
          <w:szCs w:val="28"/>
        </w:rPr>
        <w:t>(</w:t>
      </w:r>
      <w:r>
        <w:rPr>
          <w:sz w:val="28"/>
          <w:szCs w:val="28"/>
        </w:rPr>
        <w:t>г. Атасу</w:t>
      </w:r>
      <w:r w:rsidR="00481D49">
        <w:rPr>
          <w:sz w:val="28"/>
          <w:szCs w:val="28"/>
        </w:rPr>
        <w:t>)</w:t>
      </w:r>
      <w:r>
        <w:rPr>
          <w:sz w:val="28"/>
          <w:szCs w:val="28"/>
        </w:rPr>
        <w:t xml:space="preserve"> </w:t>
      </w:r>
      <w:r w:rsidR="00481D49">
        <w:rPr>
          <w:sz w:val="28"/>
          <w:szCs w:val="28"/>
        </w:rPr>
        <w:t xml:space="preserve">при гигиенической оценки объектов среды </w:t>
      </w:r>
      <w:r>
        <w:rPr>
          <w:sz w:val="28"/>
          <w:szCs w:val="28"/>
        </w:rPr>
        <w:t>[50-51].</w:t>
      </w:r>
    </w:p>
    <w:p w:rsidR="00CA0EDC" w:rsidRDefault="00CA0EDC" w:rsidP="00CA0EDC">
      <w:pPr>
        <w:pStyle w:val="af4"/>
        <w:spacing w:after="0" w:line="240" w:lineRule="auto"/>
        <w:ind w:firstLine="567"/>
        <w:jc w:val="both"/>
        <w:rPr>
          <w:rStyle w:val="normaltextrun"/>
          <w:rFonts w:ascii="Times New Roman" w:eastAsiaTheme="majorEastAsia" w:hAnsi="Times New Roman"/>
          <w:sz w:val="28"/>
          <w:szCs w:val="28"/>
        </w:rPr>
      </w:pPr>
      <w:r>
        <w:rPr>
          <w:rStyle w:val="normaltextrun"/>
          <w:rFonts w:ascii="Times New Roman" w:eastAsiaTheme="majorEastAsia" w:hAnsi="Times New Roman"/>
          <w:sz w:val="28"/>
          <w:szCs w:val="28"/>
        </w:rPr>
        <w:t xml:space="preserve">Токсичность металлов вызывает большой интерес </w:t>
      </w:r>
      <w:r w:rsidR="00C9433E">
        <w:rPr>
          <w:rStyle w:val="normaltextrun"/>
          <w:rFonts w:ascii="Times New Roman" w:eastAsiaTheme="majorEastAsia" w:hAnsi="Times New Roman"/>
          <w:sz w:val="28"/>
          <w:szCs w:val="28"/>
        </w:rPr>
        <w:t>для изучения</w:t>
      </w:r>
      <w:r>
        <w:rPr>
          <w:rStyle w:val="normaltextrun"/>
          <w:rFonts w:ascii="Times New Roman" w:eastAsiaTheme="majorEastAsia" w:hAnsi="Times New Roman"/>
          <w:sz w:val="28"/>
          <w:szCs w:val="28"/>
        </w:rPr>
        <w:t xml:space="preserve"> в связи с тем, что </w:t>
      </w:r>
      <w:r w:rsidR="00C9433E">
        <w:rPr>
          <w:rStyle w:val="normaltextrun"/>
          <w:rFonts w:ascii="Times New Roman" w:eastAsiaTheme="majorEastAsia" w:hAnsi="Times New Roman"/>
          <w:sz w:val="28"/>
          <w:szCs w:val="28"/>
        </w:rPr>
        <w:t>оказывает</w:t>
      </w:r>
      <w:r>
        <w:rPr>
          <w:rStyle w:val="normaltextrun"/>
          <w:rFonts w:ascii="Times New Roman" w:eastAsiaTheme="majorEastAsia" w:hAnsi="Times New Roman"/>
          <w:sz w:val="28"/>
          <w:szCs w:val="28"/>
        </w:rPr>
        <w:t xml:space="preserve"> биологические эффекты при их относительно низких </w:t>
      </w:r>
      <w:r w:rsidR="00C9433E">
        <w:rPr>
          <w:rStyle w:val="normaltextrun"/>
          <w:rFonts w:ascii="Times New Roman" w:eastAsiaTheme="majorEastAsia" w:hAnsi="Times New Roman"/>
          <w:sz w:val="28"/>
          <w:szCs w:val="28"/>
        </w:rPr>
        <w:t>концентрациях</w:t>
      </w:r>
      <w:r>
        <w:rPr>
          <w:rStyle w:val="normaltextrun"/>
          <w:rFonts w:ascii="Times New Roman" w:eastAsiaTheme="majorEastAsia" w:hAnsi="Times New Roman"/>
          <w:sz w:val="28"/>
          <w:szCs w:val="28"/>
        </w:rPr>
        <w:t xml:space="preserve">. </w:t>
      </w:r>
    </w:p>
    <w:p w:rsidR="00BD1F85" w:rsidRPr="00BD1F85" w:rsidRDefault="00CA0EDC" w:rsidP="006C4A19">
      <w:pPr>
        <w:pStyle w:val="af4"/>
        <w:spacing w:after="0" w:line="240" w:lineRule="auto"/>
        <w:ind w:firstLine="567"/>
        <w:jc w:val="both"/>
        <w:rPr>
          <w:rFonts w:ascii="Times New Roman" w:hAnsi="Times New Roman"/>
          <w:sz w:val="28"/>
          <w:szCs w:val="28"/>
        </w:rPr>
      </w:pPr>
      <w:r>
        <w:rPr>
          <w:rStyle w:val="normaltextrun"/>
          <w:rFonts w:ascii="Times New Roman" w:eastAsiaTheme="majorEastAsia" w:hAnsi="Times New Roman"/>
          <w:sz w:val="28"/>
          <w:szCs w:val="28"/>
        </w:rPr>
        <w:t xml:space="preserve">Сродство различных субклеточных структур </w:t>
      </w:r>
      <w:r w:rsidR="00540323">
        <w:rPr>
          <w:rStyle w:val="normaltextrun"/>
          <w:rFonts w:ascii="Times New Roman" w:eastAsiaTheme="majorEastAsia" w:hAnsi="Times New Roman"/>
          <w:sz w:val="28"/>
          <w:szCs w:val="28"/>
        </w:rPr>
        <w:t>к тяжелым металлам неодинаково: н</w:t>
      </w:r>
      <w:r>
        <w:rPr>
          <w:rStyle w:val="normaltextrun"/>
          <w:rFonts w:ascii="Times New Roman" w:eastAsiaTheme="majorEastAsia" w:hAnsi="Times New Roman"/>
          <w:sz w:val="28"/>
          <w:szCs w:val="28"/>
        </w:rPr>
        <w:t xml:space="preserve">екоторые металлы сосредоточены в основном в ядрах (свинец, никель, цинк), кадмий локализуется в цитоплазме, а марганец накапливается в митохондриях клеток. Поступая </w:t>
      </w:r>
      <w:r w:rsidR="00782B92">
        <w:rPr>
          <w:rStyle w:val="normaltextrun"/>
          <w:rFonts w:ascii="Times New Roman" w:eastAsiaTheme="majorEastAsia" w:hAnsi="Times New Roman"/>
          <w:sz w:val="28"/>
          <w:szCs w:val="28"/>
        </w:rPr>
        <w:t>в цитоплазму</w:t>
      </w:r>
      <w:r>
        <w:rPr>
          <w:rStyle w:val="normaltextrun"/>
          <w:rFonts w:ascii="Times New Roman" w:eastAsiaTheme="majorEastAsia" w:hAnsi="Times New Roman"/>
          <w:sz w:val="28"/>
          <w:szCs w:val="28"/>
        </w:rPr>
        <w:t xml:space="preserve"> клетки, они вступают в </w:t>
      </w:r>
      <w:r w:rsidR="00782B92">
        <w:rPr>
          <w:rStyle w:val="normaltextrun"/>
          <w:rFonts w:ascii="Times New Roman" w:eastAsiaTheme="majorEastAsia" w:hAnsi="Times New Roman"/>
          <w:sz w:val="28"/>
          <w:szCs w:val="28"/>
        </w:rPr>
        <w:t>реакции</w:t>
      </w:r>
      <w:r>
        <w:rPr>
          <w:rStyle w:val="normaltextrun"/>
          <w:rFonts w:ascii="Times New Roman" w:eastAsiaTheme="majorEastAsia" w:hAnsi="Times New Roman"/>
          <w:sz w:val="28"/>
          <w:szCs w:val="28"/>
        </w:rPr>
        <w:t xml:space="preserve"> с би</w:t>
      </w:r>
      <w:r w:rsidR="00782B92">
        <w:rPr>
          <w:rStyle w:val="normaltextrun"/>
          <w:rFonts w:ascii="Times New Roman" w:eastAsiaTheme="majorEastAsia" w:hAnsi="Times New Roman"/>
          <w:sz w:val="28"/>
          <w:szCs w:val="28"/>
        </w:rPr>
        <w:t>ологически активными веществами и</w:t>
      </w:r>
      <w:r>
        <w:rPr>
          <w:rStyle w:val="normaltextrun"/>
          <w:rFonts w:ascii="Times New Roman" w:eastAsiaTheme="majorEastAsia" w:hAnsi="Times New Roman"/>
          <w:sz w:val="28"/>
          <w:szCs w:val="28"/>
        </w:rPr>
        <w:t xml:space="preserve"> </w:t>
      </w:r>
      <w:r w:rsidR="00782B92">
        <w:rPr>
          <w:rStyle w:val="normaltextrun"/>
          <w:rFonts w:ascii="Times New Roman" w:eastAsiaTheme="majorEastAsia" w:hAnsi="Times New Roman"/>
          <w:sz w:val="28"/>
          <w:szCs w:val="28"/>
        </w:rPr>
        <w:t>формируют</w:t>
      </w:r>
      <w:r>
        <w:rPr>
          <w:rStyle w:val="normaltextrun"/>
          <w:rFonts w:ascii="Times New Roman" w:eastAsiaTheme="majorEastAsia" w:hAnsi="Times New Roman"/>
          <w:sz w:val="28"/>
          <w:szCs w:val="28"/>
        </w:rPr>
        <w:t xml:space="preserve"> </w:t>
      </w:r>
      <w:r w:rsidR="00782B92">
        <w:rPr>
          <w:rStyle w:val="normaltextrun"/>
          <w:rFonts w:ascii="Times New Roman" w:eastAsiaTheme="majorEastAsia" w:hAnsi="Times New Roman"/>
          <w:sz w:val="28"/>
          <w:szCs w:val="28"/>
        </w:rPr>
        <w:t xml:space="preserve">соединения </w:t>
      </w:r>
      <w:r w:rsidRPr="00BD1F85">
        <w:rPr>
          <w:rStyle w:val="normaltextrun"/>
          <w:rFonts w:ascii="Times New Roman" w:eastAsiaTheme="majorEastAsia" w:hAnsi="Times New Roman"/>
          <w:sz w:val="28"/>
          <w:szCs w:val="28"/>
        </w:rPr>
        <w:t xml:space="preserve">с аминокислотами, фосфолипидами, и т.д., приводя к нарушению структуры </w:t>
      </w:r>
      <w:r w:rsidRPr="00BD1F85">
        <w:rPr>
          <w:rFonts w:ascii="Times New Roman" w:hAnsi="Times New Roman"/>
          <w:sz w:val="28"/>
          <w:szCs w:val="28"/>
        </w:rPr>
        <w:t>тканевых белков и ферментов.</w:t>
      </w:r>
      <w:r w:rsidR="00545DF0">
        <w:rPr>
          <w:rFonts w:ascii="Times New Roman" w:hAnsi="Times New Roman"/>
          <w:sz w:val="28"/>
          <w:szCs w:val="28"/>
        </w:rPr>
        <w:t xml:space="preserve"> Основной негативный эффект</w:t>
      </w:r>
      <w:r w:rsidR="000C7530">
        <w:rPr>
          <w:rFonts w:ascii="Times New Roman" w:hAnsi="Times New Roman"/>
          <w:sz w:val="28"/>
          <w:szCs w:val="28"/>
        </w:rPr>
        <w:t xml:space="preserve"> для организма от </w:t>
      </w:r>
      <w:r w:rsidR="00545DF0">
        <w:rPr>
          <w:rFonts w:ascii="Times New Roman" w:hAnsi="Times New Roman"/>
          <w:sz w:val="28"/>
          <w:szCs w:val="28"/>
        </w:rPr>
        <w:t>воздействия химического агента – это мутагенный эффект, вызывающий наибольшие последствия и проявляющийся в качестве мутацией на геном, хромосомном и геномном уровнях</w:t>
      </w:r>
      <w:r w:rsidRPr="003E3786">
        <w:rPr>
          <w:rFonts w:ascii="Times New Roman" w:hAnsi="Times New Roman"/>
          <w:sz w:val="28"/>
          <w:szCs w:val="28"/>
        </w:rPr>
        <w:t xml:space="preserve"> [250-251].</w:t>
      </w:r>
      <w:r w:rsidR="000C7530">
        <w:rPr>
          <w:rFonts w:ascii="Times New Roman" w:hAnsi="Times New Roman"/>
          <w:sz w:val="28"/>
          <w:szCs w:val="28"/>
        </w:rPr>
        <w:t xml:space="preserve"> Поэтому, с точки зрения экологической и гигиенической направленности биологической науки о жизни и здоровье, загрязнение веществами</w:t>
      </w:r>
      <w:r w:rsidR="006C4A19">
        <w:rPr>
          <w:rFonts w:ascii="Times New Roman" w:hAnsi="Times New Roman"/>
          <w:sz w:val="28"/>
          <w:szCs w:val="28"/>
        </w:rPr>
        <w:t>,</w:t>
      </w:r>
      <w:r w:rsidR="000C7530">
        <w:rPr>
          <w:rFonts w:ascii="Times New Roman" w:hAnsi="Times New Roman"/>
          <w:sz w:val="28"/>
          <w:szCs w:val="28"/>
        </w:rPr>
        <w:t xml:space="preserve"> обладающими мутагенными свойствами становится приоритетными, что подтверждается констатацией свершившихся последствий в качестве которых выступают не только единичные мутации в соматических клетках</w:t>
      </w:r>
      <w:r w:rsidR="006C4A19">
        <w:rPr>
          <w:rFonts w:ascii="Times New Roman" w:hAnsi="Times New Roman"/>
          <w:sz w:val="28"/>
          <w:szCs w:val="28"/>
        </w:rPr>
        <w:t xml:space="preserve"> (переход в апоптоз)</w:t>
      </w:r>
      <w:r w:rsidR="000C7530">
        <w:rPr>
          <w:rFonts w:ascii="Times New Roman" w:hAnsi="Times New Roman"/>
          <w:sz w:val="28"/>
          <w:szCs w:val="28"/>
        </w:rPr>
        <w:t xml:space="preserve">, а также злокачественные трансформации этих клеток, увеличение случаев </w:t>
      </w:r>
      <w:r w:rsidR="006C4A19">
        <w:rPr>
          <w:rFonts w:ascii="Times New Roman" w:hAnsi="Times New Roman"/>
          <w:sz w:val="28"/>
          <w:szCs w:val="28"/>
        </w:rPr>
        <w:t xml:space="preserve">генетических, аутоиммунных, метаболических (ферментопатии) заболеваний и  </w:t>
      </w:r>
      <w:r w:rsidR="000C7530">
        <w:rPr>
          <w:rFonts w:ascii="Times New Roman" w:hAnsi="Times New Roman"/>
          <w:sz w:val="28"/>
          <w:szCs w:val="28"/>
        </w:rPr>
        <w:t>врожденных пороков развития</w:t>
      </w:r>
      <w:r w:rsidRPr="00BD1F85">
        <w:rPr>
          <w:rFonts w:ascii="Times New Roman" w:hAnsi="Times New Roman"/>
          <w:sz w:val="28"/>
          <w:szCs w:val="28"/>
        </w:rPr>
        <w:t xml:space="preserve"> [252-254].</w:t>
      </w:r>
    </w:p>
    <w:p w:rsidR="00BD1F85" w:rsidRPr="00BD1F85" w:rsidRDefault="00AB52F1" w:rsidP="00BD1F85">
      <w:pPr>
        <w:pStyle w:val="af4"/>
        <w:spacing w:after="0" w:line="240" w:lineRule="auto"/>
        <w:ind w:firstLine="567"/>
        <w:jc w:val="both"/>
        <w:rPr>
          <w:rFonts w:ascii="Times New Roman" w:hAnsi="Times New Roman"/>
          <w:sz w:val="28"/>
          <w:szCs w:val="28"/>
        </w:rPr>
      </w:pPr>
      <w:r>
        <w:rPr>
          <w:rFonts w:ascii="Times New Roman" w:hAnsi="Times New Roman"/>
          <w:sz w:val="28"/>
          <w:szCs w:val="28"/>
        </w:rPr>
        <w:t>Различные</w:t>
      </w:r>
      <w:r w:rsidR="00CA0EDC" w:rsidRPr="00BD1F85">
        <w:rPr>
          <w:rFonts w:ascii="Times New Roman" w:hAnsi="Times New Roman"/>
          <w:sz w:val="28"/>
          <w:szCs w:val="28"/>
        </w:rPr>
        <w:t xml:space="preserve"> </w:t>
      </w:r>
      <w:r w:rsidR="0069524C">
        <w:rPr>
          <w:rFonts w:ascii="Times New Roman" w:hAnsi="Times New Roman"/>
          <w:sz w:val="28"/>
          <w:szCs w:val="28"/>
        </w:rPr>
        <w:t>медико-биологические исследования</w:t>
      </w:r>
      <w:r w:rsidR="00CA0EDC" w:rsidRPr="00BD1F85">
        <w:rPr>
          <w:rFonts w:ascii="Times New Roman" w:hAnsi="Times New Roman"/>
          <w:sz w:val="28"/>
          <w:szCs w:val="28"/>
        </w:rPr>
        <w:t xml:space="preserve"> </w:t>
      </w:r>
      <w:r w:rsidR="0069524C">
        <w:rPr>
          <w:rFonts w:ascii="Times New Roman" w:hAnsi="Times New Roman"/>
          <w:sz w:val="28"/>
          <w:szCs w:val="28"/>
        </w:rPr>
        <w:t>показывают</w:t>
      </w:r>
      <w:r w:rsidR="00CA0EDC" w:rsidRPr="00BD1F85">
        <w:rPr>
          <w:rFonts w:ascii="Times New Roman" w:hAnsi="Times New Roman"/>
          <w:sz w:val="28"/>
          <w:szCs w:val="28"/>
        </w:rPr>
        <w:t xml:space="preserve"> </w:t>
      </w:r>
      <w:r w:rsidR="0069524C">
        <w:rPr>
          <w:rFonts w:ascii="Times New Roman" w:hAnsi="Times New Roman"/>
          <w:sz w:val="28"/>
          <w:szCs w:val="28"/>
        </w:rPr>
        <w:t xml:space="preserve">корреляции </w:t>
      </w:r>
      <w:r w:rsidR="00CA0EDC" w:rsidRPr="00BD1F85">
        <w:rPr>
          <w:rFonts w:ascii="Times New Roman" w:hAnsi="Times New Roman"/>
          <w:sz w:val="28"/>
          <w:szCs w:val="28"/>
        </w:rPr>
        <w:t xml:space="preserve"> между загрязнением </w:t>
      </w:r>
      <w:r>
        <w:rPr>
          <w:rFonts w:ascii="Times New Roman" w:hAnsi="Times New Roman"/>
          <w:sz w:val="28"/>
          <w:szCs w:val="28"/>
        </w:rPr>
        <w:t>объектов</w:t>
      </w:r>
      <w:r w:rsidR="00CA0EDC" w:rsidRPr="00BD1F85">
        <w:rPr>
          <w:rFonts w:ascii="Times New Roman" w:hAnsi="Times New Roman"/>
          <w:sz w:val="28"/>
          <w:szCs w:val="28"/>
        </w:rPr>
        <w:t xml:space="preserve"> среды тяжелыми металлами и изменениями </w:t>
      </w:r>
      <w:r>
        <w:rPr>
          <w:rFonts w:ascii="Times New Roman" w:hAnsi="Times New Roman"/>
          <w:sz w:val="28"/>
          <w:szCs w:val="28"/>
        </w:rPr>
        <w:t>цитогенетических, цитологических,</w:t>
      </w:r>
      <w:r w:rsidR="00CA0EDC" w:rsidRPr="00BD1F85">
        <w:rPr>
          <w:rFonts w:ascii="Times New Roman" w:hAnsi="Times New Roman"/>
          <w:sz w:val="28"/>
          <w:szCs w:val="28"/>
        </w:rPr>
        <w:t xml:space="preserve"> биохимических </w:t>
      </w:r>
      <w:r>
        <w:rPr>
          <w:rFonts w:ascii="Times New Roman" w:hAnsi="Times New Roman"/>
          <w:sz w:val="28"/>
          <w:szCs w:val="28"/>
        </w:rPr>
        <w:t xml:space="preserve">и метаболических </w:t>
      </w:r>
      <w:r w:rsidR="0069524C">
        <w:rPr>
          <w:rFonts w:ascii="Times New Roman" w:hAnsi="Times New Roman"/>
          <w:sz w:val="28"/>
          <w:szCs w:val="28"/>
        </w:rPr>
        <w:t xml:space="preserve">параметров, причём такие исследования показаны как для промышленных и индустриальных регионов, так и для регионов экологического неблагополучия аграрных и сельских регионов </w:t>
      </w:r>
      <w:r w:rsidR="00CA0EDC" w:rsidRPr="00BD1F85">
        <w:rPr>
          <w:rFonts w:ascii="Times New Roman" w:hAnsi="Times New Roman"/>
          <w:sz w:val="28"/>
          <w:szCs w:val="28"/>
        </w:rPr>
        <w:t xml:space="preserve">[255-257]. Оценка </w:t>
      </w:r>
      <w:r w:rsidR="002579C4">
        <w:rPr>
          <w:rFonts w:ascii="Times New Roman" w:hAnsi="Times New Roman"/>
          <w:sz w:val="28"/>
          <w:szCs w:val="28"/>
        </w:rPr>
        <w:t>цитогенетических изменений, вследствие проживания в экологическом регионе риска, базируется на учёте хромосомных аберраций, их типов и микроядерном тесте.</w:t>
      </w:r>
    </w:p>
    <w:p w:rsidR="00BD1F85" w:rsidRPr="00BD1F85" w:rsidRDefault="004401EE" w:rsidP="00BD1F85">
      <w:pPr>
        <w:pStyle w:val="af4"/>
        <w:spacing w:after="0" w:line="240" w:lineRule="auto"/>
        <w:ind w:firstLine="567"/>
        <w:jc w:val="both"/>
        <w:rPr>
          <w:rFonts w:ascii="Times New Roman" w:hAnsi="Times New Roman"/>
          <w:sz w:val="28"/>
          <w:szCs w:val="28"/>
        </w:rPr>
      </w:pPr>
      <w:r>
        <w:rPr>
          <w:rFonts w:ascii="Times New Roman" w:hAnsi="Times New Roman"/>
          <w:sz w:val="28"/>
          <w:szCs w:val="28"/>
        </w:rPr>
        <w:t>В ходе поиска и проверки прогностических предикторов донозологических  состояний среди цитогенетических, цитологических, биохимических, микроэлементных и гематологических параметров выполнен сравнительный анализ</w:t>
      </w:r>
      <w:r w:rsidR="00CA0EDC" w:rsidRPr="00BD1F85">
        <w:rPr>
          <w:rFonts w:ascii="Times New Roman" w:hAnsi="Times New Roman"/>
          <w:sz w:val="28"/>
          <w:szCs w:val="28"/>
        </w:rPr>
        <w:t xml:space="preserve"> и </w:t>
      </w:r>
      <w:r w:rsidR="00BD61DC">
        <w:rPr>
          <w:rFonts w:ascii="Times New Roman" w:hAnsi="Times New Roman"/>
          <w:sz w:val="28"/>
          <w:szCs w:val="28"/>
        </w:rPr>
        <w:t xml:space="preserve">анализ </w:t>
      </w:r>
      <w:r w:rsidR="00CA0EDC" w:rsidRPr="00BD1F85">
        <w:rPr>
          <w:rFonts w:ascii="Times New Roman" w:hAnsi="Times New Roman"/>
          <w:sz w:val="28"/>
          <w:szCs w:val="28"/>
        </w:rPr>
        <w:t>взаимосвязей между ними, а также построены модели линейной регрессии.</w:t>
      </w:r>
    </w:p>
    <w:p w:rsidR="00BD1F85" w:rsidRPr="00BD1F85" w:rsidRDefault="003074F6" w:rsidP="00BD1F85">
      <w:pPr>
        <w:pStyle w:val="af4"/>
        <w:spacing w:after="0" w:line="240" w:lineRule="auto"/>
        <w:ind w:firstLine="567"/>
        <w:jc w:val="both"/>
        <w:rPr>
          <w:rFonts w:ascii="Times New Roman" w:hAnsi="Times New Roman"/>
          <w:sz w:val="28"/>
          <w:szCs w:val="28"/>
        </w:rPr>
      </w:pPr>
      <w:r>
        <w:rPr>
          <w:rFonts w:ascii="Times New Roman" w:hAnsi="Times New Roman"/>
          <w:sz w:val="28"/>
          <w:szCs w:val="28"/>
        </w:rPr>
        <w:t>В ходе исследования хромосомных поломок</w:t>
      </w:r>
      <w:r w:rsidR="00CA0EDC" w:rsidRPr="00BD1F85">
        <w:rPr>
          <w:rFonts w:ascii="Times New Roman" w:hAnsi="Times New Roman"/>
          <w:sz w:val="28"/>
          <w:szCs w:val="28"/>
        </w:rPr>
        <w:t xml:space="preserve"> </w:t>
      </w:r>
      <w:r>
        <w:rPr>
          <w:rFonts w:ascii="Times New Roman" w:hAnsi="Times New Roman"/>
          <w:sz w:val="28"/>
          <w:szCs w:val="28"/>
        </w:rPr>
        <w:t>среди представителей всех групп, можно отметить, общую направленность</w:t>
      </w:r>
      <w:r w:rsidR="00023A27">
        <w:rPr>
          <w:rFonts w:ascii="Times New Roman" w:hAnsi="Times New Roman"/>
          <w:sz w:val="28"/>
          <w:szCs w:val="28"/>
        </w:rPr>
        <w:t xml:space="preserve"> изменений, характеризующаяся преобладанием </w:t>
      </w:r>
      <w:r>
        <w:rPr>
          <w:rFonts w:ascii="Times New Roman" w:hAnsi="Times New Roman"/>
          <w:sz w:val="28"/>
          <w:szCs w:val="28"/>
        </w:rPr>
        <w:t xml:space="preserve">поломок </w:t>
      </w:r>
      <w:r w:rsidR="00CA0EDC" w:rsidRPr="00BD1F85">
        <w:rPr>
          <w:rFonts w:ascii="Times New Roman" w:hAnsi="Times New Roman"/>
          <w:sz w:val="28"/>
          <w:szCs w:val="28"/>
        </w:rPr>
        <w:t xml:space="preserve">хроматидного типа </w:t>
      </w:r>
      <w:r w:rsidR="00023A27">
        <w:rPr>
          <w:rFonts w:ascii="Times New Roman" w:hAnsi="Times New Roman"/>
          <w:sz w:val="28"/>
          <w:szCs w:val="28"/>
        </w:rPr>
        <w:t>относительно хромосомного</w:t>
      </w:r>
      <w:r w:rsidR="00CA0EDC" w:rsidRPr="00BD1F85">
        <w:rPr>
          <w:rFonts w:ascii="Times New Roman" w:hAnsi="Times New Roman"/>
          <w:sz w:val="28"/>
          <w:szCs w:val="28"/>
        </w:rPr>
        <w:t xml:space="preserve">, что </w:t>
      </w:r>
      <w:r w:rsidR="00023A27">
        <w:rPr>
          <w:rFonts w:ascii="Times New Roman" w:hAnsi="Times New Roman"/>
          <w:sz w:val="28"/>
          <w:szCs w:val="28"/>
        </w:rPr>
        <w:t>свойственно при воздействии мутагенов химического происхождения</w:t>
      </w:r>
      <w:r w:rsidR="00D953C9">
        <w:rPr>
          <w:rFonts w:ascii="Times New Roman" w:hAnsi="Times New Roman"/>
          <w:sz w:val="28"/>
          <w:szCs w:val="28"/>
        </w:rPr>
        <w:t xml:space="preserve">: в группе 1 поломки </w:t>
      </w:r>
      <w:r w:rsidR="00D953C9" w:rsidRPr="00BD1F85">
        <w:rPr>
          <w:rFonts w:ascii="Times New Roman" w:hAnsi="Times New Roman"/>
          <w:sz w:val="28"/>
          <w:szCs w:val="28"/>
        </w:rPr>
        <w:t xml:space="preserve">хроматидного типа </w:t>
      </w:r>
      <w:r w:rsidR="00D953C9">
        <w:rPr>
          <w:rFonts w:ascii="Times New Roman" w:hAnsi="Times New Roman"/>
          <w:sz w:val="28"/>
          <w:szCs w:val="28"/>
        </w:rPr>
        <w:t xml:space="preserve">в 2,5 раза встречались чаще, чем поломки хромосомного типа; у </w:t>
      </w:r>
      <w:r w:rsidR="00CA0EDC" w:rsidRPr="00BD1F85">
        <w:rPr>
          <w:rFonts w:ascii="Times New Roman" w:hAnsi="Times New Roman"/>
          <w:sz w:val="28"/>
          <w:szCs w:val="28"/>
        </w:rPr>
        <w:t xml:space="preserve">представителей группы 2 </w:t>
      </w:r>
      <w:r w:rsidR="00D953C9">
        <w:rPr>
          <w:rFonts w:ascii="Times New Roman" w:hAnsi="Times New Roman"/>
          <w:sz w:val="28"/>
          <w:szCs w:val="28"/>
        </w:rPr>
        <w:t>поломки хроматидного типа встречались в 1,5 раза чаще</w:t>
      </w:r>
      <w:r w:rsidR="009B4F51">
        <w:rPr>
          <w:rFonts w:ascii="Times New Roman" w:hAnsi="Times New Roman"/>
          <w:sz w:val="28"/>
          <w:szCs w:val="28"/>
        </w:rPr>
        <w:t xml:space="preserve">; </w:t>
      </w:r>
      <w:r w:rsidR="00CA0EDC" w:rsidRPr="00BD1F85">
        <w:rPr>
          <w:rFonts w:ascii="Times New Roman" w:hAnsi="Times New Roman"/>
          <w:sz w:val="28"/>
          <w:szCs w:val="28"/>
        </w:rPr>
        <w:t xml:space="preserve">в группе 3 </w:t>
      </w:r>
      <w:r w:rsidR="009B4F51">
        <w:rPr>
          <w:rFonts w:ascii="Times New Roman" w:hAnsi="Times New Roman"/>
          <w:sz w:val="28"/>
          <w:szCs w:val="28"/>
        </w:rPr>
        <w:t>поломки хроматидного типа встречались в 3 раза чаще, относительно хромосомных</w:t>
      </w:r>
      <w:r w:rsidR="00CA0EDC" w:rsidRPr="00BD1F85">
        <w:rPr>
          <w:rFonts w:ascii="Times New Roman" w:hAnsi="Times New Roman"/>
          <w:sz w:val="28"/>
          <w:szCs w:val="28"/>
        </w:rPr>
        <w:t xml:space="preserve">. </w:t>
      </w:r>
      <w:r w:rsidR="009B4F51">
        <w:rPr>
          <w:rFonts w:ascii="Times New Roman" w:hAnsi="Times New Roman"/>
          <w:sz w:val="28"/>
          <w:szCs w:val="28"/>
        </w:rPr>
        <w:t xml:space="preserve">Такая же направленность изменений в цитогенетической оценке определена в контрольной группе, где поломки хроматидного типа в 1,8 раза чаще встречались, чем поломки хромосомного типа. </w:t>
      </w:r>
      <w:r w:rsidR="006318B8">
        <w:rPr>
          <w:rFonts w:ascii="Times New Roman" w:hAnsi="Times New Roman"/>
          <w:sz w:val="28"/>
          <w:szCs w:val="28"/>
        </w:rPr>
        <w:t>Увеличение частоты хромосомных нарушений во всех группах</w:t>
      </w:r>
      <w:r w:rsidR="00CA0EDC" w:rsidRPr="00BD1F85">
        <w:rPr>
          <w:rFonts w:ascii="Times New Roman" w:hAnsi="Times New Roman"/>
          <w:sz w:val="28"/>
          <w:szCs w:val="28"/>
        </w:rPr>
        <w:t xml:space="preserve">, </w:t>
      </w:r>
      <w:r w:rsidR="006318B8">
        <w:rPr>
          <w:rFonts w:ascii="Times New Roman" w:hAnsi="Times New Roman"/>
          <w:sz w:val="28"/>
          <w:szCs w:val="28"/>
        </w:rPr>
        <w:t xml:space="preserve">обусловлено действием </w:t>
      </w:r>
      <w:r w:rsidR="000A7AC2">
        <w:rPr>
          <w:rFonts w:ascii="Times New Roman" w:hAnsi="Times New Roman"/>
          <w:sz w:val="28"/>
          <w:szCs w:val="28"/>
        </w:rPr>
        <w:t>ксенобиотиков химического происхождения</w:t>
      </w:r>
      <w:r w:rsidR="006318B8">
        <w:rPr>
          <w:rFonts w:ascii="Times New Roman" w:hAnsi="Times New Roman"/>
          <w:sz w:val="28"/>
          <w:szCs w:val="28"/>
        </w:rPr>
        <w:t xml:space="preserve">, о чём свидетельствует увеличение частоты поломок </w:t>
      </w:r>
      <w:r w:rsidR="00CA0EDC" w:rsidRPr="00BD1F85">
        <w:rPr>
          <w:rFonts w:ascii="Times New Roman" w:hAnsi="Times New Roman"/>
          <w:sz w:val="28"/>
          <w:szCs w:val="28"/>
        </w:rPr>
        <w:t>хроматидного типа и представленны</w:t>
      </w:r>
      <w:r w:rsidR="006318B8">
        <w:rPr>
          <w:rFonts w:ascii="Times New Roman" w:hAnsi="Times New Roman"/>
          <w:sz w:val="28"/>
          <w:szCs w:val="28"/>
        </w:rPr>
        <w:t>е</w:t>
      </w:r>
      <w:r w:rsidR="00CA0EDC" w:rsidRPr="00BD1F85">
        <w:rPr>
          <w:rFonts w:ascii="Times New Roman" w:hAnsi="Times New Roman"/>
          <w:sz w:val="28"/>
          <w:szCs w:val="28"/>
        </w:rPr>
        <w:t xml:space="preserve"> ниже данны</w:t>
      </w:r>
      <w:r w:rsidR="006318B8">
        <w:rPr>
          <w:rFonts w:ascii="Times New Roman" w:hAnsi="Times New Roman"/>
          <w:sz w:val="28"/>
          <w:szCs w:val="28"/>
        </w:rPr>
        <w:t>е</w:t>
      </w:r>
      <w:r w:rsidR="00CA0EDC" w:rsidRPr="00BD1F85">
        <w:rPr>
          <w:rFonts w:ascii="Times New Roman" w:hAnsi="Times New Roman"/>
          <w:sz w:val="28"/>
          <w:szCs w:val="28"/>
        </w:rPr>
        <w:t xml:space="preserve"> </w:t>
      </w:r>
      <w:r w:rsidR="006318B8">
        <w:rPr>
          <w:rFonts w:ascii="Times New Roman" w:hAnsi="Times New Roman"/>
          <w:sz w:val="28"/>
          <w:szCs w:val="28"/>
        </w:rPr>
        <w:t>причинно-следственных связей</w:t>
      </w:r>
      <w:r w:rsidR="00CA0EDC" w:rsidRPr="00BD1F85">
        <w:rPr>
          <w:rFonts w:ascii="Times New Roman" w:hAnsi="Times New Roman"/>
          <w:sz w:val="28"/>
          <w:szCs w:val="28"/>
        </w:rPr>
        <w:t xml:space="preserve">. </w:t>
      </w:r>
    </w:p>
    <w:p w:rsidR="00BD1F85" w:rsidRPr="00BD1F85" w:rsidRDefault="00C1601A" w:rsidP="00BD1F85">
      <w:pPr>
        <w:pStyle w:val="af4"/>
        <w:spacing w:after="0" w:line="240" w:lineRule="auto"/>
        <w:ind w:firstLine="567"/>
        <w:jc w:val="both"/>
        <w:rPr>
          <w:rFonts w:ascii="Times New Roman" w:hAnsi="Times New Roman"/>
          <w:sz w:val="28"/>
          <w:szCs w:val="28"/>
        </w:rPr>
      </w:pPr>
      <w:r>
        <w:rPr>
          <w:rFonts w:ascii="Times New Roman" w:hAnsi="Times New Roman"/>
          <w:sz w:val="28"/>
          <w:szCs w:val="28"/>
        </w:rPr>
        <w:t>С целью определения мутагенного эффекта</w:t>
      </w:r>
      <w:r w:rsidR="00392301">
        <w:rPr>
          <w:rFonts w:ascii="Times New Roman" w:hAnsi="Times New Roman"/>
          <w:sz w:val="28"/>
          <w:szCs w:val="28"/>
        </w:rPr>
        <w:t xml:space="preserve"> на цитогенетическом уровне</w:t>
      </w:r>
      <w:r>
        <w:rPr>
          <w:rFonts w:ascii="Times New Roman" w:hAnsi="Times New Roman"/>
          <w:sz w:val="28"/>
          <w:szCs w:val="28"/>
        </w:rPr>
        <w:t xml:space="preserve"> химических веществ, </w:t>
      </w:r>
      <w:r w:rsidR="00392301">
        <w:rPr>
          <w:rFonts w:ascii="Times New Roman" w:hAnsi="Times New Roman"/>
          <w:sz w:val="28"/>
          <w:szCs w:val="28"/>
        </w:rPr>
        <w:t>присутствующих,</w:t>
      </w:r>
      <w:r>
        <w:rPr>
          <w:rFonts w:ascii="Times New Roman" w:hAnsi="Times New Roman"/>
          <w:sz w:val="28"/>
          <w:szCs w:val="28"/>
        </w:rPr>
        <w:t xml:space="preserve"> как в объектах среды, так и в организме</w:t>
      </w:r>
      <w:r w:rsidR="00392301">
        <w:rPr>
          <w:rFonts w:ascii="Times New Roman" w:hAnsi="Times New Roman"/>
          <w:sz w:val="28"/>
          <w:szCs w:val="28"/>
        </w:rPr>
        <w:t xml:space="preserve"> (примером которых являются тяжелые металлы), </w:t>
      </w:r>
      <w:r w:rsidR="00CA0EDC" w:rsidRPr="00BD1F85">
        <w:rPr>
          <w:rFonts w:ascii="Times New Roman" w:hAnsi="Times New Roman"/>
          <w:sz w:val="28"/>
          <w:szCs w:val="28"/>
        </w:rPr>
        <w:t xml:space="preserve">был </w:t>
      </w:r>
      <w:r w:rsidR="00392301">
        <w:rPr>
          <w:rFonts w:ascii="Times New Roman" w:hAnsi="Times New Roman"/>
          <w:sz w:val="28"/>
          <w:szCs w:val="28"/>
        </w:rPr>
        <w:t>выполнен поиск причинно–следственных связей в корреляционно–регрессионном исследовании среди показателей цитогенетической нестабильности и концентрацией</w:t>
      </w:r>
      <w:r w:rsidR="00CA0EDC" w:rsidRPr="00BD1F85">
        <w:rPr>
          <w:rFonts w:ascii="Times New Roman" w:hAnsi="Times New Roman"/>
          <w:sz w:val="28"/>
          <w:szCs w:val="28"/>
        </w:rPr>
        <w:t xml:space="preserve"> микроэлементов в крови. </w:t>
      </w:r>
    </w:p>
    <w:p w:rsidR="00CA0EDC" w:rsidRPr="00BD1F85" w:rsidRDefault="00CA0EDC" w:rsidP="00BD1F85">
      <w:pPr>
        <w:pStyle w:val="af4"/>
        <w:spacing w:after="0" w:line="240" w:lineRule="auto"/>
        <w:ind w:firstLine="567"/>
        <w:jc w:val="both"/>
        <w:rPr>
          <w:rFonts w:ascii="Times New Roman" w:hAnsi="Times New Roman"/>
          <w:sz w:val="28"/>
          <w:szCs w:val="28"/>
        </w:rPr>
      </w:pPr>
      <w:r w:rsidRPr="00BD1F85">
        <w:rPr>
          <w:rFonts w:ascii="Times New Roman" w:hAnsi="Times New Roman"/>
          <w:sz w:val="28"/>
          <w:szCs w:val="28"/>
        </w:rPr>
        <w:t xml:space="preserve">При </w:t>
      </w:r>
      <w:r w:rsidR="00392301">
        <w:rPr>
          <w:rFonts w:ascii="Times New Roman" w:hAnsi="Times New Roman"/>
          <w:sz w:val="28"/>
          <w:szCs w:val="28"/>
        </w:rPr>
        <w:t xml:space="preserve">определении </w:t>
      </w:r>
      <w:r w:rsidRPr="00BD1F85">
        <w:rPr>
          <w:rFonts w:ascii="Times New Roman" w:hAnsi="Times New Roman"/>
          <w:sz w:val="28"/>
          <w:szCs w:val="28"/>
        </w:rPr>
        <w:t xml:space="preserve">микроэлементов </w:t>
      </w:r>
      <w:r w:rsidR="00392301">
        <w:rPr>
          <w:rFonts w:ascii="Times New Roman" w:hAnsi="Times New Roman"/>
          <w:sz w:val="28"/>
          <w:szCs w:val="28"/>
        </w:rPr>
        <w:t>в крови во всех группах</w:t>
      </w:r>
      <w:r w:rsidRPr="00BD1F85">
        <w:rPr>
          <w:rFonts w:ascii="Times New Roman" w:hAnsi="Times New Roman"/>
          <w:sz w:val="28"/>
          <w:szCs w:val="28"/>
        </w:rPr>
        <w:t>,</w:t>
      </w:r>
      <w:r w:rsidR="00392301">
        <w:rPr>
          <w:rFonts w:ascii="Times New Roman" w:hAnsi="Times New Roman"/>
          <w:sz w:val="28"/>
          <w:szCs w:val="28"/>
        </w:rPr>
        <w:t xml:space="preserve"> была обнаружена общая характеристика: </w:t>
      </w:r>
      <w:r w:rsidRPr="00BD1F85">
        <w:rPr>
          <w:rFonts w:ascii="Times New Roman" w:hAnsi="Times New Roman"/>
          <w:sz w:val="28"/>
          <w:szCs w:val="28"/>
        </w:rPr>
        <w:t>концентрация тяжелых металлов</w:t>
      </w:r>
      <w:r w:rsidR="00F43250">
        <w:rPr>
          <w:rFonts w:ascii="Times New Roman" w:hAnsi="Times New Roman"/>
          <w:sz w:val="28"/>
          <w:szCs w:val="28"/>
        </w:rPr>
        <w:t xml:space="preserve">, обладающих токсическими и мутагенными свойствами, </w:t>
      </w:r>
      <w:r w:rsidRPr="00BD1F85">
        <w:rPr>
          <w:rFonts w:ascii="Times New Roman" w:hAnsi="Times New Roman"/>
          <w:sz w:val="28"/>
          <w:szCs w:val="28"/>
        </w:rPr>
        <w:t>таки</w:t>
      </w:r>
      <w:r w:rsidR="00F43250">
        <w:rPr>
          <w:rFonts w:ascii="Times New Roman" w:hAnsi="Times New Roman"/>
          <w:sz w:val="28"/>
          <w:szCs w:val="28"/>
        </w:rPr>
        <w:t>е</w:t>
      </w:r>
      <w:r w:rsidRPr="00BD1F85">
        <w:rPr>
          <w:rFonts w:ascii="Times New Roman" w:hAnsi="Times New Roman"/>
          <w:sz w:val="28"/>
          <w:szCs w:val="28"/>
        </w:rPr>
        <w:t xml:space="preserve"> как свинец, никель</w:t>
      </w:r>
      <w:r w:rsidR="00F43250">
        <w:rPr>
          <w:rFonts w:ascii="Times New Roman" w:hAnsi="Times New Roman"/>
          <w:sz w:val="28"/>
          <w:szCs w:val="28"/>
        </w:rPr>
        <w:t>, марганец</w:t>
      </w:r>
      <w:r w:rsidRPr="00BD1F85">
        <w:rPr>
          <w:rFonts w:ascii="Times New Roman" w:hAnsi="Times New Roman"/>
          <w:sz w:val="28"/>
          <w:szCs w:val="28"/>
        </w:rPr>
        <w:t xml:space="preserve"> и медь </w:t>
      </w:r>
      <w:r w:rsidR="00F43250">
        <w:rPr>
          <w:rFonts w:ascii="Times New Roman" w:hAnsi="Times New Roman"/>
          <w:sz w:val="28"/>
          <w:szCs w:val="28"/>
        </w:rPr>
        <w:t>были выше относительно контрольных величин</w:t>
      </w:r>
      <w:r w:rsidR="00954614">
        <w:rPr>
          <w:rFonts w:ascii="Times New Roman" w:hAnsi="Times New Roman"/>
          <w:sz w:val="28"/>
          <w:szCs w:val="28"/>
        </w:rPr>
        <w:t>;</w:t>
      </w:r>
      <w:r w:rsidR="00F43250">
        <w:rPr>
          <w:rFonts w:ascii="Times New Roman" w:hAnsi="Times New Roman"/>
          <w:sz w:val="28"/>
          <w:szCs w:val="28"/>
        </w:rPr>
        <w:t xml:space="preserve"> </w:t>
      </w:r>
      <w:r w:rsidR="00954614">
        <w:rPr>
          <w:rFonts w:ascii="Times New Roman" w:hAnsi="Times New Roman"/>
          <w:sz w:val="28"/>
          <w:szCs w:val="28"/>
        </w:rPr>
        <w:t>на ряду с этим, наблюдается уменьшение</w:t>
      </w:r>
      <w:r w:rsidRPr="00BD1F85">
        <w:rPr>
          <w:rFonts w:ascii="Times New Roman" w:hAnsi="Times New Roman"/>
          <w:sz w:val="28"/>
          <w:szCs w:val="28"/>
        </w:rPr>
        <w:t xml:space="preserve"> жизненно важных микроэлементов </w:t>
      </w:r>
      <w:r w:rsidR="00954614">
        <w:rPr>
          <w:rFonts w:ascii="Times New Roman" w:hAnsi="Times New Roman"/>
          <w:sz w:val="28"/>
          <w:szCs w:val="28"/>
        </w:rPr>
        <w:t>относительно контроля</w:t>
      </w:r>
      <w:r w:rsidRPr="00BD1F85">
        <w:rPr>
          <w:rFonts w:ascii="Times New Roman" w:hAnsi="Times New Roman"/>
          <w:sz w:val="28"/>
          <w:szCs w:val="28"/>
        </w:rPr>
        <w:t xml:space="preserve">. </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У населения обследованных регионов в крови выявлено накопление токсичного элемента </w:t>
      </w:r>
      <w:r w:rsidR="007177FB">
        <w:rPr>
          <w:rFonts w:ascii="Times New Roman" w:hAnsi="Times New Roman"/>
          <w:sz w:val="28"/>
          <w:szCs w:val="28"/>
        </w:rPr>
        <w:t>свинца</w:t>
      </w:r>
      <w:r>
        <w:rPr>
          <w:rFonts w:ascii="Times New Roman" w:hAnsi="Times New Roman"/>
          <w:sz w:val="28"/>
          <w:szCs w:val="28"/>
        </w:rPr>
        <w:t xml:space="preserve"> и никеля, </w:t>
      </w:r>
      <w:r w:rsidR="0007404B">
        <w:rPr>
          <w:rFonts w:ascii="Times New Roman" w:hAnsi="Times New Roman"/>
          <w:sz w:val="28"/>
          <w:szCs w:val="28"/>
        </w:rPr>
        <w:t xml:space="preserve">при этом наблюдается </w:t>
      </w:r>
      <w:r>
        <w:rPr>
          <w:rFonts w:ascii="Times New Roman" w:hAnsi="Times New Roman"/>
          <w:sz w:val="28"/>
          <w:szCs w:val="28"/>
        </w:rPr>
        <w:t xml:space="preserve">снижение эссенциальных элементов селена и цинка. Множественный дисбаланс микроэлементов, в том числе дефицит </w:t>
      </w:r>
      <w:r w:rsidR="00375220">
        <w:rPr>
          <w:rFonts w:ascii="Times New Roman" w:hAnsi="Times New Roman"/>
          <w:sz w:val="28"/>
          <w:szCs w:val="28"/>
        </w:rPr>
        <w:t>эссенциальных микроэлементов (</w:t>
      </w:r>
      <w:r>
        <w:rPr>
          <w:rFonts w:ascii="Times New Roman" w:hAnsi="Times New Roman"/>
          <w:sz w:val="28"/>
          <w:szCs w:val="28"/>
        </w:rPr>
        <w:t>Zn, Se), а также повышенный уров</w:t>
      </w:r>
      <w:r w:rsidR="00F43250">
        <w:rPr>
          <w:rFonts w:ascii="Times New Roman" w:hAnsi="Times New Roman"/>
          <w:sz w:val="28"/>
          <w:szCs w:val="28"/>
        </w:rPr>
        <w:t>ень токсичных микроэлементов (</w:t>
      </w:r>
      <w:r w:rsidR="00F43250">
        <w:rPr>
          <w:rFonts w:ascii="Times New Roman" w:hAnsi="Times New Roman"/>
          <w:sz w:val="28"/>
          <w:szCs w:val="28"/>
          <w:lang w:val="en-US"/>
        </w:rPr>
        <w:t>Pb</w:t>
      </w:r>
      <w:r>
        <w:rPr>
          <w:rFonts w:ascii="Times New Roman" w:hAnsi="Times New Roman"/>
          <w:sz w:val="28"/>
          <w:szCs w:val="28"/>
        </w:rPr>
        <w:t xml:space="preserve">, </w:t>
      </w:r>
      <w:r>
        <w:rPr>
          <w:rFonts w:ascii="Times New Roman" w:hAnsi="Times New Roman"/>
          <w:sz w:val="28"/>
          <w:szCs w:val="28"/>
          <w:lang w:val="en-US"/>
        </w:rPr>
        <w:t>Ni</w:t>
      </w:r>
      <w:r>
        <w:rPr>
          <w:rFonts w:ascii="Times New Roman" w:hAnsi="Times New Roman"/>
          <w:sz w:val="28"/>
          <w:szCs w:val="28"/>
        </w:rPr>
        <w:t xml:space="preserve">, </w:t>
      </w:r>
      <w:r>
        <w:rPr>
          <w:rFonts w:ascii="Times New Roman" w:hAnsi="Times New Roman"/>
          <w:sz w:val="28"/>
          <w:szCs w:val="28"/>
          <w:lang w:val="en-US"/>
        </w:rPr>
        <w:t>Mn</w:t>
      </w:r>
      <w:r>
        <w:rPr>
          <w:rFonts w:ascii="Times New Roman" w:hAnsi="Times New Roman"/>
          <w:sz w:val="28"/>
          <w:szCs w:val="28"/>
        </w:rPr>
        <w:t xml:space="preserve">), могут ингибировать различные биохимические процессы, стадии включения эссенциальных в гормоны и ферменты и нарушать метаболический  статус человека. </w:t>
      </w:r>
      <w:r w:rsidR="007177FB">
        <w:rPr>
          <w:rFonts w:ascii="Times New Roman" w:hAnsi="Times New Roman"/>
          <w:sz w:val="28"/>
          <w:szCs w:val="28"/>
        </w:rPr>
        <w:t>Таким образом, микроэлементный статус</w:t>
      </w:r>
      <w:r w:rsidR="0007404B">
        <w:rPr>
          <w:rFonts w:ascii="Times New Roman" w:hAnsi="Times New Roman"/>
          <w:sz w:val="28"/>
          <w:szCs w:val="28"/>
        </w:rPr>
        <w:t>, а точнее его дисбаланс (парная связь повышения токсического элемента и снижение эссенциального)</w:t>
      </w:r>
      <w:r w:rsidR="007177FB">
        <w:rPr>
          <w:rFonts w:ascii="Times New Roman" w:hAnsi="Times New Roman"/>
          <w:sz w:val="28"/>
          <w:szCs w:val="28"/>
        </w:rPr>
        <w:t xml:space="preserve"> может являться значимым критерием </w:t>
      </w:r>
      <w:r w:rsidR="00182158">
        <w:rPr>
          <w:rFonts w:ascii="Times New Roman" w:hAnsi="Times New Roman"/>
          <w:sz w:val="28"/>
          <w:szCs w:val="28"/>
        </w:rPr>
        <w:t xml:space="preserve">для профилактики, диагностики, </w:t>
      </w:r>
      <w:r w:rsidR="007177FB">
        <w:rPr>
          <w:rFonts w:ascii="Times New Roman" w:hAnsi="Times New Roman"/>
          <w:sz w:val="28"/>
          <w:szCs w:val="28"/>
        </w:rPr>
        <w:t>мероприятий по оздоровлению и биологической безопасности.</w:t>
      </w:r>
      <w:r>
        <w:rPr>
          <w:rFonts w:ascii="Times New Roman" w:hAnsi="Times New Roman"/>
          <w:sz w:val="28"/>
          <w:szCs w:val="28"/>
        </w:rPr>
        <w:t xml:space="preserve"> </w:t>
      </w:r>
    </w:p>
    <w:p w:rsidR="00CA0EDC" w:rsidRDefault="009E1C15" w:rsidP="00CA0EDC">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Сегодня не стоит вопрос о влияние поллютантов </w:t>
      </w:r>
      <w:r w:rsidR="002A2AFD">
        <w:rPr>
          <w:rFonts w:ascii="Times New Roman" w:hAnsi="Times New Roman"/>
          <w:sz w:val="28"/>
          <w:szCs w:val="28"/>
        </w:rPr>
        <w:t>на живую систему</w:t>
      </w:r>
      <w:r>
        <w:rPr>
          <w:rFonts w:ascii="Times New Roman" w:hAnsi="Times New Roman"/>
          <w:sz w:val="28"/>
          <w:szCs w:val="28"/>
        </w:rPr>
        <w:t xml:space="preserve">, основной задачей является определение роли экологического влияния, в зависимости от степени насыщения и рода этих поллютантов. </w:t>
      </w:r>
      <w:r w:rsidR="00ED40D8">
        <w:rPr>
          <w:rFonts w:ascii="Times New Roman" w:hAnsi="Times New Roman"/>
          <w:sz w:val="28"/>
          <w:szCs w:val="28"/>
        </w:rPr>
        <w:t xml:space="preserve">При продолжительной экспозиции, даже в незначительных концентрациях, в организме наблюдается процессы генерации поллютантов, что вызывает реакцию организма (например: иммунный ответ), запускающую каскад </w:t>
      </w:r>
      <w:r w:rsidR="00067558">
        <w:rPr>
          <w:rFonts w:ascii="Times New Roman" w:hAnsi="Times New Roman"/>
          <w:sz w:val="28"/>
          <w:szCs w:val="28"/>
        </w:rPr>
        <w:t xml:space="preserve">функциональных и </w:t>
      </w:r>
      <w:r w:rsidR="00ED40D8">
        <w:rPr>
          <w:rFonts w:ascii="Times New Roman" w:hAnsi="Times New Roman"/>
          <w:sz w:val="28"/>
          <w:szCs w:val="28"/>
        </w:rPr>
        <w:t>физиологических изменений, п</w:t>
      </w:r>
      <w:r w:rsidR="00CA0EDC">
        <w:rPr>
          <w:rFonts w:ascii="Times New Roman" w:hAnsi="Times New Roman"/>
          <w:sz w:val="28"/>
          <w:szCs w:val="28"/>
        </w:rPr>
        <w:t xml:space="preserve">оэтому </w:t>
      </w:r>
      <w:r w:rsidR="00067558">
        <w:rPr>
          <w:rFonts w:ascii="Times New Roman" w:hAnsi="Times New Roman"/>
          <w:sz w:val="28"/>
          <w:szCs w:val="28"/>
        </w:rPr>
        <w:t>изучение микроэлементного</w:t>
      </w:r>
      <w:r w:rsidR="00ED40D8">
        <w:rPr>
          <w:rFonts w:ascii="Times New Roman" w:hAnsi="Times New Roman"/>
          <w:sz w:val="28"/>
          <w:szCs w:val="28"/>
        </w:rPr>
        <w:t xml:space="preserve"> статус</w:t>
      </w:r>
      <w:r w:rsidR="00067558">
        <w:rPr>
          <w:rFonts w:ascii="Times New Roman" w:hAnsi="Times New Roman"/>
          <w:sz w:val="28"/>
          <w:szCs w:val="28"/>
        </w:rPr>
        <w:t>у имеет биологическую значимость</w:t>
      </w:r>
      <w:r w:rsidR="00CA0EDC">
        <w:rPr>
          <w:rFonts w:ascii="Times New Roman" w:hAnsi="Times New Roman"/>
          <w:sz w:val="28"/>
          <w:szCs w:val="28"/>
        </w:rPr>
        <w:t>.</w:t>
      </w:r>
    </w:p>
    <w:p w:rsidR="006B2E65" w:rsidRDefault="00CA0EDC" w:rsidP="0080710A">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Проведенный анализ показал корреляционные связи между проявлениями хромосомных аберраций и содержанием микроэлементов в крови. В ходе корреляционного анализа была выявлена связь аберраций хромосомного типа с кадмием (PCC = 0,29, р&lt;0,05); выявлена корреляция между содержанием меди в крови и одиночными фрагментами (PCC = 0,30, р 0,05). Также была обнаружена статистически значимая </w:t>
      </w:r>
      <w:r w:rsidR="006B2E65">
        <w:rPr>
          <w:rFonts w:ascii="Times New Roman" w:hAnsi="Times New Roman"/>
          <w:sz w:val="28"/>
          <w:szCs w:val="28"/>
        </w:rPr>
        <w:t>отрицательная</w:t>
      </w:r>
      <w:r>
        <w:rPr>
          <w:rFonts w:ascii="Times New Roman" w:hAnsi="Times New Roman"/>
          <w:sz w:val="28"/>
          <w:szCs w:val="28"/>
        </w:rPr>
        <w:t xml:space="preserve"> корреляция </w:t>
      </w:r>
      <w:r w:rsidR="006B2E65">
        <w:rPr>
          <w:rFonts w:ascii="Times New Roman" w:hAnsi="Times New Roman"/>
          <w:sz w:val="28"/>
          <w:szCs w:val="28"/>
        </w:rPr>
        <w:t>концентрации</w:t>
      </w:r>
      <w:r>
        <w:rPr>
          <w:rFonts w:ascii="Times New Roman" w:hAnsi="Times New Roman"/>
          <w:sz w:val="28"/>
          <w:szCs w:val="28"/>
        </w:rPr>
        <w:t xml:space="preserve"> цинка в крови </w:t>
      </w:r>
      <w:r w:rsidR="006B2E65">
        <w:rPr>
          <w:rFonts w:ascii="Times New Roman" w:hAnsi="Times New Roman"/>
          <w:sz w:val="28"/>
          <w:szCs w:val="28"/>
        </w:rPr>
        <w:t>с</w:t>
      </w:r>
      <w:r>
        <w:rPr>
          <w:rFonts w:ascii="Times New Roman" w:hAnsi="Times New Roman"/>
          <w:sz w:val="28"/>
          <w:szCs w:val="28"/>
        </w:rPr>
        <w:t xml:space="preserve"> </w:t>
      </w:r>
      <w:r w:rsidR="006B2E65">
        <w:rPr>
          <w:rFonts w:ascii="Times New Roman" w:hAnsi="Times New Roman"/>
          <w:sz w:val="28"/>
          <w:szCs w:val="28"/>
        </w:rPr>
        <w:t>поломками</w:t>
      </w:r>
      <w:r>
        <w:rPr>
          <w:rFonts w:ascii="Times New Roman" w:hAnsi="Times New Roman"/>
          <w:sz w:val="28"/>
          <w:szCs w:val="28"/>
        </w:rPr>
        <w:t xml:space="preserve"> хроматидного типа (PCC = -0,32, р&lt;0,05). Направленность данных связей логична и подтверждается многочисленными исследованиями</w:t>
      </w:r>
      <w:r w:rsidR="006B2E65">
        <w:rPr>
          <w:rFonts w:ascii="Times New Roman" w:hAnsi="Times New Roman"/>
          <w:sz w:val="28"/>
          <w:szCs w:val="28"/>
        </w:rPr>
        <w:t>, поскольку цинк является составной частью активных центров цинксодержащих ферментов матричных процессов, ответственных за расщепление, постройку и транспортировку нуклеиновых кислот (ДНК-полимераза, РНК-полимераза, тимидинкиназа, фактор транскрипции – цинк-фингер) [237-239]. Помимо ферментов матричных процессов, цинк выступает  как часть фермента АОЗ – супероксиддисмутазы, репаративное свойство которых заключается в инициации специальных протекторов металлотионеинов, большое количество которых коррелирует с нарушение последовательности ДНК [227], и проявление наследственных болезней, таких как, синдром Danbolt — Closs (энтеропатический акродерматит) [240]. И, наоборот, в литературе показано, что нормальные и достаточные концентрации цинка благоприятно сказываются на наследственных структурах [241-242].</w:t>
      </w:r>
    </w:p>
    <w:p w:rsidR="00CA0EDC" w:rsidRPr="0080710A" w:rsidRDefault="00F32021" w:rsidP="0080710A">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Во множестве</w:t>
      </w:r>
      <w:r w:rsidR="00CA0EDC" w:rsidRPr="0080710A">
        <w:rPr>
          <w:rFonts w:ascii="Times New Roman" w:hAnsi="Times New Roman"/>
          <w:sz w:val="28"/>
          <w:szCs w:val="28"/>
        </w:rPr>
        <w:t xml:space="preserve"> выявленных корреляционных зависимостей</w:t>
      </w:r>
      <w:r>
        <w:rPr>
          <w:rFonts w:ascii="Times New Roman" w:hAnsi="Times New Roman"/>
          <w:sz w:val="28"/>
          <w:szCs w:val="28"/>
        </w:rPr>
        <w:t xml:space="preserve">, следует отметить </w:t>
      </w:r>
      <w:r w:rsidR="00CA0EDC" w:rsidRPr="0080710A">
        <w:rPr>
          <w:rFonts w:ascii="Times New Roman" w:hAnsi="Times New Roman"/>
          <w:sz w:val="28"/>
          <w:szCs w:val="28"/>
        </w:rPr>
        <w:t>выраженн</w:t>
      </w:r>
      <w:r>
        <w:rPr>
          <w:rFonts w:ascii="Times New Roman" w:hAnsi="Times New Roman"/>
          <w:sz w:val="28"/>
          <w:szCs w:val="28"/>
        </w:rPr>
        <w:t xml:space="preserve">ую корреляцию </w:t>
      </w:r>
      <w:r w:rsidR="00CA0EDC" w:rsidRPr="0080710A">
        <w:rPr>
          <w:rFonts w:ascii="Times New Roman" w:hAnsi="Times New Roman"/>
          <w:sz w:val="28"/>
          <w:szCs w:val="28"/>
        </w:rPr>
        <w:t xml:space="preserve">между уровнем никеля в крови и цитогенетическими </w:t>
      </w:r>
      <w:r>
        <w:rPr>
          <w:rFonts w:ascii="Times New Roman" w:hAnsi="Times New Roman"/>
          <w:sz w:val="28"/>
          <w:szCs w:val="28"/>
        </w:rPr>
        <w:t>изменениями</w:t>
      </w:r>
      <w:r w:rsidR="00CA0EDC" w:rsidRPr="0080710A">
        <w:rPr>
          <w:rFonts w:ascii="Times New Roman" w:hAnsi="Times New Roman"/>
          <w:sz w:val="28"/>
          <w:szCs w:val="28"/>
        </w:rPr>
        <w:t>. Корреляционный анализ показал зависимость общего уровня хромосомных аберраций от уровня никеля в крови (PCC = 0,61). На основе результатов регрессии была разработана модель линейной прогностической зависимости общего уровня хромосомных аберраций от уровня никеля в крови: y (общий уровень хромосомных аберраций) = 0,53+0,54 * x (коэффициент регрессии равен R = 0,61, коэффициент детерминации - R2 = 0,36, коэффициент Фишера – F = 4</w:t>
      </w:r>
      <w:r w:rsidR="006A4D3A">
        <w:rPr>
          <w:rFonts w:ascii="Times New Roman" w:hAnsi="Times New Roman"/>
          <w:sz w:val="28"/>
          <w:szCs w:val="28"/>
        </w:rPr>
        <w:t>1,05, оценка модели  р &lt; 0,01); которая показала, что при повышение</w:t>
      </w:r>
      <w:r w:rsidR="00CA0EDC" w:rsidRPr="0080710A">
        <w:rPr>
          <w:rFonts w:ascii="Times New Roman" w:hAnsi="Times New Roman"/>
          <w:sz w:val="28"/>
          <w:szCs w:val="28"/>
        </w:rPr>
        <w:t xml:space="preserve"> концентрации никеля в крови на 10 %, можно прогнозировать  увеличение </w:t>
      </w:r>
      <w:r w:rsidR="006A4D3A">
        <w:rPr>
          <w:rFonts w:ascii="Times New Roman" w:hAnsi="Times New Roman"/>
          <w:sz w:val="28"/>
          <w:szCs w:val="28"/>
        </w:rPr>
        <w:t>частоты</w:t>
      </w:r>
      <w:r w:rsidR="00CA0EDC" w:rsidRPr="0080710A">
        <w:rPr>
          <w:rFonts w:ascii="Times New Roman" w:hAnsi="Times New Roman"/>
          <w:sz w:val="28"/>
          <w:szCs w:val="28"/>
        </w:rPr>
        <w:t xml:space="preserve"> хромосомных аберраций на 8 %. Анализ микроэлементов показал, что уровень никеля в основной группе выше, чем в контрольной группе, на 49,5%. Корреляция между общими уровнями хромосомных аберраций и уровнем никеля в крови заключается в увеличении аберраций хроматидного типа (PCC = 0,56, р &lt; 0,01), и именно из-за увеличения числа одиночных фрагментов (PCC = 0,50, р&lt;0,05).</w:t>
      </w:r>
    </w:p>
    <w:p w:rsidR="00CA0EDC" w:rsidRDefault="00231DF5" w:rsidP="00CA0EDC">
      <w:pPr>
        <w:spacing w:after="0" w:line="240" w:lineRule="auto"/>
        <w:ind w:firstLine="567"/>
        <w:jc w:val="both"/>
        <w:rPr>
          <w:rFonts w:ascii="Times New Roman" w:hAnsi="Times New Roman"/>
          <w:sz w:val="28"/>
          <w:szCs w:val="28"/>
        </w:rPr>
      </w:pPr>
      <w:r>
        <w:rPr>
          <w:rFonts w:ascii="Times New Roman" w:hAnsi="Times New Roman"/>
          <w:sz w:val="28"/>
          <w:szCs w:val="28"/>
        </w:rPr>
        <w:t>Обнаружение явления или подтверждение гипотезы биологических и медико-биологических исследовани</w:t>
      </w:r>
      <w:r w:rsidR="005461BC">
        <w:rPr>
          <w:rFonts w:ascii="Times New Roman" w:hAnsi="Times New Roman"/>
          <w:sz w:val="28"/>
          <w:szCs w:val="28"/>
        </w:rPr>
        <w:t>й</w:t>
      </w:r>
      <w:r>
        <w:rPr>
          <w:rFonts w:ascii="Times New Roman" w:hAnsi="Times New Roman"/>
          <w:sz w:val="28"/>
          <w:szCs w:val="28"/>
        </w:rPr>
        <w:t>, не всегда дают представление о механизме патогенез. Никель и другие ТМ, обладающие токсикологическими, мутагенными свойствами способны нарушать целостность нуклеосомной нити (третичная структура), что приводит к деконденсации</w:t>
      </w:r>
      <w:r w:rsidR="00795BB3">
        <w:rPr>
          <w:rFonts w:ascii="Times New Roman" w:hAnsi="Times New Roman"/>
          <w:sz w:val="28"/>
          <w:szCs w:val="28"/>
        </w:rPr>
        <w:t xml:space="preserve">; а 2-ух валентные ТМ способны образовывать ионные связи с ДНК, образуя металонуклеосомы, что </w:t>
      </w:r>
      <w:r w:rsidR="001D4643">
        <w:rPr>
          <w:rFonts w:ascii="Times New Roman" w:hAnsi="Times New Roman"/>
          <w:sz w:val="28"/>
          <w:szCs w:val="28"/>
        </w:rPr>
        <w:t>может</w:t>
      </w:r>
      <w:r w:rsidR="00795BB3">
        <w:rPr>
          <w:rFonts w:ascii="Times New Roman" w:hAnsi="Times New Roman"/>
          <w:sz w:val="28"/>
          <w:szCs w:val="28"/>
        </w:rPr>
        <w:t xml:space="preserve"> приводит к однонуклеотидным точечным генным мутациям, к таким как </w:t>
      </w:r>
      <w:r w:rsidR="00CA0EDC">
        <w:rPr>
          <w:rFonts w:ascii="Times New Roman" w:hAnsi="Times New Roman"/>
          <w:sz w:val="28"/>
          <w:szCs w:val="28"/>
        </w:rPr>
        <w:t>транверси</w:t>
      </w:r>
      <w:r w:rsidR="00795BB3">
        <w:rPr>
          <w:rFonts w:ascii="Times New Roman" w:hAnsi="Times New Roman"/>
          <w:sz w:val="28"/>
          <w:szCs w:val="28"/>
        </w:rPr>
        <w:t>и и транзиции, последствия от данных мутаций проявляются в различных ферментопатиях и аутоиммунных нарушениях</w:t>
      </w:r>
      <w:r w:rsidR="00CA0EDC">
        <w:rPr>
          <w:rFonts w:ascii="Times New Roman" w:hAnsi="Times New Roman"/>
          <w:sz w:val="28"/>
          <w:szCs w:val="28"/>
        </w:rPr>
        <w:t>.</w:t>
      </w:r>
    </w:p>
    <w:p w:rsidR="00CA0EDC" w:rsidRDefault="007C65EF" w:rsidP="0007404B">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В дезоксирибонуклеиновой кислоте можно выделить различные сайты связывания её с ионами ТМ, к таким сайтам можно отнести </w:t>
      </w:r>
      <w:r w:rsidR="007477AA">
        <w:rPr>
          <w:rFonts w:ascii="Times New Roman" w:hAnsi="Times New Roman"/>
          <w:sz w:val="28"/>
          <w:szCs w:val="28"/>
        </w:rPr>
        <w:t>7-ой</w:t>
      </w:r>
      <w:r w:rsidR="00947890">
        <w:rPr>
          <w:rFonts w:ascii="Times New Roman" w:hAnsi="Times New Roman"/>
          <w:sz w:val="28"/>
          <w:szCs w:val="28"/>
        </w:rPr>
        <w:t xml:space="preserve"> атом азота гуанина, </w:t>
      </w:r>
      <w:r w:rsidR="00222E8D">
        <w:rPr>
          <w:rFonts w:ascii="Times New Roman" w:hAnsi="Times New Roman"/>
          <w:sz w:val="28"/>
          <w:szCs w:val="28"/>
        </w:rPr>
        <w:t>анионы</w:t>
      </w:r>
      <w:r w:rsidR="007477AA">
        <w:rPr>
          <w:rFonts w:ascii="Times New Roman" w:hAnsi="Times New Roman"/>
          <w:sz w:val="28"/>
          <w:szCs w:val="28"/>
        </w:rPr>
        <w:t xml:space="preserve"> кислорода фосфатных остатков</w:t>
      </w:r>
      <w:r w:rsidR="00CA0EDC">
        <w:rPr>
          <w:rFonts w:ascii="Times New Roman" w:hAnsi="Times New Roman"/>
          <w:sz w:val="28"/>
          <w:szCs w:val="28"/>
        </w:rPr>
        <w:t>, атомы азот</w:t>
      </w:r>
      <w:r w:rsidR="00947890">
        <w:rPr>
          <w:rFonts w:ascii="Times New Roman" w:hAnsi="Times New Roman"/>
          <w:sz w:val="28"/>
          <w:szCs w:val="28"/>
        </w:rPr>
        <w:t>истых оснований [</w:t>
      </w:r>
      <w:r w:rsidR="00CA0EDC">
        <w:rPr>
          <w:rFonts w:ascii="Times New Roman" w:hAnsi="Times New Roman"/>
          <w:sz w:val="28"/>
          <w:szCs w:val="28"/>
        </w:rPr>
        <w:t>258-25</w:t>
      </w:r>
      <w:r w:rsidR="007477AA">
        <w:rPr>
          <w:rFonts w:ascii="Times New Roman" w:hAnsi="Times New Roman"/>
          <w:sz w:val="28"/>
          <w:szCs w:val="28"/>
        </w:rPr>
        <w:t>9], кроме того образование лигандов зависит от структуры электронной оболочки и заряда элемента, так как переходные ТМ способны  соединяться с нуклеозидами</w:t>
      </w:r>
      <w:r w:rsidR="00B21BAD">
        <w:rPr>
          <w:rFonts w:ascii="Times New Roman" w:hAnsi="Times New Roman"/>
          <w:sz w:val="28"/>
          <w:szCs w:val="28"/>
        </w:rPr>
        <w:t xml:space="preserve"> и фосфатными остатками, а </w:t>
      </w:r>
      <w:r w:rsidR="00CA0EDC">
        <w:rPr>
          <w:rFonts w:ascii="Times New Roman" w:hAnsi="Times New Roman"/>
          <w:sz w:val="28"/>
          <w:szCs w:val="28"/>
        </w:rPr>
        <w:t>щелочны</w:t>
      </w:r>
      <w:r w:rsidR="007477AA">
        <w:rPr>
          <w:rFonts w:ascii="Times New Roman" w:hAnsi="Times New Roman"/>
          <w:sz w:val="28"/>
          <w:szCs w:val="28"/>
        </w:rPr>
        <w:t>е ТМ</w:t>
      </w:r>
      <w:r w:rsidR="00CA0EDC">
        <w:rPr>
          <w:rFonts w:ascii="Times New Roman" w:hAnsi="Times New Roman"/>
          <w:sz w:val="28"/>
          <w:szCs w:val="28"/>
        </w:rPr>
        <w:t xml:space="preserve"> </w:t>
      </w:r>
      <w:r w:rsidR="00B21BAD">
        <w:rPr>
          <w:rFonts w:ascii="Times New Roman" w:hAnsi="Times New Roman"/>
          <w:sz w:val="28"/>
          <w:szCs w:val="28"/>
        </w:rPr>
        <w:t>только с фосфатными остатками</w:t>
      </w:r>
      <w:r w:rsidR="00CA0EDC">
        <w:rPr>
          <w:rFonts w:ascii="Times New Roman" w:hAnsi="Times New Roman"/>
          <w:sz w:val="28"/>
          <w:szCs w:val="28"/>
        </w:rPr>
        <w:t xml:space="preserve"> </w:t>
      </w:r>
      <w:r w:rsidR="00B21BAD">
        <w:rPr>
          <w:rFonts w:ascii="Times New Roman" w:hAnsi="Times New Roman"/>
          <w:sz w:val="28"/>
          <w:szCs w:val="28"/>
        </w:rPr>
        <w:t>[258].</w:t>
      </w:r>
      <w:r w:rsidR="0007404B">
        <w:rPr>
          <w:rFonts w:ascii="Times New Roman" w:hAnsi="Times New Roman"/>
          <w:sz w:val="28"/>
          <w:szCs w:val="28"/>
        </w:rPr>
        <w:t xml:space="preserve"> </w:t>
      </w:r>
      <w:r w:rsidR="009F4121">
        <w:rPr>
          <w:rFonts w:ascii="Times New Roman" w:hAnsi="Times New Roman"/>
          <w:sz w:val="28"/>
          <w:szCs w:val="28"/>
        </w:rPr>
        <w:t xml:space="preserve">Соединение </w:t>
      </w:r>
      <w:r w:rsidR="00CA0EDC">
        <w:rPr>
          <w:rFonts w:ascii="Times New Roman" w:hAnsi="Times New Roman"/>
          <w:sz w:val="28"/>
          <w:szCs w:val="28"/>
        </w:rPr>
        <w:t>никеля с азотистыми основаниями было отображено путем фиксации изм</w:t>
      </w:r>
      <w:r w:rsidR="001F47D5">
        <w:rPr>
          <w:rFonts w:ascii="Times New Roman" w:hAnsi="Times New Roman"/>
          <w:sz w:val="28"/>
          <w:szCs w:val="28"/>
        </w:rPr>
        <w:t xml:space="preserve">енения спектральных </w:t>
      </w:r>
      <w:r w:rsidR="009F4121">
        <w:rPr>
          <w:rFonts w:ascii="Times New Roman" w:hAnsi="Times New Roman"/>
          <w:sz w:val="28"/>
          <w:szCs w:val="28"/>
        </w:rPr>
        <w:t>характеристик</w:t>
      </w:r>
      <w:r w:rsidR="001F47D5">
        <w:rPr>
          <w:rFonts w:ascii="Times New Roman" w:hAnsi="Times New Roman"/>
          <w:sz w:val="28"/>
          <w:szCs w:val="28"/>
        </w:rPr>
        <w:t xml:space="preserve"> </w:t>
      </w:r>
      <w:r w:rsidR="009F4121">
        <w:rPr>
          <w:rFonts w:ascii="Times New Roman" w:hAnsi="Times New Roman"/>
          <w:sz w:val="28"/>
          <w:szCs w:val="28"/>
        </w:rPr>
        <w:t>нуклеотидной последовательности</w:t>
      </w:r>
      <w:r w:rsidR="001F47D5">
        <w:rPr>
          <w:rFonts w:ascii="Times New Roman" w:hAnsi="Times New Roman"/>
          <w:sz w:val="28"/>
          <w:szCs w:val="28"/>
        </w:rPr>
        <w:t xml:space="preserve">, после </w:t>
      </w:r>
      <w:r w:rsidR="00A26970">
        <w:rPr>
          <w:rFonts w:ascii="Times New Roman" w:hAnsi="Times New Roman"/>
          <w:sz w:val="28"/>
          <w:szCs w:val="28"/>
        </w:rPr>
        <w:t>добавления никеля</w:t>
      </w:r>
      <w:r w:rsidR="00CA0EDC">
        <w:rPr>
          <w:rFonts w:ascii="Times New Roman" w:hAnsi="Times New Roman"/>
          <w:sz w:val="28"/>
          <w:szCs w:val="28"/>
        </w:rPr>
        <w:t xml:space="preserve"> [258].</w:t>
      </w:r>
      <w:r w:rsidR="0007404B">
        <w:rPr>
          <w:rFonts w:ascii="Times New Roman" w:hAnsi="Times New Roman"/>
          <w:sz w:val="28"/>
          <w:szCs w:val="28"/>
        </w:rPr>
        <w:t xml:space="preserve"> </w:t>
      </w:r>
      <w:r w:rsidR="00387BCB">
        <w:rPr>
          <w:rFonts w:ascii="Times New Roman" w:hAnsi="Times New Roman"/>
          <w:sz w:val="28"/>
          <w:szCs w:val="28"/>
        </w:rPr>
        <w:t>Этапы процесса патогенеза наследственных структур при влиянии</w:t>
      </w:r>
      <w:r w:rsidR="00CA0EDC">
        <w:rPr>
          <w:rFonts w:ascii="Times New Roman" w:hAnsi="Times New Roman"/>
          <w:sz w:val="28"/>
          <w:szCs w:val="28"/>
        </w:rPr>
        <w:t xml:space="preserve"> </w:t>
      </w:r>
      <w:r w:rsidR="00387BCB">
        <w:rPr>
          <w:rFonts w:ascii="Times New Roman" w:hAnsi="Times New Roman"/>
          <w:sz w:val="28"/>
          <w:szCs w:val="28"/>
        </w:rPr>
        <w:t xml:space="preserve">низких концентраций поллютантов среды по-прежнему неизведанны, но </w:t>
      </w:r>
      <w:r w:rsidR="00315E8D">
        <w:rPr>
          <w:rFonts w:ascii="Times New Roman" w:hAnsi="Times New Roman"/>
          <w:sz w:val="28"/>
          <w:szCs w:val="28"/>
        </w:rPr>
        <w:t>известно,</w:t>
      </w:r>
      <w:r w:rsidR="00387BCB">
        <w:rPr>
          <w:rFonts w:ascii="Times New Roman" w:hAnsi="Times New Roman"/>
          <w:sz w:val="28"/>
          <w:szCs w:val="28"/>
        </w:rPr>
        <w:t xml:space="preserve"> что влияние бывает прямое (непосредственно на  ДНК) и  косвенное (опосредованное через активацию системы детоксикации и снижение </w:t>
      </w:r>
      <w:r w:rsidR="00315E8D">
        <w:rPr>
          <w:rFonts w:ascii="Times New Roman" w:hAnsi="Times New Roman"/>
          <w:sz w:val="28"/>
          <w:szCs w:val="28"/>
        </w:rPr>
        <w:t>защитной</w:t>
      </w:r>
      <w:r w:rsidR="00387BCB">
        <w:rPr>
          <w:rFonts w:ascii="Times New Roman" w:hAnsi="Times New Roman"/>
          <w:sz w:val="28"/>
          <w:szCs w:val="28"/>
        </w:rPr>
        <w:t xml:space="preserve"> функции</w:t>
      </w:r>
      <w:r w:rsidR="00CA0EDC">
        <w:rPr>
          <w:rFonts w:ascii="Times New Roman" w:hAnsi="Times New Roman"/>
          <w:sz w:val="28"/>
          <w:szCs w:val="28"/>
        </w:rPr>
        <w:t>) [227, 258, 260 - 262].</w:t>
      </w:r>
      <w:r w:rsidR="0007404B">
        <w:rPr>
          <w:rFonts w:ascii="Times New Roman" w:hAnsi="Times New Roman"/>
          <w:sz w:val="28"/>
          <w:szCs w:val="28"/>
        </w:rPr>
        <w:t xml:space="preserve"> </w:t>
      </w:r>
      <w:r w:rsidR="00CA0EDC">
        <w:rPr>
          <w:rFonts w:ascii="Times New Roman" w:hAnsi="Times New Roman"/>
          <w:sz w:val="28"/>
          <w:szCs w:val="28"/>
        </w:rPr>
        <w:t xml:space="preserve">При этом практически нет данных, о механизме образование хромосомных </w:t>
      </w:r>
      <w:r w:rsidR="00815612">
        <w:rPr>
          <w:rFonts w:ascii="Times New Roman" w:hAnsi="Times New Roman"/>
          <w:sz w:val="28"/>
          <w:szCs w:val="28"/>
        </w:rPr>
        <w:t>мутаций при действии ионов ТМ</w:t>
      </w:r>
      <w:r w:rsidR="00CA0EDC">
        <w:rPr>
          <w:rFonts w:ascii="Times New Roman" w:hAnsi="Times New Roman"/>
          <w:sz w:val="28"/>
          <w:szCs w:val="28"/>
        </w:rPr>
        <w:t xml:space="preserve">. По-прежнему слабо изучен механизм повреждение молекулы ДНК ионами </w:t>
      </w:r>
      <w:r w:rsidR="00815612">
        <w:rPr>
          <w:rFonts w:ascii="Times New Roman" w:hAnsi="Times New Roman"/>
          <w:sz w:val="28"/>
          <w:szCs w:val="28"/>
        </w:rPr>
        <w:t>ТМ</w:t>
      </w:r>
      <w:r w:rsidR="00CA0EDC">
        <w:rPr>
          <w:rFonts w:ascii="Times New Roman" w:hAnsi="Times New Roman"/>
          <w:sz w:val="28"/>
          <w:szCs w:val="28"/>
        </w:rPr>
        <w:t>.</w:t>
      </w:r>
    </w:p>
    <w:p w:rsidR="00CA0EDC" w:rsidRDefault="00CA0EDC" w:rsidP="00CA0ED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На основании результатов исследования и теоретических данных литературы, выдвинута гипотеза о патогенезе образования некоторых видов хромосомных мутаций. Было установлено, что в присутствии ионов некоторых</w:t>
      </w:r>
      <w:r w:rsidR="00375220">
        <w:rPr>
          <w:rFonts w:ascii="Times New Roman" w:hAnsi="Times New Roman"/>
          <w:sz w:val="28"/>
          <w:szCs w:val="28"/>
        </w:rPr>
        <w:t xml:space="preserve"> металлов (Ni, </w:t>
      </w:r>
      <w:r w:rsidR="00375220">
        <w:rPr>
          <w:rFonts w:ascii="Times New Roman" w:hAnsi="Times New Roman"/>
          <w:sz w:val="28"/>
          <w:szCs w:val="28"/>
          <w:lang w:val="en-US"/>
        </w:rPr>
        <w:t>Pb</w:t>
      </w:r>
      <w:r>
        <w:rPr>
          <w:rFonts w:ascii="Times New Roman" w:hAnsi="Times New Roman"/>
          <w:sz w:val="28"/>
          <w:szCs w:val="28"/>
        </w:rPr>
        <w:t xml:space="preserve">, Mn) наблюдается увеличение хроматидных разрывов, это обусловлено способностью данных элементов взаимодействовать с первым атомам азота по донорно-акцепторной связи (азот является донор, потому что имеет </w:t>
      </w:r>
      <w:r w:rsidR="005461BC">
        <w:rPr>
          <w:rFonts w:ascii="Times New Roman" w:hAnsi="Times New Roman"/>
          <w:sz w:val="28"/>
          <w:szCs w:val="28"/>
        </w:rPr>
        <w:t>не поделённую</w:t>
      </w:r>
      <w:r>
        <w:rPr>
          <w:rFonts w:ascii="Times New Roman" w:hAnsi="Times New Roman"/>
          <w:sz w:val="28"/>
          <w:szCs w:val="28"/>
        </w:rPr>
        <w:t xml:space="preserve"> электронную пару), что может приводить к транзициям, потери основания и точечным мутациям.</w:t>
      </w:r>
    </w:p>
    <w:p w:rsidR="00BD1F85" w:rsidRDefault="00CA0EDC" w:rsidP="00BD1F8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Ионы данных металлов способны образовывать ионную связь с фосфатной группой, поскольку здесь молекула ДНК принимает электронную пару, за счет электростатического притяжение катионов и анионов, что приводит к разрыву фосфодиэфирной связи между остатком фосфорной кислоты и дезоксирибозы, вследствие чего могут образовываться одиночные фрагменты на стадии метафазы.</w:t>
      </w:r>
    </w:p>
    <w:p w:rsidR="00CA0EDC" w:rsidRPr="00BD1F85" w:rsidRDefault="00CA0EDC" w:rsidP="00BD1F85">
      <w:pPr>
        <w:autoSpaceDE w:val="0"/>
        <w:autoSpaceDN w:val="0"/>
        <w:adjustRightInd w:val="0"/>
        <w:spacing w:after="0" w:line="240" w:lineRule="auto"/>
        <w:ind w:firstLine="567"/>
        <w:jc w:val="both"/>
        <w:rPr>
          <w:rFonts w:ascii="Times New Roman" w:hAnsi="Times New Roman"/>
          <w:sz w:val="28"/>
          <w:szCs w:val="28"/>
        </w:rPr>
      </w:pPr>
      <w:r w:rsidRPr="00BD1F85">
        <w:rPr>
          <w:rFonts w:ascii="Times New Roman" w:hAnsi="Times New Roman"/>
          <w:sz w:val="28"/>
          <w:szCs w:val="28"/>
        </w:rPr>
        <w:t xml:space="preserve">Пути </w:t>
      </w:r>
      <w:r w:rsidR="00362F88">
        <w:rPr>
          <w:rFonts w:ascii="Times New Roman" w:hAnsi="Times New Roman"/>
          <w:sz w:val="28"/>
          <w:szCs w:val="28"/>
        </w:rPr>
        <w:t>формирования</w:t>
      </w:r>
      <w:r w:rsidRPr="00BD1F85">
        <w:rPr>
          <w:rFonts w:ascii="Times New Roman" w:hAnsi="Times New Roman"/>
          <w:sz w:val="28"/>
          <w:szCs w:val="28"/>
        </w:rPr>
        <w:t xml:space="preserve"> хромосомных </w:t>
      </w:r>
      <w:r w:rsidR="00362F88">
        <w:rPr>
          <w:rFonts w:ascii="Times New Roman" w:hAnsi="Times New Roman"/>
          <w:sz w:val="28"/>
          <w:szCs w:val="28"/>
        </w:rPr>
        <w:t xml:space="preserve">перестроек </w:t>
      </w:r>
      <w:r w:rsidRPr="00BD1F85">
        <w:rPr>
          <w:rFonts w:ascii="Times New Roman" w:hAnsi="Times New Roman"/>
          <w:sz w:val="28"/>
          <w:szCs w:val="28"/>
        </w:rPr>
        <w:t>при воздействии химического фактора могут быть различны. Кроме прямого генотоксичного действия химических факторов оказываемого на ДНК, также тяжелые металлы способны оказывать косвенное воздействие: по средствам конкурирующего связывания с активными центрами (в качестве коферментов/ простетической группы)  ферментов матричных процессов ковалентной связью, и влияя на их активность (например, снижается функция связывания белков с ДНК, вследствие не распознавания сайтов связывания в геномах) наблюдается снижение точности синтеза и репарации ДНК.</w:t>
      </w:r>
      <w:r w:rsidR="005461BC">
        <w:rPr>
          <w:rFonts w:ascii="Times New Roman" w:hAnsi="Times New Roman"/>
          <w:sz w:val="28"/>
          <w:szCs w:val="28"/>
        </w:rPr>
        <w:t xml:space="preserve"> </w:t>
      </w:r>
      <w:r w:rsidRPr="00BD1F85">
        <w:rPr>
          <w:rFonts w:ascii="Times New Roman" w:hAnsi="Times New Roman"/>
          <w:sz w:val="28"/>
          <w:szCs w:val="28"/>
        </w:rPr>
        <w:t>Также продолжительная химическая нагрузка приводит к кумуляции химического агента в организме, что способствует активации ферментов системы антиоксидантной защиты, которые при длительном химической нагрузке способны повреждать клеточные структуры, в том числе и ядерные. Помимо этого, путем окисление мембранных компонентов клетки, они нарушают целостность клетки и внутриклеточных органелл, вследствие чего снижается защитная функция клетки (в частности барьерная), что в свою очередь способствует проникновению в цитоплазму клетки мутагенов  различной природы, и тем самым усиливается мутагенная нагрузка на наследственные структуры. Так, поврежденная мембрана становится более проницаемой не только для химических мутагенов, но и для биологических (вирусы, бактерии, активные органические соединения), что приводит к возрастанию частоты мутаций, в том числе и мутаций на хромосомном уровне, которые проявляются в виде хромосомных аберраций, а на поздних стадиях в виде различных ядерных изменениях в клетки. Данное предположение подтверждается известными знаниями о свойствах наследственных структур, органелл, клеточной мембраны и естественных мутагенов и логически вытекающими отсюда умозаключениями. А также, косвенными эмпирическими результатами исследования, основанными на линейной регрессионной модели, показывающей вероятность увеличение хромосомных аберраций и ядерных изменений в клетки при действии сочетанного фактора тяжелых металлов и увеличение микр</w:t>
      </w:r>
      <w:r w:rsidR="005E5B79">
        <w:rPr>
          <w:rFonts w:ascii="Times New Roman" w:hAnsi="Times New Roman"/>
          <w:sz w:val="28"/>
          <w:szCs w:val="28"/>
        </w:rPr>
        <w:t>офлоры в клетках БЭЩ (таблица 43</w:t>
      </w:r>
      <w:r w:rsidRPr="00BD1F85">
        <w:rPr>
          <w:rFonts w:ascii="Times New Roman" w:hAnsi="Times New Roman"/>
          <w:sz w:val="28"/>
          <w:szCs w:val="28"/>
        </w:rPr>
        <w:t>).</w:t>
      </w:r>
    </w:p>
    <w:p w:rsidR="00CA0EDC" w:rsidRDefault="00CA0EDC" w:rsidP="00CA0EDC">
      <w:pPr>
        <w:spacing w:after="0" w:line="240" w:lineRule="auto"/>
        <w:jc w:val="both"/>
        <w:rPr>
          <w:rFonts w:ascii="Times New Roman" w:hAnsi="Times New Roman"/>
          <w:sz w:val="24"/>
          <w:szCs w:val="24"/>
        </w:rPr>
      </w:pPr>
    </w:p>
    <w:p w:rsidR="00CA0EDC" w:rsidRDefault="005E5B79" w:rsidP="00CA0EDC">
      <w:pPr>
        <w:spacing w:after="0" w:line="240" w:lineRule="auto"/>
        <w:jc w:val="both"/>
        <w:rPr>
          <w:rFonts w:ascii="Times New Roman" w:hAnsi="Times New Roman"/>
          <w:sz w:val="28"/>
          <w:szCs w:val="28"/>
        </w:rPr>
      </w:pPr>
      <w:r>
        <w:rPr>
          <w:rFonts w:ascii="Times New Roman" w:hAnsi="Times New Roman"/>
          <w:sz w:val="28"/>
          <w:szCs w:val="28"/>
        </w:rPr>
        <w:t>Таблица 43</w:t>
      </w:r>
      <w:r w:rsidR="00CA0EDC">
        <w:rPr>
          <w:rFonts w:ascii="Times New Roman" w:hAnsi="Times New Roman"/>
          <w:sz w:val="28"/>
          <w:szCs w:val="28"/>
        </w:rPr>
        <w:t xml:space="preserve"> – Зависимость уровня хромосомных аберраций от факторов риска химической и естественной природы в моделях линейной регрессии</w:t>
      </w:r>
    </w:p>
    <w:p w:rsidR="00446479" w:rsidRDefault="00446479" w:rsidP="00BD1F85">
      <w:pPr>
        <w:spacing w:after="0" w:line="240" w:lineRule="auto"/>
        <w:ind w:firstLine="567"/>
        <w:jc w:val="both"/>
        <w:rPr>
          <w:rFonts w:ascii="Times New Roman" w:hAnsi="Times New Roman"/>
          <w:sz w:val="28"/>
          <w:szCs w:val="28"/>
        </w:rPr>
      </w:pPr>
    </w:p>
    <w:tbl>
      <w:tblPr>
        <w:tblW w:w="963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03"/>
        <w:gridCol w:w="2976"/>
        <w:gridCol w:w="2551"/>
      </w:tblGrid>
      <w:tr w:rsidR="00446479" w:rsidTr="003074F6">
        <w:tc>
          <w:tcPr>
            <w:tcW w:w="4104" w:type="dxa"/>
            <w:tcBorders>
              <w:top w:val="single" w:sz="4" w:space="0" w:color="000000"/>
              <w:left w:val="single" w:sz="4" w:space="0" w:color="000000"/>
              <w:bottom w:val="single" w:sz="4" w:space="0" w:color="000000"/>
              <w:right w:val="single" w:sz="4" w:space="0" w:color="000000"/>
            </w:tcBorders>
            <w:hideMark/>
          </w:tcPr>
          <w:p w:rsidR="00446479" w:rsidRDefault="00446479" w:rsidP="003074F6">
            <w:pPr>
              <w:pStyle w:val="140"/>
              <w:shd w:val="clear" w:color="auto" w:fill="auto"/>
              <w:tabs>
                <w:tab w:val="left" w:pos="274"/>
              </w:tabs>
              <w:spacing w:before="0" w:line="240" w:lineRule="auto"/>
              <w:ind w:firstLine="567"/>
              <w:jc w:val="center"/>
              <w:rPr>
                <w:rFonts w:ascii="Times New Roman" w:hAnsi="Times New Roman"/>
                <w:sz w:val="22"/>
                <w:szCs w:val="22"/>
              </w:rPr>
            </w:pPr>
            <w:r>
              <w:rPr>
                <w:rFonts w:ascii="Times New Roman" w:hAnsi="Times New Roman"/>
                <w:sz w:val="22"/>
                <w:szCs w:val="22"/>
              </w:rPr>
              <w:t>Зависимая и независимые переменные</w:t>
            </w:r>
          </w:p>
        </w:tc>
        <w:tc>
          <w:tcPr>
            <w:tcW w:w="2977" w:type="dxa"/>
            <w:tcBorders>
              <w:top w:val="single" w:sz="4" w:space="0" w:color="000000"/>
              <w:left w:val="single" w:sz="4" w:space="0" w:color="000000"/>
              <w:bottom w:val="single" w:sz="4" w:space="0" w:color="000000"/>
              <w:right w:val="single" w:sz="4" w:space="0" w:color="000000"/>
            </w:tcBorders>
            <w:hideMark/>
          </w:tcPr>
          <w:p w:rsidR="00446479" w:rsidRDefault="00446479" w:rsidP="003074F6">
            <w:pPr>
              <w:pStyle w:val="140"/>
              <w:shd w:val="clear" w:color="auto" w:fill="auto"/>
              <w:tabs>
                <w:tab w:val="left" w:pos="274"/>
              </w:tabs>
              <w:spacing w:before="0" w:line="240" w:lineRule="auto"/>
              <w:ind w:firstLine="567"/>
              <w:jc w:val="center"/>
              <w:rPr>
                <w:rFonts w:ascii="Times New Roman" w:hAnsi="Times New Roman"/>
                <w:sz w:val="22"/>
                <w:szCs w:val="22"/>
                <w:lang w:val="en-US"/>
              </w:rPr>
            </w:pPr>
            <w:r>
              <w:rPr>
                <w:rFonts w:ascii="Times New Roman" w:hAnsi="Times New Roman"/>
                <w:sz w:val="22"/>
                <w:szCs w:val="22"/>
              </w:rPr>
              <w:t>Модель линейной регрессии</w:t>
            </w:r>
          </w:p>
        </w:tc>
        <w:tc>
          <w:tcPr>
            <w:tcW w:w="2552" w:type="dxa"/>
            <w:tcBorders>
              <w:top w:val="single" w:sz="4" w:space="0" w:color="000000"/>
              <w:left w:val="single" w:sz="4" w:space="0" w:color="000000"/>
              <w:bottom w:val="single" w:sz="4" w:space="0" w:color="000000"/>
              <w:right w:val="single" w:sz="4" w:space="0" w:color="000000"/>
            </w:tcBorders>
            <w:hideMark/>
          </w:tcPr>
          <w:p w:rsidR="00446479" w:rsidRDefault="00446479" w:rsidP="003074F6">
            <w:pPr>
              <w:pStyle w:val="140"/>
              <w:shd w:val="clear" w:color="auto" w:fill="auto"/>
              <w:tabs>
                <w:tab w:val="left" w:pos="274"/>
              </w:tabs>
              <w:spacing w:before="0" w:line="240" w:lineRule="auto"/>
              <w:ind w:firstLine="567"/>
              <w:jc w:val="center"/>
              <w:rPr>
                <w:rFonts w:ascii="Times New Roman" w:hAnsi="Times New Roman"/>
                <w:sz w:val="22"/>
                <w:szCs w:val="22"/>
                <w:lang w:val="en-US"/>
              </w:rPr>
            </w:pPr>
            <w:r>
              <w:rPr>
                <w:rFonts w:ascii="Times New Roman" w:hAnsi="Times New Roman"/>
                <w:sz w:val="22"/>
                <w:szCs w:val="22"/>
              </w:rPr>
              <w:t>Оценка модели</w:t>
            </w:r>
          </w:p>
        </w:tc>
      </w:tr>
      <w:tr w:rsidR="00446479" w:rsidTr="003074F6">
        <w:tc>
          <w:tcPr>
            <w:tcW w:w="4104" w:type="dxa"/>
            <w:tcBorders>
              <w:top w:val="single" w:sz="4" w:space="0" w:color="000000"/>
              <w:left w:val="single" w:sz="4" w:space="0" w:color="000000"/>
              <w:bottom w:val="single" w:sz="4" w:space="0" w:color="000000"/>
              <w:right w:val="single" w:sz="4" w:space="0" w:color="000000"/>
            </w:tcBorders>
            <w:hideMark/>
          </w:tcPr>
          <w:p w:rsidR="00446479" w:rsidRDefault="00446479" w:rsidP="003074F6">
            <w:pPr>
              <w:pStyle w:val="140"/>
              <w:shd w:val="clear" w:color="auto" w:fill="auto"/>
              <w:tabs>
                <w:tab w:val="left" w:pos="274"/>
              </w:tabs>
              <w:spacing w:before="0" w:line="240" w:lineRule="auto"/>
              <w:ind w:firstLine="567"/>
              <w:jc w:val="center"/>
              <w:rPr>
                <w:rFonts w:ascii="Times New Roman" w:hAnsi="Times New Roman"/>
                <w:sz w:val="22"/>
                <w:szCs w:val="22"/>
              </w:rPr>
            </w:pPr>
            <w:r>
              <w:rPr>
                <w:rFonts w:ascii="Times New Roman" w:hAnsi="Times New Roman"/>
                <w:sz w:val="22"/>
                <w:szCs w:val="22"/>
                <w:lang w:val="en-US"/>
              </w:rPr>
              <w:t>Y</w:t>
            </w:r>
            <w:r>
              <w:rPr>
                <w:rFonts w:ascii="Times New Roman" w:hAnsi="Times New Roman"/>
                <w:sz w:val="22"/>
                <w:szCs w:val="22"/>
              </w:rPr>
              <w:t>-уровень хромосомных аберраций;</w:t>
            </w:r>
          </w:p>
          <w:p w:rsidR="00446479" w:rsidRDefault="00446479" w:rsidP="003074F6">
            <w:pPr>
              <w:pStyle w:val="140"/>
              <w:shd w:val="clear" w:color="auto" w:fill="auto"/>
              <w:tabs>
                <w:tab w:val="left" w:pos="274"/>
              </w:tabs>
              <w:spacing w:before="0" w:line="240" w:lineRule="auto"/>
              <w:ind w:firstLine="567"/>
              <w:jc w:val="center"/>
              <w:rPr>
                <w:rFonts w:ascii="Times New Roman" w:hAnsi="Times New Roman"/>
                <w:sz w:val="22"/>
                <w:szCs w:val="22"/>
              </w:rPr>
            </w:pPr>
            <w:r>
              <w:rPr>
                <w:rFonts w:ascii="Times New Roman" w:hAnsi="Times New Roman"/>
                <w:sz w:val="22"/>
                <w:szCs w:val="22"/>
                <w:lang w:val="en-US"/>
              </w:rPr>
              <w:t>X</w:t>
            </w:r>
            <w:r>
              <w:rPr>
                <w:rFonts w:ascii="Times New Roman" w:hAnsi="Times New Roman"/>
                <w:sz w:val="22"/>
                <w:szCs w:val="22"/>
                <w:vertAlign w:val="subscript"/>
              </w:rPr>
              <w:t>1</w:t>
            </w:r>
            <w:r>
              <w:rPr>
                <w:rFonts w:ascii="Times New Roman" w:hAnsi="Times New Roman"/>
                <w:sz w:val="22"/>
                <w:szCs w:val="22"/>
              </w:rPr>
              <w:t xml:space="preserve">-обсемененность микрофлорой клетки; </w:t>
            </w:r>
            <w:r>
              <w:rPr>
                <w:rFonts w:ascii="Times New Roman" w:hAnsi="Times New Roman"/>
                <w:sz w:val="22"/>
                <w:szCs w:val="22"/>
                <w:lang w:val="en-US"/>
              </w:rPr>
              <w:t>X</w:t>
            </w:r>
            <w:r>
              <w:rPr>
                <w:rFonts w:ascii="Times New Roman" w:hAnsi="Times New Roman"/>
                <w:sz w:val="22"/>
                <w:szCs w:val="22"/>
                <w:vertAlign w:val="subscript"/>
              </w:rPr>
              <w:t>2</w:t>
            </w:r>
            <w:r>
              <w:rPr>
                <w:rFonts w:ascii="Times New Roman" w:hAnsi="Times New Roman"/>
                <w:sz w:val="22"/>
                <w:szCs w:val="22"/>
              </w:rPr>
              <w:t>-содержание никеля в крови.</w:t>
            </w:r>
          </w:p>
        </w:tc>
        <w:tc>
          <w:tcPr>
            <w:tcW w:w="2977" w:type="dxa"/>
            <w:tcBorders>
              <w:top w:val="single" w:sz="4" w:space="0" w:color="000000"/>
              <w:left w:val="single" w:sz="4" w:space="0" w:color="000000"/>
              <w:bottom w:val="single" w:sz="4" w:space="0" w:color="000000"/>
              <w:right w:val="single" w:sz="4" w:space="0" w:color="000000"/>
            </w:tcBorders>
            <w:hideMark/>
          </w:tcPr>
          <w:p w:rsidR="00446479" w:rsidRDefault="00446479" w:rsidP="003074F6">
            <w:pPr>
              <w:pStyle w:val="140"/>
              <w:shd w:val="clear" w:color="auto" w:fill="auto"/>
              <w:tabs>
                <w:tab w:val="left" w:pos="274"/>
              </w:tabs>
              <w:spacing w:before="0" w:line="240" w:lineRule="auto"/>
              <w:ind w:firstLine="567"/>
              <w:jc w:val="center"/>
              <w:rPr>
                <w:rFonts w:ascii="Times New Roman" w:hAnsi="Times New Roman"/>
                <w:sz w:val="22"/>
                <w:szCs w:val="22"/>
              </w:rPr>
            </w:pPr>
            <w:r>
              <w:rPr>
                <w:rFonts w:ascii="Times New Roman" w:hAnsi="Times New Roman"/>
                <w:sz w:val="22"/>
                <w:szCs w:val="22"/>
                <w:lang w:val="en-US"/>
              </w:rPr>
              <w:t>Y</w:t>
            </w:r>
            <w:r>
              <w:rPr>
                <w:rFonts w:ascii="Times New Roman" w:hAnsi="Times New Roman"/>
                <w:sz w:val="22"/>
                <w:szCs w:val="22"/>
                <w:vertAlign w:val="subscript"/>
              </w:rPr>
              <w:t>1</w:t>
            </w:r>
            <w:r>
              <w:rPr>
                <w:rFonts w:ascii="Times New Roman" w:hAnsi="Times New Roman"/>
                <w:sz w:val="22"/>
                <w:szCs w:val="22"/>
              </w:rPr>
              <w:t>= – 1,92 + 0,03*</w:t>
            </w:r>
            <w:r>
              <w:rPr>
                <w:rFonts w:ascii="Times New Roman" w:hAnsi="Times New Roman"/>
                <w:sz w:val="22"/>
                <w:szCs w:val="22"/>
                <w:lang w:val="en-US"/>
              </w:rPr>
              <w:t>X</w:t>
            </w:r>
            <w:r>
              <w:rPr>
                <w:rFonts w:ascii="Times New Roman" w:hAnsi="Times New Roman"/>
                <w:sz w:val="22"/>
                <w:szCs w:val="22"/>
                <w:vertAlign w:val="subscript"/>
              </w:rPr>
              <w:t>1</w:t>
            </w:r>
            <w:r>
              <w:rPr>
                <w:rFonts w:ascii="Times New Roman" w:hAnsi="Times New Roman"/>
                <w:sz w:val="22"/>
                <w:szCs w:val="22"/>
              </w:rPr>
              <w:t>+0,50*</w:t>
            </w:r>
            <w:r>
              <w:rPr>
                <w:rFonts w:ascii="Times New Roman" w:hAnsi="Times New Roman"/>
                <w:sz w:val="22"/>
                <w:szCs w:val="22"/>
                <w:lang w:val="en-US"/>
              </w:rPr>
              <w:t>X</w:t>
            </w:r>
            <w:r>
              <w:rPr>
                <w:rFonts w:ascii="Times New Roman" w:hAnsi="Times New Roman"/>
                <w:sz w:val="22"/>
                <w:szCs w:val="22"/>
                <w:vertAlign w:val="subscript"/>
              </w:rPr>
              <w:t>2</w:t>
            </w:r>
          </w:p>
        </w:tc>
        <w:tc>
          <w:tcPr>
            <w:tcW w:w="2552" w:type="dxa"/>
            <w:tcBorders>
              <w:top w:val="single" w:sz="4" w:space="0" w:color="000000"/>
              <w:left w:val="single" w:sz="4" w:space="0" w:color="000000"/>
              <w:bottom w:val="single" w:sz="4" w:space="0" w:color="000000"/>
              <w:right w:val="single" w:sz="4" w:space="0" w:color="000000"/>
            </w:tcBorders>
            <w:hideMark/>
          </w:tcPr>
          <w:p w:rsidR="00446479" w:rsidRDefault="00446479" w:rsidP="003074F6">
            <w:pPr>
              <w:pStyle w:val="140"/>
              <w:shd w:val="clear" w:color="auto" w:fill="auto"/>
              <w:tabs>
                <w:tab w:val="left" w:pos="274"/>
              </w:tabs>
              <w:spacing w:before="0" w:line="240" w:lineRule="auto"/>
              <w:ind w:firstLine="567"/>
              <w:jc w:val="center"/>
              <w:rPr>
                <w:rFonts w:ascii="Times New Roman" w:hAnsi="Times New Roman"/>
                <w:sz w:val="22"/>
                <w:szCs w:val="22"/>
              </w:rPr>
            </w:pPr>
            <w:r>
              <w:rPr>
                <w:rFonts w:ascii="Times New Roman" w:hAnsi="Times New Roman"/>
                <w:sz w:val="24"/>
                <w:szCs w:val="24"/>
                <w:lang w:val="en-US"/>
              </w:rPr>
              <w:t>R</w:t>
            </w:r>
            <w:r>
              <w:rPr>
                <w:rFonts w:ascii="Times New Roman" w:hAnsi="Times New Roman"/>
                <w:sz w:val="24"/>
                <w:szCs w:val="24"/>
              </w:rPr>
              <w:t xml:space="preserve">=70, </w:t>
            </w:r>
            <w:r>
              <w:rPr>
                <w:rFonts w:ascii="Times New Roman" w:hAnsi="Times New Roman"/>
                <w:sz w:val="24"/>
                <w:szCs w:val="24"/>
                <w:lang w:val="en-US"/>
              </w:rPr>
              <w:t>R</w:t>
            </w:r>
            <w:r>
              <w:rPr>
                <w:rFonts w:ascii="Times New Roman" w:hAnsi="Times New Roman"/>
                <w:sz w:val="24"/>
                <w:szCs w:val="24"/>
                <w:vertAlign w:val="superscript"/>
              </w:rPr>
              <w:t>2</w:t>
            </w:r>
            <w:r>
              <w:rPr>
                <w:rFonts w:ascii="Times New Roman" w:hAnsi="Times New Roman"/>
                <w:sz w:val="24"/>
                <w:szCs w:val="24"/>
              </w:rPr>
              <w:t xml:space="preserve">=49, </w:t>
            </w:r>
            <w:r>
              <w:rPr>
                <w:rFonts w:ascii="Times New Roman" w:hAnsi="Times New Roman"/>
                <w:sz w:val="24"/>
                <w:szCs w:val="24"/>
                <w:lang w:val="en-US"/>
              </w:rPr>
              <w:t>p</w:t>
            </w:r>
            <w:r>
              <w:rPr>
                <w:rFonts w:ascii="Times New Roman" w:hAnsi="Times New Roman"/>
                <w:sz w:val="24"/>
                <w:szCs w:val="24"/>
              </w:rPr>
              <w:t>=0,001</w:t>
            </w:r>
            <w:r>
              <w:rPr>
                <w:rFonts w:ascii="Times New Roman" w:hAnsi="Times New Roman"/>
                <w:sz w:val="22"/>
                <w:szCs w:val="22"/>
              </w:rPr>
              <w:t>;</w:t>
            </w:r>
          </w:p>
          <w:p w:rsidR="00446479" w:rsidRDefault="00446479" w:rsidP="003074F6">
            <w:pPr>
              <w:pStyle w:val="140"/>
              <w:shd w:val="clear" w:color="auto" w:fill="auto"/>
              <w:tabs>
                <w:tab w:val="left" w:pos="274"/>
              </w:tabs>
              <w:spacing w:before="0" w:line="240" w:lineRule="auto"/>
              <w:ind w:firstLine="567"/>
              <w:jc w:val="center"/>
              <w:rPr>
                <w:rFonts w:ascii="Times New Roman" w:hAnsi="Times New Roman"/>
                <w:sz w:val="22"/>
                <w:szCs w:val="22"/>
              </w:rPr>
            </w:pPr>
            <w:r>
              <w:rPr>
                <w:rFonts w:ascii="Times New Roman" w:hAnsi="Times New Roman"/>
                <w:sz w:val="22"/>
                <w:szCs w:val="22"/>
              </w:rPr>
              <w:t>р</w:t>
            </w:r>
            <w:r>
              <w:rPr>
                <w:rFonts w:ascii="Times New Roman" w:hAnsi="Times New Roman"/>
                <w:sz w:val="22"/>
                <w:szCs w:val="22"/>
                <w:vertAlign w:val="subscript"/>
              </w:rPr>
              <w:t>1</w:t>
            </w:r>
            <w:r>
              <w:rPr>
                <w:rFonts w:ascii="Times New Roman" w:hAnsi="Times New Roman"/>
                <w:sz w:val="22"/>
                <w:szCs w:val="22"/>
              </w:rPr>
              <w:t>=0,001; р</w:t>
            </w:r>
            <w:r>
              <w:rPr>
                <w:rFonts w:ascii="Times New Roman" w:hAnsi="Times New Roman"/>
                <w:sz w:val="22"/>
                <w:szCs w:val="22"/>
                <w:vertAlign w:val="subscript"/>
              </w:rPr>
              <w:t>2</w:t>
            </w:r>
            <w:r>
              <w:rPr>
                <w:rFonts w:ascii="Times New Roman" w:hAnsi="Times New Roman"/>
                <w:sz w:val="22"/>
                <w:szCs w:val="22"/>
              </w:rPr>
              <w:t>=0,001</w:t>
            </w:r>
          </w:p>
        </w:tc>
      </w:tr>
    </w:tbl>
    <w:p w:rsidR="00446479" w:rsidRDefault="00446479" w:rsidP="00BD1F85">
      <w:pPr>
        <w:spacing w:after="0" w:line="240" w:lineRule="auto"/>
        <w:ind w:firstLine="567"/>
        <w:jc w:val="both"/>
        <w:rPr>
          <w:rFonts w:ascii="Times New Roman" w:hAnsi="Times New Roman"/>
          <w:sz w:val="28"/>
          <w:szCs w:val="28"/>
        </w:rPr>
      </w:pPr>
    </w:p>
    <w:p w:rsidR="00BD1F85" w:rsidRDefault="00CA0EDC" w:rsidP="00BD1F85">
      <w:pPr>
        <w:spacing w:after="0" w:line="240" w:lineRule="auto"/>
        <w:ind w:firstLine="567"/>
        <w:jc w:val="both"/>
        <w:rPr>
          <w:rFonts w:ascii="Times New Roman" w:hAnsi="Times New Roman"/>
          <w:sz w:val="28"/>
          <w:szCs w:val="28"/>
        </w:rPr>
      </w:pPr>
      <w:r>
        <w:rPr>
          <w:rFonts w:ascii="Times New Roman" w:hAnsi="Times New Roman"/>
          <w:sz w:val="28"/>
          <w:szCs w:val="28"/>
        </w:rPr>
        <w:t>Статистически значимая связь показателя общего уровня хромосомных аберраций и факторов риска у обследованных были выявлены в линейной регрессионной модели, при использовании которых после устранения факторов рисков, выявленных при корреляционном анализе, можно ожидать вероятное снижение уровня хромосомных мутаций. Так выявлено, что возрастание уровня хромосомных аберраций зависело от увеличения уровня никеля в крови и от обсемененности микрофлорой клетки. Регрессионная модель была качественная и весовые коэффициенты значимы (R=70, R2=49%, p=0,001), и позволяли рассчитать долю влияния каждого фактора в их комплексном воздействии на уровень хромосомных аберраций (59% для никеля и 41% для обсемененности). Зависимость показателя уровня хромосомных аберраций увеличивалась при повышении уровня никеля в организме и при повышении обсемененности микрофлорой, что подтверждает гипотезу каскада патогенезов при химическом мутагенезе, от прямого воздействия химического агента на наследственные структуры до роли в нарушение барьерной функции и тем, самым повышении проницаемости для мутагенов различного генеза, а также запуске окислительных процессов.</w:t>
      </w:r>
    </w:p>
    <w:p w:rsidR="00BD1F85" w:rsidRDefault="00CA0EDC" w:rsidP="00A2730C">
      <w:pPr>
        <w:pStyle w:val="28"/>
        <w:shd w:val="clear" w:color="auto" w:fill="auto"/>
        <w:spacing w:before="0" w:line="240" w:lineRule="auto"/>
        <w:ind w:firstLine="567"/>
        <w:rPr>
          <w:rFonts w:ascii="Times New Roman" w:hAnsi="Times New Roman" w:cs="Times New Roman"/>
          <w:sz w:val="28"/>
          <w:szCs w:val="28"/>
        </w:rPr>
      </w:pPr>
      <w:r w:rsidRPr="00BD1F85">
        <w:rPr>
          <w:rFonts w:ascii="Times New Roman" w:hAnsi="Times New Roman" w:cs="Times New Roman"/>
          <w:sz w:val="28"/>
          <w:szCs w:val="28"/>
        </w:rPr>
        <w:t>Коэффициент корреляции между показателями ХА и ур</w:t>
      </w:r>
      <w:r w:rsidR="006578D9">
        <w:rPr>
          <w:rFonts w:ascii="Times New Roman" w:hAnsi="Times New Roman" w:cs="Times New Roman"/>
          <w:sz w:val="28"/>
          <w:szCs w:val="28"/>
        </w:rPr>
        <w:t>овням никеля в крови (PCC = 0,61</w:t>
      </w:r>
      <w:r w:rsidRPr="00BD1F85">
        <w:rPr>
          <w:rFonts w:ascii="Times New Roman" w:hAnsi="Times New Roman" w:cs="Times New Roman"/>
          <w:sz w:val="28"/>
          <w:szCs w:val="28"/>
        </w:rPr>
        <w:t xml:space="preserve">, р &lt; 0,01) был выше, чем аналогичный показатель между ХА и обсемененностью микрофлорой (PCC = 0,42, р &lt; 0,01). Так установлено, что </w:t>
      </w:r>
      <w:r w:rsidR="00A2730C">
        <w:rPr>
          <w:rFonts w:ascii="Times New Roman" w:hAnsi="Times New Roman"/>
          <w:sz w:val="28"/>
          <w:szCs w:val="28"/>
        </w:rPr>
        <w:t>при повышение</w:t>
      </w:r>
      <w:r w:rsidR="00A2730C" w:rsidRPr="0080710A">
        <w:rPr>
          <w:rFonts w:ascii="Times New Roman" w:hAnsi="Times New Roman"/>
          <w:sz w:val="28"/>
          <w:szCs w:val="28"/>
        </w:rPr>
        <w:t xml:space="preserve"> концентрации никеля в крови на 10 %, можно прогнозировать  увеличение </w:t>
      </w:r>
      <w:r w:rsidR="00A2730C">
        <w:rPr>
          <w:rFonts w:ascii="Times New Roman" w:hAnsi="Times New Roman"/>
          <w:sz w:val="28"/>
          <w:szCs w:val="28"/>
        </w:rPr>
        <w:t>частоты</w:t>
      </w:r>
      <w:r w:rsidR="00A2730C" w:rsidRPr="0080710A">
        <w:rPr>
          <w:rFonts w:ascii="Times New Roman" w:hAnsi="Times New Roman"/>
          <w:sz w:val="28"/>
          <w:szCs w:val="28"/>
        </w:rPr>
        <w:t xml:space="preserve"> хромосомных а</w:t>
      </w:r>
      <w:r w:rsidR="00A2730C">
        <w:rPr>
          <w:rFonts w:ascii="Times New Roman" w:hAnsi="Times New Roman"/>
          <w:sz w:val="28"/>
          <w:szCs w:val="28"/>
        </w:rPr>
        <w:t>берраций на 8 %, т</w:t>
      </w:r>
      <w:r w:rsidRPr="00BD1F85">
        <w:rPr>
          <w:rFonts w:ascii="Times New Roman" w:hAnsi="Times New Roman" w:cs="Times New Roman"/>
          <w:sz w:val="28"/>
          <w:szCs w:val="28"/>
        </w:rPr>
        <w:t>огда как увеличение обсемененности на 10 %, повышает риск увеличение частоты</w:t>
      </w:r>
      <w:r w:rsidR="00A2730C">
        <w:rPr>
          <w:rFonts w:ascii="Times New Roman" w:hAnsi="Times New Roman" w:cs="Times New Roman"/>
          <w:sz w:val="28"/>
          <w:szCs w:val="28"/>
        </w:rPr>
        <w:t xml:space="preserve"> хромосомных аберраций на 10%.</w:t>
      </w:r>
    </w:p>
    <w:p w:rsidR="00BD1F85" w:rsidRPr="00BD1F85" w:rsidRDefault="00CA0EDC" w:rsidP="00BD1F85">
      <w:pPr>
        <w:pStyle w:val="28"/>
        <w:shd w:val="clear" w:color="auto" w:fill="auto"/>
        <w:spacing w:before="0" w:line="240" w:lineRule="auto"/>
        <w:ind w:firstLine="567"/>
        <w:rPr>
          <w:rFonts w:ascii="Times New Roman" w:hAnsi="Times New Roman" w:cs="Times New Roman"/>
          <w:sz w:val="28"/>
          <w:szCs w:val="28"/>
        </w:rPr>
      </w:pPr>
      <w:r w:rsidRPr="00BD1F85">
        <w:rPr>
          <w:rFonts w:ascii="Times New Roman" w:hAnsi="Times New Roman" w:cs="Times New Roman"/>
          <w:sz w:val="28"/>
          <w:szCs w:val="28"/>
        </w:rPr>
        <w:t>Можно заключить, что повышенная концентрация никеля в организме и обсемененности микрофлорой</w:t>
      </w:r>
      <w:r w:rsidR="00C469C4">
        <w:rPr>
          <w:rFonts w:ascii="Times New Roman" w:hAnsi="Times New Roman" w:cs="Times New Roman"/>
          <w:sz w:val="28"/>
          <w:szCs w:val="28"/>
        </w:rPr>
        <w:t xml:space="preserve"> имели </w:t>
      </w:r>
      <w:r w:rsidRPr="00BD1F85">
        <w:rPr>
          <w:rFonts w:ascii="Times New Roman" w:hAnsi="Times New Roman" w:cs="Times New Roman"/>
          <w:sz w:val="28"/>
          <w:szCs w:val="28"/>
        </w:rPr>
        <w:t xml:space="preserve">высокую долю в увеличение частоты ХА, повышали вероятность их возникновения, а линейная зависимость частоты ХА (R=0,7) от повышения концентрации данных факторов (R2=49) подтверждена тесными положительными корреляционными связями. </w:t>
      </w:r>
    </w:p>
    <w:p w:rsidR="00CA0EDC" w:rsidRPr="00BD1F85" w:rsidRDefault="00CA0EDC" w:rsidP="00BD1F85">
      <w:pPr>
        <w:pStyle w:val="28"/>
        <w:shd w:val="clear" w:color="auto" w:fill="auto"/>
        <w:spacing w:before="0" w:line="240" w:lineRule="auto"/>
        <w:ind w:firstLine="567"/>
        <w:rPr>
          <w:rFonts w:ascii="Times New Roman" w:hAnsi="Times New Roman" w:cs="Times New Roman"/>
          <w:sz w:val="28"/>
          <w:szCs w:val="28"/>
        </w:rPr>
      </w:pPr>
      <w:r w:rsidRPr="00BD1F85">
        <w:rPr>
          <w:rFonts w:ascii="Times New Roman" w:hAnsi="Times New Roman" w:cs="Times New Roman"/>
          <w:sz w:val="28"/>
          <w:szCs w:val="28"/>
        </w:rPr>
        <w:t xml:space="preserve">Таким образом, в результате ухудшения экологической обстановки наблюдается снижение резистентности организма к неблагоприятным факторам, вследствие воздействия химических веществ техногенного и косвенно-естественного происхождения. Такая ситуация приводит к нежелательным генетическим последствиям, что проявляется в росте заболеваемости, увеличении врожденных пороков развития, высокой смертности, а также в увеличении частоты бесплодных браков, самопроизвольных абортов и мертворождений. Метод учёта хромосомных аберраций позволяет оценивать </w:t>
      </w:r>
      <w:r w:rsidR="002A2AFD">
        <w:rPr>
          <w:rFonts w:ascii="Times New Roman" w:hAnsi="Times New Roman" w:cs="Times New Roman"/>
          <w:sz w:val="28"/>
          <w:szCs w:val="28"/>
        </w:rPr>
        <w:t>интенсивность действия мутагенных свойств экологической обстановки.</w:t>
      </w:r>
    </w:p>
    <w:p w:rsidR="00CA0EDC" w:rsidRDefault="00CA0EDC" w:rsidP="00CA0EDC">
      <w:pPr>
        <w:pStyle w:val="28"/>
        <w:shd w:val="clear" w:color="auto" w:fill="auto"/>
        <w:spacing w:before="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Понимание того, что </w:t>
      </w:r>
      <w:r w:rsidR="005B4E74">
        <w:rPr>
          <w:rFonts w:ascii="Times New Roman" w:hAnsi="Times New Roman" w:cs="Times New Roman"/>
          <w:sz w:val="28"/>
          <w:szCs w:val="28"/>
        </w:rPr>
        <w:t>хромосомные нарушения могут вызывать множество химических поллютантов</w:t>
      </w:r>
      <w:r>
        <w:rPr>
          <w:rFonts w:ascii="Times New Roman" w:hAnsi="Times New Roman" w:cs="Times New Roman"/>
          <w:sz w:val="28"/>
          <w:szCs w:val="28"/>
        </w:rPr>
        <w:t xml:space="preserve">, которые могут </w:t>
      </w:r>
      <w:r w:rsidR="005B4E74">
        <w:rPr>
          <w:rFonts w:ascii="Times New Roman" w:hAnsi="Times New Roman" w:cs="Times New Roman"/>
          <w:sz w:val="28"/>
          <w:szCs w:val="28"/>
        </w:rPr>
        <w:t>воздействовать напрямую на генетический материал</w:t>
      </w:r>
      <w:r>
        <w:rPr>
          <w:rFonts w:ascii="Times New Roman" w:hAnsi="Times New Roman" w:cs="Times New Roman"/>
          <w:sz w:val="28"/>
          <w:szCs w:val="28"/>
        </w:rPr>
        <w:t xml:space="preserve">, так и косвенно </w:t>
      </w:r>
      <w:r w:rsidR="005B4E74">
        <w:rPr>
          <w:rFonts w:ascii="Times New Roman" w:hAnsi="Times New Roman" w:cs="Times New Roman"/>
          <w:sz w:val="28"/>
          <w:szCs w:val="28"/>
        </w:rPr>
        <w:t>без воздействия на нуклеиновые кислоты</w:t>
      </w:r>
      <w:r>
        <w:rPr>
          <w:rFonts w:ascii="Times New Roman" w:hAnsi="Times New Roman" w:cs="Times New Roman"/>
          <w:sz w:val="28"/>
          <w:szCs w:val="28"/>
        </w:rPr>
        <w:t xml:space="preserve">, но при этом </w:t>
      </w:r>
      <w:r w:rsidR="005B4E74">
        <w:rPr>
          <w:rFonts w:ascii="Times New Roman" w:hAnsi="Times New Roman" w:cs="Times New Roman"/>
          <w:sz w:val="28"/>
          <w:szCs w:val="28"/>
        </w:rPr>
        <w:t>увеличивая риск появления новых мутаций,</w:t>
      </w:r>
      <w:r>
        <w:rPr>
          <w:rFonts w:ascii="Times New Roman" w:hAnsi="Times New Roman" w:cs="Times New Roman"/>
          <w:sz w:val="28"/>
          <w:szCs w:val="28"/>
        </w:rPr>
        <w:t xml:space="preserve"> расширяет виденье патогенеза в целом, </w:t>
      </w:r>
      <w:r w:rsidR="005B4E74">
        <w:rPr>
          <w:rFonts w:ascii="Times New Roman" w:hAnsi="Times New Roman" w:cs="Times New Roman"/>
          <w:sz w:val="28"/>
          <w:szCs w:val="28"/>
        </w:rPr>
        <w:t>однако</w:t>
      </w:r>
      <w:r>
        <w:rPr>
          <w:rFonts w:ascii="Times New Roman" w:hAnsi="Times New Roman" w:cs="Times New Roman"/>
          <w:sz w:val="28"/>
          <w:szCs w:val="28"/>
        </w:rPr>
        <w:t xml:space="preserve"> </w:t>
      </w:r>
      <w:r w:rsidR="002A2AFD">
        <w:rPr>
          <w:rFonts w:ascii="Times New Roman" w:hAnsi="Times New Roman" w:cs="Times New Roman"/>
          <w:sz w:val="28"/>
          <w:szCs w:val="28"/>
        </w:rPr>
        <w:t xml:space="preserve">попытки регистрации дисперсной доли вариантов полиморфизма отдельных </w:t>
      </w:r>
      <w:r w:rsidR="00A301F7">
        <w:rPr>
          <w:rFonts w:ascii="Times New Roman" w:hAnsi="Times New Roman" w:cs="Times New Roman"/>
          <w:sz w:val="28"/>
          <w:szCs w:val="28"/>
        </w:rPr>
        <w:t>ассоциированных</w:t>
      </w:r>
      <w:r w:rsidR="002A2AFD">
        <w:rPr>
          <w:rFonts w:ascii="Times New Roman" w:hAnsi="Times New Roman" w:cs="Times New Roman"/>
          <w:sz w:val="28"/>
          <w:szCs w:val="28"/>
        </w:rPr>
        <w:t xml:space="preserve"> с хромосомными перестройками генов </w:t>
      </w:r>
      <w:r>
        <w:rPr>
          <w:rFonts w:ascii="Times New Roman" w:hAnsi="Times New Roman" w:cs="Times New Roman"/>
          <w:sz w:val="28"/>
          <w:szCs w:val="28"/>
        </w:rPr>
        <w:t>системы детоксикации, репараци</w:t>
      </w:r>
      <w:r w:rsidR="002A2AFD">
        <w:rPr>
          <w:rFonts w:ascii="Times New Roman" w:hAnsi="Times New Roman" w:cs="Times New Roman"/>
          <w:sz w:val="28"/>
          <w:szCs w:val="28"/>
        </w:rPr>
        <w:t xml:space="preserve">онной системы </w:t>
      </w:r>
      <w:r>
        <w:rPr>
          <w:rFonts w:ascii="Times New Roman" w:hAnsi="Times New Roman" w:cs="Times New Roman"/>
          <w:sz w:val="28"/>
          <w:szCs w:val="28"/>
        </w:rPr>
        <w:t xml:space="preserve">и </w:t>
      </w:r>
      <w:r w:rsidR="002A2AFD">
        <w:rPr>
          <w:rFonts w:ascii="Times New Roman" w:hAnsi="Times New Roman" w:cs="Times New Roman"/>
          <w:sz w:val="28"/>
          <w:szCs w:val="28"/>
        </w:rPr>
        <w:t>системы АОЗ</w:t>
      </w:r>
      <w:r>
        <w:rPr>
          <w:rFonts w:ascii="Times New Roman" w:hAnsi="Times New Roman" w:cs="Times New Roman"/>
          <w:sz w:val="28"/>
          <w:szCs w:val="28"/>
        </w:rPr>
        <w:t xml:space="preserve"> с хромосомными аберрациями, а также </w:t>
      </w:r>
      <w:r w:rsidR="005B4E74">
        <w:rPr>
          <w:rFonts w:ascii="Times New Roman" w:hAnsi="Times New Roman" w:cs="Times New Roman"/>
          <w:sz w:val="28"/>
          <w:szCs w:val="28"/>
        </w:rPr>
        <w:t xml:space="preserve">количественный эффект </w:t>
      </w:r>
      <w:r w:rsidR="005B4E74">
        <w:rPr>
          <w:rFonts w:ascii="Times New Roman" w:hAnsi="Times New Roman" w:cs="Times New Roman"/>
          <w:color w:val="000000"/>
          <w:sz w:val="28"/>
          <w:szCs w:val="28"/>
          <w:lang w:val="kk-KZ"/>
        </w:rPr>
        <w:t>влияния</w:t>
      </w:r>
      <w:r>
        <w:rPr>
          <w:rFonts w:ascii="Times New Roman" w:hAnsi="Times New Roman" w:cs="Times New Roman"/>
          <w:color w:val="000000"/>
          <w:sz w:val="28"/>
          <w:szCs w:val="28"/>
        </w:rPr>
        <w:t xml:space="preserve"> всех потенциальн</w:t>
      </w:r>
      <w:r w:rsidR="005B4E74">
        <w:rPr>
          <w:rFonts w:ascii="Times New Roman" w:hAnsi="Times New Roman" w:cs="Times New Roman"/>
          <w:color w:val="000000"/>
          <w:sz w:val="28"/>
          <w:szCs w:val="28"/>
        </w:rPr>
        <w:t>ых мутагенов</w:t>
      </w:r>
      <w:r>
        <w:rPr>
          <w:rFonts w:ascii="Times New Roman" w:hAnsi="Times New Roman" w:cs="Times New Roman"/>
          <w:color w:val="000000"/>
          <w:sz w:val="28"/>
          <w:szCs w:val="28"/>
        </w:rPr>
        <w:t xml:space="preserve">, особенно комбинации нескольких </w:t>
      </w:r>
      <w:r w:rsidR="006908BF">
        <w:rPr>
          <w:rFonts w:ascii="Times New Roman" w:hAnsi="Times New Roman" w:cs="Times New Roman"/>
          <w:color w:val="000000"/>
          <w:sz w:val="28"/>
          <w:szCs w:val="28"/>
        </w:rPr>
        <w:t>мутагенов</w:t>
      </w:r>
      <w:r>
        <w:rPr>
          <w:rFonts w:ascii="Times New Roman" w:hAnsi="Times New Roman" w:cs="Times New Roman"/>
          <w:color w:val="000000"/>
          <w:sz w:val="28"/>
          <w:szCs w:val="28"/>
        </w:rPr>
        <w:t xml:space="preserve">, с учетом </w:t>
      </w:r>
      <w:r w:rsidR="006908BF">
        <w:rPr>
          <w:rFonts w:ascii="Times New Roman" w:hAnsi="Times New Roman" w:cs="Times New Roman"/>
          <w:color w:val="000000"/>
          <w:sz w:val="28"/>
          <w:szCs w:val="28"/>
        </w:rPr>
        <w:t>уникальности набор генов индивидуума</w:t>
      </w:r>
      <w:r>
        <w:rPr>
          <w:rFonts w:ascii="Times New Roman" w:hAnsi="Times New Roman" w:cs="Times New Roman"/>
          <w:color w:val="000000"/>
          <w:sz w:val="28"/>
          <w:szCs w:val="28"/>
        </w:rPr>
        <w:t xml:space="preserve"> </w:t>
      </w:r>
      <w:r w:rsidR="006908BF">
        <w:rPr>
          <w:rFonts w:ascii="Times New Roman" w:hAnsi="Times New Roman" w:cs="Times New Roman"/>
          <w:color w:val="000000"/>
          <w:sz w:val="28"/>
          <w:szCs w:val="28"/>
        </w:rPr>
        <w:t>становится непостижимой задачей</w:t>
      </w:r>
      <w:r>
        <w:rPr>
          <w:rFonts w:ascii="Times New Roman" w:hAnsi="Times New Roman" w:cs="Times New Roman"/>
          <w:color w:val="000000"/>
          <w:sz w:val="28"/>
          <w:szCs w:val="28"/>
        </w:rPr>
        <w:t xml:space="preserve">, что </w:t>
      </w:r>
      <w:r w:rsidR="006908BF">
        <w:rPr>
          <w:rFonts w:ascii="Times New Roman" w:hAnsi="Times New Roman" w:cs="Times New Roman"/>
          <w:color w:val="000000"/>
          <w:sz w:val="28"/>
          <w:szCs w:val="28"/>
        </w:rPr>
        <w:t>требует</w:t>
      </w:r>
      <w:r>
        <w:rPr>
          <w:rFonts w:ascii="Times New Roman" w:hAnsi="Times New Roman" w:cs="Times New Roman"/>
          <w:color w:val="000000"/>
          <w:sz w:val="28"/>
          <w:szCs w:val="28"/>
        </w:rPr>
        <w:t xml:space="preserve"> выделения групп риска.</w:t>
      </w:r>
    </w:p>
    <w:p w:rsidR="00CA0EDC" w:rsidRDefault="00563EA0" w:rsidP="00CA0EDC">
      <w:pPr>
        <w:pStyle w:val="28"/>
        <w:shd w:val="clear" w:color="auto" w:fill="auto"/>
        <w:spacing w:before="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Основываясь </w:t>
      </w:r>
      <w:r w:rsidR="00CA0EDC">
        <w:rPr>
          <w:rFonts w:ascii="Times New Roman" w:hAnsi="Times New Roman" w:cs="Times New Roman"/>
          <w:sz w:val="28"/>
          <w:szCs w:val="28"/>
        </w:rPr>
        <w:t xml:space="preserve">на результаты </w:t>
      </w:r>
      <w:r>
        <w:rPr>
          <w:rFonts w:ascii="Times New Roman" w:hAnsi="Times New Roman" w:cs="Times New Roman"/>
          <w:sz w:val="28"/>
          <w:szCs w:val="28"/>
        </w:rPr>
        <w:t xml:space="preserve">исследования </w:t>
      </w:r>
      <w:r w:rsidR="00CA0EDC">
        <w:rPr>
          <w:rFonts w:ascii="Times New Roman" w:hAnsi="Times New Roman" w:cs="Times New Roman"/>
          <w:sz w:val="28"/>
          <w:szCs w:val="28"/>
        </w:rPr>
        <w:t xml:space="preserve">и </w:t>
      </w:r>
      <w:r>
        <w:rPr>
          <w:rFonts w:ascii="Times New Roman" w:hAnsi="Times New Roman" w:cs="Times New Roman"/>
          <w:sz w:val="28"/>
          <w:szCs w:val="28"/>
        </w:rPr>
        <w:t>теоретический обзор</w:t>
      </w:r>
      <w:r w:rsidR="00CA0EDC">
        <w:rPr>
          <w:rFonts w:ascii="Times New Roman" w:hAnsi="Times New Roman" w:cs="Times New Roman"/>
          <w:sz w:val="28"/>
          <w:szCs w:val="28"/>
        </w:rPr>
        <w:t xml:space="preserve">, можно </w:t>
      </w:r>
      <w:r>
        <w:rPr>
          <w:rFonts w:ascii="Times New Roman" w:hAnsi="Times New Roman" w:cs="Times New Roman"/>
          <w:sz w:val="28"/>
          <w:szCs w:val="28"/>
        </w:rPr>
        <w:t>заключить</w:t>
      </w:r>
      <w:r w:rsidR="00CA0EDC">
        <w:rPr>
          <w:rFonts w:ascii="Times New Roman" w:hAnsi="Times New Roman" w:cs="Times New Roman"/>
          <w:sz w:val="28"/>
          <w:szCs w:val="28"/>
        </w:rPr>
        <w:t xml:space="preserve">, что </w:t>
      </w:r>
      <w:r>
        <w:rPr>
          <w:rFonts w:ascii="Times New Roman" w:hAnsi="Times New Roman" w:cs="Times New Roman"/>
          <w:sz w:val="28"/>
          <w:szCs w:val="28"/>
        </w:rPr>
        <w:t>уровень</w:t>
      </w:r>
      <w:r w:rsidR="00CA0EDC">
        <w:rPr>
          <w:rFonts w:ascii="Times New Roman" w:hAnsi="Times New Roman" w:cs="Times New Roman"/>
          <w:sz w:val="28"/>
          <w:szCs w:val="28"/>
        </w:rPr>
        <w:t xml:space="preserve"> спонтанных </w:t>
      </w:r>
      <w:r>
        <w:rPr>
          <w:rFonts w:ascii="Times New Roman" w:hAnsi="Times New Roman" w:cs="Times New Roman"/>
          <w:sz w:val="28"/>
          <w:szCs w:val="28"/>
        </w:rPr>
        <w:t>перестроек</w:t>
      </w:r>
      <w:r w:rsidR="00CA0EDC">
        <w:rPr>
          <w:rFonts w:ascii="Times New Roman" w:hAnsi="Times New Roman" w:cs="Times New Roman"/>
          <w:sz w:val="28"/>
          <w:szCs w:val="28"/>
        </w:rPr>
        <w:t xml:space="preserve"> хромосом </w:t>
      </w:r>
      <w:r>
        <w:rPr>
          <w:rFonts w:ascii="Times New Roman" w:hAnsi="Times New Roman" w:cs="Times New Roman"/>
          <w:sz w:val="28"/>
          <w:szCs w:val="28"/>
        </w:rPr>
        <w:t>не должен превышать 1,</w:t>
      </w:r>
      <w:r w:rsidR="00BA18B4">
        <w:rPr>
          <w:rFonts w:ascii="Times New Roman" w:hAnsi="Times New Roman" w:cs="Times New Roman"/>
          <w:sz w:val="28"/>
          <w:szCs w:val="28"/>
        </w:rPr>
        <w:t>5 %, включая 0,85</w:t>
      </w:r>
      <w:r>
        <w:rPr>
          <w:rFonts w:ascii="Times New Roman" w:hAnsi="Times New Roman" w:cs="Times New Roman"/>
          <w:sz w:val="28"/>
          <w:szCs w:val="28"/>
        </w:rPr>
        <w:t xml:space="preserve"> % мутаций</w:t>
      </w:r>
      <w:r w:rsidR="00CA0EDC">
        <w:rPr>
          <w:rFonts w:ascii="Times New Roman" w:hAnsi="Times New Roman" w:cs="Times New Roman"/>
          <w:sz w:val="28"/>
          <w:szCs w:val="28"/>
        </w:rPr>
        <w:t xml:space="preserve"> хроматидного типа </w:t>
      </w:r>
      <w:r w:rsidR="00BA18B4">
        <w:rPr>
          <w:rFonts w:ascii="Times New Roman" w:hAnsi="Times New Roman" w:cs="Times New Roman"/>
          <w:sz w:val="28"/>
          <w:szCs w:val="28"/>
        </w:rPr>
        <w:t>и 0,6</w:t>
      </w:r>
      <w:r>
        <w:rPr>
          <w:rFonts w:ascii="Times New Roman" w:hAnsi="Times New Roman" w:cs="Times New Roman"/>
          <w:sz w:val="28"/>
          <w:szCs w:val="28"/>
        </w:rPr>
        <w:t xml:space="preserve">5 % - хромосомного. К подобному заключению пришли исследователи во многих работах посвященных изучению цитогенетических нарушений </w:t>
      </w:r>
      <w:r w:rsidR="006A1A18">
        <w:rPr>
          <w:rFonts w:ascii="Times New Roman" w:hAnsi="Times New Roman" w:cs="Times New Roman"/>
          <w:color w:val="000000"/>
          <w:sz w:val="28"/>
          <w:szCs w:val="28"/>
          <w:lang w:bidi="ru-RU"/>
        </w:rPr>
        <w:t>[226, 231, 263 - 275</w:t>
      </w:r>
      <w:r w:rsidR="00CA0EDC">
        <w:rPr>
          <w:rFonts w:ascii="Times New Roman" w:hAnsi="Times New Roman" w:cs="Times New Roman"/>
          <w:color w:val="000000"/>
          <w:sz w:val="28"/>
          <w:szCs w:val="28"/>
          <w:lang w:bidi="ru-RU"/>
        </w:rPr>
        <w:t>].</w:t>
      </w:r>
      <w:r w:rsidR="005461BC">
        <w:rPr>
          <w:rFonts w:ascii="Times New Roman" w:hAnsi="Times New Roman" w:cs="Times New Roman"/>
          <w:color w:val="000000"/>
          <w:sz w:val="28"/>
          <w:szCs w:val="28"/>
          <w:lang w:bidi="ru-RU"/>
        </w:rPr>
        <w:t xml:space="preserve"> </w:t>
      </w:r>
      <w:r>
        <w:rPr>
          <w:rFonts w:ascii="Times New Roman" w:hAnsi="Times New Roman"/>
          <w:sz w:val="28"/>
          <w:szCs w:val="28"/>
        </w:rPr>
        <w:t xml:space="preserve">Уровень </w:t>
      </w:r>
      <w:r w:rsidR="00CA0EDC">
        <w:rPr>
          <w:rFonts w:ascii="Times New Roman" w:hAnsi="Times New Roman"/>
          <w:sz w:val="28"/>
          <w:szCs w:val="28"/>
        </w:rPr>
        <w:t xml:space="preserve">ХА </w:t>
      </w:r>
      <w:r w:rsidR="00EA00F9">
        <w:rPr>
          <w:rFonts w:ascii="Times New Roman" w:hAnsi="Times New Roman"/>
          <w:sz w:val="28"/>
          <w:szCs w:val="28"/>
        </w:rPr>
        <w:t>можно отнести к индикаторам мутагенного воздействия</w:t>
      </w:r>
      <w:r w:rsidR="00CA0EDC">
        <w:rPr>
          <w:rFonts w:ascii="Times New Roman" w:hAnsi="Times New Roman"/>
          <w:sz w:val="28"/>
          <w:szCs w:val="28"/>
        </w:rPr>
        <w:t xml:space="preserve">. </w:t>
      </w:r>
      <w:r w:rsidR="00EA00F9">
        <w:rPr>
          <w:rFonts w:ascii="Times New Roman" w:hAnsi="Times New Roman"/>
          <w:sz w:val="28"/>
          <w:szCs w:val="28"/>
        </w:rPr>
        <w:t xml:space="preserve">С учётом установленного уровня спонтанного мутагенеза при цитогенетической оценки, в ходе исследования была разработана шкала цитогенетического риска: </w:t>
      </w:r>
    </w:p>
    <w:p w:rsidR="00CA0EDC" w:rsidRDefault="00EA00F9" w:rsidP="00CA0EDC">
      <w:pPr>
        <w:spacing w:after="0" w:line="240" w:lineRule="auto"/>
        <w:ind w:firstLine="567"/>
        <w:jc w:val="both"/>
        <w:rPr>
          <w:rFonts w:ascii="Times New Roman" w:hAnsi="Times New Roman"/>
          <w:sz w:val="28"/>
          <w:szCs w:val="28"/>
        </w:rPr>
      </w:pPr>
      <w:r>
        <w:rPr>
          <w:rFonts w:ascii="Times New Roman" w:hAnsi="Times New Roman"/>
          <w:sz w:val="28"/>
          <w:szCs w:val="28"/>
        </w:rPr>
        <w:t>0 -</w:t>
      </w:r>
      <w:r w:rsidR="00BA18B4">
        <w:rPr>
          <w:rFonts w:ascii="Times New Roman" w:hAnsi="Times New Roman"/>
          <w:sz w:val="28"/>
          <w:szCs w:val="28"/>
        </w:rPr>
        <w:t xml:space="preserve"> 1,5</w:t>
      </w:r>
      <w:r w:rsidR="00CA0EDC">
        <w:rPr>
          <w:rFonts w:ascii="Times New Roman" w:hAnsi="Times New Roman"/>
          <w:sz w:val="28"/>
          <w:szCs w:val="28"/>
        </w:rPr>
        <w:t xml:space="preserve">% - допустимый </w:t>
      </w:r>
      <w:r>
        <w:rPr>
          <w:rFonts w:ascii="Times New Roman" w:hAnsi="Times New Roman"/>
          <w:sz w:val="28"/>
          <w:szCs w:val="28"/>
        </w:rPr>
        <w:t>уровень</w:t>
      </w:r>
      <w:r w:rsidR="00CA0EDC">
        <w:rPr>
          <w:rFonts w:ascii="Times New Roman" w:hAnsi="Times New Roman"/>
          <w:sz w:val="28"/>
          <w:szCs w:val="28"/>
        </w:rPr>
        <w:t xml:space="preserve"> (до </w:t>
      </w:r>
      <w:r w:rsidR="00BA18B4">
        <w:rPr>
          <w:rFonts w:ascii="Times New Roman" w:hAnsi="Times New Roman"/>
          <w:sz w:val="28"/>
          <w:szCs w:val="28"/>
        </w:rPr>
        <w:t>3</w:t>
      </w:r>
      <w:r w:rsidR="00CA0EDC">
        <w:rPr>
          <w:rFonts w:ascii="Times New Roman" w:hAnsi="Times New Roman"/>
          <w:sz w:val="28"/>
          <w:szCs w:val="28"/>
        </w:rPr>
        <w:t xml:space="preserve"> случаев </w:t>
      </w:r>
      <w:r>
        <w:rPr>
          <w:rFonts w:ascii="Times New Roman" w:hAnsi="Times New Roman"/>
          <w:sz w:val="28"/>
          <w:szCs w:val="28"/>
        </w:rPr>
        <w:t xml:space="preserve">перестроек хромосом </w:t>
      </w:r>
      <w:r w:rsidR="00CA0EDC">
        <w:rPr>
          <w:rFonts w:ascii="Times New Roman" w:hAnsi="Times New Roman"/>
          <w:sz w:val="28"/>
          <w:szCs w:val="28"/>
        </w:rPr>
        <w:t>на 200 метафаз</w:t>
      </w:r>
      <w:r>
        <w:rPr>
          <w:rFonts w:ascii="Times New Roman" w:hAnsi="Times New Roman"/>
          <w:sz w:val="28"/>
          <w:szCs w:val="28"/>
        </w:rPr>
        <w:t>ных пластинок</w:t>
      </w:r>
      <w:r w:rsidR="00CA0EDC">
        <w:rPr>
          <w:rFonts w:ascii="Times New Roman" w:hAnsi="Times New Roman"/>
          <w:sz w:val="28"/>
          <w:szCs w:val="28"/>
        </w:rPr>
        <w:t>);</w:t>
      </w:r>
    </w:p>
    <w:p w:rsidR="00CA0EDC" w:rsidRDefault="00BA18B4" w:rsidP="00CA0EDC">
      <w:pPr>
        <w:spacing w:after="0" w:line="240" w:lineRule="auto"/>
        <w:ind w:firstLine="567"/>
        <w:jc w:val="both"/>
        <w:rPr>
          <w:rFonts w:ascii="Times New Roman" w:hAnsi="Times New Roman"/>
          <w:sz w:val="28"/>
          <w:szCs w:val="28"/>
        </w:rPr>
      </w:pPr>
      <w:r>
        <w:rPr>
          <w:rFonts w:ascii="Times New Roman" w:hAnsi="Times New Roman"/>
          <w:sz w:val="28"/>
          <w:szCs w:val="28"/>
        </w:rPr>
        <w:t>1,6</w:t>
      </w:r>
      <w:r w:rsidR="00CA0EDC">
        <w:rPr>
          <w:rFonts w:ascii="Times New Roman" w:hAnsi="Times New Roman"/>
          <w:sz w:val="28"/>
          <w:szCs w:val="28"/>
        </w:rPr>
        <w:t xml:space="preserve">% </w:t>
      </w:r>
      <w:r w:rsidR="00EA00F9">
        <w:rPr>
          <w:rFonts w:ascii="Times New Roman" w:hAnsi="Times New Roman"/>
          <w:sz w:val="28"/>
          <w:szCs w:val="28"/>
        </w:rPr>
        <w:t>-</w:t>
      </w:r>
      <w:r w:rsidR="00CA0EDC">
        <w:rPr>
          <w:rFonts w:ascii="Times New Roman" w:hAnsi="Times New Roman"/>
          <w:sz w:val="28"/>
          <w:szCs w:val="28"/>
        </w:rPr>
        <w:t xml:space="preserve"> 2</w:t>
      </w:r>
      <w:r>
        <w:rPr>
          <w:rFonts w:ascii="Times New Roman" w:hAnsi="Times New Roman"/>
          <w:sz w:val="28"/>
          <w:szCs w:val="28"/>
        </w:rPr>
        <w:t>,5</w:t>
      </w:r>
      <w:r w:rsidR="00CA0EDC">
        <w:rPr>
          <w:rFonts w:ascii="Times New Roman" w:hAnsi="Times New Roman"/>
          <w:sz w:val="28"/>
          <w:szCs w:val="28"/>
        </w:rPr>
        <w:t xml:space="preserve">% - повышенный </w:t>
      </w:r>
      <w:r w:rsidR="00EA00F9">
        <w:rPr>
          <w:rFonts w:ascii="Times New Roman" w:hAnsi="Times New Roman"/>
          <w:sz w:val="28"/>
          <w:szCs w:val="28"/>
        </w:rPr>
        <w:t>уровень риска</w:t>
      </w:r>
      <w:r w:rsidR="00CA0EDC">
        <w:rPr>
          <w:rFonts w:ascii="Times New Roman" w:hAnsi="Times New Roman"/>
          <w:sz w:val="28"/>
          <w:szCs w:val="28"/>
        </w:rPr>
        <w:t xml:space="preserve"> (</w:t>
      </w:r>
      <w:r w:rsidR="00EA00F9">
        <w:rPr>
          <w:rFonts w:ascii="Times New Roman" w:hAnsi="Times New Roman"/>
          <w:sz w:val="28"/>
          <w:szCs w:val="28"/>
        </w:rPr>
        <w:t>4 -</w:t>
      </w:r>
      <w:r>
        <w:rPr>
          <w:rFonts w:ascii="Times New Roman" w:hAnsi="Times New Roman"/>
          <w:sz w:val="28"/>
          <w:szCs w:val="28"/>
        </w:rPr>
        <w:t xml:space="preserve"> 5</w:t>
      </w:r>
      <w:r w:rsidR="00CA0EDC">
        <w:rPr>
          <w:rFonts w:ascii="Times New Roman" w:hAnsi="Times New Roman"/>
          <w:sz w:val="28"/>
          <w:szCs w:val="28"/>
        </w:rPr>
        <w:t xml:space="preserve"> случаев </w:t>
      </w:r>
      <w:r w:rsidR="00EA00F9">
        <w:rPr>
          <w:rFonts w:ascii="Times New Roman" w:hAnsi="Times New Roman"/>
          <w:sz w:val="28"/>
          <w:szCs w:val="28"/>
        </w:rPr>
        <w:t>перестроек хромосом</w:t>
      </w:r>
      <w:r w:rsidR="00CA0EDC">
        <w:rPr>
          <w:rFonts w:ascii="Times New Roman" w:hAnsi="Times New Roman"/>
          <w:sz w:val="28"/>
          <w:szCs w:val="28"/>
        </w:rPr>
        <w:t xml:space="preserve"> на 200 метафаз</w:t>
      </w:r>
      <w:r w:rsidR="00EA00F9">
        <w:rPr>
          <w:rFonts w:ascii="Times New Roman" w:hAnsi="Times New Roman"/>
          <w:sz w:val="28"/>
          <w:szCs w:val="28"/>
        </w:rPr>
        <w:t>ных пластинок</w:t>
      </w:r>
      <w:r w:rsidR="00CA0EDC">
        <w:rPr>
          <w:rFonts w:ascii="Times New Roman" w:hAnsi="Times New Roman"/>
          <w:sz w:val="28"/>
          <w:szCs w:val="28"/>
        </w:rPr>
        <w:t>);</w:t>
      </w:r>
    </w:p>
    <w:p w:rsidR="00CA0EDC" w:rsidRDefault="00EA00F9" w:rsidP="00CA0EDC">
      <w:pPr>
        <w:spacing w:after="0" w:line="240" w:lineRule="auto"/>
        <w:ind w:firstLine="567"/>
        <w:jc w:val="both"/>
        <w:rPr>
          <w:rFonts w:ascii="Times New Roman" w:hAnsi="Times New Roman"/>
          <w:sz w:val="28"/>
          <w:szCs w:val="28"/>
        </w:rPr>
      </w:pPr>
      <w:r>
        <w:rPr>
          <w:rFonts w:ascii="Times New Roman" w:hAnsi="Times New Roman"/>
          <w:sz w:val="28"/>
          <w:szCs w:val="28"/>
        </w:rPr>
        <w:t>2</w:t>
      </w:r>
      <w:r w:rsidR="00BA18B4">
        <w:rPr>
          <w:rFonts w:ascii="Times New Roman" w:hAnsi="Times New Roman"/>
          <w:sz w:val="28"/>
          <w:szCs w:val="28"/>
        </w:rPr>
        <w:t>,6</w:t>
      </w:r>
      <w:r>
        <w:rPr>
          <w:rFonts w:ascii="Times New Roman" w:hAnsi="Times New Roman"/>
          <w:sz w:val="28"/>
          <w:szCs w:val="28"/>
        </w:rPr>
        <w:t>% -</w:t>
      </w:r>
      <w:r w:rsidR="00CA0EDC">
        <w:rPr>
          <w:rFonts w:ascii="Times New Roman" w:hAnsi="Times New Roman"/>
          <w:sz w:val="28"/>
          <w:szCs w:val="28"/>
        </w:rPr>
        <w:t xml:space="preserve"> 3</w:t>
      </w:r>
      <w:r w:rsidR="00BA18B4">
        <w:rPr>
          <w:rFonts w:ascii="Times New Roman" w:hAnsi="Times New Roman"/>
          <w:sz w:val="28"/>
          <w:szCs w:val="28"/>
        </w:rPr>
        <w:t>,5</w:t>
      </w:r>
      <w:r w:rsidR="00CA0EDC">
        <w:rPr>
          <w:rFonts w:ascii="Times New Roman" w:hAnsi="Times New Roman"/>
          <w:sz w:val="28"/>
          <w:szCs w:val="28"/>
        </w:rPr>
        <w:t>% - высокий</w:t>
      </w:r>
      <w:r>
        <w:rPr>
          <w:rFonts w:ascii="Times New Roman" w:hAnsi="Times New Roman"/>
          <w:sz w:val="28"/>
          <w:szCs w:val="28"/>
        </w:rPr>
        <w:t xml:space="preserve"> уровень </w:t>
      </w:r>
      <w:r w:rsidR="00CA0EDC">
        <w:rPr>
          <w:rFonts w:ascii="Times New Roman" w:hAnsi="Times New Roman"/>
          <w:sz w:val="28"/>
          <w:szCs w:val="28"/>
        </w:rPr>
        <w:t xml:space="preserve"> </w:t>
      </w:r>
      <w:r>
        <w:rPr>
          <w:rFonts w:ascii="Times New Roman" w:hAnsi="Times New Roman"/>
          <w:sz w:val="28"/>
          <w:szCs w:val="28"/>
        </w:rPr>
        <w:t>риска</w:t>
      </w:r>
      <w:r w:rsidR="00CA0EDC">
        <w:rPr>
          <w:rFonts w:ascii="Times New Roman" w:hAnsi="Times New Roman"/>
          <w:sz w:val="28"/>
          <w:szCs w:val="28"/>
        </w:rPr>
        <w:t xml:space="preserve"> (</w:t>
      </w:r>
      <w:r>
        <w:rPr>
          <w:rFonts w:ascii="Times New Roman" w:hAnsi="Times New Roman"/>
          <w:sz w:val="28"/>
          <w:szCs w:val="28"/>
        </w:rPr>
        <w:t>6 -</w:t>
      </w:r>
      <w:r w:rsidR="00BA18B4">
        <w:rPr>
          <w:rFonts w:ascii="Times New Roman" w:hAnsi="Times New Roman"/>
          <w:sz w:val="28"/>
          <w:szCs w:val="28"/>
        </w:rPr>
        <w:t>7</w:t>
      </w:r>
      <w:r w:rsidR="00CA0EDC">
        <w:rPr>
          <w:rFonts w:ascii="Times New Roman" w:hAnsi="Times New Roman"/>
          <w:sz w:val="28"/>
          <w:szCs w:val="28"/>
        </w:rPr>
        <w:t xml:space="preserve"> случаев </w:t>
      </w:r>
      <w:r>
        <w:rPr>
          <w:rFonts w:ascii="Times New Roman" w:hAnsi="Times New Roman"/>
          <w:sz w:val="28"/>
          <w:szCs w:val="28"/>
        </w:rPr>
        <w:t>перестроек хромосом</w:t>
      </w:r>
      <w:r w:rsidR="00CA0EDC">
        <w:rPr>
          <w:rFonts w:ascii="Times New Roman" w:hAnsi="Times New Roman"/>
          <w:sz w:val="28"/>
          <w:szCs w:val="28"/>
        </w:rPr>
        <w:t xml:space="preserve"> на 200 метафаз</w:t>
      </w:r>
      <w:r>
        <w:rPr>
          <w:rFonts w:ascii="Times New Roman" w:hAnsi="Times New Roman"/>
          <w:sz w:val="28"/>
          <w:szCs w:val="28"/>
        </w:rPr>
        <w:t>ных пластинок</w:t>
      </w:r>
      <w:r w:rsidR="00CA0EDC">
        <w:rPr>
          <w:rFonts w:ascii="Times New Roman" w:hAnsi="Times New Roman"/>
          <w:sz w:val="28"/>
          <w:szCs w:val="28"/>
        </w:rPr>
        <w:t>);</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3</w:t>
      </w:r>
      <w:r w:rsidR="00BA18B4">
        <w:rPr>
          <w:rFonts w:ascii="Times New Roman" w:hAnsi="Times New Roman"/>
          <w:sz w:val="28"/>
          <w:szCs w:val="28"/>
        </w:rPr>
        <w:t>,6</w:t>
      </w:r>
      <w:r>
        <w:rPr>
          <w:rFonts w:ascii="Times New Roman" w:hAnsi="Times New Roman"/>
          <w:sz w:val="28"/>
          <w:szCs w:val="28"/>
        </w:rPr>
        <w:t xml:space="preserve">% </w:t>
      </w:r>
      <w:r w:rsidR="00EA00F9">
        <w:rPr>
          <w:rFonts w:ascii="Times New Roman" w:hAnsi="Times New Roman"/>
          <w:sz w:val="28"/>
          <w:szCs w:val="28"/>
        </w:rPr>
        <w:t xml:space="preserve">и более </w:t>
      </w:r>
      <w:r>
        <w:rPr>
          <w:rFonts w:ascii="Times New Roman" w:hAnsi="Times New Roman"/>
          <w:sz w:val="28"/>
          <w:szCs w:val="28"/>
        </w:rPr>
        <w:t xml:space="preserve">- сверхвысокий </w:t>
      </w:r>
      <w:r w:rsidR="00EA00F9">
        <w:rPr>
          <w:rFonts w:ascii="Times New Roman" w:hAnsi="Times New Roman"/>
          <w:sz w:val="28"/>
          <w:szCs w:val="28"/>
        </w:rPr>
        <w:t>уровень риска</w:t>
      </w:r>
      <w:r w:rsidR="00BA18B4">
        <w:rPr>
          <w:rFonts w:ascii="Times New Roman" w:hAnsi="Times New Roman"/>
          <w:sz w:val="28"/>
          <w:szCs w:val="28"/>
        </w:rPr>
        <w:t xml:space="preserve"> (8</w:t>
      </w:r>
      <w:r w:rsidR="00EA00F9">
        <w:rPr>
          <w:rFonts w:ascii="Times New Roman" w:hAnsi="Times New Roman"/>
          <w:sz w:val="28"/>
          <w:szCs w:val="28"/>
        </w:rPr>
        <w:t xml:space="preserve"> и более</w:t>
      </w:r>
      <w:r>
        <w:rPr>
          <w:rFonts w:ascii="Times New Roman" w:hAnsi="Times New Roman"/>
          <w:sz w:val="28"/>
          <w:szCs w:val="28"/>
        </w:rPr>
        <w:t xml:space="preserve"> случаев </w:t>
      </w:r>
      <w:r w:rsidR="00EA00F9">
        <w:rPr>
          <w:rFonts w:ascii="Times New Roman" w:hAnsi="Times New Roman"/>
          <w:sz w:val="28"/>
          <w:szCs w:val="28"/>
        </w:rPr>
        <w:t>перестроек хромосом</w:t>
      </w:r>
      <w:r>
        <w:rPr>
          <w:rFonts w:ascii="Times New Roman" w:hAnsi="Times New Roman"/>
          <w:sz w:val="28"/>
          <w:szCs w:val="28"/>
        </w:rPr>
        <w:t xml:space="preserve"> на 200 метафаз</w:t>
      </w:r>
      <w:r w:rsidR="00EA00F9">
        <w:rPr>
          <w:rFonts w:ascii="Times New Roman" w:hAnsi="Times New Roman"/>
          <w:sz w:val="28"/>
          <w:szCs w:val="28"/>
        </w:rPr>
        <w:t>ных пластинок</w:t>
      </w:r>
      <w:r>
        <w:rPr>
          <w:rFonts w:ascii="Times New Roman" w:hAnsi="Times New Roman"/>
          <w:sz w:val="28"/>
          <w:szCs w:val="28"/>
        </w:rPr>
        <w:t>).</w:t>
      </w:r>
    </w:p>
    <w:p w:rsidR="00CA0EDC" w:rsidRDefault="00EA00F9" w:rsidP="00CA0ED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Графическое р</w:t>
      </w:r>
      <w:r w:rsidR="00CA0EDC">
        <w:rPr>
          <w:rFonts w:ascii="Times New Roman" w:hAnsi="Times New Roman"/>
          <w:sz w:val="28"/>
          <w:szCs w:val="28"/>
        </w:rPr>
        <w:t xml:space="preserve">аспределение групп риска </w:t>
      </w:r>
      <w:r>
        <w:rPr>
          <w:rFonts w:ascii="Times New Roman" w:hAnsi="Times New Roman"/>
          <w:sz w:val="28"/>
          <w:szCs w:val="28"/>
        </w:rPr>
        <w:t>по уровн</w:t>
      </w:r>
      <w:r w:rsidR="0093313E">
        <w:rPr>
          <w:rFonts w:ascii="Times New Roman" w:hAnsi="Times New Roman"/>
          <w:sz w:val="28"/>
          <w:szCs w:val="28"/>
        </w:rPr>
        <w:t>ям</w:t>
      </w:r>
      <w:r>
        <w:rPr>
          <w:rFonts w:ascii="Times New Roman" w:hAnsi="Times New Roman"/>
          <w:sz w:val="28"/>
          <w:szCs w:val="28"/>
        </w:rPr>
        <w:t xml:space="preserve"> ХА </w:t>
      </w:r>
      <w:r w:rsidR="0093313E">
        <w:rPr>
          <w:rFonts w:ascii="Times New Roman" w:hAnsi="Times New Roman"/>
          <w:sz w:val="28"/>
          <w:szCs w:val="28"/>
        </w:rPr>
        <w:t>представлено</w:t>
      </w:r>
      <w:r w:rsidR="00CA0EDC">
        <w:rPr>
          <w:rFonts w:ascii="Times New Roman" w:hAnsi="Times New Roman"/>
          <w:sz w:val="28"/>
          <w:szCs w:val="28"/>
        </w:rPr>
        <w:t xml:space="preserve"> на рисунке 1</w:t>
      </w:r>
      <w:r w:rsidR="0093313E">
        <w:rPr>
          <w:rFonts w:ascii="Times New Roman" w:hAnsi="Times New Roman"/>
          <w:sz w:val="28"/>
          <w:szCs w:val="28"/>
        </w:rPr>
        <w:t>2</w:t>
      </w:r>
      <w:r w:rsidR="00CA0EDC">
        <w:rPr>
          <w:rFonts w:ascii="Times New Roman" w:hAnsi="Times New Roman"/>
          <w:sz w:val="28"/>
          <w:szCs w:val="28"/>
        </w:rPr>
        <w:t>:</w:t>
      </w:r>
    </w:p>
    <w:p w:rsidR="00CA0EDC" w:rsidRDefault="00CA0EDC" w:rsidP="00CA0EDC">
      <w:pPr>
        <w:shd w:val="clear" w:color="auto" w:fill="FFFFFF"/>
        <w:spacing w:after="0" w:line="240" w:lineRule="auto"/>
        <w:ind w:firstLine="567"/>
        <w:jc w:val="both"/>
        <w:rPr>
          <w:rFonts w:ascii="Times New Roman" w:hAnsi="Times New Roman"/>
          <w:sz w:val="28"/>
          <w:szCs w:val="28"/>
        </w:rPr>
      </w:pPr>
    </w:p>
    <w:p w:rsidR="00CA0EDC" w:rsidRDefault="00CA0EDC" w:rsidP="00CA0EDC">
      <w:pPr>
        <w:shd w:val="clear" w:color="auto" w:fill="FFFFFF"/>
        <w:spacing w:after="0" w:line="240" w:lineRule="auto"/>
        <w:ind w:firstLine="567"/>
        <w:jc w:val="both"/>
        <w:rPr>
          <w:rFonts w:ascii="Times New Roman" w:hAnsi="Times New Roman"/>
          <w:sz w:val="28"/>
          <w:szCs w:val="28"/>
        </w:rPr>
      </w:pPr>
      <w:r>
        <w:rPr>
          <w:noProof/>
        </w:rPr>
        <w:drawing>
          <wp:inline distT="0" distB="0" distL="0" distR="0" wp14:anchorId="5A8D811B" wp14:editId="019EDCA7">
            <wp:extent cx="5497033" cy="3009014"/>
            <wp:effectExtent l="0" t="0" r="27940" b="2032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461BC" w:rsidRDefault="005461BC" w:rsidP="00CA0EDC">
      <w:pPr>
        <w:shd w:val="clear" w:color="auto" w:fill="FFFFFF"/>
        <w:spacing w:after="0" w:line="240" w:lineRule="auto"/>
        <w:ind w:firstLine="567"/>
        <w:jc w:val="both"/>
        <w:rPr>
          <w:rFonts w:ascii="Times New Roman" w:hAnsi="Times New Roman"/>
          <w:sz w:val="28"/>
          <w:szCs w:val="28"/>
        </w:rPr>
      </w:pPr>
    </w:p>
    <w:p w:rsidR="00CA0EDC" w:rsidRDefault="006A1A18" w:rsidP="00CA0EDC">
      <w:pPr>
        <w:shd w:val="clear" w:color="auto" w:fill="FFFFFF"/>
        <w:spacing w:after="0" w:line="240" w:lineRule="auto"/>
        <w:ind w:firstLine="567"/>
        <w:jc w:val="center"/>
        <w:rPr>
          <w:rFonts w:ascii="Times New Roman" w:hAnsi="Times New Roman"/>
          <w:sz w:val="28"/>
          <w:szCs w:val="28"/>
        </w:rPr>
      </w:pPr>
      <w:r>
        <w:rPr>
          <w:rFonts w:ascii="Times New Roman" w:hAnsi="Times New Roman"/>
          <w:sz w:val="28"/>
          <w:szCs w:val="28"/>
        </w:rPr>
        <w:t xml:space="preserve">Рисунок 12 – Распределение градации уровней </w:t>
      </w:r>
      <w:r w:rsidR="00EA00F9">
        <w:rPr>
          <w:rFonts w:ascii="Times New Roman" w:hAnsi="Times New Roman"/>
          <w:sz w:val="28"/>
          <w:szCs w:val="28"/>
        </w:rPr>
        <w:t>ХА</w:t>
      </w:r>
      <w:r w:rsidR="00CA0EDC">
        <w:rPr>
          <w:rFonts w:ascii="Times New Roman" w:hAnsi="Times New Roman"/>
          <w:sz w:val="28"/>
          <w:szCs w:val="28"/>
        </w:rPr>
        <w:t xml:space="preserve"> по группам риска</w:t>
      </w:r>
    </w:p>
    <w:p w:rsidR="00CA0EDC" w:rsidRDefault="00DF5438" w:rsidP="00A54B85">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Уровень спонтанного мутагенеза и градации цитогенетического риска является одним из наиболее важных достижений данной работы, поскольку в Казахстане отсутствует </w:t>
      </w:r>
      <w:r w:rsidR="00A26021">
        <w:rPr>
          <w:rFonts w:ascii="Times New Roman" w:hAnsi="Times New Roman"/>
          <w:sz w:val="28"/>
          <w:szCs w:val="28"/>
        </w:rPr>
        <w:t>какое-либо актуальное регламентирование данного показателя, и данный вопрос не освещается авторами генетического направления. При определении спонтанного уровня мутаций хромосом (1,5) отправной точкой послужило значение частоты ХА (</w:t>
      </w:r>
      <w:r w:rsidR="00A26021" w:rsidRPr="00A26021">
        <w:rPr>
          <w:rFonts w:ascii="Times New Roman" w:hAnsi="Times New Roman"/>
          <w:sz w:val="28"/>
          <w:szCs w:val="28"/>
        </w:rPr>
        <w:t>1,011±0,119</w:t>
      </w:r>
      <w:r w:rsidR="00A26021">
        <w:rPr>
          <w:rFonts w:ascii="Times New Roman" w:hAnsi="Times New Roman"/>
          <w:sz w:val="28"/>
          <w:szCs w:val="28"/>
        </w:rPr>
        <w:t>), полученное в группе здоровых лиц, не проживающих в загрязненных и промышленных регионах и не контактирующих с вредными производственными факторами. Данное значение достоверно отличалось от значений в опытных группах, что позволило сузить область поиска диапазона размаха</w:t>
      </w:r>
      <w:r w:rsidR="004E1ADD">
        <w:rPr>
          <w:rFonts w:ascii="Times New Roman" w:hAnsi="Times New Roman"/>
          <w:sz w:val="28"/>
          <w:szCs w:val="28"/>
        </w:rPr>
        <w:t xml:space="preserve">. В целях оценки вариации признака ХА на первом этапе был взят диапазон девяносто процентного доверительного интервала (ДИ </w:t>
      </w:r>
      <w:r w:rsidR="004E1ADD" w:rsidRPr="004E1ADD">
        <w:rPr>
          <w:rFonts w:ascii="Times New Roman" w:hAnsi="Times New Roman"/>
          <w:sz w:val="28"/>
          <w:szCs w:val="28"/>
        </w:rPr>
        <w:t>0,777-1,245</w:t>
      </w:r>
      <w:r w:rsidR="004E1ADD">
        <w:rPr>
          <w:rFonts w:ascii="Times New Roman" w:hAnsi="Times New Roman"/>
          <w:sz w:val="28"/>
          <w:szCs w:val="28"/>
        </w:rPr>
        <w:t>), размах которого от среднего значения ХА составил 0,234 к верхней границы интервала (или 23,14% от средней частоты ХА). Можно отметить, что данный размах практически соответствовал двум ошибкам среднего, что позволила разделить диапазон интервала на 4 равные части. Поскольку анализ 7020 метафаз не позволял категорировать</w:t>
      </w:r>
      <w:r w:rsidR="00A54B85">
        <w:rPr>
          <w:rFonts w:ascii="Times New Roman" w:hAnsi="Times New Roman"/>
          <w:sz w:val="28"/>
          <w:szCs w:val="28"/>
        </w:rPr>
        <w:t xml:space="preserve"> данный диапазон как неоспоримый, было принято решение удвоить границы ДИ, с целью охвата более 99% вероятностных значений размаха</w:t>
      </w:r>
      <w:r w:rsidR="0035380C">
        <w:rPr>
          <w:rFonts w:ascii="Times New Roman" w:hAnsi="Times New Roman"/>
          <w:sz w:val="28"/>
          <w:szCs w:val="28"/>
        </w:rPr>
        <w:t>, в результате данный диапазон соответствовал 99,9% доверительному интревалу</w:t>
      </w:r>
      <w:r w:rsidR="00A54B85">
        <w:rPr>
          <w:rFonts w:ascii="Times New Roman" w:hAnsi="Times New Roman"/>
          <w:sz w:val="28"/>
          <w:szCs w:val="28"/>
        </w:rPr>
        <w:t xml:space="preserve">. В результате верхняя граница диапазона увеличилась на 46% от среднего и составила 1,468, что соответствует 3 аберрациям на 200 метафаз. В данный диапазон вышло 67% всех наблюдений (контрольная и опытные группы) и 87% наблюдений в контрольной группе. </w:t>
      </w:r>
      <w:r w:rsidR="007170F1">
        <w:rPr>
          <w:rFonts w:ascii="Times New Roman" w:hAnsi="Times New Roman"/>
          <w:sz w:val="28"/>
          <w:szCs w:val="28"/>
        </w:rPr>
        <w:t>Также об уровне спонтанного мутагенеза свидетельствуют регрессионный анализ и значение относительного риска, указывающие на повышенный риск хромосомных мутаций за пределами рассмотренного выше диапазона.</w:t>
      </w:r>
    </w:p>
    <w:p w:rsidR="006A1A18" w:rsidRDefault="00CA0EDC" w:rsidP="00BD1F85">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Подобные градации рассмотрены и другими авторами</w:t>
      </w:r>
      <w:r w:rsidR="006A1A18">
        <w:rPr>
          <w:rFonts w:ascii="Times New Roman" w:hAnsi="Times New Roman"/>
          <w:sz w:val="28"/>
          <w:szCs w:val="28"/>
        </w:rPr>
        <w:t xml:space="preserve">, в которых показано, что спонтанный мутагенез на хромосомном уровне соответствует распределению Пуассона и в 97% метафазных пластинок наблюдается не более 3 перестроек, и лишь в трёх процентах метафазных пластинок это значение может быть выше </w:t>
      </w:r>
      <w:r>
        <w:rPr>
          <w:rFonts w:ascii="Times New Roman" w:hAnsi="Times New Roman"/>
          <w:sz w:val="28"/>
          <w:szCs w:val="28"/>
        </w:rPr>
        <w:t>[274</w:t>
      </w:r>
      <w:r w:rsidR="006A1A18">
        <w:rPr>
          <w:rFonts w:ascii="Times New Roman" w:hAnsi="Times New Roman"/>
          <w:sz w:val="28"/>
          <w:szCs w:val="28"/>
        </w:rPr>
        <w:t xml:space="preserve"> -275</w:t>
      </w:r>
      <w:r>
        <w:rPr>
          <w:rFonts w:ascii="Times New Roman" w:hAnsi="Times New Roman"/>
          <w:sz w:val="28"/>
          <w:szCs w:val="28"/>
        </w:rPr>
        <w:t xml:space="preserve">]. </w:t>
      </w:r>
    </w:p>
    <w:p w:rsidR="00BD1F85" w:rsidRPr="00BD1F85" w:rsidRDefault="00A301F7" w:rsidP="00BD1F85">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Стоит помнить</w:t>
      </w:r>
      <w:r w:rsidR="00CA0EDC" w:rsidRPr="00BD1F85">
        <w:rPr>
          <w:rFonts w:ascii="Times New Roman" w:hAnsi="Times New Roman"/>
          <w:sz w:val="28"/>
          <w:szCs w:val="28"/>
        </w:rPr>
        <w:t xml:space="preserve">, </w:t>
      </w:r>
      <w:r>
        <w:rPr>
          <w:rFonts w:ascii="Times New Roman" w:hAnsi="Times New Roman"/>
          <w:sz w:val="28"/>
          <w:szCs w:val="28"/>
        </w:rPr>
        <w:t xml:space="preserve">что повышенный относительно спонтанного </w:t>
      </w:r>
      <w:r w:rsidR="00A9428B">
        <w:rPr>
          <w:rFonts w:ascii="Times New Roman" w:hAnsi="Times New Roman"/>
          <w:sz w:val="28"/>
          <w:szCs w:val="28"/>
        </w:rPr>
        <w:t>мутагенеза уровень</w:t>
      </w:r>
      <w:r>
        <w:rPr>
          <w:rFonts w:ascii="Times New Roman" w:hAnsi="Times New Roman"/>
          <w:sz w:val="28"/>
          <w:szCs w:val="28"/>
        </w:rPr>
        <w:t xml:space="preserve"> мутаций, означает риск появления этих мутаций не только в соматических клеток, а также в половых и слабо дифференцированных стволовых клетках, что означает повышение генетического</w:t>
      </w:r>
      <w:r w:rsidR="00B47CCC">
        <w:rPr>
          <w:rFonts w:ascii="Times New Roman" w:hAnsi="Times New Roman"/>
          <w:sz w:val="28"/>
          <w:szCs w:val="28"/>
        </w:rPr>
        <w:t xml:space="preserve"> риск</w:t>
      </w:r>
      <w:r>
        <w:rPr>
          <w:rFonts w:ascii="Times New Roman" w:hAnsi="Times New Roman"/>
          <w:sz w:val="28"/>
          <w:szCs w:val="28"/>
        </w:rPr>
        <w:t>а</w:t>
      </w:r>
      <w:r w:rsidR="00CA0EDC" w:rsidRPr="00BD1F85">
        <w:rPr>
          <w:rFonts w:ascii="Times New Roman" w:hAnsi="Times New Roman"/>
          <w:sz w:val="28"/>
          <w:szCs w:val="28"/>
        </w:rPr>
        <w:t>,</w:t>
      </w:r>
      <w:r>
        <w:rPr>
          <w:rFonts w:ascii="Times New Roman" w:hAnsi="Times New Roman"/>
          <w:sz w:val="28"/>
          <w:szCs w:val="28"/>
        </w:rPr>
        <w:t xml:space="preserve"> где</w:t>
      </w:r>
      <w:r w:rsidR="00CA0EDC" w:rsidRPr="00BD1F85">
        <w:rPr>
          <w:rFonts w:ascii="Times New Roman" w:hAnsi="Times New Roman"/>
          <w:sz w:val="28"/>
          <w:szCs w:val="28"/>
        </w:rPr>
        <w:t xml:space="preserve"> они </w:t>
      </w:r>
      <w:r w:rsidR="00B47CCC">
        <w:rPr>
          <w:rFonts w:ascii="Times New Roman" w:hAnsi="Times New Roman"/>
          <w:sz w:val="28"/>
          <w:szCs w:val="28"/>
        </w:rPr>
        <w:t xml:space="preserve">способны провоцировать злокачественные трансформации клеток, снижать функциональные возможности, </w:t>
      </w:r>
      <w:r w:rsidR="00A9428B">
        <w:rPr>
          <w:rFonts w:ascii="Times New Roman" w:hAnsi="Times New Roman"/>
          <w:sz w:val="28"/>
          <w:szCs w:val="28"/>
        </w:rPr>
        <w:t>а проявляясь</w:t>
      </w:r>
      <w:r w:rsidR="00B47CCC">
        <w:rPr>
          <w:rFonts w:ascii="Times New Roman" w:hAnsi="Times New Roman"/>
          <w:sz w:val="28"/>
          <w:szCs w:val="28"/>
        </w:rPr>
        <w:t xml:space="preserve"> в половых клетках становятся причинными наследственных и генетических заболеваний,</w:t>
      </w:r>
      <w:r w:rsidR="00CA0EDC" w:rsidRPr="00BD1F85">
        <w:rPr>
          <w:rFonts w:ascii="Times New Roman" w:hAnsi="Times New Roman"/>
          <w:sz w:val="28"/>
          <w:szCs w:val="28"/>
        </w:rPr>
        <w:t xml:space="preserve"> </w:t>
      </w:r>
      <w:r w:rsidR="00B47CCC">
        <w:rPr>
          <w:rFonts w:ascii="Times New Roman" w:hAnsi="Times New Roman"/>
          <w:sz w:val="28"/>
          <w:szCs w:val="28"/>
        </w:rPr>
        <w:t xml:space="preserve">синдромов и </w:t>
      </w:r>
      <w:r w:rsidR="00CA0EDC" w:rsidRPr="00BD1F85">
        <w:rPr>
          <w:rFonts w:ascii="Times New Roman" w:hAnsi="Times New Roman"/>
          <w:sz w:val="28"/>
          <w:szCs w:val="28"/>
        </w:rPr>
        <w:t>аномали</w:t>
      </w:r>
      <w:r w:rsidR="00B47CCC">
        <w:rPr>
          <w:rFonts w:ascii="Times New Roman" w:hAnsi="Times New Roman"/>
          <w:sz w:val="28"/>
          <w:szCs w:val="28"/>
        </w:rPr>
        <w:t>й</w:t>
      </w:r>
      <w:r w:rsidR="00CA0EDC" w:rsidRPr="00BD1F85">
        <w:rPr>
          <w:rFonts w:ascii="Times New Roman" w:hAnsi="Times New Roman"/>
          <w:sz w:val="28"/>
          <w:szCs w:val="28"/>
        </w:rPr>
        <w:t>.</w:t>
      </w:r>
    </w:p>
    <w:p w:rsidR="00CA0EDC" w:rsidRPr="00BD1F85" w:rsidRDefault="00CA0EDC" w:rsidP="00BD1F85">
      <w:pPr>
        <w:shd w:val="clear" w:color="auto" w:fill="FFFFFF"/>
        <w:spacing w:after="0" w:line="240" w:lineRule="auto"/>
        <w:ind w:firstLine="567"/>
        <w:jc w:val="both"/>
        <w:rPr>
          <w:rFonts w:ascii="Times New Roman" w:hAnsi="Times New Roman"/>
          <w:sz w:val="28"/>
          <w:szCs w:val="28"/>
        </w:rPr>
      </w:pPr>
      <w:r w:rsidRPr="00BD1F85">
        <w:rPr>
          <w:rFonts w:ascii="Times New Roman" w:hAnsi="Times New Roman"/>
          <w:sz w:val="28"/>
          <w:szCs w:val="28"/>
        </w:rPr>
        <w:t>Наследственность человека и качество среды его обитания определяют как состояние его здоровья, так и общ</w:t>
      </w:r>
      <w:r w:rsidR="006E3B1B">
        <w:rPr>
          <w:rFonts w:ascii="Times New Roman" w:hAnsi="Times New Roman"/>
          <w:sz w:val="28"/>
          <w:szCs w:val="28"/>
        </w:rPr>
        <w:t>ества в целом и</w:t>
      </w:r>
      <w:r w:rsidRPr="00BD1F85">
        <w:rPr>
          <w:rFonts w:ascii="Times New Roman" w:hAnsi="Times New Roman"/>
          <w:sz w:val="28"/>
          <w:szCs w:val="28"/>
        </w:rPr>
        <w:t xml:space="preserve"> </w:t>
      </w:r>
      <w:r w:rsidR="00FD31A0">
        <w:rPr>
          <w:rFonts w:ascii="Times New Roman" w:hAnsi="Times New Roman"/>
          <w:sz w:val="28"/>
          <w:szCs w:val="28"/>
        </w:rPr>
        <w:t>поэтому акцентированное</w:t>
      </w:r>
      <w:r w:rsidRPr="00BD1F85">
        <w:rPr>
          <w:rFonts w:ascii="Times New Roman" w:hAnsi="Times New Roman"/>
          <w:sz w:val="28"/>
          <w:szCs w:val="28"/>
        </w:rPr>
        <w:t xml:space="preserve"> внимание</w:t>
      </w:r>
      <w:r w:rsidR="00FD31A0">
        <w:rPr>
          <w:rFonts w:ascii="Times New Roman" w:hAnsi="Times New Roman"/>
          <w:sz w:val="28"/>
          <w:szCs w:val="28"/>
        </w:rPr>
        <w:t xml:space="preserve"> и соответственное отношение </w:t>
      </w:r>
      <w:r w:rsidRPr="00BD1F85">
        <w:rPr>
          <w:rFonts w:ascii="Times New Roman" w:hAnsi="Times New Roman"/>
          <w:sz w:val="28"/>
          <w:szCs w:val="28"/>
        </w:rPr>
        <w:t xml:space="preserve">к </w:t>
      </w:r>
      <w:r w:rsidR="00FD31A0">
        <w:rPr>
          <w:rFonts w:ascii="Times New Roman" w:hAnsi="Times New Roman"/>
          <w:sz w:val="28"/>
          <w:szCs w:val="28"/>
        </w:rPr>
        <w:t xml:space="preserve">вопросом экологии и здоровья нации необходимы. </w:t>
      </w:r>
    </w:p>
    <w:p w:rsidR="00CA0EDC" w:rsidRDefault="00CA0EDC" w:rsidP="00CA0EDC">
      <w:pPr>
        <w:spacing w:after="0" w:line="240" w:lineRule="auto"/>
        <w:ind w:firstLine="567"/>
        <w:jc w:val="both"/>
        <w:rPr>
          <w:rFonts w:ascii="Times New Roman" w:hAnsi="Times New Roman"/>
          <w:sz w:val="28"/>
          <w:szCs w:val="28"/>
        </w:rPr>
      </w:pPr>
      <w:r>
        <w:rPr>
          <w:rFonts w:ascii="Times New Roman" w:hAnsi="Times New Roman"/>
          <w:sz w:val="28"/>
          <w:szCs w:val="28"/>
        </w:rPr>
        <w:t>Цитологические исследования показали, что</w:t>
      </w:r>
      <w:r>
        <w:rPr>
          <w:rFonts w:ascii="Times New Roman" w:hAnsi="Times New Roman"/>
          <w:sz w:val="28"/>
          <w:szCs w:val="28"/>
          <w:lang w:val="kk-KZ"/>
        </w:rPr>
        <w:t xml:space="preserve"> у всех обследованных групп обнаружено снижение количества нормальных эпителиальных клеток буккального эпителия щек, повышение количества клеток с вакуольной </w:t>
      </w:r>
      <w:r w:rsidR="00022A73">
        <w:rPr>
          <w:rFonts w:ascii="Times New Roman" w:hAnsi="Times New Roman"/>
          <w:sz w:val="28"/>
          <w:szCs w:val="28"/>
        </w:rPr>
        <w:t>дистрофией</w:t>
      </w:r>
      <w:r>
        <w:rPr>
          <w:rFonts w:ascii="Times New Roman" w:hAnsi="Times New Roman"/>
          <w:sz w:val="28"/>
          <w:szCs w:val="28"/>
        </w:rPr>
        <w:t xml:space="preserve">, </w:t>
      </w:r>
      <w:r w:rsidR="00022A73">
        <w:rPr>
          <w:rFonts w:ascii="Times New Roman" w:hAnsi="Times New Roman"/>
          <w:sz w:val="28"/>
          <w:szCs w:val="28"/>
        </w:rPr>
        <w:t xml:space="preserve">эпителиальных клеток с признаками повреждения и с обсемененностью микрофлорой, </w:t>
      </w:r>
      <w:r>
        <w:rPr>
          <w:rFonts w:ascii="Times New Roman" w:hAnsi="Times New Roman"/>
          <w:sz w:val="28"/>
          <w:szCs w:val="28"/>
        </w:rPr>
        <w:t xml:space="preserve">кариорексисом, безъядерных клеток, а также фагоцитированных апоптозных (остаточные тела), что говорит о снижении резистентности организма у обследуемых лиц, </w:t>
      </w:r>
      <w:r w:rsidR="00B62BC5">
        <w:rPr>
          <w:rFonts w:ascii="Times New Roman" w:hAnsi="Times New Roman"/>
          <w:sz w:val="28"/>
          <w:szCs w:val="28"/>
        </w:rPr>
        <w:t>поскольку функциональные способности клеток не могут быть реализованы поврежденными морфологическими структурами</w:t>
      </w:r>
      <w:r w:rsidR="00101F52">
        <w:rPr>
          <w:rFonts w:ascii="Times New Roman" w:hAnsi="Times New Roman"/>
          <w:sz w:val="28"/>
          <w:szCs w:val="28"/>
        </w:rPr>
        <w:t xml:space="preserve"> химическими и биологическими агентами</w:t>
      </w:r>
      <w:r>
        <w:rPr>
          <w:rFonts w:ascii="Times New Roman" w:hAnsi="Times New Roman"/>
          <w:sz w:val="28"/>
          <w:szCs w:val="28"/>
        </w:rPr>
        <w:t>. Это отражается на их способности к адгезивным взаимодействиям с микроорганизмами, что приводит к их накоплению. Отмечается повышенная обсемененность микроф</w:t>
      </w:r>
      <w:r w:rsidR="00101F52">
        <w:rPr>
          <w:rFonts w:ascii="Times New Roman" w:hAnsi="Times New Roman"/>
          <w:sz w:val="28"/>
          <w:szCs w:val="28"/>
        </w:rPr>
        <w:t xml:space="preserve">лорой, так как снижена фагоцитарная и барьерная функция </w:t>
      </w:r>
      <w:r>
        <w:rPr>
          <w:rFonts w:ascii="Times New Roman" w:hAnsi="Times New Roman"/>
          <w:sz w:val="28"/>
          <w:szCs w:val="28"/>
        </w:rPr>
        <w:t xml:space="preserve">(как следствие нарушение </w:t>
      </w:r>
      <w:r w:rsidRPr="006E3B1B">
        <w:rPr>
          <w:rFonts w:ascii="Times New Roman" w:hAnsi="Times New Roman"/>
          <w:sz w:val="28"/>
          <w:szCs w:val="28"/>
        </w:rPr>
        <w:t>микробиоценоза и дисбактериоз</w:t>
      </w:r>
      <w:r>
        <w:rPr>
          <w:rFonts w:ascii="Times New Roman" w:hAnsi="Times New Roman"/>
          <w:sz w:val="28"/>
          <w:szCs w:val="28"/>
        </w:rPr>
        <w:t>). Выявленные в соматических клетках изменения в виде увеличения числа многоядерных эпителиоцитов и двуядерных клеток, указывают на нарушения репаративных процессов и нарушенную пролиферацию клеток, что сказывается на возрастании риска здоровью.</w:t>
      </w:r>
    </w:p>
    <w:p w:rsidR="00CA0EDC" w:rsidRDefault="000D5B4E" w:rsidP="00CA0EDC">
      <w:pPr>
        <w:spacing w:after="0" w:line="240" w:lineRule="auto"/>
        <w:ind w:firstLine="567"/>
        <w:jc w:val="both"/>
        <w:rPr>
          <w:rFonts w:ascii="Times New Roman" w:hAnsi="Times New Roman"/>
          <w:sz w:val="28"/>
          <w:szCs w:val="28"/>
        </w:rPr>
      </w:pPr>
      <w:r>
        <w:rPr>
          <w:rFonts w:ascii="Times New Roman" w:hAnsi="Times New Roman"/>
          <w:sz w:val="28"/>
          <w:szCs w:val="28"/>
        </w:rPr>
        <w:t>Выявленная</w:t>
      </w:r>
      <w:r w:rsidR="00CA0EDC">
        <w:rPr>
          <w:rFonts w:ascii="Times New Roman" w:hAnsi="Times New Roman"/>
          <w:sz w:val="28"/>
          <w:szCs w:val="28"/>
        </w:rPr>
        <w:t xml:space="preserve"> достоверная, прямая </w:t>
      </w:r>
      <w:r>
        <w:rPr>
          <w:rFonts w:ascii="Times New Roman" w:hAnsi="Times New Roman"/>
          <w:sz w:val="28"/>
          <w:szCs w:val="28"/>
        </w:rPr>
        <w:t>корреляционная</w:t>
      </w:r>
      <w:r w:rsidR="00CA0EDC">
        <w:rPr>
          <w:rFonts w:ascii="Times New Roman" w:hAnsi="Times New Roman"/>
          <w:sz w:val="28"/>
          <w:szCs w:val="28"/>
        </w:rPr>
        <w:t xml:space="preserve"> связь между показателем клеток с вакуольной дистрофией в клетках буккального эпителия и содержанием ртути в крови (r = 0,33 при р&lt; 0,05) и содержанием мышьяка  в крови, теснота связи составила r = 0,54, при уровне значимости р&lt; 0,05. </w:t>
      </w:r>
      <w:r w:rsidR="006B3B91">
        <w:rPr>
          <w:rFonts w:ascii="Times New Roman" w:hAnsi="Times New Roman"/>
          <w:sz w:val="28"/>
          <w:szCs w:val="28"/>
        </w:rPr>
        <w:t>Выявленная</w:t>
      </w:r>
      <w:r w:rsidR="00CA0EDC">
        <w:rPr>
          <w:rFonts w:ascii="Times New Roman" w:hAnsi="Times New Roman"/>
          <w:sz w:val="28"/>
          <w:szCs w:val="28"/>
        </w:rPr>
        <w:t xml:space="preserve"> достоверная, обратная </w:t>
      </w:r>
      <w:r w:rsidR="006B3B91">
        <w:rPr>
          <w:rFonts w:ascii="Times New Roman" w:hAnsi="Times New Roman"/>
          <w:sz w:val="28"/>
          <w:szCs w:val="28"/>
        </w:rPr>
        <w:t>корреляционная</w:t>
      </w:r>
      <w:r w:rsidR="00CA0EDC">
        <w:rPr>
          <w:rFonts w:ascii="Times New Roman" w:hAnsi="Times New Roman"/>
          <w:sz w:val="28"/>
          <w:szCs w:val="28"/>
        </w:rPr>
        <w:t xml:space="preserve"> связь между показателям нормальных эпителиальных к</w:t>
      </w:r>
      <w:r w:rsidR="006B3B91">
        <w:rPr>
          <w:rFonts w:ascii="Times New Roman" w:hAnsi="Times New Roman"/>
          <w:sz w:val="28"/>
          <w:szCs w:val="28"/>
        </w:rPr>
        <w:t>леток и уровнем ртути в крови, т</w:t>
      </w:r>
      <w:r w:rsidR="00CA0EDC">
        <w:rPr>
          <w:rFonts w:ascii="Times New Roman" w:hAnsi="Times New Roman"/>
          <w:sz w:val="28"/>
          <w:szCs w:val="28"/>
        </w:rPr>
        <w:t>еснота связи составила r = -0,27, при уровне значимости р&lt; 0,05.</w:t>
      </w:r>
    </w:p>
    <w:p w:rsidR="00CA0EDC" w:rsidRDefault="00CA0EDC" w:rsidP="00CA0EDC">
      <w:pPr>
        <w:tabs>
          <w:tab w:val="left" w:pos="720"/>
        </w:tabs>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исследование буккальных эпителий позволило выявить значимые изменения внутриклеточных структур и нарушения процессов репарации, что указывает на значительные изменения на клеточном уровне. Накопление поврежденных нейтрофилов является пусковым механизмом в усиленной пероксидации на молекулярном и клеточном уровне.</w:t>
      </w:r>
    </w:p>
    <w:p w:rsidR="00CA0EDC" w:rsidRPr="000D5B4E" w:rsidRDefault="00CA0EDC" w:rsidP="00CA0EDC">
      <w:pPr>
        <w:tabs>
          <w:tab w:val="left" w:pos="720"/>
        </w:tabs>
        <w:spacing w:after="0" w:line="240" w:lineRule="auto"/>
        <w:ind w:firstLine="567"/>
        <w:jc w:val="both"/>
        <w:rPr>
          <w:rFonts w:ascii="Times New Roman" w:hAnsi="Times New Roman"/>
          <w:sz w:val="28"/>
          <w:szCs w:val="28"/>
        </w:rPr>
      </w:pPr>
      <w:r>
        <w:rPr>
          <w:rFonts w:ascii="Times New Roman" w:hAnsi="Times New Roman"/>
          <w:sz w:val="28"/>
          <w:szCs w:val="28"/>
        </w:rPr>
        <w:t xml:space="preserve">Стойкие изменения со стороны клеток БЭЩ связаны с токсическим действием факторов, о чем свидетельствует вакуольная дистрофия клеток, количество которых было увеличено. Полученные результаты указывают на </w:t>
      </w:r>
      <w:r w:rsidR="00504F3C">
        <w:rPr>
          <w:rFonts w:ascii="Times New Roman" w:hAnsi="Times New Roman"/>
          <w:sz w:val="28"/>
          <w:szCs w:val="28"/>
        </w:rPr>
        <w:t xml:space="preserve">компонент и свойства нагрузки на внутриклеточные </w:t>
      </w:r>
      <w:r>
        <w:rPr>
          <w:rFonts w:ascii="Times New Roman" w:hAnsi="Times New Roman"/>
          <w:sz w:val="28"/>
          <w:szCs w:val="28"/>
        </w:rPr>
        <w:t>регуляторны</w:t>
      </w:r>
      <w:r w:rsidR="00504F3C">
        <w:rPr>
          <w:rFonts w:ascii="Times New Roman" w:hAnsi="Times New Roman"/>
          <w:sz w:val="28"/>
          <w:szCs w:val="28"/>
        </w:rPr>
        <w:t>е</w:t>
      </w:r>
      <w:r>
        <w:rPr>
          <w:rFonts w:ascii="Times New Roman" w:hAnsi="Times New Roman"/>
          <w:sz w:val="28"/>
          <w:szCs w:val="28"/>
        </w:rPr>
        <w:t xml:space="preserve"> </w:t>
      </w:r>
      <w:r w:rsidR="00504F3C">
        <w:rPr>
          <w:rFonts w:ascii="Times New Roman" w:hAnsi="Times New Roman"/>
          <w:sz w:val="28"/>
          <w:szCs w:val="28"/>
        </w:rPr>
        <w:t>процессы</w:t>
      </w:r>
      <w:r>
        <w:rPr>
          <w:rFonts w:ascii="Times New Roman" w:hAnsi="Times New Roman"/>
          <w:sz w:val="28"/>
          <w:szCs w:val="28"/>
        </w:rPr>
        <w:t xml:space="preserve"> </w:t>
      </w:r>
      <w:r w:rsidR="00504F3C">
        <w:rPr>
          <w:rFonts w:ascii="Times New Roman" w:hAnsi="Times New Roman"/>
          <w:sz w:val="28"/>
          <w:szCs w:val="28"/>
        </w:rPr>
        <w:t xml:space="preserve">(субклеточный уровень) </w:t>
      </w:r>
      <w:r>
        <w:rPr>
          <w:rFonts w:ascii="Times New Roman" w:hAnsi="Times New Roman"/>
          <w:sz w:val="28"/>
          <w:szCs w:val="28"/>
        </w:rPr>
        <w:t>и снижение первичных барьерных и защитных функции организма.</w:t>
      </w:r>
      <w:r w:rsidR="006578D9">
        <w:rPr>
          <w:rFonts w:ascii="Times New Roman" w:hAnsi="Times New Roman"/>
          <w:sz w:val="28"/>
          <w:szCs w:val="28"/>
        </w:rPr>
        <w:t xml:space="preserve"> Данный факт,</w:t>
      </w:r>
      <w:r w:rsidR="00FA285E" w:rsidRPr="000D5B4E">
        <w:rPr>
          <w:rFonts w:ascii="Times New Roman" w:hAnsi="Times New Roman"/>
          <w:sz w:val="28"/>
          <w:szCs w:val="28"/>
        </w:rPr>
        <w:t xml:space="preserve"> </w:t>
      </w:r>
      <w:r w:rsidR="000D5B4E">
        <w:rPr>
          <w:rFonts w:ascii="Times New Roman" w:hAnsi="Times New Roman"/>
          <w:sz w:val="28"/>
          <w:szCs w:val="28"/>
        </w:rPr>
        <w:t>также подтверждается корреляционными связями и уже установленными фактами, что тяжелые металлы запускаю процессы ПОЛ, что напрямую сказывается на состоянии мембран, а снижение таких эссенциальных микроэлементов как цинк и селен, необходимых для работы ферментов восстановление и защиты мембраны (</w:t>
      </w:r>
      <w:r w:rsidR="000D5B4E" w:rsidRPr="000D5B4E">
        <w:rPr>
          <w:rFonts w:ascii="Times New Roman" w:hAnsi="Times New Roman"/>
          <w:sz w:val="28"/>
          <w:szCs w:val="28"/>
        </w:rPr>
        <w:t>глютатион-пероксидаза, супероксиддисмутаза и динуклеотид-фосфо-оксидаза</w:t>
      </w:r>
      <w:r w:rsidR="000D5B4E">
        <w:rPr>
          <w:rFonts w:ascii="Times New Roman" w:hAnsi="Times New Roman"/>
          <w:sz w:val="28"/>
          <w:szCs w:val="28"/>
        </w:rPr>
        <w:t>) усугубляет токсическое действие ТМ.</w:t>
      </w:r>
      <w:r w:rsidR="00022A73">
        <w:rPr>
          <w:rFonts w:ascii="Times New Roman" w:hAnsi="Times New Roman"/>
          <w:sz w:val="28"/>
          <w:szCs w:val="28"/>
        </w:rPr>
        <w:t xml:space="preserve"> Признаки повреждения клеточных мембран является первичным сигналом и промежуточным звеном развития нарушения при действии токсического фактора.</w:t>
      </w:r>
    </w:p>
    <w:p w:rsidR="00CA0EDC" w:rsidRDefault="00CA0EDC" w:rsidP="00CA0EDC">
      <w:pPr>
        <w:tabs>
          <w:tab w:val="left" w:pos="720"/>
        </w:tabs>
        <w:spacing w:after="0" w:line="240" w:lineRule="auto"/>
        <w:ind w:firstLine="567"/>
        <w:jc w:val="both"/>
        <w:rPr>
          <w:rFonts w:ascii="Times New Roman" w:hAnsi="Times New Roman"/>
          <w:sz w:val="28"/>
          <w:szCs w:val="28"/>
        </w:rPr>
      </w:pPr>
      <w:r>
        <w:rPr>
          <w:rFonts w:ascii="Times New Roman" w:hAnsi="Times New Roman"/>
          <w:sz w:val="28"/>
          <w:szCs w:val="28"/>
        </w:rPr>
        <w:t>Цитологический статус слизистых БЭЩ характеризовался изменениями деструктивного характера, что проявлялось в функциональных (синтез белка, репарация, апоптоз) и морфологических (</w:t>
      </w:r>
      <w:r>
        <w:rPr>
          <w:rFonts w:ascii="Times New Roman" w:hAnsi="Times New Roman"/>
          <w:sz w:val="28"/>
          <w:szCs w:val="28"/>
          <w:lang w:val="kk-KZ"/>
        </w:rPr>
        <w:t xml:space="preserve">клетоки с вакуольной </w:t>
      </w:r>
      <w:r>
        <w:rPr>
          <w:rFonts w:ascii="Times New Roman" w:hAnsi="Times New Roman"/>
          <w:sz w:val="28"/>
          <w:szCs w:val="28"/>
        </w:rPr>
        <w:t>дистрофией, и с признаками повреждения) изменениях.</w:t>
      </w:r>
    </w:p>
    <w:p w:rsidR="00CA0EDC" w:rsidRDefault="00CA0EDC" w:rsidP="00CA0EDC">
      <w:pPr>
        <w:tabs>
          <w:tab w:val="left" w:pos="720"/>
        </w:tabs>
        <w:spacing w:after="0" w:line="240" w:lineRule="auto"/>
        <w:ind w:firstLine="567"/>
        <w:jc w:val="both"/>
        <w:rPr>
          <w:rFonts w:ascii="Times New Roman" w:hAnsi="Times New Roman"/>
          <w:sz w:val="28"/>
          <w:szCs w:val="28"/>
        </w:rPr>
      </w:pPr>
      <w:r>
        <w:rPr>
          <w:rFonts w:ascii="Times New Roman" w:hAnsi="Times New Roman"/>
          <w:sz w:val="28"/>
          <w:szCs w:val="28"/>
        </w:rPr>
        <w:t>О подобных изменениях косвенно свидетельствуют гематологические и биохимические показатели крови. Так, характерной че</w:t>
      </w:r>
      <w:r w:rsidR="00501260">
        <w:rPr>
          <w:rFonts w:ascii="Times New Roman" w:hAnsi="Times New Roman"/>
          <w:sz w:val="28"/>
          <w:szCs w:val="28"/>
        </w:rPr>
        <w:t>р</w:t>
      </w:r>
      <w:r>
        <w:rPr>
          <w:rFonts w:ascii="Times New Roman" w:hAnsi="Times New Roman"/>
          <w:sz w:val="28"/>
          <w:szCs w:val="28"/>
        </w:rPr>
        <w:t xml:space="preserve">той донозологических нарушений на клеточном уровне было морфологическое изменения клеток крови, проявляющиеся как увеличения </w:t>
      </w:r>
      <w:r w:rsidR="002F0C4D">
        <w:rPr>
          <w:rFonts w:ascii="Times New Roman" w:hAnsi="Times New Roman"/>
          <w:sz w:val="28"/>
          <w:szCs w:val="28"/>
        </w:rPr>
        <w:t xml:space="preserve">среднего объема </w:t>
      </w:r>
      <w:r>
        <w:rPr>
          <w:rFonts w:ascii="Times New Roman" w:hAnsi="Times New Roman"/>
          <w:sz w:val="28"/>
          <w:szCs w:val="28"/>
        </w:rPr>
        <w:t>эритроцитов (анизоцитоз)</w:t>
      </w:r>
      <w:r w:rsidR="002F0C4D">
        <w:rPr>
          <w:rFonts w:ascii="Times New Roman" w:hAnsi="Times New Roman"/>
          <w:sz w:val="28"/>
          <w:szCs w:val="28"/>
        </w:rPr>
        <w:t xml:space="preserve"> и снижение среднего объема тромбоцитов (тромбоцитопатия)</w:t>
      </w:r>
      <w:r>
        <w:rPr>
          <w:rFonts w:ascii="Times New Roman" w:hAnsi="Times New Roman"/>
          <w:sz w:val="28"/>
          <w:szCs w:val="28"/>
        </w:rPr>
        <w:t xml:space="preserve">, вне зависимости от пола. </w:t>
      </w:r>
    </w:p>
    <w:p w:rsidR="00CA0EDC" w:rsidRDefault="0059214C" w:rsidP="00CA0EDC">
      <w:pPr>
        <w:spacing w:after="0" w:line="240" w:lineRule="auto"/>
        <w:ind w:firstLine="567"/>
        <w:jc w:val="both"/>
        <w:rPr>
          <w:rFonts w:ascii="Times New Roman" w:hAnsi="Times New Roman"/>
          <w:sz w:val="28"/>
          <w:szCs w:val="28"/>
        </w:rPr>
      </w:pPr>
      <w:r>
        <w:rPr>
          <w:rFonts w:ascii="Times New Roman" w:hAnsi="Times New Roman"/>
          <w:color w:val="000000"/>
          <w:sz w:val="28"/>
          <w:szCs w:val="28"/>
        </w:rPr>
        <w:t>И</w:t>
      </w:r>
      <w:r w:rsidR="00CA0EDC">
        <w:rPr>
          <w:rFonts w:ascii="Times New Roman" w:hAnsi="Times New Roman"/>
          <w:sz w:val="28"/>
          <w:szCs w:val="28"/>
        </w:rPr>
        <w:t xml:space="preserve">зменение размеров клеток крови связано с их функциональной активностью, содержанием в них биологически активных веществ. </w:t>
      </w:r>
      <w:r w:rsidR="002F0C4D">
        <w:rPr>
          <w:rFonts w:ascii="Times New Roman" w:hAnsi="Times New Roman"/>
          <w:sz w:val="28"/>
          <w:szCs w:val="28"/>
        </w:rPr>
        <w:t>Анизоцитоз эритроцитов и тромбоцитопатия</w:t>
      </w:r>
      <w:r w:rsidR="00CA0EDC">
        <w:rPr>
          <w:rFonts w:ascii="Times New Roman" w:hAnsi="Times New Roman"/>
          <w:sz w:val="28"/>
          <w:szCs w:val="28"/>
        </w:rPr>
        <w:t xml:space="preserve"> и в виде изменения размеров говорит о склонности клеток к адгезии, изменения морфологии клетки являются признаками повреждения клетки </w:t>
      </w:r>
      <w:r w:rsidR="00022A73">
        <w:rPr>
          <w:rFonts w:ascii="Times New Roman" w:hAnsi="Times New Roman"/>
          <w:sz w:val="28"/>
          <w:szCs w:val="28"/>
        </w:rPr>
        <w:t>вследствие</w:t>
      </w:r>
      <w:r w:rsidR="00CA0EDC">
        <w:rPr>
          <w:rFonts w:ascii="Times New Roman" w:hAnsi="Times New Roman"/>
          <w:sz w:val="28"/>
          <w:szCs w:val="28"/>
        </w:rPr>
        <w:t xml:space="preserve"> воздействия агрессивного фактора и напряженности репарационной функции. Так же такие изменения могут быть обусловлены </w:t>
      </w:r>
      <w:r w:rsidR="00CA0EDC">
        <w:rPr>
          <w:rFonts w:ascii="Times New Roman" w:hAnsi="Times New Roman"/>
          <w:color w:val="000000"/>
          <w:sz w:val="28"/>
          <w:szCs w:val="28"/>
        </w:rPr>
        <w:t>дефицитным состояниям (микроэлементный дисбаланс), авитаминозом</w:t>
      </w:r>
      <w:r w:rsidR="002F0C4D">
        <w:rPr>
          <w:rFonts w:ascii="Times New Roman" w:hAnsi="Times New Roman"/>
          <w:color w:val="000000"/>
          <w:sz w:val="28"/>
          <w:szCs w:val="28"/>
        </w:rPr>
        <w:t>,</w:t>
      </w:r>
      <w:r w:rsidR="00CA0EDC">
        <w:rPr>
          <w:rFonts w:ascii="Times New Roman" w:hAnsi="Times New Roman"/>
          <w:color w:val="000000"/>
          <w:sz w:val="28"/>
          <w:szCs w:val="28"/>
        </w:rPr>
        <w:t xml:space="preserve"> </w:t>
      </w:r>
      <w:r w:rsidR="00CA0EDC">
        <w:rPr>
          <w:rFonts w:ascii="Times New Roman" w:hAnsi="Times New Roman"/>
          <w:sz w:val="28"/>
          <w:szCs w:val="28"/>
        </w:rPr>
        <w:t xml:space="preserve">в результате воздействия широкого спектра факторов (физическое поражение клеток, химическое действие ядов, дефицитные состояния, вирусные и бактериальные инфекции), что в свою очередь может приводить к нарушению гомеостаза. </w:t>
      </w:r>
      <w:r w:rsidR="00F20F20">
        <w:rPr>
          <w:rFonts w:ascii="Times New Roman" w:hAnsi="Times New Roman"/>
          <w:sz w:val="28"/>
          <w:szCs w:val="28"/>
        </w:rPr>
        <w:t xml:space="preserve">Были выявлены значимые корреляции: </w:t>
      </w:r>
      <w:r w:rsidR="009723E2">
        <w:rPr>
          <w:rFonts w:ascii="Times New Roman" w:hAnsi="Times New Roman"/>
          <w:sz w:val="28"/>
          <w:szCs w:val="28"/>
          <w:lang w:val="en-US"/>
        </w:rPr>
        <w:t>MCV</w:t>
      </w:r>
      <w:r w:rsidR="009723E2" w:rsidRPr="00457231">
        <w:rPr>
          <w:rFonts w:ascii="Times New Roman" w:hAnsi="Times New Roman"/>
          <w:sz w:val="28"/>
          <w:szCs w:val="28"/>
        </w:rPr>
        <w:t xml:space="preserve"> </w:t>
      </w:r>
      <w:r w:rsidR="009723E2">
        <w:rPr>
          <w:rFonts w:ascii="Times New Roman" w:hAnsi="Times New Roman"/>
          <w:sz w:val="28"/>
          <w:szCs w:val="28"/>
        </w:rPr>
        <w:t>с</w:t>
      </w:r>
      <w:r w:rsidR="00CA0EDC">
        <w:rPr>
          <w:rFonts w:ascii="Times New Roman" w:hAnsi="Times New Roman"/>
          <w:sz w:val="28"/>
          <w:szCs w:val="28"/>
        </w:rPr>
        <w:t xml:space="preserve"> содержанием</w:t>
      </w:r>
      <w:r w:rsidR="002F0C4D">
        <w:rPr>
          <w:rFonts w:ascii="Times New Roman" w:hAnsi="Times New Roman"/>
          <w:sz w:val="28"/>
          <w:szCs w:val="28"/>
        </w:rPr>
        <w:t xml:space="preserve"> свинца в крови (r= 0,31) и с содержанием</w:t>
      </w:r>
      <w:r w:rsidR="00CA0EDC">
        <w:rPr>
          <w:rFonts w:ascii="Times New Roman" w:hAnsi="Times New Roman"/>
          <w:sz w:val="28"/>
          <w:szCs w:val="28"/>
        </w:rPr>
        <w:t xml:space="preserve"> селена в крови (r= -0,56), </w:t>
      </w:r>
      <w:r w:rsidR="00F20F20">
        <w:rPr>
          <w:rFonts w:ascii="Times New Roman" w:hAnsi="Times New Roman"/>
          <w:sz w:val="28"/>
          <w:szCs w:val="28"/>
          <w:lang w:val="en-US"/>
        </w:rPr>
        <w:t>HTC</w:t>
      </w:r>
      <w:r w:rsidR="00CA0EDC">
        <w:rPr>
          <w:rFonts w:ascii="Times New Roman" w:hAnsi="Times New Roman"/>
          <w:sz w:val="28"/>
          <w:szCs w:val="28"/>
        </w:rPr>
        <w:t xml:space="preserve"> </w:t>
      </w:r>
      <w:r w:rsidR="009723E2">
        <w:rPr>
          <w:rFonts w:ascii="Times New Roman" w:hAnsi="Times New Roman"/>
          <w:sz w:val="28"/>
          <w:szCs w:val="28"/>
        </w:rPr>
        <w:t>с</w:t>
      </w:r>
      <w:r w:rsidR="00CA0EDC">
        <w:rPr>
          <w:rFonts w:ascii="Times New Roman" w:hAnsi="Times New Roman"/>
          <w:sz w:val="28"/>
          <w:szCs w:val="28"/>
        </w:rPr>
        <w:t xml:space="preserve"> медью (r= 0,48),  а также </w:t>
      </w:r>
      <w:r w:rsidR="00F20F20">
        <w:rPr>
          <w:rFonts w:ascii="Times New Roman" w:hAnsi="Times New Roman"/>
          <w:sz w:val="28"/>
          <w:szCs w:val="28"/>
          <w:lang w:val="en-US"/>
        </w:rPr>
        <w:t>PLT</w:t>
      </w:r>
      <w:r w:rsidR="00CA0EDC">
        <w:rPr>
          <w:rFonts w:ascii="Times New Roman" w:hAnsi="Times New Roman"/>
          <w:sz w:val="28"/>
          <w:szCs w:val="28"/>
        </w:rPr>
        <w:t xml:space="preserve"> </w:t>
      </w:r>
      <w:r w:rsidR="009723E2">
        <w:rPr>
          <w:rFonts w:ascii="Times New Roman" w:hAnsi="Times New Roman"/>
          <w:sz w:val="28"/>
          <w:szCs w:val="28"/>
        </w:rPr>
        <w:t>с</w:t>
      </w:r>
      <w:r w:rsidR="00CA0EDC">
        <w:rPr>
          <w:rFonts w:ascii="Times New Roman" w:hAnsi="Times New Roman"/>
          <w:sz w:val="28"/>
          <w:szCs w:val="28"/>
        </w:rPr>
        <w:t xml:space="preserve"> содержанием ртути (r=0,46)</w:t>
      </w:r>
      <w:r w:rsidR="00F20F20">
        <w:rPr>
          <w:rFonts w:ascii="Times New Roman" w:hAnsi="Times New Roman"/>
          <w:sz w:val="28"/>
          <w:szCs w:val="28"/>
        </w:rPr>
        <w:t>, при уровне значимости р&lt;0,05</w:t>
      </w:r>
      <w:r w:rsidR="00CA0EDC">
        <w:rPr>
          <w:rFonts w:ascii="Times New Roman" w:hAnsi="Times New Roman"/>
          <w:sz w:val="28"/>
          <w:szCs w:val="28"/>
        </w:rPr>
        <w:t>.</w:t>
      </w:r>
      <w:r w:rsidR="00022A73">
        <w:rPr>
          <w:rFonts w:ascii="Times New Roman" w:hAnsi="Times New Roman"/>
          <w:sz w:val="28"/>
          <w:szCs w:val="28"/>
        </w:rPr>
        <w:t xml:space="preserve"> Повышение среднего объема эритроцитов</w:t>
      </w:r>
      <w:r w:rsidR="00226C61">
        <w:rPr>
          <w:rFonts w:ascii="Times New Roman" w:hAnsi="Times New Roman"/>
          <w:sz w:val="28"/>
          <w:szCs w:val="28"/>
        </w:rPr>
        <w:t xml:space="preserve"> у более 50% обследуемых,</w:t>
      </w:r>
      <w:r w:rsidR="00022A73">
        <w:rPr>
          <w:rFonts w:ascii="Times New Roman" w:hAnsi="Times New Roman"/>
          <w:sz w:val="28"/>
          <w:szCs w:val="28"/>
        </w:rPr>
        <w:t xml:space="preserve"> на фоне не отличающихся от </w:t>
      </w:r>
      <w:r w:rsidR="00226C61">
        <w:rPr>
          <w:rFonts w:ascii="Times New Roman" w:hAnsi="Times New Roman"/>
          <w:sz w:val="28"/>
          <w:szCs w:val="28"/>
        </w:rPr>
        <w:t>физиологической нормы</w:t>
      </w:r>
      <w:r w:rsidR="00532A25">
        <w:rPr>
          <w:rFonts w:ascii="Times New Roman" w:hAnsi="Times New Roman"/>
          <w:sz w:val="28"/>
          <w:szCs w:val="28"/>
        </w:rPr>
        <w:t xml:space="preserve"> основных</w:t>
      </w:r>
      <w:r w:rsidR="00022A73">
        <w:rPr>
          <w:rFonts w:ascii="Times New Roman" w:hAnsi="Times New Roman"/>
          <w:sz w:val="28"/>
          <w:szCs w:val="28"/>
        </w:rPr>
        <w:t xml:space="preserve"> показателей</w:t>
      </w:r>
      <w:r w:rsidR="00532A25">
        <w:rPr>
          <w:rFonts w:ascii="Times New Roman" w:hAnsi="Times New Roman"/>
          <w:sz w:val="28"/>
          <w:szCs w:val="28"/>
        </w:rPr>
        <w:t xml:space="preserve"> крови,</w:t>
      </w:r>
      <w:r w:rsidR="00022A73">
        <w:rPr>
          <w:rFonts w:ascii="Times New Roman" w:hAnsi="Times New Roman"/>
          <w:sz w:val="28"/>
          <w:szCs w:val="28"/>
        </w:rPr>
        <w:t xml:space="preserve"> </w:t>
      </w:r>
      <w:r w:rsidR="00226C61">
        <w:rPr>
          <w:rFonts w:ascii="Times New Roman" w:hAnsi="Times New Roman"/>
          <w:sz w:val="28"/>
          <w:szCs w:val="28"/>
        </w:rPr>
        <w:t xml:space="preserve">и при наличие повышенного фактора воздействия (ТМ в крови), позволяют использовать данный показатель в качестве раннего биомаркера </w:t>
      </w:r>
      <w:r w:rsidR="00532A25">
        <w:rPr>
          <w:rFonts w:ascii="Times New Roman" w:hAnsi="Times New Roman"/>
          <w:sz w:val="28"/>
          <w:szCs w:val="28"/>
        </w:rPr>
        <w:t>гематологических изменений при химической нагрузке. Следует отметить, что при данных условиях (наличие фактора, массовый характер распределения) достаточным будет удаленность от контрольных значений не менее двух 95% доверительных интервалов</w:t>
      </w:r>
      <w:r w:rsidR="008559D5">
        <w:rPr>
          <w:rFonts w:ascii="Times New Roman" w:hAnsi="Times New Roman"/>
          <w:sz w:val="28"/>
          <w:szCs w:val="28"/>
        </w:rPr>
        <w:t>, расчет относительного риска и выраженный</w:t>
      </w:r>
      <w:r w:rsidR="004015D3">
        <w:rPr>
          <w:rFonts w:ascii="Times New Roman" w:hAnsi="Times New Roman"/>
          <w:sz w:val="28"/>
          <w:szCs w:val="28"/>
        </w:rPr>
        <w:t xml:space="preserve"> сдвиг</w:t>
      </w:r>
      <w:r w:rsidR="00532A25">
        <w:rPr>
          <w:rFonts w:ascii="Times New Roman" w:hAnsi="Times New Roman"/>
          <w:sz w:val="28"/>
          <w:szCs w:val="28"/>
        </w:rPr>
        <w:t xml:space="preserve"> </w:t>
      </w:r>
      <w:r w:rsidR="00532A25" w:rsidRPr="00532A25">
        <w:rPr>
          <w:rFonts w:ascii="Times New Roman" w:hAnsi="Times New Roman"/>
          <w:sz w:val="28"/>
          <w:szCs w:val="28"/>
        </w:rPr>
        <w:t>с положительным избыточным эксцессом</w:t>
      </w:r>
      <w:r w:rsidR="00532A25">
        <w:rPr>
          <w:rFonts w:ascii="Times New Roman" w:hAnsi="Times New Roman"/>
          <w:sz w:val="28"/>
          <w:szCs w:val="28"/>
        </w:rPr>
        <w:t>. В наших исследованиях все опытные группы были удалены на 4 доверительных интервала,</w:t>
      </w:r>
      <w:r w:rsidR="008559D5">
        <w:rPr>
          <w:rFonts w:ascii="Times New Roman" w:hAnsi="Times New Roman"/>
          <w:sz w:val="28"/>
          <w:szCs w:val="28"/>
        </w:rPr>
        <w:t xml:space="preserve"> </w:t>
      </w:r>
      <w:r w:rsidR="00532A25">
        <w:rPr>
          <w:rFonts w:ascii="Times New Roman" w:hAnsi="Times New Roman"/>
          <w:sz w:val="28"/>
          <w:szCs w:val="28"/>
        </w:rPr>
        <w:t xml:space="preserve">а эксцесс был равен 4,79 в группе 1, </w:t>
      </w:r>
      <w:r w:rsidR="008559D5">
        <w:rPr>
          <w:rFonts w:ascii="Times New Roman" w:hAnsi="Times New Roman"/>
          <w:sz w:val="28"/>
          <w:szCs w:val="28"/>
        </w:rPr>
        <w:t>2,76 в группе 2 и 2,37 в группе 3, тогда как в контрольной группе эксцесс не был избыточным 1,22.</w:t>
      </w:r>
      <w:r w:rsidR="00532A25">
        <w:rPr>
          <w:rFonts w:ascii="Times New Roman" w:hAnsi="Times New Roman"/>
          <w:sz w:val="28"/>
          <w:szCs w:val="28"/>
        </w:rPr>
        <w:t xml:space="preserve"> </w:t>
      </w:r>
      <w:r w:rsidR="008559D5">
        <w:rPr>
          <w:rFonts w:ascii="Times New Roman" w:hAnsi="Times New Roman"/>
          <w:sz w:val="28"/>
          <w:szCs w:val="28"/>
        </w:rPr>
        <w:t>Относительный риск составил 3,7 в группе 1, 3,4 и 4 в группах 2 и 3 соответственно.</w:t>
      </w:r>
    </w:p>
    <w:p w:rsidR="002F0C4D" w:rsidRDefault="00CA0EDC" w:rsidP="002F0C4D">
      <w:pPr>
        <w:spacing w:after="0" w:line="240" w:lineRule="auto"/>
        <w:ind w:firstLine="567"/>
        <w:jc w:val="both"/>
        <w:rPr>
          <w:rFonts w:ascii="Times New Roman" w:hAnsi="Times New Roman"/>
          <w:sz w:val="28"/>
          <w:szCs w:val="28"/>
        </w:rPr>
      </w:pPr>
      <w:r>
        <w:rPr>
          <w:rFonts w:ascii="Times New Roman" w:hAnsi="Times New Roman"/>
          <w:sz w:val="28"/>
          <w:szCs w:val="28"/>
        </w:rPr>
        <w:t>Биохимические исследования свидетельствуют о функциональных изменениях вследствие морфологических повреждений клетки, характеризующиеся выраженностью отдельных компонентов метаболического статуса. Следовало ожидать, что нарушения целостности клеток и признаки ее интоксикации носят общий характер, и в крови должны быть обнаружены внутриклеточные лизосомальные продукты. Так, биохимические исследования выявляли существенные изменения со стороны показателей АСАТ,</w:t>
      </w:r>
      <w:r w:rsidR="00375220" w:rsidRPr="00375220">
        <w:rPr>
          <w:rFonts w:ascii="Times New Roman" w:hAnsi="Times New Roman"/>
          <w:sz w:val="28"/>
          <w:szCs w:val="28"/>
        </w:rPr>
        <w:t xml:space="preserve"> </w:t>
      </w:r>
      <w:r w:rsidR="00182158">
        <w:rPr>
          <w:rFonts w:ascii="Times New Roman" w:hAnsi="Times New Roman"/>
          <w:sz w:val="28"/>
          <w:szCs w:val="28"/>
        </w:rPr>
        <w:t xml:space="preserve">ГГТ, АЛАТ и </w:t>
      </w:r>
      <w:r>
        <w:rPr>
          <w:rFonts w:ascii="Times New Roman" w:hAnsi="Times New Roman"/>
          <w:sz w:val="28"/>
          <w:szCs w:val="28"/>
        </w:rPr>
        <w:t xml:space="preserve">амилазы. </w:t>
      </w:r>
      <w:r w:rsidR="002F0C4D">
        <w:rPr>
          <w:rFonts w:ascii="Times New Roman" w:hAnsi="Times New Roman"/>
          <w:sz w:val="28"/>
          <w:szCs w:val="28"/>
        </w:rPr>
        <w:t xml:space="preserve">В ходе корреляционного анализа была выявлена обратная связь уровня цинка в крови с АСАТ (PCC = -0,49, р&lt;0,05) и с АЛАТ (PCC = -0,34, р&lt;0,05); выявлена корреляция между содержанием меди в крови и АСАТ (PCC = 0,43, р 0,05), свинца в крови и АСАТ (PCC = 0,38, р 0,05), никеля и АСАТ (PCC = 0,25, р 0,05). Также была обнаружена статистически значимая корреляция между уровнем меди в крови с АЛАТ (PCC = 0,30, р&lt;0,05), с ГГТ (PCC = 0,29, р 0,05). </w:t>
      </w:r>
      <w:r w:rsidR="0070518E">
        <w:rPr>
          <w:rFonts w:ascii="Times New Roman" w:hAnsi="Times New Roman"/>
          <w:sz w:val="28"/>
          <w:szCs w:val="28"/>
        </w:rPr>
        <w:t xml:space="preserve">В качестве биохимического маркера донозологических состояний рекомендован показатель АСАТ, при следующих условиях: наличия факторов воздействия; признаки повреждения клеточных мембран; достоверные различия с сравниваемой группой контроля; </w:t>
      </w:r>
      <w:r w:rsidR="00C32081">
        <w:rPr>
          <w:rFonts w:ascii="Times New Roman" w:hAnsi="Times New Roman"/>
          <w:sz w:val="28"/>
          <w:szCs w:val="28"/>
        </w:rPr>
        <w:t xml:space="preserve">весовое однонаправленное распределение вариаций выборки от средней величины к асимметрии с отрицательным перекосом и </w:t>
      </w:r>
      <w:r w:rsidR="00C32081" w:rsidRPr="00532A25">
        <w:rPr>
          <w:rFonts w:ascii="Times New Roman" w:hAnsi="Times New Roman"/>
          <w:sz w:val="28"/>
          <w:szCs w:val="28"/>
        </w:rPr>
        <w:t>с положительным избыточным эксцессом</w:t>
      </w:r>
      <w:r w:rsidR="00C32081">
        <w:rPr>
          <w:rFonts w:ascii="Times New Roman" w:hAnsi="Times New Roman"/>
          <w:sz w:val="28"/>
          <w:szCs w:val="28"/>
        </w:rPr>
        <w:t>, что свидетельствует о выраженным сдвиге значений в группе наблюдения в результате действия токсического фактора.</w:t>
      </w:r>
      <w:r w:rsidR="00472B05">
        <w:rPr>
          <w:rFonts w:ascii="Times New Roman" w:hAnsi="Times New Roman"/>
          <w:sz w:val="28"/>
          <w:szCs w:val="28"/>
        </w:rPr>
        <w:t xml:space="preserve"> Так, в проведенных исследованиях, была этиологическая обоснованность (корреляционные связи АСАТ с свинцом (PCC = 0,38, р 0,05) и с цинком (PCC = -0,49, р&lt;0,05) в крови); имелись признаки повреждения мембран, значимые различия между группами, показатели характеризующие сдвиг среднего значения в сторону повышения (в группе 1 асимметрия 1,96, эксцесс 5,3, в группе 2 асимметрия 2,2 и эксцесс 7,8, в группе 3 асимметрия </w:t>
      </w:r>
      <w:r w:rsidR="00EE04A9">
        <w:rPr>
          <w:rFonts w:ascii="Times New Roman" w:hAnsi="Times New Roman"/>
          <w:sz w:val="28"/>
          <w:szCs w:val="28"/>
        </w:rPr>
        <w:t>1,95 и эксцесс 6,2</w:t>
      </w:r>
      <w:r w:rsidR="00472B05">
        <w:rPr>
          <w:rFonts w:ascii="Times New Roman" w:hAnsi="Times New Roman"/>
          <w:sz w:val="28"/>
          <w:szCs w:val="28"/>
        </w:rPr>
        <w:t>)</w:t>
      </w:r>
      <w:r w:rsidR="00EE04A9">
        <w:rPr>
          <w:rFonts w:ascii="Times New Roman" w:hAnsi="Times New Roman"/>
          <w:sz w:val="28"/>
          <w:szCs w:val="28"/>
        </w:rPr>
        <w:t xml:space="preserve"> относительно контрольной группы (асимметрия 0,8 и эксцесс -0,3). </w:t>
      </w:r>
      <w:r w:rsidR="00674B44">
        <w:rPr>
          <w:rFonts w:ascii="Times New Roman" w:hAnsi="Times New Roman"/>
          <w:sz w:val="28"/>
          <w:szCs w:val="28"/>
        </w:rPr>
        <w:t>Таки образом, размещение интервальных значений опытных групп в 4 и 3 квартилях, а контрольной группы в медиальном значение,</w:t>
      </w:r>
      <w:r w:rsidR="004015D3" w:rsidRPr="004015D3">
        <w:rPr>
          <w:rFonts w:ascii="Times New Roman" w:hAnsi="Times New Roman"/>
          <w:sz w:val="28"/>
          <w:szCs w:val="28"/>
        </w:rPr>
        <w:t xml:space="preserve"> </w:t>
      </w:r>
      <w:r w:rsidR="004015D3">
        <w:rPr>
          <w:rFonts w:ascii="Times New Roman" w:hAnsi="Times New Roman"/>
          <w:sz w:val="28"/>
          <w:szCs w:val="28"/>
        </w:rPr>
        <w:t>отражают эффект воздействия в зависимости от концентрации МЭ и</w:t>
      </w:r>
      <w:r w:rsidR="00674B44">
        <w:rPr>
          <w:rFonts w:ascii="Times New Roman" w:hAnsi="Times New Roman"/>
          <w:sz w:val="28"/>
          <w:szCs w:val="28"/>
        </w:rPr>
        <w:t xml:space="preserve"> свидетельствуют о тенденции направленного отклонения</w:t>
      </w:r>
      <w:r w:rsidR="004015D3">
        <w:rPr>
          <w:rFonts w:ascii="Times New Roman" w:hAnsi="Times New Roman"/>
          <w:sz w:val="28"/>
          <w:szCs w:val="28"/>
        </w:rPr>
        <w:t>, а также</w:t>
      </w:r>
      <w:r w:rsidR="00674B44">
        <w:rPr>
          <w:rFonts w:ascii="Times New Roman" w:hAnsi="Times New Roman"/>
          <w:sz w:val="28"/>
          <w:szCs w:val="28"/>
        </w:rPr>
        <w:t xml:space="preserve"> сигнализирует о развитии нарушения. </w:t>
      </w:r>
    </w:p>
    <w:p w:rsidR="00D22309" w:rsidRDefault="00D22309" w:rsidP="00D22309">
      <w:pPr>
        <w:spacing w:after="0" w:line="240" w:lineRule="auto"/>
        <w:ind w:firstLine="567"/>
        <w:jc w:val="both"/>
        <w:rPr>
          <w:rFonts w:ascii="Times New Roman" w:hAnsi="Times New Roman"/>
          <w:sz w:val="28"/>
          <w:szCs w:val="28"/>
        </w:rPr>
      </w:pPr>
      <w:r>
        <w:rPr>
          <w:rFonts w:ascii="Times New Roman" w:hAnsi="Times New Roman"/>
          <w:sz w:val="28"/>
          <w:szCs w:val="28"/>
        </w:rPr>
        <w:t xml:space="preserve">Выявлен дисбаланс микроэлементов, которой подтверждается значимыми корреляционными связями между парами токсический – эссенциальный элемент. Так, выявлена обратная корреляционная связь между снижением цинка и повышением никеля (PCC = -0,25, </w:t>
      </w:r>
      <w:r w:rsidRPr="00EF5E84">
        <w:rPr>
          <w:rFonts w:ascii="Times New Roman" w:hAnsi="Times New Roman"/>
          <w:sz w:val="28"/>
          <w:szCs w:val="28"/>
        </w:rPr>
        <w:t>р&lt;0,05)</w:t>
      </w:r>
      <w:r>
        <w:rPr>
          <w:rFonts w:ascii="Times New Roman" w:hAnsi="Times New Roman"/>
          <w:sz w:val="28"/>
          <w:szCs w:val="28"/>
        </w:rPr>
        <w:t xml:space="preserve">, марганца </w:t>
      </w:r>
      <w:r w:rsidRPr="00EF5E84">
        <w:rPr>
          <w:rFonts w:ascii="Times New Roman" w:hAnsi="Times New Roman"/>
          <w:sz w:val="28"/>
          <w:szCs w:val="28"/>
        </w:rPr>
        <w:t xml:space="preserve">(PCC = </w:t>
      </w:r>
      <w:r>
        <w:rPr>
          <w:rFonts w:ascii="Times New Roman" w:hAnsi="Times New Roman"/>
          <w:sz w:val="28"/>
          <w:szCs w:val="28"/>
        </w:rPr>
        <w:t>-</w:t>
      </w:r>
      <w:r w:rsidRPr="00EF5E84">
        <w:rPr>
          <w:rFonts w:ascii="Times New Roman" w:hAnsi="Times New Roman"/>
          <w:sz w:val="28"/>
          <w:szCs w:val="28"/>
        </w:rPr>
        <w:t>0,</w:t>
      </w:r>
      <w:r>
        <w:rPr>
          <w:rFonts w:ascii="Times New Roman" w:hAnsi="Times New Roman"/>
          <w:sz w:val="28"/>
          <w:szCs w:val="28"/>
        </w:rPr>
        <w:t xml:space="preserve">18, </w:t>
      </w:r>
      <w:r w:rsidRPr="00EF5E84">
        <w:rPr>
          <w:rFonts w:ascii="Times New Roman" w:hAnsi="Times New Roman"/>
          <w:sz w:val="28"/>
          <w:szCs w:val="28"/>
        </w:rPr>
        <w:t>р&lt;0,05)</w:t>
      </w:r>
      <w:r>
        <w:rPr>
          <w:rFonts w:ascii="Times New Roman" w:hAnsi="Times New Roman"/>
          <w:sz w:val="28"/>
          <w:szCs w:val="28"/>
        </w:rPr>
        <w:t>, свинца (PCC = -0,</w:t>
      </w:r>
      <w:r w:rsidRPr="00EF5E84">
        <w:rPr>
          <w:rFonts w:ascii="Times New Roman" w:hAnsi="Times New Roman"/>
          <w:sz w:val="28"/>
          <w:szCs w:val="28"/>
        </w:rPr>
        <w:t>1</w:t>
      </w:r>
      <w:r>
        <w:rPr>
          <w:rFonts w:ascii="Times New Roman" w:hAnsi="Times New Roman"/>
          <w:sz w:val="28"/>
          <w:szCs w:val="28"/>
        </w:rPr>
        <w:t xml:space="preserve">9, </w:t>
      </w:r>
      <w:r w:rsidRPr="00EF5E84">
        <w:rPr>
          <w:rFonts w:ascii="Times New Roman" w:hAnsi="Times New Roman"/>
          <w:sz w:val="28"/>
          <w:szCs w:val="28"/>
        </w:rPr>
        <w:t>р&lt;0,05)</w:t>
      </w:r>
      <w:r>
        <w:rPr>
          <w:rFonts w:ascii="Times New Roman" w:hAnsi="Times New Roman"/>
          <w:sz w:val="28"/>
          <w:szCs w:val="28"/>
        </w:rPr>
        <w:t xml:space="preserve">, а также меди </w:t>
      </w:r>
      <w:r w:rsidRPr="00EF5E84">
        <w:rPr>
          <w:rFonts w:ascii="Times New Roman" w:hAnsi="Times New Roman"/>
          <w:sz w:val="28"/>
          <w:szCs w:val="28"/>
        </w:rPr>
        <w:t xml:space="preserve">(PCC = </w:t>
      </w:r>
      <w:r>
        <w:rPr>
          <w:rFonts w:ascii="Times New Roman" w:hAnsi="Times New Roman"/>
          <w:sz w:val="28"/>
          <w:szCs w:val="28"/>
        </w:rPr>
        <w:t>-</w:t>
      </w:r>
      <w:r w:rsidRPr="00EF5E84">
        <w:rPr>
          <w:rFonts w:ascii="Times New Roman" w:hAnsi="Times New Roman"/>
          <w:sz w:val="28"/>
          <w:szCs w:val="28"/>
        </w:rPr>
        <w:t>0,</w:t>
      </w:r>
      <w:r>
        <w:rPr>
          <w:rFonts w:ascii="Times New Roman" w:hAnsi="Times New Roman"/>
          <w:sz w:val="28"/>
          <w:szCs w:val="28"/>
        </w:rPr>
        <w:t>4</w:t>
      </w:r>
      <w:r w:rsidRPr="00EF5E84">
        <w:rPr>
          <w:rFonts w:ascii="Times New Roman" w:hAnsi="Times New Roman"/>
          <w:sz w:val="28"/>
          <w:szCs w:val="28"/>
        </w:rPr>
        <w:t>1</w:t>
      </w:r>
      <w:r>
        <w:rPr>
          <w:rFonts w:ascii="Times New Roman" w:hAnsi="Times New Roman"/>
          <w:sz w:val="28"/>
          <w:szCs w:val="28"/>
        </w:rPr>
        <w:t xml:space="preserve">, </w:t>
      </w:r>
      <w:r w:rsidRPr="00EF5E84">
        <w:rPr>
          <w:rFonts w:ascii="Times New Roman" w:hAnsi="Times New Roman"/>
          <w:sz w:val="28"/>
          <w:szCs w:val="28"/>
        </w:rPr>
        <w:t>р&lt;0,05)</w:t>
      </w:r>
      <w:r>
        <w:rPr>
          <w:rFonts w:ascii="Times New Roman" w:hAnsi="Times New Roman"/>
          <w:sz w:val="28"/>
          <w:szCs w:val="28"/>
        </w:rPr>
        <w:t xml:space="preserve"> в крови. Также, обнаружено, что на снижение уровня селена оказывает влияние концентрация никеля (PCC = -0,22, </w:t>
      </w:r>
      <w:r w:rsidRPr="00EF5E84">
        <w:rPr>
          <w:rFonts w:ascii="Times New Roman" w:hAnsi="Times New Roman"/>
          <w:sz w:val="28"/>
          <w:szCs w:val="28"/>
        </w:rPr>
        <w:t>р&lt;0,05)</w:t>
      </w:r>
      <w:r>
        <w:rPr>
          <w:rFonts w:ascii="Times New Roman" w:hAnsi="Times New Roman"/>
          <w:sz w:val="28"/>
          <w:szCs w:val="28"/>
        </w:rPr>
        <w:t xml:space="preserve">, марганца </w:t>
      </w:r>
      <w:r w:rsidRPr="00EF5E84">
        <w:rPr>
          <w:rFonts w:ascii="Times New Roman" w:hAnsi="Times New Roman"/>
          <w:sz w:val="28"/>
          <w:szCs w:val="28"/>
        </w:rPr>
        <w:t xml:space="preserve">(PCC = </w:t>
      </w:r>
      <w:r>
        <w:rPr>
          <w:rFonts w:ascii="Times New Roman" w:hAnsi="Times New Roman"/>
          <w:sz w:val="28"/>
          <w:szCs w:val="28"/>
        </w:rPr>
        <w:t>-</w:t>
      </w:r>
      <w:r w:rsidRPr="00EF5E84">
        <w:rPr>
          <w:rFonts w:ascii="Times New Roman" w:hAnsi="Times New Roman"/>
          <w:sz w:val="28"/>
          <w:szCs w:val="28"/>
        </w:rPr>
        <w:t>0,</w:t>
      </w:r>
      <w:r>
        <w:rPr>
          <w:rFonts w:ascii="Times New Roman" w:hAnsi="Times New Roman"/>
          <w:sz w:val="28"/>
          <w:szCs w:val="28"/>
        </w:rPr>
        <w:t xml:space="preserve">2, </w:t>
      </w:r>
      <w:r w:rsidRPr="00EF5E84">
        <w:rPr>
          <w:rFonts w:ascii="Times New Roman" w:hAnsi="Times New Roman"/>
          <w:sz w:val="28"/>
          <w:szCs w:val="28"/>
        </w:rPr>
        <w:t>р&lt;0,05)</w:t>
      </w:r>
      <w:r>
        <w:rPr>
          <w:rFonts w:ascii="Times New Roman" w:hAnsi="Times New Roman"/>
          <w:sz w:val="28"/>
          <w:szCs w:val="28"/>
        </w:rPr>
        <w:t>, свинца (PCC = -0,</w:t>
      </w:r>
      <w:r w:rsidRPr="00EF5E84">
        <w:rPr>
          <w:rFonts w:ascii="Times New Roman" w:hAnsi="Times New Roman"/>
          <w:sz w:val="28"/>
          <w:szCs w:val="28"/>
        </w:rPr>
        <w:t>1</w:t>
      </w:r>
      <w:r>
        <w:rPr>
          <w:rFonts w:ascii="Times New Roman" w:hAnsi="Times New Roman"/>
          <w:sz w:val="28"/>
          <w:szCs w:val="28"/>
        </w:rPr>
        <w:t xml:space="preserve">7, </w:t>
      </w:r>
      <w:r w:rsidRPr="00EF5E84">
        <w:rPr>
          <w:rFonts w:ascii="Times New Roman" w:hAnsi="Times New Roman"/>
          <w:sz w:val="28"/>
          <w:szCs w:val="28"/>
        </w:rPr>
        <w:t>р&lt;0,05)</w:t>
      </w:r>
      <w:r>
        <w:rPr>
          <w:rFonts w:ascii="Times New Roman" w:hAnsi="Times New Roman"/>
          <w:sz w:val="28"/>
          <w:szCs w:val="28"/>
        </w:rPr>
        <w:t xml:space="preserve"> и меди </w:t>
      </w:r>
      <w:r w:rsidRPr="00EF5E84">
        <w:rPr>
          <w:rFonts w:ascii="Times New Roman" w:hAnsi="Times New Roman"/>
          <w:sz w:val="28"/>
          <w:szCs w:val="28"/>
        </w:rPr>
        <w:t xml:space="preserve">(PCC = </w:t>
      </w:r>
      <w:r>
        <w:rPr>
          <w:rFonts w:ascii="Times New Roman" w:hAnsi="Times New Roman"/>
          <w:sz w:val="28"/>
          <w:szCs w:val="28"/>
        </w:rPr>
        <w:t>-</w:t>
      </w:r>
      <w:r w:rsidRPr="00EF5E84">
        <w:rPr>
          <w:rFonts w:ascii="Times New Roman" w:hAnsi="Times New Roman"/>
          <w:sz w:val="28"/>
          <w:szCs w:val="28"/>
        </w:rPr>
        <w:t>0,</w:t>
      </w:r>
      <w:r>
        <w:rPr>
          <w:rFonts w:ascii="Times New Roman" w:hAnsi="Times New Roman"/>
          <w:sz w:val="28"/>
          <w:szCs w:val="28"/>
        </w:rPr>
        <w:t xml:space="preserve">28, </w:t>
      </w:r>
      <w:r w:rsidRPr="00EF5E84">
        <w:rPr>
          <w:rFonts w:ascii="Times New Roman" w:hAnsi="Times New Roman"/>
          <w:sz w:val="28"/>
          <w:szCs w:val="28"/>
        </w:rPr>
        <w:t>р&lt;0,05)</w:t>
      </w:r>
    </w:p>
    <w:p w:rsidR="004023B3" w:rsidRPr="00BD1F85" w:rsidRDefault="00CA0EDC" w:rsidP="002F0C4D">
      <w:pPr>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можно заключить, что при хроническом воздействии неблагоприятных факторов, в организме происходит дисбаланс микроэлементов, что приводит к накоплению токсичных и снижению жизненно важных эссенциальных микроэле</w:t>
      </w:r>
      <w:r w:rsidR="002F0C4D">
        <w:rPr>
          <w:rFonts w:ascii="Times New Roman" w:hAnsi="Times New Roman"/>
          <w:sz w:val="28"/>
          <w:szCs w:val="28"/>
        </w:rPr>
        <w:t>ме</w:t>
      </w:r>
      <w:r>
        <w:rPr>
          <w:rFonts w:ascii="Times New Roman" w:hAnsi="Times New Roman"/>
          <w:sz w:val="28"/>
          <w:szCs w:val="28"/>
        </w:rPr>
        <w:t xml:space="preserve">нтов. Определение уровня эндогенной интоксикации организма, вызванной токсическим действием загрязняющих веществ, сопровождается патологическим белковым катаболизмом и развитием токсических состояний. Окислительная деструкция белков ведет к нарушению структуры клеточных мембран и изменению функциональной активности рецепторного аппарата, что является патогенетическим звеном ряда патологических состояний, сопровождающихся окислительным стрессом, обусловленного нарушением сбалансированности антиоксидантной и прооксидантной системы. В результате, при взаимодействии химического агента с клетками происходит нарушения ее целостности, по средствам активации системы  антиоксидантной защиты и последующих процессов перекисного окисления липидов, что приводит к дегенеративным нарушениям клетки, а также проникновению к клеточным компонентам химического агента. В результате в межклеточную среду высвобождаются лизосомальное содержимое, запускаются процессы апоптоза, фагоцитоза и регенерации. Нарушение целостности клетки приводит к взаимодействую мутагенов различной природы с ДНК, что приводит  к индуцированному мутагенезу и образованию </w:t>
      </w:r>
      <w:r w:rsidR="004023B3">
        <w:rPr>
          <w:rFonts w:ascii="Times New Roman" w:hAnsi="Times New Roman"/>
          <w:sz w:val="28"/>
          <w:szCs w:val="28"/>
        </w:rPr>
        <w:t>поломок конденсированной ДНК</w:t>
      </w:r>
      <w:r>
        <w:rPr>
          <w:rFonts w:ascii="Times New Roman" w:hAnsi="Times New Roman"/>
          <w:sz w:val="28"/>
          <w:szCs w:val="28"/>
        </w:rPr>
        <w:t xml:space="preserve">. Выявленные на ранних стадиях </w:t>
      </w:r>
      <w:r w:rsidR="00060B82">
        <w:rPr>
          <w:rFonts w:ascii="Times New Roman" w:hAnsi="Times New Roman"/>
          <w:sz w:val="28"/>
          <w:szCs w:val="28"/>
        </w:rPr>
        <w:t>мутации выше уровня спонтанного мутагенеза означают повышенный риск</w:t>
      </w:r>
      <w:r>
        <w:rPr>
          <w:rFonts w:ascii="Times New Roman" w:hAnsi="Times New Roman"/>
          <w:sz w:val="28"/>
          <w:szCs w:val="28"/>
        </w:rPr>
        <w:t xml:space="preserve">, так как </w:t>
      </w:r>
      <w:r w:rsidR="00477508">
        <w:rPr>
          <w:rFonts w:ascii="Times New Roman" w:hAnsi="Times New Roman"/>
          <w:sz w:val="28"/>
          <w:szCs w:val="28"/>
        </w:rPr>
        <w:t>увеличивая ген</w:t>
      </w:r>
      <w:r w:rsidR="00060B82">
        <w:rPr>
          <w:rFonts w:ascii="Times New Roman" w:hAnsi="Times New Roman"/>
          <w:sz w:val="28"/>
          <w:szCs w:val="28"/>
        </w:rPr>
        <w:t>етический груз</w:t>
      </w:r>
      <w:r w:rsidR="00477508" w:rsidRPr="00BD1F85">
        <w:rPr>
          <w:rFonts w:ascii="Times New Roman" w:hAnsi="Times New Roman"/>
          <w:sz w:val="28"/>
          <w:szCs w:val="28"/>
        </w:rPr>
        <w:t xml:space="preserve">, они </w:t>
      </w:r>
      <w:r w:rsidR="00477508">
        <w:rPr>
          <w:rFonts w:ascii="Times New Roman" w:hAnsi="Times New Roman"/>
          <w:sz w:val="28"/>
          <w:szCs w:val="28"/>
        </w:rPr>
        <w:t>способны провоцировать злокачественные трансформации клеток, снижать функциональные возможности, а  проявляясь в половых клетках становятся причинными наследственных и генетических заболеваний,</w:t>
      </w:r>
      <w:r w:rsidR="00477508" w:rsidRPr="00BD1F85">
        <w:rPr>
          <w:rFonts w:ascii="Times New Roman" w:hAnsi="Times New Roman"/>
          <w:sz w:val="28"/>
          <w:szCs w:val="28"/>
        </w:rPr>
        <w:t xml:space="preserve"> </w:t>
      </w:r>
      <w:r w:rsidR="00477508">
        <w:rPr>
          <w:rFonts w:ascii="Times New Roman" w:hAnsi="Times New Roman"/>
          <w:sz w:val="28"/>
          <w:szCs w:val="28"/>
        </w:rPr>
        <w:t xml:space="preserve">синдромов и </w:t>
      </w:r>
      <w:r w:rsidR="00477508" w:rsidRPr="00BD1F85">
        <w:rPr>
          <w:rFonts w:ascii="Times New Roman" w:hAnsi="Times New Roman"/>
          <w:sz w:val="28"/>
          <w:szCs w:val="28"/>
        </w:rPr>
        <w:t>аномали</w:t>
      </w:r>
      <w:r w:rsidR="00477508">
        <w:rPr>
          <w:rFonts w:ascii="Times New Roman" w:hAnsi="Times New Roman"/>
          <w:sz w:val="28"/>
          <w:szCs w:val="28"/>
        </w:rPr>
        <w:t>й</w:t>
      </w:r>
      <w:r w:rsidR="00477508" w:rsidRPr="00BD1F85">
        <w:rPr>
          <w:rFonts w:ascii="Times New Roman" w:hAnsi="Times New Roman"/>
          <w:sz w:val="28"/>
          <w:szCs w:val="28"/>
        </w:rPr>
        <w:t>.</w:t>
      </w:r>
      <w:r>
        <w:rPr>
          <w:rFonts w:ascii="Times New Roman" w:hAnsi="Times New Roman"/>
          <w:sz w:val="28"/>
          <w:szCs w:val="28"/>
        </w:rPr>
        <w:t xml:space="preserve"> </w:t>
      </w:r>
      <w:r w:rsidR="004023B3" w:rsidRPr="00BD1F85">
        <w:rPr>
          <w:rFonts w:ascii="Times New Roman" w:hAnsi="Times New Roman"/>
          <w:sz w:val="28"/>
          <w:szCs w:val="28"/>
        </w:rPr>
        <w:t>Наследственность человека и качество среды его обитания определяют, как состояние его здоровья, так и общ</w:t>
      </w:r>
      <w:r w:rsidR="004023B3">
        <w:rPr>
          <w:rFonts w:ascii="Times New Roman" w:hAnsi="Times New Roman"/>
          <w:sz w:val="28"/>
          <w:szCs w:val="28"/>
        </w:rPr>
        <w:t>ества в целом и</w:t>
      </w:r>
      <w:r w:rsidR="004023B3" w:rsidRPr="00BD1F85">
        <w:rPr>
          <w:rFonts w:ascii="Times New Roman" w:hAnsi="Times New Roman"/>
          <w:sz w:val="28"/>
          <w:szCs w:val="28"/>
        </w:rPr>
        <w:t xml:space="preserve"> </w:t>
      </w:r>
      <w:r w:rsidR="004023B3">
        <w:rPr>
          <w:rFonts w:ascii="Times New Roman" w:hAnsi="Times New Roman"/>
          <w:sz w:val="28"/>
          <w:szCs w:val="28"/>
        </w:rPr>
        <w:t>поэтому акцентированное</w:t>
      </w:r>
      <w:r w:rsidR="004023B3" w:rsidRPr="00BD1F85">
        <w:rPr>
          <w:rFonts w:ascii="Times New Roman" w:hAnsi="Times New Roman"/>
          <w:sz w:val="28"/>
          <w:szCs w:val="28"/>
        </w:rPr>
        <w:t xml:space="preserve"> внимание,</w:t>
      </w:r>
      <w:r w:rsidR="004023B3">
        <w:rPr>
          <w:rFonts w:ascii="Times New Roman" w:hAnsi="Times New Roman"/>
          <w:sz w:val="28"/>
          <w:szCs w:val="28"/>
        </w:rPr>
        <w:t xml:space="preserve"> и соответственное отношение </w:t>
      </w:r>
      <w:r w:rsidR="004023B3" w:rsidRPr="00BD1F85">
        <w:rPr>
          <w:rFonts w:ascii="Times New Roman" w:hAnsi="Times New Roman"/>
          <w:sz w:val="28"/>
          <w:szCs w:val="28"/>
        </w:rPr>
        <w:t xml:space="preserve">к </w:t>
      </w:r>
      <w:r w:rsidR="004023B3">
        <w:rPr>
          <w:rFonts w:ascii="Times New Roman" w:hAnsi="Times New Roman"/>
          <w:sz w:val="28"/>
          <w:szCs w:val="28"/>
        </w:rPr>
        <w:t xml:space="preserve">вопросам экологии и здоровья нации необходимы. </w:t>
      </w:r>
    </w:p>
    <w:p w:rsidR="00CA0EDC" w:rsidRPr="00BD1F85" w:rsidRDefault="00782B92" w:rsidP="00BD1F85">
      <w:pPr>
        <w:spacing w:after="0" w:line="240" w:lineRule="auto"/>
        <w:ind w:firstLine="567"/>
        <w:jc w:val="both"/>
        <w:rPr>
          <w:rFonts w:ascii="Times New Roman" w:hAnsi="Times New Roman"/>
          <w:sz w:val="28"/>
          <w:szCs w:val="28"/>
        </w:rPr>
      </w:pPr>
      <w:r>
        <w:rPr>
          <w:rFonts w:ascii="Times New Roman" w:hAnsi="Times New Roman"/>
          <w:sz w:val="28"/>
          <w:szCs w:val="28"/>
        </w:rPr>
        <w:t>Полученные результаты, а</w:t>
      </w:r>
      <w:r w:rsidR="00CA0EDC" w:rsidRPr="00BD1F85">
        <w:rPr>
          <w:rFonts w:ascii="Times New Roman" w:hAnsi="Times New Roman"/>
          <w:sz w:val="28"/>
          <w:szCs w:val="28"/>
        </w:rPr>
        <w:t xml:space="preserve">налитическое обобщение данных литературы позволили составить гипотезу патогенеза генетических эффектов у человека в оценке воздействия химического фактора: </w:t>
      </w:r>
    </w:p>
    <w:p w:rsidR="00CA0EDC" w:rsidRDefault="00CA0EDC" w:rsidP="00CA0EDC">
      <w:pPr>
        <w:numPr>
          <w:ilvl w:val="0"/>
          <w:numId w:val="10"/>
        </w:numPr>
        <w:spacing w:after="0" w:line="240" w:lineRule="auto"/>
        <w:ind w:left="0" w:firstLine="567"/>
        <w:jc w:val="both"/>
        <w:rPr>
          <w:rFonts w:ascii="Times New Roman" w:hAnsi="Times New Roman"/>
          <w:sz w:val="28"/>
          <w:szCs w:val="28"/>
        </w:rPr>
      </w:pPr>
      <w:r>
        <w:rPr>
          <w:rFonts w:ascii="Times New Roman" w:hAnsi="Times New Roman"/>
          <w:sz w:val="28"/>
          <w:szCs w:val="28"/>
        </w:rPr>
        <w:t>Идентификации загрязнителей в среде обитания</w:t>
      </w:r>
    </w:p>
    <w:p w:rsidR="00CA0EDC" w:rsidRDefault="00CA0EDC" w:rsidP="00CA0EDC">
      <w:pPr>
        <w:numPr>
          <w:ilvl w:val="0"/>
          <w:numId w:val="10"/>
        </w:numPr>
        <w:spacing w:after="0" w:line="240" w:lineRule="auto"/>
        <w:ind w:left="0" w:firstLine="567"/>
        <w:jc w:val="both"/>
        <w:rPr>
          <w:rFonts w:ascii="Times New Roman" w:hAnsi="Times New Roman"/>
          <w:sz w:val="28"/>
          <w:szCs w:val="28"/>
        </w:rPr>
      </w:pPr>
      <w:r>
        <w:rPr>
          <w:rFonts w:ascii="Times New Roman" w:hAnsi="Times New Roman"/>
          <w:sz w:val="28"/>
          <w:szCs w:val="28"/>
        </w:rPr>
        <w:t>Уровень содержания микроэлементов в крови</w:t>
      </w:r>
    </w:p>
    <w:p w:rsidR="00CA0EDC" w:rsidRDefault="00CA0EDC" w:rsidP="00CA0EDC">
      <w:pPr>
        <w:numPr>
          <w:ilvl w:val="0"/>
          <w:numId w:val="10"/>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Признаки повреждения клеток: цитоморфологические изменения клеток с вакуольной дистрофией,  кариорексис и фагоцитированных апоптозных (остаточные тела) эпителиальных клеток с признаками повреждения, </w:t>
      </w:r>
      <w:r w:rsidR="00375220">
        <w:rPr>
          <w:rFonts w:ascii="Times New Roman" w:hAnsi="Times New Roman"/>
          <w:sz w:val="28"/>
          <w:szCs w:val="28"/>
        </w:rPr>
        <w:t xml:space="preserve">анизоцитоз и </w:t>
      </w:r>
      <w:r>
        <w:rPr>
          <w:rFonts w:ascii="Times New Roman" w:hAnsi="Times New Roman"/>
          <w:sz w:val="28"/>
          <w:szCs w:val="28"/>
        </w:rPr>
        <w:t>тромбоцитопатия, повышение АСАТ</w:t>
      </w:r>
      <w:r w:rsidR="002F0C4D">
        <w:rPr>
          <w:rFonts w:ascii="Times New Roman" w:hAnsi="Times New Roman"/>
          <w:sz w:val="28"/>
          <w:szCs w:val="28"/>
        </w:rPr>
        <w:t xml:space="preserve"> </w:t>
      </w:r>
      <w:r w:rsidR="00375220">
        <w:rPr>
          <w:rFonts w:ascii="Times New Roman" w:hAnsi="Times New Roman"/>
          <w:sz w:val="28"/>
          <w:szCs w:val="28"/>
        </w:rPr>
        <w:t>и ГГТ</w:t>
      </w:r>
    </w:p>
    <w:p w:rsidR="00CA0EDC" w:rsidRDefault="00CA0EDC" w:rsidP="00CA0EDC">
      <w:pPr>
        <w:numPr>
          <w:ilvl w:val="0"/>
          <w:numId w:val="10"/>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Повышенная обсемененность микрофлорой </w:t>
      </w:r>
    </w:p>
    <w:p w:rsidR="00CA0EDC" w:rsidRDefault="00CA0EDC" w:rsidP="00CA0EDC">
      <w:pPr>
        <w:numPr>
          <w:ilvl w:val="0"/>
          <w:numId w:val="10"/>
        </w:numPr>
        <w:spacing w:after="0" w:line="240" w:lineRule="auto"/>
        <w:ind w:left="0" w:firstLine="567"/>
        <w:jc w:val="both"/>
        <w:rPr>
          <w:rFonts w:ascii="Times New Roman" w:hAnsi="Times New Roman"/>
          <w:sz w:val="28"/>
          <w:szCs w:val="28"/>
        </w:rPr>
      </w:pPr>
      <w:r>
        <w:rPr>
          <w:rFonts w:ascii="Times New Roman" w:hAnsi="Times New Roman"/>
          <w:sz w:val="28"/>
          <w:szCs w:val="28"/>
        </w:rPr>
        <w:t>Цитогенетические показатели (МЯТ, ХА)</w:t>
      </w:r>
    </w:p>
    <w:p w:rsidR="00CA0EDC" w:rsidRDefault="00CA0EDC" w:rsidP="00CA0EDC">
      <w:pPr>
        <w:numPr>
          <w:ilvl w:val="0"/>
          <w:numId w:val="10"/>
        </w:numPr>
        <w:spacing w:after="0" w:line="240" w:lineRule="auto"/>
        <w:ind w:left="0" w:firstLine="567"/>
        <w:jc w:val="both"/>
        <w:rPr>
          <w:rFonts w:ascii="Times New Roman" w:hAnsi="Times New Roman"/>
          <w:sz w:val="28"/>
          <w:szCs w:val="28"/>
        </w:rPr>
      </w:pPr>
      <w:r>
        <w:rPr>
          <w:rFonts w:ascii="Times New Roman" w:hAnsi="Times New Roman"/>
          <w:sz w:val="28"/>
          <w:szCs w:val="28"/>
        </w:rPr>
        <w:t>Проверка статистических достоверностей и связей</w:t>
      </w:r>
    </w:p>
    <w:p w:rsidR="00BD1F85" w:rsidRDefault="00CA0EDC" w:rsidP="00BD1F85">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 основании проделанной работы, в качестве предикторов донозологических изменений у лиц проживающих в неблагоприятной экологической обстановке могут служить уровень хромосомных </w:t>
      </w:r>
      <w:r w:rsidR="00477508">
        <w:rPr>
          <w:rFonts w:ascii="Times New Roman" w:hAnsi="Times New Roman"/>
          <w:sz w:val="28"/>
          <w:szCs w:val="28"/>
        </w:rPr>
        <w:t>перестроек</w:t>
      </w:r>
      <w:r>
        <w:rPr>
          <w:rFonts w:ascii="Times New Roman" w:hAnsi="Times New Roman"/>
          <w:sz w:val="28"/>
          <w:szCs w:val="28"/>
        </w:rPr>
        <w:t xml:space="preserve"> частотой </w:t>
      </w:r>
      <w:r w:rsidR="00243891">
        <w:rPr>
          <w:rFonts w:ascii="Times New Roman" w:hAnsi="Times New Roman"/>
          <w:sz w:val="28"/>
          <w:szCs w:val="28"/>
        </w:rPr>
        <w:t>с</w:t>
      </w:r>
      <w:r>
        <w:rPr>
          <w:rFonts w:ascii="Times New Roman" w:hAnsi="Times New Roman"/>
          <w:sz w:val="28"/>
          <w:szCs w:val="28"/>
        </w:rPr>
        <w:t>выше 1,</w:t>
      </w:r>
      <w:r w:rsidR="00DF5438">
        <w:rPr>
          <w:rFonts w:ascii="Times New Roman" w:hAnsi="Times New Roman"/>
          <w:sz w:val="28"/>
          <w:szCs w:val="28"/>
        </w:rPr>
        <w:t>5</w:t>
      </w:r>
      <w:r>
        <w:rPr>
          <w:rFonts w:ascii="Times New Roman" w:hAnsi="Times New Roman"/>
          <w:sz w:val="28"/>
          <w:szCs w:val="28"/>
        </w:rPr>
        <w:t xml:space="preserve">%; повышенный уровень </w:t>
      </w:r>
      <w:r w:rsidR="00243891">
        <w:rPr>
          <w:rFonts w:ascii="Times New Roman" w:hAnsi="Times New Roman"/>
          <w:sz w:val="28"/>
          <w:szCs w:val="28"/>
        </w:rPr>
        <w:t>ХА</w:t>
      </w:r>
      <w:r>
        <w:rPr>
          <w:rFonts w:ascii="Times New Roman" w:hAnsi="Times New Roman"/>
          <w:sz w:val="28"/>
          <w:szCs w:val="28"/>
        </w:rPr>
        <w:t xml:space="preserve"> хроматидного типа, </w:t>
      </w:r>
      <w:r w:rsidR="00243891">
        <w:rPr>
          <w:rFonts w:ascii="Times New Roman" w:hAnsi="Times New Roman"/>
          <w:sz w:val="28"/>
          <w:szCs w:val="28"/>
        </w:rPr>
        <w:t xml:space="preserve">при действии </w:t>
      </w:r>
      <w:r w:rsidR="00060B82">
        <w:rPr>
          <w:rFonts w:ascii="Times New Roman" w:hAnsi="Times New Roman"/>
          <w:sz w:val="28"/>
          <w:szCs w:val="28"/>
        </w:rPr>
        <w:t>поллютантов химического происхождения</w:t>
      </w:r>
      <w:r>
        <w:rPr>
          <w:rFonts w:ascii="Times New Roman" w:hAnsi="Times New Roman"/>
          <w:sz w:val="28"/>
          <w:szCs w:val="28"/>
        </w:rPr>
        <w:t xml:space="preserve">; цитоморфологические изменения в виде </w:t>
      </w:r>
      <w:r>
        <w:rPr>
          <w:rFonts w:ascii="Times New Roman" w:hAnsi="Times New Roman"/>
          <w:sz w:val="28"/>
          <w:szCs w:val="28"/>
          <w:lang w:val="kk-KZ"/>
        </w:rPr>
        <w:t xml:space="preserve">клеток с вакуольной </w:t>
      </w:r>
      <w:r>
        <w:rPr>
          <w:rFonts w:ascii="Times New Roman" w:hAnsi="Times New Roman"/>
          <w:sz w:val="28"/>
          <w:szCs w:val="28"/>
        </w:rPr>
        <w:t>дистрофией,  кариорексиса и фагоцитированных апоптозных (остаточные тела) эпителиальных клеток с признаками повреждения; повышенное содержание токсичных м</w:t>
      </w:r>
      <w:r w:rsidR="00375220">
        <w:rPr>
          <w:rFonts w:ascii="Times New Roman" w:hAnsi="Times New Roman"/>
          <w:sz w:val="28"/>
          <w:szCs w:val="28"/>
        </w:rPr>
        <w:t xml:space="preserve">икроэлементов, таких как (Ni, </w:t>
      </w:r>
      <w:r>
        <w:rPr>
          <w:rFonts w:ascii="Times New Roman" w:hAnsi="Times New Roman"/>
          <w:sz w:val="28"/>
          <w:szCs w:val="28"/>
          <w:lang w:val="en-US"/>
        </w:rPr>
        <w:t>Pb</w:t>
      </w:r>
      <w:r>
        <w:rPr>
          <w:rFonts w:ascii="Times New Roman" w:hAnsi="Times New Roman"/>
          <w:sz w:val="28"/>
          <w:szCs w:val="28"/>
        </w:rPr>
        <w:t>. Mn); сниженное содержание эссенциальных микроэлементов (Zn, Se</w:t>
      </w:r>
      <w:r w:rsidR="00375220">
        <w:rPr>
          <w:rFonts w:ascii="Times New Roman" w:hAnsi="Times New Roman"/>
          <w:sz w:val="28"/>
          <w:szCs w:val="28"/>
        </w:rPr>
        <w:t>, I</w:t>
      </w:r>
      <w:r>
        <w:rPr>
          <w:rFonts w:ascii="Times New Roman" w:hAnsi="Times New Roman"/>
          <w:sz w:val="28"/>
          <w:szCs w:val="28"/>
        </w:rPr>
        <w:t xml:space="preserve">); морфологические изменения клеток крови в виде </w:t>
      </w:r>
      <w:r w:rsidR="00375220">
        <w:rPr>
          <w:rFonts w:ascii="Times New Roman" w:hAnsi="Times New Roman"/>
          <w:sz w:val="28"/>
          <w:szCs w:val="28"/>
        </w:rPr>
        <w:t xml:space="preserve">увеличения </w:t>
      </w:r>
      <w:r w:rsidR="00375220">
        <w:rPr>
          <w:rFonts w:ascii="Times New Roman" w:hAnsi="Times New Roman"/>
          <w:color w:val="000000"/>
          <w:sz w:val="28"/>
          <w:szCs w:val="28"/>
        </w:rPr>
        <w:t>среднего объема эритроцитов (</w:t>
      </w:r>
      <w:r w:rsidR="00375220" w:rsidRPr="004F7820">
        <w:rPr>
          <w:rFonts w:ascii="Times New Roman" w:hAnsi="Times New Roman"/>
          <w:color w:val="000000"/>
          <w:sz w:val="28"/>
          <w:szCs w:val="28"/>
        </w:rPr>
        <w:t>MCV</w:t>
      </w:r>
      <w:r w:rsidR="00375220">
        <w:rPr>
          <w:rFonts w:ascii="Times New Roman" w:hAnsi="Times New Roman"/>
          <w:color w:val="000000"/>
          <w:sz w:val="28"/>
          <w:szCs w:val="28"/>
        </w:rPr>
        <w:t>)</w:t>
      </w:r>
      <w:r w:rsidR="00375220" w:rsidRPr="00EA6987">
        <w:rPr>
          <w:rFonts w:ascii="Times New Roman" w:hAnsi="Times New Roman"/>
          <w:sz w:val="28"/>
          <w:szCs w:val="28"/>
        </w:rPr>
        <w:t xml:space="preserve">, </w:t>
      </w:r>
      <w:r w:rsidR="00375220">
        <w:rPr>
          <w:rFonts w:ascii="Times New Roman" w:hAnsi="Times New Roman"/>
          <w:sz w:val="28"/>
          <w:szCs w:val="28"/>
        </w:rPr>
        <w:t xml:space="preserve">(анизоцитоз) и </w:t>
      </w:r>
      <w:r>
        <w:rPr>
          <w:rFonts w:ascii="Times New Roman" w:hAnsi="Times New Roman"/>
          <w:sz w:val="28"/>
          <w:szCs w:val="28"/>
        </w:rPr>
        <w:t>снижение среднего объема тромбоцитов (тромбоцитопатия); повышение в крови концентрации биохимических показателей АСАТ</w:t>
      </w:r>
      <w:r w:rsidR="00375220">
        <w:rPr>
          <w:rFonts w:ascii="Times New Roman" w:hAnsi="Times New Roman"/>
          <w:sz w:val="28"/>
          <w:szCs w:val="28"/>
        </w:rPr>
        <w:t xml:space="preserve"> и ГГТ</w:t>
      </w:r>
      <w:r w:rsidR="005A1D7F">
        <w:rPr>
          <w:rFonts w:ascii="Times New Roman" w:hAnsi="Times New Roman"/>
          <w:sz w:val="28"/>
          <w:szCs w:val="28"/>
        </w:rPr>
        <w:t xml:space="preserve"> (таблица 4</w:t>
      </w:r>
      <w:r w:rsidR="005E5B79">
        <w:rPr>
          <w:rFonts w:ascii="Times New Roman" w:hAnsi="Times New Roman"/>
          <w:sz w:val="28"/>
          <w:szCs w:val="28"/>
        </w:rPr>
        <w:t>4</w:t>
      </w:r>
      <w:r w:rsidR="005A1D7F">
        <w:rPr>
          <w:rFonts w:ascii="Times New Roman" w:hAnsi="Times New Roman"/>
          <w:sz w:val="28"/>
          <w:szCs w:val="28"/>
        </w:rPr>
        <w:t>).</w:t>
      </w:r>
    </w:p>
    <w:p w:rsidR="006A2E68" w:rsidRDefault="006A2E68" w:rsidP="00BD1F85">
      <w:pPr>
        <w:spacing w:after="0" w:line="240" w:lineRule="auto"/>
        <w:ind w:firstLine="567"/>
        <w:jc w:val="both"/>
        <w:rPr>
          <w:rFonts w:ascii="Times New Roman" w:hAnsi="Times New Roman"/>
          <w:b/>
          <w:bCs/>
          <w:sz w:val="28"/>
          <w:szCs w:val="28"/>
        </w:rPr>
      </w:pPr>
    </w:p>
    <w:p w:rsidR="005A1D7F" w:rsidRDefault="005A1D7F" w:rsidP="005A1D7F">
      <w:pPr>
        <w:spacing w:after="0" w:line="240" w:lineRule="auto"/>
        <w:jc w:val="both"/>
        <w:rPr>
          <w:rFonts w:ascii="Times New Roman" w:hAnsi="Times New Roman"/>
          <w:sz w:val="28"/>
          <w:szCs w:val="28"/>
        </w:rPr>
      </w:pPr>
      <w:r>
        <w:rPr>
          <w:rFonts w:ascii="Times New Roman" w:hAnsi="Times New Roman"/>
          <w:sz w:val="28"/>
          <w:szCs w:val="28"/>
        </w:rPr>
        <w:t>Таблица 4</w:t>
      </w:r>
      <w:r w:rsidR="005E5B79">
        <w:rPr>
          <w:rFonts w:ascii="Times New Roman" w:hAnsi="Times New Roman"/>
          <w:sz w:val="28"/>
          <w:szCs w:val="28"/>
        </w:rPr>
        <w:t>4</w:t>
      </w:r>
      <w:r>
        <w:rPr>
          <w:rFonts w:ascii="Times New Roman" w:hAnsi="Times New Roman"/>
          <w:sz w:val="28"/>
          <w:szCs w:val="28"/>
        </w:rPr>
        <w:t xml:space="preserve"> – Лабораторные показатели рекомендованные в качестве предикторов донозологических состояний </w:t>
      </w:r>
    </w:p>
    <w:p w:rsidR="006A2E68" w:rsidRDefault="006A2E68" w:rsidP="00BD1F85">
      <w:pPr>
        <w:spacing w:after="0" w:line="240" w:lineRule="auto"/>
        <w:ind w:firstLine="567"/>
        <w:jc w:val="both"/>
        <w:rPr>
          <w:rFonts w:ascii="Times New Roman" w:hAnsi="Times New Roman"/>
          <w:b/>
          <w:bCs/>
          <w:sz w:val="28"/>
          <w:szCs w:val="28"/>
        </w:rPr>
      </w:pPr>
    </w:p>
    <w:tbl>
      <w:tblPr>
        <w:tblStyle w:val="afff8"/>
        <w:tblW w:w="0" w:type="auto"/>
        <w:tblLook w:val="04A0" w:firstRow="1" w:lastRow="0" w:firstColumn="1" w:lastColumn="0" w:noHBand="0" w:noVBand="1"/>
      </w:tblPr>
      <w:tblGrid>
        <w:gridCol w:w="4682"/>
        <w:gridCol w:w="4664"/>
      </w:tblGrid>
      <w:tr w:rsidR="005A1D7F" w:rsidRPr="005E5B79" w:rsidTr="005A1D7F">
        <w:tc>
          <w:tcPr>
            <w:tcW w:w="4786" w:type="dxa"/>
          </w:tcPr>
          <w:p w:rsidR="005A1D7F" w:rsidRPr="005E5B79" w:rsidRDefault="005A1D7F" w:rsidP="00BD1F85">
            <w:pPr>
              <w:jc w:val="both"/>
              <w:rPr>
                <w:rFonts w:ascii="Times New Roman" w:hAnsi="Times New Roman"/>
                <w:bCs/>
                <w:sz w:val="24"/>
                <w:szCs w:val="24"/>
              </w:rPr>
            </w:pPr>
            <w:r w:rsidRPr="005E5B79">
              <w:rPr>
                <w:rFonts w:ascii="Times New Roman" w:hAnsi="Times New Roman"/>
                <w:bCs/>
                <w:sz w:val="24"/>
                <w:szCs w:val="24"/>
              </w:rPr>
              <w:t>Вид исследования</w:t>
            </w:r>
          </w:p>
        </w:tc>
        <w:tc>
          <w:tcPr>
            <w:tcW w:w="4786" w:type="dxa"/>
          </w:tcPr>
          <w:p w:rsidR="005A1D7F" w:rsidRPr="005E5B79" w:rsidRDefault="005A1D7F" w:rsidP="00BD1F85">
            <w:pPr>
              <w:jc w:val="both"/>
              <w:rPr>
                <w:rFonts w:ascii="Times New Roman" w:hAnsi="Times New Roman"/>
                <w:bCs/>
                <w:sz w:val="24"/>
                <w:szCs w:val="24"/>
              </w:rPr>
            </w:pPr>
            <w:r w:rsidRPr="005E5B79">
              <w:rPr>
                <w:rFonts w:ascii="Times New Roman" w:hAnsi="Times New Roman"/>
                <w:bCs/>
                <w:sz w:val="24"/>
                <w:szCs w:val="24"/>
              </w:rPr>
              <w:t xml:space="preserve">Показатели </w:t>
            </w:r>
          </w:p>
        </w:tc>
      </w:tr>
      <w:tr w:rsidR="005A1D7F" w:rsidRPr="005E5B79" w:rsidTr="005A1D7F">
        <w:tc>
          <w:tcPr>
            <w:tcW w:w="4786" w:type="dxa"/>
          </w:tcPr>
          <w:p w:rsidR="005A1D7F" w:rsidRPr="005E5B79" w:rsidRDefault="005A1D7F" w:rsidP="00BD1F85">
            <w:pPr>
              <w:jc w:val="both"/>
              <w:rPr>
                <w:rFonts w:ascii="Times New Roman" w:hAnsi="Times New Roman"/>
                <w:bCs/>
                <w:sz w:val="24"/>
                <w:szCs w:val="24"/>
              </w:rPr>
            </w:pPr>
            <w:r w:rsidRPr="005E5B79">
              <w:rPr>
                <w:rFonts w:ascii="Times New Roman" w:hAnsi="Times New Roman"/>
                <w:bCs/>
                <w:sz w:val="24"/>
                <w:szCs w:val="24"/>
              </w:rPr>
              <w:t xml:space="preserve">Цитогенетические </w:t>
            </w:r>
          </w:p>
        </w:tc>
        <w:tc>
          <w:tcPr>
            <w:tcW w:w="4786" w:type="dxa"/>
          </w:tcPr>
          <w:p w:rsidR="005A1D7F" w:rsidRPr="005E5B79" w:rsidRDefault="00E01D0D" w:rsidP="00E01D0D">
            <w:pPr>
              <w:jc w:val="both"/>
              <w:rPr>
                <w:rFonts w:ascii="Times New Roman" w:hAnsi="Times New Roman"/>
                <w:bCs/>
                <w:sz w:val="24"/>
                <w:szCs w:val="24"/>
              </w:rPr>
            </w:pPr>
            <w:r w:rsidRPr="005E5B79">
              <w:rPr>
                <w:rFonts w:ascii="Times New Roman" w:hAnsi="Times New Roman" w:cs="Courier New"/>
                <w:sz w:val="24"/>
                <w:szCs w:val="24"/>
              </w:rPr>
              <w:t>Частота ХА</w:t>
            </w:r>
            <w:r w:rsidR="006A1DE1">
              <w:rPr>
                <w:rFonts w:ascii="Times New Roman" w:hAnsi="Times New Roman"/>
                <w:sz w:val="24"/>
                <w:szCs w:val="24"/>
              </w:rPr>
              <w:t xml:space="preserve"> не превышающая 1,5 %, включая 0,8</w:t>
            </w:r>
            <w:r w:rsidRPr="005E5B79">
              <w:rPr>
                <w:rFonts w:ascii="Times New Roman" w:hAnsi="Times New Roman"/>
                <w:sz w:val="24"/>
                <w:szCs w:val="24"/>
              </w:rPr>
              <w:t>5 %</w:t>
            </w:r>
            <w:r w:rsidR="006A1DE1">
              <w:rPr>
                <w:rFonts w:ascii="Times New Roman" w:hAnsi="Times New Roman"/>
                <w:sz w:val="24"/>
                <w:szCs w:val="24"/>
              </w:rPr>
              <w:t xml:space="preserve"> мутаций хроматидного типа и 0,6</w:t>
            </w:r>
            <w:r w:rsidRPr="005E5B79">
              <w:rPr>
                <w:rFonts w:ascii="Times New Roman" w:hAnsi="Times New Roman"/>
                <w:sz w:val="24"/>
                <w:szCs w:val="24"/>
              </w:rPr>
              <w:t>5 % - хромосомного</w:t>
            </w:r>
            <w:r w:rsidRPr="005E5B79">
              <w:rPr>
                <w:rFonts w:ascii="Times New Roman" w:hAnsi="Times New Roman" w:cs="Courier New"/>
                <w:sz w:val="24"/>
                <w:szCs w:val="24"/>
              </w:rPr>
              <w:t xml:space="preserve"> Четыре категории градации цитогенетич</w:t>
            </w:r>
            <w:r w:rsidR="006A1DE1">
              <w:rPr>
                <w:rFonts w:ascii="Times New Roman" w:hAnsi="Times New Roman" w:cs="Courier New"/>
                <w:sz w:val="24"/>
                <w:szCs w:val="24"/>
              </w:rPr>
              <w:t>еского риска: допустимый (до 1,5%), повышенный (1,6</w:t>
            </w:r>
            <w:r w:rsidRPr="005E5B79">
              <w:rPr>
                <w:rFonts w:ascii="Times New Roman" w:hAnsi="Times New Roman" w:cs="Courier New"/>
                <w:sz w:val="24"/>
                <w:szCs w:val="24"/>
              </w:rPr>
              <w:t>-2</w:t>
            </w:r>
            <w:r w:rsidR="006A1DE1">
              <w:rPr>
                <w:rFonts w:ascii="Times New Roman" w:hAnsi="Times New Roman" w:cs="Courier New"/>
                <w:sz w:val="24"/>
                <w:szCs w:val="24"/>
              </w:rPr>
              <w:t>,5</w:t>
            </w:r>
            <w:r w:rsidRPr="005E5B79">
              <w:rPr>
                <w:rFonts w:ascii="Times New Roman" w:hAnsi="Times New Roman" w:cs="Courier New"/>
                <w:sz w:val="24"/>
                <w:szCs w:val="24"/>
              </w:rPr>
              <w:t>%), высокий (2</w:t>
            </w:r>
            <w:r w:rsidR="006A1DE1">
              <w:rPr>
                <w:rFonts w:ascii="Times New Roman" w:hAnsi="Times New Roman" w:cs="Courier New"/>
                <w:sz w:val="24"/>
                <w:szCs w:val="24"/>
              </w:rPr>
              <w:t>,6</w:t>
            </w:r>
            <w:r w:rsidRPr="005E5B79">
              <w:rPr>
                <w:rFonts w:ascii="Times New Roman" w:hAnsi="Times New Roman" w:cs="Courier New"/>
                <w:sz w:val="24"/>
                <w:szCs w:val="24"/>
              </w:rPr>
              <w:t>-3</w:t>
            </w:r>
            <w:r w:rsidR="006A1DE1">
              <w:rPr>
                <w:rFonts w:ascii="Times New Roman" w:hAnsi="Times New Roman" w:cs="Courier New"/>
                <w:sz w:val="24"/>
                <w:szCs w:val="24"/>
              </w:rPr>
              <w:t>,5</w:t>
            </w:r>
            <w:r w:rsidRPr="005E5B79">
              <w:rPr>
                <w:rFonts w:ascii="Times New Roman" w:hAnsi="Times New Roman" w:cs="Courier New"/>
                <w:sz w:val="24"/>
                <w:szCs w:val="24"/>
              </w:rPr>
              <w:t>%) и  сверхвысокий (свыше 3</w:t>
            </w:r>
            <w:r w:rsidR="006A1DE1">
              <w:rPr>
                <w:rFonts w:ascii="Times New Roman" w:hAnsi="Times New Roman" w:cs="Courier New"/>
                <w:sz w:val="24"/>
                <w:szCs w:val="24"/>
              </w:rPr>
              <w:t>,6</w:t>
            </w:r>
            <w:r w:rsidRPr="005E5B79">
              <w:rPr>
                <w:rFonts w:ascii="Times New Roman" w:hAnsi="Times New Roman" w:cs="Courier New"/>
                <w:sz w:val="24"/>
                <w:szCs w:val="24"/>
              </w:rPr>
              <w:t>%)</w:t>
            </w:r>
          </w:p>
        </w:tc>
      </w:tr>
      <w:tr w:rsidR="005A1D7F" w:rsidRPr="005E5B79" w:rsidTr="005A1D7F">
        <w:tc>
          <w:tcPr>
            <w:tcW w:w="4786" w:type="dxa"/>
          </w:tcPr>
          <w:p w:rsidR="005A1D7F" w:rsidRPr="005E5B79" w:rsidRDefault="00E01D0D" w:rsidP="00BD1F85">
            <w:pPr>
              <w:jc w:val="both"/>
              <w:rPr>
                <w:rFonts w:ascii="Times New Roman" w:hAnsi="Times New Roman"/>
                <w:bCs/>
                <w:sz w:val="24"/>
                <w:szCs w:val="24"/>
              </w:rPr>
            </w:pPr>
            <w:r w:rsidRPr="005E5B79">
              <w:rPr>
                <w:rFonts w:ascii="Times New Roman" w:hAnsi="Times New Roman"/>
                <w:bCs/>
                <w:sz w:val="24"/>
                <w:szCs w:val="24"/>
              </w:rPr>
              <w:t xml:space="preserve">Цитоморфологические </w:t>
            </w:r>
          </w:p>
        </w:tc>
        <w:tc>
          <w:tcPr>
            <w:tcW w:w="4786" w:type="dxa"/>
          </w:tcPr>
          <w:p w:rsidR="005A1D7F" w:rsidRPr="005E5B79" w:rsidRDefault="00E01D0D" w:rsidP="006F0F46">
            <w:pPr>
              <w:jc w:val="both"/>
              <w:rPr>
                <w:rFonts w:ascii="Times New Roman" w:hAnsi="Times New Roman"/>
                <w:bCs/>
                <w:sz w:val="24"/>
                <w:szCs w:val="24"/>
              </w:rPr>
            </w:pPr>
            <w:r w:rsidRPr="005E5B79">
              <w:rPr>
                <w:rFonts w:ascii="Times New Roman" w:hAnsi="Times New Roman"/>
                <w:sz w:val="24"/>
                <w:szCs w:val="24"/>
                <w:lang w:val="kk-KZ"/>
              </w:rPr>
              <w:t xml:space="preserve">Увеличение числа </w:t>
            </w:r>
            <w:r w:rsidRPr="005E5B79">
              <w:rPr>
                <w:rFonts w:ascii="Times New Roman" w:hAnsi="Times New Roman"/>
                <w:sz w:val="24"/>
                <w:szCs w:val="24"/>
              </w:rPr>
              <w:t>эпителиальных клеток с признаками повреждения,</w:t>
            </w:r>
            <w:r w:rsidRPr="005E5B79">
              <w:rPr>
                <w:rFonts w:ascii="Times New Roman" w:hAnsi="Times New Roman"/>
                <w:sz w:val="24"/>
                <w:szCs w:val="24"/>
                <w:lang w:val="kk-KZ"/>
              </w:rPr>
              <w:t xml:space="preserve"> клеток с вакуольной </w:t>
            </w:r>
            <w:r w:rsidR="006F0F46">
              <w:rPr>
                <w:rFonts w:ascii="Times New Roman" w:hAnsi="Times New Roman"/>
                <w:sz w:val="24"/>
                <w:szCs w:val="24"/>
              </w:rPr>
              <w:t xml:space="preserve">дистрофией, </w:t>
            </w:r>
            <w:r w:rsidR="006F0F46" w:rsidRPr="005E5B79">
              <w:rPr>
                <w:rFonts w:ascii="Times New Roman" w:hAnsi="Times New Roman"/>
                <w:sz w:val="24"/>
                <w:szCs w:val="24"/>
              </w:rPr>
              <w:t>повышенная</w:t>
            </w:r>
            <w:r w:rsidRPr="005E5B79">
              <w:rPr>
                <w:rFonts w:ascii="Times New Roman" w:hAnsi="Times New Roman"/>
                <w:sz w:val="24"/>
                <w:szCs w:val="24"/>
              </w:rPr>
              <w:t xml:space="preserve"> обсемененность и фагоцитированных апоптозных (остаточные тела)</w:t>
            </w:r>
          </w:p>
        </w:tc>
      </w:tr>
      <w:tr w:rsidR="005A1D7F" w:rsidRPr="005E5B79" w:rsidTr="005A1D7F">
        <w:tc>
          <w:tcPr>
            <w:tcW w:w="4786" w:type="dxa"/>
          </w:tcPr>
          <w:p w:rsidR="005A1D7F" w:rsidRPr="005E5B79" w:rsidRDefault="00E01D0D" w:rsidP="00BD1F85">
            <w:pPr>
              <w:jc w:val="both"/>
              <w:rPr>
                <w:rFonts w:ascii="Times New Roman" w:hAnsi="Times New Roman"/>
                <w:bCs/>
                <w:sz w:val="24"/>
                <w:szCs w:val="24"/>
              </w:rPr>
            </w:pPr>
            <w:r w:rsidRPr="005E5B79">
              <w:rPr>
                <w:rFonts w:ascii="Times New Roman" w:hAnsi="Times New Roman"/>
                <w:bCs/>
                <w:sz w:val="24"/>
                <w:szCs w:val="24"/>
              </w:rPr>
              <w:t xml:space="preserve">Микроэлементные </w:t>
            </w:r>
          </w:p>
        </w:tc>
        <w:tc>
          <w:tcPr>
            <w:tcW w:w="4786" w:type="dxa"/>
          </w:tcPr>
          <w:p w:rsidR="005A1D7F" w:rsidRPr="005E5B79" w:rsidRDefault="00E01D0D" w:rsidP="006F0F46">
            <w:pPr>
              <w:jc w:val="both"/>
              <w:rPr>
                <w:rFonts w:ascii="Times New Roman" w:hAnsi="Times New Roman"/>
                <w:bCs/>
                <w:sz w:val="24"/>
                <w:szCs w:val="24"/>
              </w:rPr>
            </w:pPr>
            <w:r w:rsidRPr="005E5B79">
              <w:rPr>
                <w:rFonts w:ascii="Times New Roman" w:hAnsi="Times New Roman"/>
                <w:sz w:val="24"/>
                <w:szCs w:val="24"/>
              </w:rPr>
              <w:t>Повышенное содержание токсичных микроэле</w:t>
            </w:r>
            <w:r w:rsidR="002A1C5C">
              <w:rPr>
                <w:rFonts w:ascii="Times New Roman" w:hAnsi="Times New Roman"/>
                <w:sz w:val="24"/>
                <w:szCs w:val="24"/>
              </w:rPr>
              <w:t>ментов, таких как (Ni,</w:t>
            </w:r>
            <w:r w:rsidRPr="005E5B79">
              <w:rPr>
                <w:rFonts w:ascii="Times New Roman" w:hAnsi="Times New Roman"/>
                <w:sz w:val="24"/>
                <w:szCs w:val="24"/>
              </w:rPr>
              <w:t xml:space="preserve"> </w:t>
            </w:r>
            <w:r w:rsidRPr="005E5B79">
              <w:rPr>
                <w:rFonts w:ascii="Times New Roman" w:hAnsi="Times New Roman"/>
                <w:sz w:val="24"/>
                <w:szCs w:val="24"/>
                <w:lang w:val="en-US"/>
              </w:rPr>
              <w:t>Pb</w:t>
            </w:r>
            <w:r w:rsidRPr="005E5B79">
              <w:rPr>
                <w:rFonts w:ascii="Times New Roman" w:hAnsi="Times New Roman"/>
                <w:sz w:val="24"/>
                <w:szCs w:val="24"/>
              </w:rPr>
              <w:t>. Mn);</w:t>
            </w:r>
            <w:r w:rsidR="006F0F46">
              <w:rPr>
                <w:rFonts w:ascii="Times New Roman" w:hAnsi="Times New Roman"/>
                <w:sz w:val="24"/>
                <w:szCs w:val="24"/>
              </w:rPr>
              <w:t xml:space="preserve"> при снижении</w:t>
            </w:r>
            <w:r w:rsidRPr="005E5B79">
              <w:rPr>
                <w:rFonts w:ascii="Times New Roman" w:hAnsi="Times New Roman"/>
                <w:sz w:val="24"/>
                <w:szCs w:val="24"/>
              </w:rPr>
              <w:t xml:space="preserve"> эссенциальных микроэлементов (Zn, Se)</w:t>
            </w:r>
          </w:p>
        </w:tc>
      </w:tr>
      <w:tr w:rsidR="005A1D7F" w:rsidRPr="005E5B79" w:rsidTr="005A1D7F">
        <w:tc>
          <w:tcPr>
            <w:tcW w:w="4786" w:type="dxa"/>
          </w:tcPr>
          <w:p w:rsidR="005A1D7F" w:rsidRPr="005E5B79" w:rsidRDefault="00E01D0D" w:rsidP="00BD1F85">
            <w:pPr>
              <w:jc w:val="both"/>
              <w:rPr>
                <w:rFonts w:ascii="Times New Roman" w:hAnsi="Times New Roman"/>
                <w:bCs/>
                <w:sz w:val="24"/>
                <w:szCs w:val="24"/>
              </w:rPr>
            </w:pPr>
            <w:r w:rsidRPr="005E5B79">
              <w:rPr>
                <w:rFonts w:ascii="Times New Roman" w:hAnsi="Times New Roman"/>
                <w:bCs/>
                <w:sz w:val="24"/>
                <w:szCs w:val="24"/>
              </w:rPr>
              <w:t xml:space="preserve">Гематологические </w:t>
            </w:r>
          </w:p>
        </w:tc>
        <w:tc>
          <w:tcPr>
            <w:tcW w:w="4786" w:type="dxa"/>
          </w:tcPr>
          <w:p w:rsidR="005A1D7F" w:rsidRPr="005E5B79" w:rsidRDefault="00E01D0D" w:rsidP="006F0F46">
            <w:pPr>
              <w:rPr>
                <w:rFonts w:ascii="Times New Roman" w:hAnsi="Times New Roman"/>
                <w:bCs/>
                <w:sz w:val="24"/>
                <w:szCs w:val="24"/>
              </w:rPr>
            </w:pPr>
            <w:r w:rsidRPr="005E5B79">
              <w:rPr>
                <w:rFonts w:ascii="Times New Roman" w:hAnsi="Times New Roman"/>
                <w:sz w:val="24"/>
                <w:szCs w:val="24"/>
              </w:rPr>
              <w:t xml:space="preserve">Увеличения показателя </w:t>
            </w:r>
            <w:r w:rsidR="002A1C5C">
              <w:rPr>
                <w:rFonts w:ascii="Times New Roman" w:hAnsi="Times New Roman" w:cs="Courier New"/>
                <w:sz w:val="24"/>
                <w:szCs w:val="24"/>
                <w:lang w:val="en-US"/>
              </w:rPr>
              <w:t>MCV</w:t>
            </w:r>
            <w:r w:rsidRPr="005E5B79">
              <w:rPr>
                <w:rFonts w:ascii="Times New Roman" w:hAnsi="Times New Roman" w:cs="Courier New"/>
                <w:sz w:val="24"/>
                <w:szCs w:val="24"/>
              </w:rPr>
              <w:t>, отражающ</w:t>
            </w:r>
            <w:r w:rsidR="006F0F46">
              <w:rPr>
                <w:rFonts w:ascii="Times New Roman" w:hAnsi="Times New Roman" w:cs="Courier New"/>
                <w:sz w:val="24"/>
                <w:szCs w:val="24"/>
              </w:rPr>
              <w:t>его</w:t>
            </w:r>
            <w:r w:rsidRPr="005E5B79">
              <w:rPr>
                <w:rFonts w:ascii="Times New Roman" w:hAnsi="Times New Roman" w:cs="Courier New"/>
                <w:sz w:val="24"/>
                <w:szCs w:val="24"/>
              </w:rPr>
              <w:t xml:space="preserve"> м</w:t>
            </w:r>
            <w:r w:rsidRPr="005E5B79">
              <w:rPr>
                <w:rFonts w:ascii="Times New Roman" w:hAnsi="Times New Roman"/>
                <w:sz w:val="24"/>
                <w:szCs w:val="24"/>
              </w:rPr>
              <w:t>орфологические изменения клеток крови</w:t>
            </w:r>
          </w:p>
        </w:tc>
      </w:tr>
      <w:tr w:rsidR="005A1D7F" w:rsidRPr="005E5B79" w:rsidTr="005A1D7F">
        <w:tc>
          <w:tcPr>
            <w:tcW w:w="4786" w:type="dxa"/>
          </w:tcPr>
          <w:p w:rsidR="005A1D7F" w:rsidRPr="005E5B79" w:rsidRDefault="00E01D0D" w:rsidP="00BD1F85">
            <w:pPr>
              <w:jc w:val="both"/>
              <w:rPr>
                <w:rFonts w:ascii="Times New Roman" w:hAnsi="Times New Roman"/>
                <w:bCs/>
                <w:sz w:val="24"/>
                <w:szCs w:val="24"/>
              </w:rPr>
            </w:pPr>
            <w:r w:rsidRPr="005E5B79">
              <w:rPr>
                <w:rFonts w:ascii="Times New Roman" w:hAnsi="Times New Roman"/>
                <w:bCs/>
                <w:sz w:val="24"/>
                <w:szCs w:val="24"/>
              </w:rPr>
              <w:t xml:space="preserve">Биохимические </w:t>
            </w:r>
          </w:p>
        </w:tc>
        <w:tc>
          <w:tcPr>
            <w:tcW w:w="4786" w:type="dxa"/>
          </w:tcPr>
          <w:p w:rsidR="005A1D7F" w:rsidRPr="002A1C5C" w:rsidRDefault="006F0F46" w:rsidP="002A1C5C">
            <w:pPr>
              <w:jc w:val="both"/>
              <w:rPr>
                <w:rFonts w:ascii="Times New Roman" w:hAnsi="Times New Roman"/>
                <w:bCs/>
                <w:sz w:val="24"/>
                <w:szCs w:val="24"/>
              </w:rPr>
            </w:pPr>
            <w:r>
              <w:rPr>
                <w:rFonts w:ascii="Times New Roman" w:hAnsi="Times New Roman"/>
                <w:bCs/>
                <w:sz w:val="24"/>
                <w:szCs w:val="24"/>
              </w:rPr>
              <w:t>Повышение</w:t>
            </w:r>
            <w:r w:rsidR="00E01D0D" w:rsidRPr="005E5B79">
              <w:rPr>
                <w:rFonts w:ascii="Times New Roman" w:hAnsi="Times New Roman"/>
                <w:bCs/>
                <w:sz w:val="24"/>
                <w:szCs w:val="24"/>
              </w:rPr>
              <w:t xml:space="preserve"> показат</w:t>
            </w:r>
            <w:r w:rsidR="002A1C5C">
              <w:rPr>
                <w:rFonts w:ascii="Times New Roman" w:hAnsi="Times New Roman"/>
                <w:bCs/>
                <w:sz w:val="24"/>
                <w:szCs w:val="24"/>
              </w:rPr>
              <w:t xml:space="preserve">елей </w:t>
            </w:r>
            <w:r w:rsidR="00E01D0D" w:rsidRPr="005E5B79">
              <w:rPr>
                <w:rFonts w:ascii="Times New Roman" w:hAnsi="Times New Roman"/>
                <w:bCs/>
                <w:sz w:val="24"/>
                <w:szCs w:val="24"/>
              </w:rPr>
              <w:t>Асат</w:t>
            </w:r>
            <w:r w:rsidR="002A1C5C" w:rsidRPr="002A1C5C">
              <w:rPr>
                <w:rFonts w:ascii="Times New Roman" w:hAnsi="Times New Roman"/>
                <w:bCs/>
                <w:sz w:val="24"/>
                <w:szCs w:val="24"/>
              </w:rPr>
              <w:t xml:space="preserve"> </w:t>
            </w:r>
            <w:r w:rsidR="002A1C5C">
              <w:rPr>
                <w:rFonts w:ascii="Times New Roman" w:hAnsi="Times New Roman"/>
                <w:bCs/>
                <w:sz w:val="24"/>
                <w:szCs w:val="24"/>
              </w:rPr>
              <w:t>и ГГТ</w:t>
            </w:r>
          </w:p>
        </w:tc>
      </w:tr>
    </w:tbl>
    <w:p w:rsidR="006A2E68" w:rsidRDefault="006A2E68" w:rsidP="00BD1F85">
      <w:pPr>
        <w:spacing w:after="0" w:line="240" w:lineRule="auto"/>
        <w:ind w:firstLine="567"/>
        <w:jc w:val="both"/>
        <w:rPr>
          <w:rFonts w:ascii="Times New Roman" w:hAnsi="Times New Roman"/>
          <w:b/>
          <w:bCs/>
          <w:sz w:val="28"/>
          <w:szCs w:val="28"/>
        </w:rPr>
      </w:pPr>
    </w:p>
    <w:p w:rsidR="005E5B79" w:rsidRDefault="005E5B79" w:rsidP="00BD1F85">
      <w:pPr>
        <w:spacing w:after="0" w:line="240" w:lineRule="auto"/>
        <w:ind w:firstLine="567"/>
        <w:jc w:val="both"/>
        <w:rPr>
          <w:rFonts w:ascii="Times New Roman" w:hAnsi="Times New Roman"/>
          <w:b/>
          <w:bCs/>
          <w:sz w:val="28"/>
          <w:szCs w:val="28"/>
        </w:rPr>
      </w:pPr>
    </w:p>
    <w:p w:rsidR="00542ECA" w:rsidRDefault="00542ECA" w:rsidP="00BD1F85">
      <w:pPr>
        <w:spacing w:after="0" w:line="240" w:lineRule="auto"/>
        <w:ind w:firstLine="567"/>
        <w:jc w:val="both"/>
        <w:rPr>
          <w:rFonts w:ascii="Times New Roman" w:hAnsi="Times New Roman"/>
          <w:b/>
          <w:bCs/>
          <w:sz w:val="28"/>
          <w:szCs w:val="28"/>
        </w:rPr>
      </w:pPr>
    </w:p>
    <w:p w:rsidR="00542ECA" w:rsidRDefault="00542ECA" w:rsidP="00BD1F85">
      <w:pPr>
        <w:spacing w:after="0" w:line="240" w:lineRule="auto"/>
        <w:ind w:firstLine="567"/>
        <w:jc w:val="both"/>
        <w:rPr>
          <w:rFonts w:ascii="Times New Roman" w:hAnsi="Times New Roman"/>
          <w:b/>
          <w:bCs/>
          <w:sz w:val="28"/>
          <w:szCs w:val="28"/>
        </w:rPr>
      </w:pPr>
    </w:p>
    <w:p w:rsidR="006F0F46" w:rsidRDefault="006F0F46" w:rsidP="00BD1F85">
      <w:pPr>
        <w:spacing w:after="0" w:line="240" w:lineRule="auto"/>
        <w:ind w:firstLine="567"/>
        <w:jc w:val="both"/>
        <w:rPr>
          <w:rFonts w:ascii="Times New Roman" w:hAnsi="Times New Roman"/>
          <w:b/>
          <w:bCs/>
          <w:sz w:val="28"/>
          <w:szCs w:val="28"/>
        </w:rPr>
      </w:pPr>
    </w:p>
    <w:p w:rsidR="006F0F46" w:rsidRDefault="006F0F46" w:rsidP="00BD1F85">
      <w:pPr>
        <w:spacing w:after="0" w:line="240" w:lineRule="auto"/>
        <w:ind w:firstLine="567"/>
        <w:jc w:val="both"/>
        <w:rPr>
          <w:rFonts w:ascii="Times New Roman" w:hAnsi="Times New Roman"/>
          <w:b/>
          <w:bCs/>
          <w:sz w:val="28"/>
          <w:szCs w:val="28"/>
        </w:rPr>
      </w:pPr>
    </w:p>
    <w:p w:rsidR="00AA4666" w:rsidRDefault="00AA4666" w:rsidP="00BD1F85">
      <w:pPr>
        <w:spacing w:after="0" w:line="240" w:lineRule="auto"/>
        <w:ind w:firstLine="567"/>
        <w:jc w:val="both"/>
        <w:rPr>
          <w:rFonts w:ascii="Times New Roman" w:hAnsi="Times New Roman"/>
          <w:b/>
          <w:bCs/>
          <w:sz w:val="28"/>
          <w:szCs w:val="28"/>
        </w:rPr>
      </w:pPr>
    </w:p>
    <w:p w:rsidR="00AA4666" w:rsidRDefault="00AA4666" w:rsidP="00BD1F85">
      <w:pPr>
        <w:spacing w:after="0" w:line="240" w:lineRule="auto"/>
        <w:ind w:firstLine="567"/>
        <w:jc w:val="both"/>
        <w:rPr>
          <w:rFonts w:ascii="Times New Roman" w:hAnsi="Times New Roman"/>
          <w:b/>
          <w:bCs/>
          <w:sz w:val="28"/>
          <w:szCs w:val="28"/>
        </w:rPr>
      </w:pPr>
    </w:p>
    <w:p w:rsidR="00AA4666" w:rsidRDefault="00AA4666" w:rsidP="00BD1F85">
      <w:pPr>
        <w:spacing w:after="0" w:line="240" w:lineRule="auto"/>
        <w:ind w:firstLine="567"/>
        <w:jc w:val="both"/>
        <w:rPr>
          <w:rFonts w:ascii="Times New Roman" w:hAnsi="Times New Roman"/>
          <w:b/>
          <w:bCs/>
          <w:sz w:val="28"/>
          <w:szCs w:val="28"/>
        </w:rPr>
      </w:pPr>
    </w:p>
    <w:p w:rsidR="00AA4666" w:rsidRDefault="00AA4666" w:rsidP="00BD1F85">
      <w:pPr>
        <w:spacing w:after="0" w:line="240" w:lineRule="auto"/>
        <w:ind w:firstLine="567"/>
        <w:jc w:val="both"/>
        <w:rPr>
          <w:rFonts w:ascii="Times New Roman" w:hAnsi="Times New Roman"/>
          <w:b/>
          <w:bCs/>
          <w:sz w:val="28"/>
          <w:szCs w:val="28"/>
        </w:rPr>
      </w:pPr>
    </w:p>
    <w:p w:rsidR="00AA4666" w:rsidRDefault="00AA4666" w:rsidP="00BD1F85">
      <w:pPr>
        <w:spacing w:after="0" w:line="240" w:lineRule="auto"/>
        <w:ind w:firstLine="567"/>
        <w:jc w:val="both"/>
        <w:rPr>
          <w:rFonts w:ascii="Times New Roman" w:hAnsi="Times New Roman"/>
          <w:b/>
          <w:bCs/>
          <w:sz w:val="28"/>
          <w:szCs w:val="28"/>
        </w:rPr>
      </w:pPr>
    </w:p>
    <w:p w:rsidR="00AA4666" w:rsidRDefault="00AA4666" w:rsidP="00BD1F85">
      <w:pPr>
        <w:spacing w:after="0" w:line="240" w:lineRule="auto"/>
        <w:ind w:firstLine="567"/>
        <w:jc w:val="both"/>
        <w:rPr>
          <w:rFonts w:ascii="Times New Roman" w:hAnsi="Times New Roman"/>
          <w:b/>
          <w:bCs/>
          <w:sz w:val="28"/>
          <w:szCs w:val="28"/>
        </w:rPr>
      </w:pPr>
    </w:p>
    <w:p w:rsidR="00AA4666" w:rsidRDefault="00AA4666" w:rsidP="00BD1F85">
      <w:pPr>
        <w:spacing w:after="0" w:line="240" w:lineRule="auto"/>
        <w:ind w:firstLine="567"/>
        <w:jc w:val="both"/>
        <w:rPr>
          <w:rFonts w:ascii="Times New Roman" w:hAnsi="Times New Roman"/>
          <w:b/>
          <w:bCs/>
          <w:sz w:val="28"/>
          <w:szCs w:val="28"/>
        </w:rPr>
      </w:pPr>
    </w:p>
    <w:p w:rsidR="00AA4666" w:rsidRDefault="00AA4666" w:rsidP="00BD1F85">
      <w:pPr>
        <w:spacing w:after="0" w:line="240" w:lineRule="auto"/>
        <w:ind w:firstLine="567"/>
        <w:jc w:val="both"/>
        <w:rPr>
          <w:rFonts w:ascii="Times New Roman" w:hAnsi="Times New Roman"/>
          <w:b/>
          <w:bCs/>
          <w:sz w:val="28"/>
          <w:szCs w:val="28"/>
        </w:rPr>
      </w:pPr>
    </w:p>
    <w:p w:rsidR="00AA4666" w:rsidRDefault="00AA4666" w:rsidP="00BD1F85">
      <w:pPr>
        <w:spacing w:after="0" w:line="240" w:lineRule="auto"/>
        <w:ind w:firstLine="567"/>
        <w:jc w:val="both"/>
        <w:rPr>
          <w:rFonts w:ascii="Times New Roman" w:hAnsi="Times New Roman"/>
          <w:b/>
          <w:bCs/>
          <w:sz w:val="28"/>
          <w:szCs w:val="28"/>
        </w:rPr>
      </w:pPr>
    </w:p>
    <w:p w:rsidR="00AA4666" w:rsidRDefault="00AA4666" w:rsidP="00BD1F85">
      <w:pPr>
        <w:spacing w:after="0" w:line="240" w:lineRule="auto"/>
        <w:ind w:firstLine="567"/>
        <w:jc w:val="both"/>
        <w:rPr>
          <w:rFonts w:ascii="Times New Roman" w:hAnsi="Times New Roman"/>
          <w:b/>
          <w:bCs/>
          <w:sz w:val="28"/>
          <w:szCs w:val="28"/>
        </w:rPr>
      </w:pPr>
    </w:p>
    <w:p w:rsidR="00AA4666" w:rsidRDefault="00AA4666" w:rsidP="00BD1F85">
      <w:pPr>
        <w:spacing w:after="0" w:line="240" w:lineRule="auto"/>
        <w:ind w:firstLine="567"/>
        <w:jc w:val="both"/>
        <w:rPr>
          <w:rFonts w:ascii="Times New Roman" w:hAnsi="Times New Roman"/>
          <w:b/>
          <w:bCs/>
          <w:sz w:val="28"/>
          <w:szCs w:val="28"/>
        </w:rPr>
      </w:pPr>
    </w:p>
    <w:p w:rsidR="007C133D" w:rsidRDefault="007C133D" w:rsidP="00BD1F85">
      <w:pPr>
        <w:spacing w:after="0" w:line="240" w:lineRule="auto"/>
        <w:ind w:firstLine="567"/>
        <w:jc w:val="both"/>
        <w:rPr>
          <w:rFonts w:ascii="Times New Roman" w:hAnsi="Times New Roman"/>
          <w:b/>
          <w:bCs/>
          <w:sz w:val="28"/>
          <w:szCs w:val="28"/>
        </w:rPr>
      </w:pPr>
    </w:p>
    <w:p w:rsidR="00BD1F85" w:rsidRDefault="00CA0EDC" w:rsidP="00BD1F85">
      <w:pPr>
        <w:spacing w:after="0" w:line="240" w:lineRule="auto"/>
        <w:ind w:firstLine="567"/>
        <w:jc w:val="both"/>
        <w:rPr>
          <w:rFonts w:ascii="Times New Roman" w:hAnsi="Times New Roman"/>
          <w:b/>
          <w:bCs/>
          <w:sz w:val="28"/>
          <w:szCs w:val="28"/>
        </w:rPr>
      </w:pPr>
      <w:r w:rsidRPr="00BD1F85">
        <w:rPr>
          <w:rFonts w:ascii="Times New Roman" w:hAnsi="Times New Roman"/>
          <w:b/>
          <w:bCs/>
          <w:sz w:val="28"/>
          <w:szCs w:val="28"/>
        </w:rPr>
        <w:t xml:space="preserve">Выводы: </w:t>
      </w:r>
    </w:p>
    <w:p w:rsidR="005E5B79" w:rsidRDefault="005E5B79" w:rsidP="00BD1F85">
      <w:pPr>
        <w:spacing w:after="0" w:line="240" w:lineRule="auto"/>
        <w:ind w:firstLine="567"/>
        <w:jc w:val="both"/>
        <w:rPr>
          <w:rFonts w:ascii="Times New Roman" w:hAnsi="Times New Roman"/>
          <w:b/>
          <w:bCs/>
          <w:sz w:val="28"/>
          <w:szCs w:val="28"/>
        </w:rPr>
      </w:pPr>
    </w:p>
    <w:p w:rsidR="00EB5246" w:rsidRDefault="00BD1F85" w:rsidP="00BD1F85">
      <w:pPr>
        <w:spacing w:after="0" w:line="240" w:lineRule="auto"/>
        <w:ind w:firstLine="567"/>
        <w:jc w:val="both"/>
        <w:rPr>
          <w:rFonts w:ascii="Times New Roman" w:hAnsi="Times New Roman" w:cs="Courier New"/>
          <w:sz w:val="28"/>
          <w:szCs w:val="28"/>
        </w:rPr>
      </w:pPr>
      <w:r>
        <w:rPr>
          <w:rFonts w:ascii="Times New Roman" w:hAnsi="Times New Roman" w:cs="Courier New"/>
          <w:sz w:val="28"/>
          <w:szCs w:val="28"/>
        </w:rPr>
        <w:t xml:space="preserve">1. </w:t>
      </w:r>
      <w:r w:rsidR="00EB5246" w:rsidRPr="00BD1F85">
        <w:rPr>
          <w:rFonts w:ascii="Times New Roman" w:hAnsi="Times New Roman" w:cs="Courier New"/>
          <w:sz w:val="28"/>
          <w:szCs w:val="28"/>
        </w:rPr>
        <w:t>Выявлен</w:t>
      </w:r>
      <w:r w:rsidR="00E34FF6">
        <w:rPr>
          <w:rFonts w:ascii="Times New Roman" w:hAnsi="Times New Roman" w:cs="Courier New"/>
          <w:sz w:val="28"/>
          <w:szCs w:val="28"/>
        </w:rPr>
        <w:t xml:space="preserve">ный </w:t>
      </w:r>
      <w:r w:rsidR="00EB5246" w:rsidRPr="00BD1F85">
        <w:rPr>
          <w:rFonts w:ascii="Times New Roman" w:hAnsi="Times New Roman" w:cs="Courier New"/>
          <w:sz w:val="28"/>
          <w:szCs w:val="28"/>
        </w:rPr>
        <w:t>дисбаланс микроэлементов</w:t>
      </w:r>
      <w:r w:rsidR="00C215AF">
        <w:rPr>
          <w:rFonts w:ascii="Times New Roman" w:hAnsi="Times New Roman" w:cs="Courier New"/>
          <w:sz w:val="28"/>
          <w:szCs w:val="28"/>
        </w:rPr>
        <w:t xml:space="preserve"> является </w:t>
      </w:r>
      <w:r w:rsidR="00E34FF6">
        <w:rPr>
          <w:rFonts w:ascii="Times New Roman" w:hAnsi="Times New Roman" w:cs="Courier New"/>
          <w:sz w:val="28"/>
          <w:szCs w:val="28"/>
        </w:rPr>
        <w:t xml:space="preserve">пусковым звеном начальных изменений, при котором наблюдается взаимосвязь между повышением </w:t>
      </w:r>
      <w:r w:rsidR="00D22309">
        <w:rPr>
          <w:rFonts w:ascii="Times New Roman" w:hAnsi="Times New Roman" w:cs="Courier New"/>
          <w:sz w:val="28"/>
          <w:szCs w:val="28"/>
        </w:rPr>
        <w:t>концентрации</w:t>
      </w:r>
      <w:r w:rsidR="00EB5246" w:rsidRPr="00BD1F85">
        <w:rPr>
          <w:rFonts w:ascii="Times New Roman" w:hAnsi="Times New Roman" w:cs="Courier New"/>
          <w:sz w:val="28"/>
          <w:szCs w:val="28"/>
        </w:rPr>
        <w:t xml:space="preserve"> тяжелых металлов в крови, способных оказывать токсическое дейс</w:t>
      </w:r>
      <w:r w:rsidR="002A1C5C">
        <w:rPr>
          <w:rFonts w:ascii="Times New Roman" w:hAnsi="Times New Roman" w:cs="Courier New"/>
          <w:sz w:val="28"/>
          <w:szCs w:val="28"/>
        </w:rPr>
        <w:t xml:space="preserve">твие, таких как свинец, никель, </w:t>
      </w:r>
      <w:r w:rsidR="00EB5246" w:rsidRPr="00BD1F85">
        <w:rPr>
          <w:rFonts w:ascii="Times New Roman" w:hAnsi="Times New Roman" w:cs="Courier New"/>
          <w:sz w:val="28"/>
          <w:szCs w:val="28"/>
        </w:rPr>
        <w:t xml:space="preserve">марганец </w:t>
      </w:r>
      <w:r w:rsidR="00E34FF6">
        <w:rPr>
          <w:rFonts w:ascii="Times New Roman" w:hAnsi="Times New Roman" w:cs="Courier New"/>
          <w:sz w:val="28"/>
          <w:szCs w:val="28"/>
        </w:rPr>
        <w:t>и снижением</w:t>
      </w:r>
      <w:r w:rsidR="00EB5246" w:rsidRPr="00BD1F85">
        <w:rPr>
          <w:rFonts w:ascii="Times New Roman" w:hAnsi="Times New Roman" w:cs="Courier New"/>
          <w:sz w:val="28"/>
          <w:szCs w:val="28"/>
        </w:rPr>
        <w:t xml:space="preserve"> </w:t>
      </w:r>
      <w:r w:rsidR="00E34FF6" w:rsidRPr="00BD1F85">
        <w:rPr>
          <w:rFonts w:ascii="Times New Roman" w:hAnsi="Times New Roman" w:cs="Courier New"/>
          <w:sz w:val="28"/>
          <w:szCs w:val="28"/>
        </w:rPr>
        <w:t>уровня</w:t>
      </w:r>
      <w:r w:rsidR="00EB5246" w:rsidRPr="00BD1F85">
        <w:rPr>
          <w:rFonts w:ascii="Times New Roman" w:hAnsi="Times New Roman" w:cs="Courier New"/>
          <w:sz w:val="28"/>
          <w:szCs w:val="28"/>
        </w:rPr>
        <w:t xml:space="preserve"> </w:t>
      </w:r>
      <w:r w:rsidR="00E34FF6">
        <w:rPr>
          <w:rFonts w:ascii="Times New Roman" w:hAnsi="Times New Roman" w:cs="Courier New"/>
          <w:sz w:val="28"/>
          <w:szCs w:val="28"/>
        </w:rPr>
        <w:t>эссенциальных</w:t>
      </w:r>
      <w:r w:rsidR="00EB5246" w:rsidRPr="00BD1F85">
        <w:rPr>
          <w:rFonts w:ascii="Times New Roman" w:hAnsi="Times New Roman" w:cs="Courier New"/>
          <w:sz w:val="28"/>
          <w:szCs w:val="28"/>
        </w:rPr>
        <w:t xml:space="preserve"> микроэлементов (селен, цинк), как следствие ингибирование внутриклеточных биохимических процессов на стадии включения эссенциальных элементов в ферменты, на фоне снижения барьерных и защитных функций. </w:t>
      </w:r>
    </w:p>
    <w:p w:rsidR="00A140EC" w:rsidRPr="00BD1F85" w:rsidRDefault="00BD1F85" w:rsidP="00A140EC">
      <w:pPr>
        <w:spacing w:after="0" w:line="240" w:lineRule="auto"/>
        <w:ind w:firstLine="567"/>
        <w:jc w:val="both"/>
        <w:rPr>
          <w:rFonts w:ascii="Times New Roman" w:hAnsi="Times New Roman" w:cs="Courier New"/>
          <w:sz w:val="28"/>
          <w:szCs w:val="28"/>
        </w:rPr>
      </w:pPr>
      <w:r>
        <w:rPr>
          <w:rFonts w:ascii="Times New Roman" w:hAnsi="Times New Roman" w:cs="Courier New"/>
          <w:sz w:val="28"/>
          <w:szCs w:val="28"/>
        </w:rPr>
        <w:t xml:space="preserve">2. </w:t>
      </w:r>
      <w:r w:rsidR="00D22309">
        <w:rPr>
          <w:rFonts w:ascii="Times New Roman" w:hAnsi="Times New Roman" w:cs="Courier New"/>
          <w:sz w:val="28"/>
          <w:szCs w:val="28"/>
        </w:rPr>
        <w:t xml:space="preserve">Увеличение </w:t>
      </w:r>
      <w:r w:rsidR="00D22309">
        <w:rPr>
          <w:rFonts w:ascii="Times New Roman" w:hAnsi="Times New Roman"/>
          <w:color w:val="000000"/>
          <w:sz w:val="28"/>
          <w:szCs w:val="28"/>
        </w:rPr>
        <w:t>среднего объема эритроцитов (</w:t>
      </w:r>
      <w:r w:rsidR="00D22309" w:rsidRPr="004F7820">
        <w:rPr>
          <w:rFonts w:ascii="Times New Roman" w:hAnsi="Times New Roman"/>
          <w:color w:val="000000"/>
          <w:sz w:val="28"/>
          <w:szCs w:val="28"/>
        </w:rPr>
        <w:t>MCV</w:t>
      </w:r>
      <w:r w:rsidR="00D22309">
        <w:rPr>
          <w:rFonts w:ascii="Times New Roman" w:hAnsi="Times New Roman"/>
          <w:color w:val="000000"/>
          <w:sz w:val="28"/>
          <w:szCs w:val="28"/>
        </w:rPr>
        <w:t xml:space="preserve">) у </w:t>
      </w:r>
      <w:r w:rsidR="00D22309">
        <w:rPr>
          <w:rFonts w:ascii="Times New Roman" w:hAnsi="Times New Roman" w:cs="Courier New"/>
          <w:sz w:val="28"/>
          <w:szCs w:val="28"/>
        </w:rPr>
        <w:t xml:space="preserve">преобладающего процента лиц </w:t>
      </w:r>
      <w:r w:rsidR="00D22309">
        <w:rPr>
          <w:rFonts w:ascii="Times New Roman" w:hAnsi="Times New Roman"/>
          <w:color w:val="000000"/>
          <w:sz w:val="28"/>
          <w:szCs w:val="28"/>
        </w:rPr>
        <w:t>является раним реакцио</w:t>
      </w:r>
      <w:r w:rsidR="00563A21">
        <w:rPr>
          <w:rFonts w:ascii="Times New Roman" w:hAnsi="Times New Roman"/>
          <w:color w:val="000000"/>
          <w:sz w:val="28"/>
          <w:szCs w:val="28"/>
        </w:rPr>
        <w:t>нным гематологическим показателе</w:t>
      </w:r>
      <w:r w:rsidR="00D22309">
        <w:rPr>
          <w:rFonts w:ascii="Times New Roman" w:hAnsi="Times New Roman"/>
          <w:color w:val="000000"/>
          <w:sz w:val="28"/>
          <w:szCs w:val="28"/>
        </w:rPr>
        <w:t xml:space="preserve">м воздействия цитотоксического фактора, </w:t>
      </w:r>
      <w:r w:rsidR="00D22309" w:rsidRPr="00BD1F85">
        <w:rPr>
          <w:rFonts w:ascii="Times New Roman" w:hAnsi="Times New Roman" w:cs="Courier New"/>
          <w:sz w:val="28"/>
          <w:szCs w:val="28"/>
        </w:rPr>
        <w:t>характеризующи</w:t>
      </w:r>
      <w:r w:rsidR="00D22309">
        <w:rPr>
          <w:rFonts w:ascii="Times New Roman" w:hAnsi="Times New Roman" w:cs="Courier New"/>
          <w:sz w:val="28"/>
          <w:szCs w:val="28"/>
        </w:rPr>
        <w:t>й</w:t>
      </w:r>
      <w:r w:rsidR="00D22309" w:rsidRPr="00BD1F85">
        <w:rPr>
          <w:rFonts w:ascii="Times New Roman" w:hAnsi="Times New Roman" w:cs="Courier New"/>
          <w:sz w:val="28"/>
          <w:szCs w:val="28"/>
        </w:rPr>
        <w:t xml:space="preserve"> анизоцитоз</w:t>
      </w:r>
      <w:r w:rsidR="00D22309">
        <w:rPr>
          <w:rFonts w:ascii="Times New Roman" w:hAnsi="Times New Roman" w:cs="Courier New"/>
          <w:sz w:val="28"/>
          <w:szCs w:val="28"/>
        </w:rPr>
        <w:t xml:space="preserve"> клеток крови.</w:t>
      </w:r>
      <w:r w:rsidR="00A140EC" w:rsidRPr="00BD1F85">
        <w:rPr>
          <w:rFonts w:ascii="Times New Roman" w:hAnsi="Times New Roman" w:cs="Courier New"/>
          <w:sz w:val="28"/>
          <w:szCs w:val="28"/>
        </w:rPr>
        <w:t xml:space="preserve"> </w:t>
      </w:r>
      <w:r w:rsidR="00A140EC">
        <w:rPr>
          <w:rFonts w:ascii="Times New Roman" w:hAnsi="Times New Roman" w:cs="Courier New"/>
          <w:sz w:val="28"/>
          <w:szCs w:val="28"/>
        </w:rPr>
        <w:t>Н</w:t>
      </w:r>
      <w:r w:rsidR="00A140EC" w:rsidRPr="00B949C0">
        <w:rPr>
          <w:rFonts w:ascii="Times New Roman" w:hAnsi="Times New Roman" w:cs="Courier New"/>
          <w:sz w:val="28"/>
          <w:szCs w:val="28"/>
        </w:rPr>
        <w:t>аблюдается общая массовая тенденция в изменении морфологической структуры клеток крови</w:t>
      </w:r>
      <w:r w:rsidR="00A140EC">
        <w:rPr>
          <w:rFonts w:ascii="Times New Roman" w:hAnsi="Times New Roman" w:cs="Courier New"/>
          <w:sz w:val="28"/>
          <w:szCs w:val="28"/>
        </w:rPr>
        <w:t xml:space="preserve"> (</w:t>
      </w:r>
      <w:r w:rsidR="00A140EC" w:rsidRPr="00B949C0">
        <w:rPr>
          <w:rFonts w:ascii="Times New Roman" w:hAnsi="Times New Roman" w:cs="Courier New"/>
          <w:sz w:val="28"/>
          <w:szCs w:val="28"/>
        </w:rPr>
        <w:t>распространения признака пограничного состояния</w:t>
      </w:r>
      <w:r w:rsidR="00A140EC">
        <w:rPr>
          <w:rFonts w:ascii="Times New Roman" w:hAnsi="Times New Roman" w:cs="Courier New"/>
          <w:sz w:val="28"/>
          <w:szCs w:val="28"/>
        </w:rPr>
        <w:t>)</w:t>
      </w:r>
      <w:r w:rsidR="00A140EC" w:rsidRPr="00B949C0">
        <w:rPr>
          <w:rFonts w:ascii="Times New Roman" w:hAnsi="Times New Roman" w:cs="Courier New"/>
          <w:sz w:val="28"/>
          <w:szCs w:val="28"/>
        </w:rPr>
        <w:t>, при нормальном состоянии основных показателей крови.</w:t>
      </w:r>
      <w:r w:rsidR="00A140EC">
        <w:rPr>
          <w:rFonts w:ascii="Times New Roman" w:hAnsi="Times New Roman" w:cs="Courier New"/>
          <w:sz w:val="28"/>
          <w:szCs w:val="28"/>
        </w:rPr>
        <w:t xml:space="preserve"> </w:t>
      </w:r>
      <w:r w:rsidR="00A140EC" w:rsidRPr="00BD1F85">
        <w:rPr>
          <w:rFonts w:ascii="Times New Roman" w:hAnsi="Times New Roman" w:cs="Courier New"/>
          <w:sz w:val="28"/>
          <w:szCs w:val="28"/>
        </w:rPr>
        <w:t xml:space="preserve">В качестве биохимических </w:t>
      </w:r>
      <w:r w:rsidR="00563A21">
        <w:rPr>
          <w:rFonts w:ascii="Times New Roman" w:hAnsi="Times New Roman" w:cs="Courier New"/>
          <w:sz w:val="28"/>
          <w:szCs w:val="28"/>
        </w:rPr>
        <w:t>показателей начальных этапов</w:t>
      </w:r>
      <w:r w:rsidR="00A140EC" w:rsidRPr="00BD1F85">
        <w:rPr>
          <w:rFonts w:ascii="Times New Roman" w:hAnsi="Times New Roman" w:cs="Courier New"/>
          <w:sz w:val="28"/>
          <w:szCs w:val="28"/>
        </w:rPr>
        <w:t xml:space="preserve"> донозологических состояний рекомендованы показатели повышение АСАТ</w:t>
      </w:r>
      <w:r w:rsidR="002A1C5C">
        <w:rPr>
          <w:rFonts w:ascii="Times New Roman" w:hAnsi="Times New Roman" w:cs="Courier New"/>
          <w:sz w:val="28"/>
          <w:szCs w:val="28"/>
        </w:rPr>
        <w:t xml:space="preserve"> и ГГТ</w:t>
      </w:r>
      <w:r w:rsidR="00A140EC" w:rsidRPr="00BD1F85">
        <w:rPr>
          <w:rFonts w:ascii="Times New Roman" w:hAnsi="Times New Roman" w:cs="Courier New"/>
          <w:sz w:val="28"/>
          <w:szCs w:val="28"/>
        </w:rPr>
        <w:t>.</w:t>
      </w:r>
    </w:p>
    <w:p w:rsidR="00EB5246" w:rsidRDefault="00BD1F85" w:rsidP="00EB5246">
      <w:pPr>
        <w:spacing w:after="0" w:line="240" w:lineRule="auto"/>
        <w:ind w:firstLine="567"/>
        <w:jc w:val="both"/>
        <w:rPr>
          <w:rFonts w:ascii="Times New Roman" w:hAnsi="Times New Roman" w:cs="Courier New"/>
          <w:sz w:val="28"/>
          <w:szCs w:val="28"/>
        </w:rPr>
      </w:pPr>
      <w:r>
        <w:rPr>
          <w:rFonts w:ascii="Times New Roman" w:hAnsi="Times New Roman" w:cs="Courier New"/>
          <w:sz w:val="28"/>
          <w:szCs w:val="28"/>
        </w:rPr>
        <w:t xml:space="preserve">3. </w:t>
      </w:r>
      <w:r w:rsidR="00EB5246">
        <w:rPr>
          <w:rFonts w:ascii="Times New Roman" w:hAnsi="Times New Roman" w:cs="Courier New"/>
          <w:sz w:val="28"/>
          <w:szCs w:val="28"/>
        </w:rPr>
        <w:t>Выявленные д</w:t>
      </w:r>
      <w:r w:rsidR="00EB5246" w:rsidRPr="00BD1F85">
        <w:rPr>
          <w:rFonts w:ascii="Times New Roman" w:hAnsi="Times New Roman" w:cs="Courier New"/>
          <w:sz w:val="28"/>
          <w:szCs w:val="28"/>
        </w:rPr>
        <w:t xml:space="preserve">егенеративные цитоморфологические изменения </w:t>
      </w:r>
      <w:r w:rsidR="00311608">
        <w:rPr>
          <w:rFonts w:ascii="Times New Roman" w:hAnsi="Times New Roman" w:cs="Courier New"/>
          <w:sz w:val="28"/>
          <w:szCs w:val="28"/>
        </w:rPr>
        <w:t xml:space="preserve">в </w:t>
      </w:r>
      <w:r w:rsidR="00EB5246">
        <w:rPr>
          <w:rFonts w:ascii="Times New Roman" w:hAnsi="Times New Roman" w:cs="Courier New"/>
          <w:sz w:val="28"/>
          <w:szCs w:val="28"/>
        </w:rPr>
        <w:t xml:space="preserve">эпителиальных </w:t>
      </w:r>
      <w:r w:rsidR="00311608">
        <w:rPr>
          <w:rFonts w:ascii="Times New Roman" w:hAnsi="Times New Roman" w:cs="Courier New"/>
          <w:sz w:val="28"/>
          <w:szCs w:val="28"/>
        </w:rPr>
        <w:t>клетках</w:t>
      </w:r>
      <w:r w:rsidR="00EB5246" w:rsidRPr="00BD1F85">
        <w:rPr>
          <w:rFonts w:ascii="Times New Roman" w:hAnsi="Times New Roman" w:cs="Courier New"/>
          <w:sz w:val="28"/>
          <w:szCs w:val="28"/>
        </w:rPr>
        <w:t xml:space="preserve"> (вакуольная дистрофия клеток и обсемененность микрофлорой) </w:t>
      </w:r>
      <w:r w:rsidR="00EB5246">
        <w:rPr>
          <w:rFonts w:ascii="Times New Roman" w:hAnsi="Times New Roman" w:cs="Courier New"/>
          <w:sz w:val="28"/>
          <w:szCs w:val="28"/>
        </w:rPr>
        <w:t xml:space="preserve">и статистическое подтверждение направленности связи </w:t>
      </w:r>
      <w:r w:rsidR="00EB5246" w:rsidRPr="00BD1F85">
        <w:rPr>
          <w:rFonts w:ascii="Times New Roman" w:hAnsi="Times New Roman" w:cs="Courier New"/>
          <w:sz w:val="28"/>
          <w:szCs w:val="28"/>
        </w:rPr>
        <w:t xml:space="preserve">выступает в качестве </w:t>
      </w:r>
      <w:r w:rsidR="00F73D6E">
        <w:rPr>
          <w:rFonts w:ascii="Times New Roman" w:hAnsi="Times New Roman" w:cs="Courier New"/>
          <w:sz w:val="28"/>
          <w:szCs w:val="28"/>
        </w:rPr>
        <w:t xml:space="preserve">первичного </w:t>
      </w:r>
      <w:r w:rsidR="00EB5246" w:rsidRPr="00BD1F85">
        <w:rPr>
          <w:rFonts w:ascii="Times New Roman" w:hAnsi="Times New Roman" w:cs="Courier New"/>
          <w:sz w:val="28"/>
          <w:szCs w:val="28"/>
        </w:rPr>
        <w:t xml:space="preserve">признака токсического повреждения клетки и </w:t>
      </w:r>
      <w:r w:rsidR="00EB5246">
        <w:rPr>
          <w:rFonts w:ascii="Times New Roman" w:hAnsi="Times New Roman" w:cs="Courier New"/>
          <w:sz w:val="28"/>
          <w:szCs w:val="28"/>
        </w:rPr>
        <w:t>является одним из промежуточных звеньев</w:t>
      </w:r>
      <w:r w:rsidR="00EB5246" w:rsidRPr="00BD1F85">
        <w:rPr>
          <w:rFonts w:ascii="Times New Roman" w:hAnsi="Times New Roman" w:cs="Courier New"/>
          <w:sz w:val="28"/>
          <w:szCs w:val="28"/>
        </w:rPr>
        <w:t xml:space="preserve"> в патогенезе формирования хромосомных аберраций через снижение первичных барьерных и защитных функции.</w:t>
      </w:r>
    </w:p>
    <w:p w:rsidR="00A140EC" w:rsidRPr="00BD1F85" w:rsidRDefault="00BD1F85" w:rsidP="00A140EC">
      <w:pPr>
        <w:spacing w:after="0" w:line="240" w:lineRule="auto"/>
        <w:ind w:firstLine="567"/>
        <w:jc w:val="both"/>
        <w:rPr>
          <w:rFonts w:ascii="Times New Roman" w:hAnsi="Times New Roman" w:cs="Courier New"/>
          <w:sz w:val="28"/>
          <w:szCs w:val="28"/>
        </w:rPr>
      </w:pPr>
      <w:r>
        <w:rPr>
          <w:rFonts w:ascii="Times New Roman" w:hAnsi="Times New Roman" w:cs="Courier New"/>
          <w:sz w:val="28"/>
          <w:szCs w:val="28"/>
        </w:rPr>
        <w:t xml:space="preserve">4. </w:t>
      </w:r>
      <w:r w:rsidR="00593EFF">
        <w:rPr>
          <w:rFonts w:ascii="Times New Roman" w:hAnsi="Times New Roman" w:cs="Courier New"/>
          <w:sz w:val="28"/>
          <w:szCs w:val="28"/>
        </w:rPr>
        <w:t>Биоиндикатором повышенной химической мутагенной нагрузки рекомендована ч</w:t>
      </w:r>
      <w:r w:rsidR="00A140EC">
        <w:rPr>
          <w:rFonts w:ascii="Times New Roman" w:hAnsi="Times New Roman" w:cs="Courier New"/>
          <w:sz w:val="28"/>
          <w:szCs w:val="28"/>
        </w:rPr>
        <w:t>астота ХА</w:t>
      </w:r>
      <w:r w:rsidR="00A140EC" w:rsidRPr="00BD1F85">
        <w:rPr>
          <w:rFonts w:ascii="Times New Roman" w:hAnsi="Times New Roman" w:cs="Courier New"/>
          <w:sz w:val="28"/>
          <w:szCs w:val="28"/>
        </w:rPr>
        <w:t xml:space="preserve"> </w:t>
      </w:r>
      <w:r w:rsidR="00593EFF">
        <w:rPr>
          <w:rFonts w:ascii="Times New Roman" w:hAnsi="Times New Roman" w:cs="Courier New"/>
          <w:sz w:val="28"/>
          <w:szCs w:val="28"/>
        </w:rPr>
        <w:t xml:space="preserve">не превышающая 1,5%. </w:t>
      </w:r>
      <w:r w:rsidR="0024753E">
        <w:rPr>
          <w:rFonts w:ascii="Times New Roman" w:hAnsi="Times New Roman" w:cs="Courier New"/>
          <w:sz w:val="28"/>
          <w:szCs w:val="28"/>
        </w:rPr>
        <w:t xml:space="preserve">Результаты цитогенетических исследований </w:t>
      </w:r>
      <w:r w:rsidR="00A140EC">
        <w:rPr>
          <w:rFonts w:ascii="Times New Roman" w:hAnsi="Times New Roman" w:cs="Courier New"/>
          <w:sz w:val="28"/>
          <w:szCs w:val="28"/>
        </w:rPr>
        <w:t xml:space="preserve">свидетельствуют о мутагенезе химического происхождения, на что указывает преобладание ХА хроматидного типа и результаты корреляционно – регрессионного анализа. </w:t>
      </w:r>
    </w:p>
    <w:p w:rsidR="00A140EC" w:rsidRPr="00BD1F85" w:rsidRDefault="00BD1F85" w:rsidP="00A140EC">
      <w:pPr>
        <w:spacing w:after="0" w:line="240" w:lineRule="auto"/>
        <w:ind w:firstLine="567"/>
        <w:jc w:val="both"/>
        <w:rPr>
          <w:rFonts w:ascii="Times New Roman" w:hAnsi="Times New Roman" w:cs="Courier New"/>
          <w:sz w:val="28"/>
          <w:szCs w:val="28"/>
        </w:rPr>
      </w:pPr>
      <w:r>
        <w:rPr>
          <w:rFonts w:ascii="Times New Roman" w:hAnsi="Times New Roman" w:cs="Courier New"/>
          <w:sz w:val="28"/>
          <w:szCs w:val="28"/>
        </w:rPr>
        <w:t xml:space="preserve">5. </w:t>
      </w:r>
      <w:r w:rsidR="00A140EC">
        <w:rPr>
          <w:rFonts w:ascii="Times New Roman" w:hAnsi="Times New Roman" w:cs="Courier New"/>
          <w:sz w:val="28"/>
          <w:szCs w:val="28"/>
        </w:rPr>
        <w:t>Разработана шкала цитогенетического риска, включающая в себя 4 категории</w:t>
      </w:r>
      <w:r w:rsidR="00A140EC" w:rsidRPr="00BD1F85">
        <w:rPr>
          <w:rFonts w:ascii="Times New Roman" w:hAnsi="Times New Roman" w:cs="Courier New"/>
          <w:sz w:val="28"/>
          <w:szCs w:val="28"/>
        </w:rPr>
        <w:t>: допустимый</w:t>
      </w:r>
      <w:r w:rsidR="006A1DE1">
        <w:rPr>
          <w:rFonts w:ascii="Times New Roman" w:hAnsi="Times New Roman" w:cs="Courier New"/>
          <w:sz w:val="28"/>
          <w:szCs w:val="28"/>
        </w:rPr>
        <w:t xml:space="preserve"> (до 1,5</w:t>
      </w:r>
      <w:r w:rsidR="00A140EC">
        <w:rPr>
          <w:rFonts w:ascii="Times New Roman" w:hAnsi="Times New Roman" w:cs="Courier New"/>
          <w:sz w:val="28"/>
          <w:szCs w:val="28"/>
        </w:rPr>
        <w:t>%)</w:t>
      </w:r>
      <w:r w:rsidR="00A140EC" w:rsidRPr="00BD1F85">
        <w:rPr>
          <w:rFonts w:ascii="Times New Roman" w:hAnsi="Times New Roman" w:cs="Courier New"/>
          <w:sz w:val="28"/>
          <w:szCs w:val="28"/>
        </w:rPr>
        <w:t>, повышенный</w:t>
      </w:r>
      <w:r w:rsidR="006A1DE1">
        <w:rPr>
          <w:rFonts w:ascii="Times New Roman" w:hAnsi="Times New Roman" w:cs="Courier New"/>
          <w:sz w:val="28"/>
          <w:szCs w:val="28"/>
        </w:rPr>
        <w:t xml:space="preserve"> (1,6</w:t>
      </w:r>
      <w:r w:rsidR="00A140EC">
        <w:rPr>
          <w:rFonts w:ascii="Times New Roman" w:hAnsi="Times New Roman" w:cs="Courier New"/>
          <w:sz w:val="28"/>
          <w:szCs w:val="28"/>
        </w:rPr>
        <w:t>-2</w:t>
      </w:r>
      <w:r w:rsidR="006A1DE1">
        <w:rPr>
          <w:rFonts w:ascii="Times New Roman" w:hAnsi="Times New Roman" w:cs="Courier New"/>
          <w:sz w:val="28"/>
          <w:szCs w:val="28"/>
        </w:rPr>
        <w:t>,5</w:t>
      </w:r>
      <w:r w:rsidR="00A140EC">
        <w:rPr>
          <w:rFonts w:ascii="Times New Roman" w:hAnsi="Times New Roman" w:cs="Courier New"/>
          <w:sz w:val="28"/>
          <w:szCs w:val="28"/>
        </w:rPr>
        <w:t>%)</w:t>
      </w:r>
      <w:r w:rsidR="00A140EC" w:rsidRPr="00BD1F85">
        <w:rPr>
          <w:rFonts w:ascii="Times New Roman" w:hAnsi="Times New Roman" w:cs="Courier New"/>
          <w:sz w:val="28"/>
          <w:szCs w:val="28"/>
        </w:rPr>
        <w:t>, высокий</w:t>
      </w:r>
      <w:r w:rsidR="00A140EC">
        <w:rPr>
          <w:rFonts w:ascii="Times New Roman" w:hAnsi="Times New Roman" w:cs="Courier New"/>
          <w:sz w:val="28"/>
          <w:szCs w:val="28"/>
        </w:rPr>
        <w:t xml:space="preserve"> (2</w:t>
      </w:r>
      <w:r w:rsidR="006A1DE1">
        <w:rPr>
          <w:rFonts w:ascii="Times New Roman" w:hAnsi="Times New Roman" w:cs="Courier New"/>
          <w:sz w:val="28"/>
          <w:szCs w:val="28"/>
        </w:rPr>
        <w:t>,6</w:t>
      </w:r>
      <w:r w:rsidR="00A140EC">
        <w:rPr>
          <w:rFonts w:ascii="Times New Roman" w:hAnsi="Times New Roman" w:cs="Courier New"/>
          <w:sz w:val="28"/>
          <w:szCs w:val="28"/>
        </w:rPr>
        <w:t>-3</w:t>
      </w:r>
      <w:r w:rsidR="006A1DE1">
        <w:rPr>
          <w:rFonts w:ascii="Times New Roman" w:hAnsi="Times New Roman" w:cs="Courier New"/>
          <w:sz w:val="28"/>
          <w:szCs w:val="28"/>
        </w:rPr>
        <w:t>,5</w:t>
      </w:r>
      <w:r w:rsidR="00A140EC">
        <w:rPr>
          <w:rFonts w:ascii="Times New Roman" w:hAnsi="Times New Roman" w:cs="Courier New"/>
          <w:sz w:val="28"/>
          <w:szCs w:val="28"/>
        </w:rPr>
        <w:t>%)</w:t>
      </w:r>
      <w:r w:rsidR="00A140EC" w:rsidRPr="00BD1F85">
        <w:rPr>
          <w:rFonts w:ascii="Times New Roman" w:hAnsi="Times New Roman" w:cs="Courier New"/>
          <w:sz w:val="28"/>
          <w:szCs w:val="28"/>
        </w:rPr>
        <w:t xml:space="preserve"> и  сверхвысокий</w:t>
      </w:r>
      <w:r w:rsidR="00A140EC">
        <w:rPr>
          <w:rFonts w:ascii="Times New Roman" w:hAnsi="Times New Roman" w:cs="Courier New"/>
          <w:sz w:val="28"/>
          <w:szCs w:val="28"/>
        </w:rPr>
        <w:t xml:space="preserve"> (свыше 3</w:t>
      </w:r>
      <w:r w:rsidR="006A1DE1">
        <w:rPr>
          <w:rFonts w:ascii="Times New Roman" w:hAnsi="Times New Roman" w:cs="Courier New"/>
          <w:sz w:val="28"/>
          <w:szCs w:val="28"/>
        </w:rPr>
        <w:t>,6</w:t>
      </w:r>
      <w:r w:rsidR="00A140EC">
        <w:rPr>
          <w:rFonts w:ascii="Times New Roman" w:hAnsi="Times New Roman" w:cs="Courier New"/>
          <w:sz w:val="28"/>
          <w:szCs w:val="28"/>
        </w:rPr>
        <w:t>%). На основании данной шкалы рекомендован с</w:t>
      </w:r>
      <w:r w:rsidR="00A140EC" w:rsidRPr="00BD1F85">
        <w:rPr>
          <w:rFonts w:ascii="Times New Roman" w:hAnsi="Times New Roman" w:cs="Courier New"/>
          <w:sz w:val="28"/>
          <w:szCs w:val="28"/>
        </w:rPr>
        <w:t xml:space="preserve">понтанный уровень </w:t>
      </w:r>
      <w:r w:rsidR="00A140EC">
        <w:rPr>
          <w:rFonts w:ascii="Times New Roman" w:hAnsi="Times New Roman" w:cs="Courier New"/>
          <w:sz w:val="28"/>
          <w:szCs w:val="28"/>
        </w:rPr>
        <w:t>ХА</w:t>
      </w:r>
      <w:r w:rsidR="00A140EC" w:rsidRPr="00BD1F85">
        <w:rPr>
          <w:rFonts w:ascii="Times New Roman" w:hAnsi="Times New Roman" w:cs="Courier New"/>
          <w:sz w:val="28"/>
          <w:szCs w:val="28"/>
        </w:rPr>
        <w:t xml:space="preserve"> </w:t>
      </w:r>
      <w:r w:rsidR="00A140EC">
        <w:rPr>
          <w:rFonts w:ascii="Times New Roman" w:hAnsi="Times New Roman"/>
          <w:sz w:val="28"/>
          <w:szCs w:val="28"/>
        </w:rPr>
        <w:t>перестроек хромосом не превышающий 1,</w:t>
      </w:r>
      <w:r w:rsidR="006A1DE1">
        <w:rPr>
          <w:rFonts w:ascii="Times New Roman" w:hAnsi="Times New Roman"/>
          <w:sz w:val="28"/>
          <w:szCs w:val="28"/>
        </w:rPr>
        <w:t>5 %, включая 0,8</w:t>
      </w:r>
      <w:r w:rsidR="00A140EC">
        <w:rPr>
          <w:rFonts w:ascii="Times New Roman" w:hAnsi="Times New Roman"/>
          <w:sz w:val="28"/>
          <w:szCs w:val="28"/>
        </w:rPr>
        <w:t>5 %</w:t>
      </w:r>
      <w:r w:rsidR="006A1DE1">
        <w:rPr>
          <w:rFonts w:ascii="Times New Roman" w:hAnsi="Times New Roman"/>
          <w:sz w:val="28"/>
          <w:szCs w:val="28"/>
        </w:rPr>
        <w:t xml:space="preserve"> мутаций хроматидного типа и 0,6</w:t>
      </w:r>
      <w:r w:rsidR="00A140EC">
        <w:rPr>
          <w:rFonts w:ascii="Times New Roman" w:hAnsi="Times New Roman"/>
          <w:sz w:val="28"/>
          <w:szCs w:val="28"/>
        </w:rPr>
        <w:t>5 % - хромосомного</w:t>
      </w:r>
      <w:r w:rsidR="00A140EC" w:rsidRPr="00BD1F85">
        <w:rPr>
          <w:rFonts w:ascii="Times New Roman" w:hAnsi="Times New Roman" w:cs="Courier New"/>
          <w:sz w:val="28"/>
          <w:szCs w:val="28"/>
        </w:rPr>
        <w:t xml:space="preserve">. </w:t>
      </w:r>
    </w:p>
    <w:p w:rsidR="00A140EC" w:rsidRPr="00BD1F85" w:rsidRDefault="00BD1F85" w:rsidP="00A140EC">
      <w:pPr>
        <w:spacing w:after="0" w:line="240" w:lineRule="auto"/>
        <w:ind w:firstLine="567"/>
        <w:jc w:val="both"/>
        <w:rPr>
          <w:rFonts w:ascii="Times New Roman" w:hAnsi="Times New Roman" w:cs="Courier New"/>
          <w:sz w:val="28"/>
          <w:szCs w:val="28"/>
        </w:rPr>
      </w:pPr>
      <w:r>
        <w:rPr>
          <w:rFonts w:ascii="Times New Roman" w:hAnsi="Times New Roman" w:cs="Courier New"/>
          <w:sz w:val="28"/>
          <w:szCs w:val="28"/>
        </w:rPr>
        <w:t xml:space="preserve">6. </w:t>
      </w:r>
      <w:r w:rsidR="00A140EC">
        <w:rPr>
          <w:rFonts w:ascii="Times New Roman" w:hAnsi="Times New Roman" w:cs="Courier New"/>
          <w:sz w:val="28"/>
          <w:szCs w:val="28"/>
        </w:rPr>
        <w:t>Предикторами</w:t>
      </w:r>
      <w:r w:rsidR="00A140EC" w:rsidRPr="00BD1F85">
        <w:rPr>
          <w:rFonts w:ascii="Times New Roman" w:hAnsi="Times New Roman" w:cs="Courier New"/>
          <w:sz w:val="28"/>
          <w:szCs w:val="28"/>
        </w:rPr>
        <w:t xml:space="preserve"> донозологических изменений у лиц проживающих в неблагоприятной экологической обстановке могут служить уровень хромосомных аберраций частотой выше 1,</w:t>
      </w:r>
      <w:r w:rsidR="006A1DE1">
        <w:rPr>
          <w:rFonts w:ascii="Times New Roman" w:hAnsi="Times New Roman" w:cs="Courier New"/>
          <w:sz w:val="28"/>
          <w:szCs w:val="28"/>
        </w:rPr>
        <w:t>5</w:t>
      </w:r>
      <w:r w:rsidR="00A140EC" w:rsidRPr="00BD1F85">
        <w:rPr>
          <w:rFonts w:ascii="Times New Roman" w:hAnsi="Times New Roman" w:cs="Courier New"/>
          <w:sz w:val="28"/>
          <w:szCs w:val="28"/>
        </w:rPr>
        <w:t>%; повышенный уровень аберраций хроматидного типа, цитоморфологические изменения в виде к</w:t>
      </w:r>
      <w:r w:rsidR="00A140EC">
        <w:rPr>
          <w:rFonts w:ascii="Times New Roman" w:hAnsi="Times New Roman" w:cs="Courier New"/>
          <w:sz w:val="28"/>
          <w:szCs w:val="28"/>
        </w:rPr>
        <w:t xml:space="preserve">леток с вакуольной дистрофией, </w:t>
      </w:r>
      <w:r w:rsidR="0024753E">
        <w:rPr>
          <w:rFonts w:ascii="Times New Roman" w:hAnsi="Times New Roman" w:cs="Courier New"/>
          <w:sz w:val="28"/>
          <w:szCs w:val="28"/>
        </w:rPr>
        <w:t xml:space="preserve">повышение </w:t>
      </w:r>
      <w:r w:rsidR="00A140EC" w:rsidRPr="00BD1F85">
        <w:rPr>
          <w:rFonts w:ascii="Times New Roman" w:hAnsi="Times New Roman" w:cs="Courier New"/>
          <w:sz w:val="28"/>
          <w:szCs w:val="28"/>
        </w:rPr>
        <w:t>эпителиальных клеток с признаками повреждения</w:t>
      </w:r>
      <w:r w:rsidR="0024753E">
        <w:rPr>
          <w:rFonts w:ascii="Times New Roman" w:hAnsi="Times New Roman" w:cs="Courier New"/>
          <w:sz w:val="28"/>
          <w:szCs w:val="28"/>
        </w:rPr>
        <w:t xml:space="preserve"> и обсемененностью</w:t>
      </w:r>
      <w:r w:rsidR="00A140EC" w:rsidRPr="00BD1F85">
        <w:rPr>
          <w:rFonts w:ascii="Times New Roman" w:hAnsi="Times New Roman" w:cs="Courier New"/>
          <w:sz w:val="28"/>
          <w:szCs w:val="28"/>
        </w:rPr>
        <w:t>; повышенное содержание токсичных микроэле</w:t>
      </w:r>
      <w:r w:rsidR="0024753E">
        <w:rPr>
          <w:rFonts w:ascii="Times New Roman" w:hAnsi="Times New Roman" w:cs="Courier New"/>
          <w:sz w:val="28"/>
          <w:szCs w:val="28"/>
        </w:rPr>
        <w:t xml:space="preserve">ментов, таких как (Ni, Pb. Mn), при </w:t>
      </w:r>
      <w:r w:rsidR="00A140EC" w:rsidRPr="00BD1F85">
        <w:rPr>
          <w:rFonts w:ascii="Times New Roman" w:hAnsi="Times New Roman" w:cs="Courier New"/>
          <w:sz w:val="28"/>
          <w:szCs w:val="28"/>
        </w:rPr>
        <w:t>снижен</w:t>
      </w:r>
      <w:r w:rsidR="0024753E">
        <w:rPr>
          <w:rFonts w:ascii="Times New Roman" w:hAnsi="Times New Roman" w:cs="Courier New"/>
          <w:sz w:val="28"/>
          <w:szCs w:val="28"/>
        </w:rPr>
        <w:t>ии</w:t>
      </w:r>
      <w:r w:rsidR="00A140EC" w:rsidRPr="00BD1F85">
        <w:rPr>
          <w:rFonts w:ascii="Times New Roman" w:hAnsi="Times New Roman" w:cs="Courier New"/>
          <w:sz w:val="28"/>
          <w:szCs w:val="28"/>
        </w:rPr>
        <w:t xml:space="preserve"> </w:t>
      </w:r>
      <w:r w:rsidR="002A1C5C">
        <w:rPr>
          <w:rFonts w:ascii="Times New Roman" w:hAnsi="Times New Roman" w:cs="Courier New"/>
          <w:sz w:val="28"/>
          <w:szCs w:val="28"/>
        </w:rPr>
        <w:t>эссенциальных микроэлементов (</w:t>
      </w:r>
      <w:r w:rsidR="00A140EC" w:rsidRPr="00BD1F85">
        <w:rPr>
          <w:rFonts w:ascii="Times New Roman" w:hAnsi="Times New Roman" w:cs="Courier New"/>
          <w:sz w:val="28"/>
          <w:szCs w:val="28"/>
        </w:rPr>
        <w:t>Zn, Se); анизоцитоз</w:t>
      </w:r>
      <w:r w:rsidR="002A1C5C">
        <w:rPr>
          <w:rFonts w:ascii="Times New Roman" w:hAnsi="Times New Roman" w:cs="Courier New"/>
          <w:sz w:val="28"/>
          <w:szCs w:val="28"/>
        </w:rPr>
        <w:t xml:space="preserve"> эритроцитов</w:t>
      </w:r>
      <w:r w:rsidR="00A140EC" w:rsidRPr="00BD1F85">
        <w:rPr>
          <w:rFonts w:ascii="Times New Roman" w:hAnsi="Times New Roman" w:cs="Courier New"/>
          <w:sz w:val="28"/>
          <w:szCs w:val="28"/>
        </w:rPr>
        <w:t>; повышение АСАТ</w:t>
      </w:r>
      <w:r w:rsidR="002A1C5C">
        <w:rPr>
          <w:rFonts w:ascii="Times New Roman" w:hAnsi="Times New Roman" w:cs="Courier New"/>
          <w:sz w:val="28"/>
          <w:szCs w:val="28"/>
        </w:rPr>
        <w:t xml:space="preserve"> и ГГТ</w:t>
      </w:r>
      <w:r w:rsidR="00A140EC" w:rsidRPr="00BD1F85">
        <w:rPr>
          <w:rFonts w:ascii="Times New Roman" w:hAnsi="Times New Roman" w:cs="Courier New"/>
          <w:sz w:val="28"/>
          <w:szCs w:val="28"/>
        </w:rPr>
        <w:t>.</w:t>
      </w:r>
    </w:p>
    <w:p w:rsidR="00BD1F85" w:rsidRDefault="00BD1F85" w:rsidP="00BD1F85">
      <w:pPr>
        <w:spacing w:after="0" w:line="240" w:lineRule="auto"/>
        <w:ind w:firstLine="567"/>
        <w:jc w:val="both"/>
        <w:rPr>
          <w:rFonts w:ascii="Times New Roman" w:hAnsi="Times New Roman" w:cs="Courier New"/>
          <w:sz w:val="28"/>
          <w:szCs w:val="28"/>
        </w:rPr>
      </w:pPr>
    </w:p>
    <w:p w:rsidR="00CA0EDC" w:rsidRPr="00BD1F85" w:rsidRDefault="00CA0EDC" w:rsidP="00BD1F85">
      <w:pPr>
        <w:spacing w:after="0" w:line="240" w:lineRule="auto"/>
        <w:ind w:firstLine="567"/>
        <w:jc w:val="both"/>
        <w:rPr>
          <w:rFonts w:ascii="Times New Roman" w:hAnsi="Times New Roman"/>
          <w:b/>
          <w:bCs/>
          <w:sz w:val="28"/>
          <w:szCs w:val="28"/>
        </w:rPr>
      </w:pPr>
    </w:p>
    <w:p w:rsidR="009675F8" w:rsidRPr="009675F8" w:rsidRDefault="009675F8" w:rsidP="009675F8">
      <w:pPr>
        <w:pStyle w:val="a6"/>
        <w:spacing w:before="0" w:after="0"/>
        <w:ind w:left="567"/>
        <w:contextualSpacing/>
        <w:jc w:val="center"/>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СПИСОК ИСПОЛЬЗОВАННЫХ ИСТОЧНИКОВ</w:t>
      </w:r>
    </w:p>
    <w:p w:rsidR="009675F8" w:rsidRPr="009675F8" w:rsidRDefault="009675F8" w:rsidP="009675F8">
      <w:pPr>
        <w:pStyle w:val="a6"/>
        <w:spacing w:before="0" w:after="0"/>
        <w:ind w:left="567"/>
        <w:contextualSpacing/>
        <w:jc w:val="both"/>
        <w:rPr>
          <w:rFonts w:ascii="Times New Roman" w:eastAsia="Times New Roman" w:hAnsi="Times New Roman"/>
          <w:b w:val="0"/>
          <w:bCs w:val="0"/>
          <w:kern w:val="0"/>
          <w:sz w:val="28"/>
          <w:szCs w:val="28"/>
          <w:lang w:val="kk-KZ" w:eastAsia="ru-RU" w:bidi="ar-SA"/>
        </w:rPr>
      </w:pP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Авалиани С.Л., Андрианова М.М., Печенникова Е.В., Пономарева О.В. Окружающая среда. Оценка риска для здоровья (мировой опыт).  М., ЦОП RCI, 1997</w:t>
      </w:r>
      <w:r>
        <w:rPr>
          <w:rFonts w:ascii="Times New Roman" w:eastAsia="Times New Roman" w:hAnsi="Times New Roman"/>
          <w:b w:val="0"/>
          <w:bCs w:val="0"/>
          <w:kern w:val="0"/>
          <w:sz w:val="28"/>
          <w:szCs w:val="28"/>
          <w:lang w:val="ru-RU" w:eastAsia="ru-RU" w:bidi="ar-SA"/>
        </w:rPr>
        <w:t>,</w:t>
      </w:r>
      <w:r>
        <w:rPr>
          <w:rFonts w:ascii="Times New Roman" w:eastAsia="Times New Roman" w:hAnsi="Times New Roman"/>
          <w:b w:val="0"/>
          <w:bCs w:val="0"/>
          <w:kern w:val="0"/>
          <w:sz w:val="28"/>
          <w:szCs w:val="28"/>
          <w:lang w:val="kk-KZ" w:eastAsia="ru-RU" w:bidi="ar-SA"/>
        </w:rPr>
        <w:t xml:space="preserve"> 160 с.</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U.S. Environmental Protection Agency. Guidelines for Ecological Risk Assessment; Notice; Federal Register; United States Environmental Protection Agency: Washington, DC, 1998. V. 63, № 93,  P. 26846-26924.</w:t>
      </w:r>
    </w:p>
    <w:p w:rsidR="00EC75E9" w:rsidRPr="00041A30"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sidRPr="00041A30">
        <w:rPr>
          <w:rFonts w:ascii="Times New Roman" w:eastAsia="Times New Roman" w:hAnsi="Times New Roman"/>
          <w:b w:val="0"/>
          <w:bCs w:val="0"/>
          <w:kern w:val="0"/>
          <w:sz w:val="28"/>
          <w:szCs w:val="28"/>
          <w:lang w:val="kk-KZ" w:eastAsia="ru-RU" w:bidi="ar-SA"/>
        </w:rPr>
        <w:t>Окружающая среда и здоровье: подходы к оценке риска / Под ред. А.П. Щербо. СПб.</w:t>
      </w:r>
      <w:r>
        <w:rPr>
          <w:rFonts w:ascii="Times New Roman" w:eastAsia="Times New Roman" w:hAnsi="Times New Roman"/>
          <w:b w:val="0"/>
          <w:bCs w:val="0"/>
          <w:kern w:val="0"/>
          <w:sz w:val="28"/>
          <w:szCs w:val="28"/>
          <w:lang w:val="kk-KZ" w:eastAsia="ru-RU" w:bidi="ar-SA"/>
        </w:rPr>
        <w:t>,</w:t>
      </w:r>
      <w:r w:rsidRPr="00041A30">
        <w:rPr>
          <w:rFonts w:ascii="Times New Roman" w:eastAsia="Times New Roman" w:hAnsi="Times New Roman"/>
          <w:b w:val="0"/>
          <w:bCs w:val="0"/>
          <w:kern w:val="0"/>
          <w:sz w:val="28"/>
          <w:szCs w:val="28"/>
          <w:lang w:val="kk-KZ" w:eastAsia="ru-RU" w:bidi="ar-SA"/>
        </w:rPr>
        <w:t xml:space="preserve"> СПбМАПО, 2002, 376 с.</w:t>
      </w:r>
      <w:r w:rsidR="005F0B66">
        <w:rPr>
          <w:rFonts w:ascii="Times New Roman" w:eastAsia="Times New Roman" w:hAnsi="Times New Roman"/>
          <w:b w:val="0"/>
          <w:bCs w:val="0"/>
          <w:kern w:val="0"/>
          <w:sz w:val="28"/>
          <w:szCs w:val="28"/>
          <w:lang w:val="kk-KZ" w:eastAsia="ru-RU" w:bidi="ar-SA"/>
        </w:rPr>
        <w:t>636</w:t>
      </w:r>
    </w:p>
    <w:p w:rsidR="00EC75E9" w:rsidRPr="00041A30"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sidRPr="00041A30">
        <w:rPr>
          <w:rFonts w:ascii="Times New Roman" w:eastAsia="Times New Roman" w:hAnsi="Times New Roman"/>
          <w:b w:val="0"/>
          <w:bCs w:val="0"/>
          <w:kern w:val="0"/>
          <w:sz w:val="28"/>
          <w:szCs w:val="28"/>
          <w:lang w:val="kk-KZ" w:eastAsia="ru-RU" w:bidi="ar-SA"/>
        </w:rPr>
        <w:t>Вельтищев Ю.П. Этиология и патогенез экопатологии у детей // Экология и здоровье детей / Под ред. М.Я. Студеникина, А.А. Ефимовой.  М. Медицина, 1998, 360 с.</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Гичев Ю.П. Загрязнение окружающей среды и здоровье человека. М. Новосибирск, СО РАМН, 2002,  230 с.</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Кацнельсон Б.А., Кошелева А.А., Привалова Л.И. и др. Влияние краткосрочных повышений загрязнения атмосферного воздуха на смертность населения // Гигиена и санитария, 2000, № 1, С. 15-18.</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Даутов Ф.Ф., Хакимова Р.Ф., Юсупова Н.З. Влияние загрязнителей атмосферного воздуха на аллергическую заболеваемость детей в крупном промышленном городе // Гигиена и санитария, 2007, №2, С.10-12.</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Синицын И. С., Георгица И. М., Иванова Т. Г. Биоклиматическая характеристика территории в медико-географических целях // Ярославский педагогический вестник, 2013, № 4, Т. III (Естественные науки), С. 279-283.</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Григорьева, Е. А. Оценка дискомфортности климата Еврейской автономной области // География и природные ресурсы, 2004, № 4, С. 101–105.</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w:t>
      </w:r>
      <w:r w:rsidRPr="00F40736">
        <w:rPr>
          <w:rFonts w:ascii="Times New Roman" w:eastAsia="Times New Roman" w:hAnsi="Times New Roman"/>
          <w:b w:val="0"/>
          <w:bCs w:val="0"/>
          <w:kern w:val="0"/>
          <w:sz w:val="28"/>
          <w:szCs w:val="28"/>
          <w:lang w:val="kk-KZ" w:eastAsia="ru-RU" w:bidi="ar-SA"/>
        </w:rPr>
        <w:t>Диханова З. А. и др. Влияние климата на организм человека //Гигиена труда и медицинская экология</w:t>
      </w:r>
      <w:r>
        <w:rPr>
          <w:rFonts w:ascii="Times New Roman" w:eastAsia="Times New Roman" w:hAnsi="Times New Roman"/>
          <w:b w:val="0"/>
          <w:bCs w:val="0"/>
          <w:kern w:val="0"/>
          <w:sz w:val="28"/>
          <w:szCs w:val="28"/>
          <w:lang w:val="kk-KZ" w:eastAsia="ru-RU" w:bidi="ar-SA"/>
        </w:rPr>
        <w:t>,</w:t>
      </w:r>
      <w:r w:rsidRPr="00F40736">
        <w:rPr>
          <w:rFonts w:ascii="Times New Roman" w:eastAsia="Times New Roman" w:hAnsi="Times New Roman"/>
          <w:b w:val="0"/>
          <w:bCs w:val="0"/>
          <w:kern w:val="0"/>
          <w:sz w:val="28"/>
          <w:szCs w:val="28"/>
          <w:lang w:val="kk-KZ" w:eastAsia="ru-RU" w:bidi="ar-SA"/>
        </w:rPr>
        <w:t xml:space="preserve"> 2017</w:t>
      </w:r>
      <w:r>
        <w:rPr>
          <w:rFonts w:ascii="Times New Roman" w:eastAsia="Times New Roman" w:hAnsi="Times New Roman"/>
          <w:b w:val="0"/>
          <w:bCs w:val="0"/>
          <w:kern w:val="0"/>
          <w:sz w:val="28"/>
          <w:szCs w:val="28"/>
          <w:lang w:val="kk-KZ" w:eastAsia="ru-RU" w:bidi="ar-SA"/>
        </w:rPr>
        <w:t xml:space="preserve">, </w:t>
      </w:r>
      <w:r w:rsidRPr="00F40736">
        <w:rPr>
          <w:rFonts w:ascii="Times New Roman" w:eastAsia="Times New Roman" w:hAnsi="Times New Roman"/>
          <w:b w:val="0"/>
          <w:bCs w:val="0"/>
          <w:kern w:val="0"/>
          <w:sz w:val="28"/>
          <w:szCs w:val="28"/>
          <w:lang w:val="kk-KZ" w:eastAsia="ru-RU" w:bidi="ar-SA"/>
        </w:rPr>
        <w:t xml:space="preserve"> № 1 (54)</w:t>
      </w:r>
      <w:r>
        <w:rPr>
          <w:rFonts w:ascii="Times New Roman" w:eastAsia="Times New Roman" w:hAnsi="Times New Roman"/>
          <w:b w:val="0"/>
          <w:bCs w:val="0"/>
          <w:kern w:val="0"/>
          <w:sz w:val="28"/>
          <w:szCs w:val="28"/>
          <w:lang w:val="kk-KZ" w:eastAsia="ru-RU" w:bidi="ar-SA"/>
        </w:rPr>
        <w:t>,</w:t>
      </w:r>
      <w:r w:rsidRPr="00F40736">
        <w:rPr>
          <w:rFonts w:ascii="Times New Roman" w:eastAsia="Times New Roman" w:hAnsi="Times New Roman"/>
          <w:b w:val="0"/>
          <w:bCs w:val="0"/>
          <w:kern w:val="0"/>
          <w:sz w:val="28"/>
          <w:szCs w:val="28"/>
          <w:lang w:val="kk-KZ" w:eastAsia="ru-RU" w:bidi="ar-SA"/>
        </w:rPr>
        <w:t xml:space="preserve"> С. 11-16.</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Исаев А.А. Экологическая климатология. М. Науч. мир, 2001, 458с.</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Новикова Н.Н., Головина Е.Г. Оценка уровня комфортности атмосферы г. Москвы // Гидродинамические методы прогноза погоды и исследования климата.  СПб. Гидрометеоиздат, 2002, С. 266-271.</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Терешкевич Д. П. Медико-социальные и эпидемиологические аспекты здоровья населения в зоне экологического бедствия Приаралья Республики Казахстан. Аавтореф. … доктора PhD: 14.00.33. Астана, 2011. 152 с.</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Малышева А. Г. и др. Химико-аналитические аспекты исследования комплексного действия факторов окружающей среды на здоровье населения // Гигиена и санитария,  2015, Т. 94, №  7, С. 22-25. </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Отчет Международной конференции по устойчивому развитию бассейна Аральского моря. Нукус, 1995, 154 с.</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Нурбаев С.К., Арыстанова Г.Т., Грановский Э.И. Влияние загрязнения окружающей среды на врожденные пороки развития у детей и репродуктивную функцию женщин // Экология хабарномаси, Ташкент, 2008,  № 9,  С. 8-11.</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Хантурина Г. Р., Ибраева Л. К., Сейткасымова Г. Ж., Бахлуев А. В. Особенности загрязнения воздушного бассейна г. Риддер Восточно-Казахстанской области распространенными поллютантами // Медицина и экология, 2015,  № 3, С. 51-53.</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Красовский Г.Н., Рахманин Ю.А., Егорова Н.А. Гигиеническое обоснование оптимизации интегральной оценки питьевой воды по индексу качества питьевой воды // Гигиена и санитария, 2015, № 5, С. 5-10.</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Якубова И.Ш., Мельцер А.В., Ерастова Н.В., Базилевская Е.М.</w:t>
      </w:r>
      <w:bookmarkStart w:id="3" w:name="bookmark4"/>
      <w:r>
        <w:rPr>
          <w:rFonts w:ascii="Times New Roman" w:eastAsia="Times New Roman" w:hAnsi="Times New Roman"/>
          <w:b w:val="0"/>
          <w:bCs w:val="0"/>
          <w:kern w:val="0"/>
          <w:sz w:val="28"/>
          <w:szCs w:val="28"/>
          <w:lang w:val="kk-KZ" w:eastAsia="ru-RU" w:bidi="ar-SA"/>
        </w:rPr>
        <w:t xml:space="preserve"> Гигиеническая оценка обеспечения населения Санкт-Петербурга безопасной, безвредной и физиологически полноценной питьевой водой</w:t>
      </w:r>
      <w:bookmarkEnd w:id="3"/>
      <w:r>
        <w:rPr>
          <w:rFonts w:ascii="Times New Roman" w:eastAsia="Times New Roman" w:hAnsi="Times New Roman"/>
          <w:b w:val="0"/>
          <w:bCs w:val="0"/>
          <w:kern w:val="0"/>
          <w:sz w:val="28"/>
          <w:szCs w:val="28"/>
          <w:lang w:val="kk-KZ" w:eastAsia="ru-RU" w:bidi="ar-SA"/>
        </w:rPr>
        <w:t xml:space="preserve"> // Гигиена и санитария, 2015,  № 4, С. 21-25.</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Канатникова Н.В., Егорова Н.А., Захарченко Г.Л.</w:t>
      </w:r>
      <w:bookmarkStart w:id="4" w:name="bookmark2"/>
      <w:r>
        <w:rPr>
          <w:rFonts w:ascii="Times New Roman" w:eastAsia="Times New Roman" w:hAnsi="Times New Roman"/>
          <w:b w:val="0"/>
          <w:bCs w:val="0"/>
          <w:kern w:val="0"/>
          <w:sz w:val="28"/>
          <w:szCs w:val="28"/>
          <w:lang w:val="kk-KZ" w:eastAsia="ru-RU" w:bidi="ar-SA"/>
        </w:rPr>
        <w:t xml:space="preserve"> Гигиеническая оценка подземных вод для централизованного питьевого водоснабжения г. Орла</w:t>
      </w:r>
      <w:bookmarkEnd w:id="4"/>
      <w:r>
        <w:rPr>
          <w:rFonts w:ascii="Times New Roman" w:eastAsia="Times New Roman" w:hAnsi="Times New Roman"/>
          <w:b w:val="0"/>
          <w:bCs w:val="0"/>
          <w:kern w:val="0"/>
          <w:sz w:val="28"/>
          <w:szCs w:val="28"/>
          <w:lang w:val="kk-KZ" w:eastAsia="ru-RU" w:bidi="ar-SA"/>
        </w:rPr>
        <w:t xml:space="preserve"> // Гигиена и санитария, 2015,  № 4, С. 32-35.</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bookmarkStart w:id="5" w:name="bookmark5"/>
      <w:r>
        <w:rPr>
          <w:rFonts w:ascii="Times New Roman" w:eastAsia="Times New Roman" w:hAnsi="Times New Roman"/>
          <w:b w:val="0"/>
          <w:bCs w:val="0"/>
          <w:kern w:val="0"/>
          <w:sz w:val="28"/>
          <w:szCs w:val="28"/>
          <w:lang w:val="kk-KZ" w:eastAsia="ru-RU" w:bidi="ar-SA"/>
        </w:rPr>
        <w:t xml:space="preserve"> Тунакова Ю.А., Файзуллин Р.И., Валиев B.C., Галимова А.Р.</w:t>
      </w:r>
      <w:bookmarkStart w:id="6" w:name="bookmark6"/>
      <w:bookmarkEnd w:id="5"/>
      <w:r>
        <w:rPr>
          <w:rFonts w:ascii="Times New Roman" w:eastAsia="Times New Roman" w:hAnsi="Times New Roman"/>
          <w:b w:val="0"/>
          <w:bCs w:val="0"/>
          <w:kern w:val="0"/>
          <w:sz w:val="28"/>
          <w:szCs w:val="28"/>
          <w:lang w:val="kk-KZ" w:eastAsia="ru-RU" w:bidi="ar-SA"/>
        </w:rPr>
        <w:t xml:space="preserve"> Оценка минерального состава питьевой воды Казани и риска здоровью детского населения</w:t>
      </w:r>
      <w:bookmarkEnd w:id="6"/>
      <w:r>
        <w:rPr>
          <w:rFonts w:ascii="Times New Roman" w:eastAsia="Times New Roman" w:hAnsi="Times New Roman"/>
          <w:b w:val="0"/>
          <w:bCs w:val="0"/>
          <w:kern w:val="0"/>
          <w:sz w:val="28"/>
          <w:szCs w:val="28"/>
          <w:lang w:val="kk-KZ" w:eastAsia="ru-RU" w:bidi="ar-SA"/>
        </w:rPr>
        <w:t xml:space="preserve"> // Гигиена и санитария, 2015, № 8, С. 72-76. </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Григоренко Л.В, Шевченко О.А., Дзяк Н.В. и др. Показатели химического состава воды из Карачуновского водохранилища Криворожской зоны урбанизации // Гигиена и санитария, 2015, № 6, С.29-35.</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Тунакова Ю.А. Элементный состав биосред как интегральный показатель опасности полиметаллического загрязнения компонентов окружающей среды урбанизированных территорий (на примере г.Казани) // Социально-экономические и технические системы: исследование, проектирование, организация (КамПИ). 2006, № 8, С. 49.</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bookmarkStart w:id="7" w:name="bookmark0"/>
      <w:r>
        <w:rPr>
          <w:rFonts w:ascii="Times New Roman" w:eastAsia="Times New Roman" w:hAnsi="Times New Roman"/>
          <w:b w:val="0"/>
          <w:bCs w:val="0"/>
          <w:kern w:val="0"/>
          <w:sz w:val="28"/>
          <w:szCs w:val="28"/>
          <w:lang w:val="kk-KZ" w:eastAsia="ru-RU" w:bidi="ar-SA"/>
        </w:rPr>
        <w:t xml:space="preserve"> Кулданбаев Н.К., Шаршенова А.А.</w:t>
      </w:r>
      <w:bookmarkEnd w:id="7"/>
      <w:r>
        <w:rPr>
          <w:rFonts w:ascii="Times New Roman" w:eastAsia="Times New Roman" w:hAnsi="Times New Roman"/>
          <w:b w:val="0"/>
          <w:bCs w:val="0"/>
          <w:kern w:val="0"/>
          <w:sz w:val="28"/>
          <w:szCs w:val="28"/>
          <w:lang w:val="kk-KZ" w:eastAsia="ru-RU" w:bidi="ar-SA"/>
        </w:rPr>
        <w:t xml:space="preserve"> Гигиеническая оценка территорий рекреационных зон Ферганской долины // Гигиена и санитария, 2015,  № 7,  С. 25-28.</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Березин И.И., Сучков В.В Состояние почвы на территории городов с развитой нефтеперерабатывающей промышленностью // Гигиена и санитария, 2010,  № 5,  С. 36-39.</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Рахманин Ю.А., Новиков С.М., Авалиани СЛ. И др. Современные проблемы оценки риска воздействия факторов окружающей среды на здоровье населения и пути ее совершенствования // Анализ риска здоровью, 2015, № 2, С. 4-11.</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Новиков С.М., Шашина Е.А., Фурман В.Д., Лебедева Н.В. Применение зависимостей доза-ответ, полученных в эпидемиологических исследованиях при оценке риска здоровью населения от воздействия вредных факторов окружающей среды. М., Центр подготовки и реализации международных проектов технического содействия. Отдел экологической эпидемиологии, 2001, 168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Авилиани С.Л., Андрианова М.М., Печенникова Е.В., Пономарева О.В. Окружающая среда. Оценка риска для здоровья (мировой опыт). М. ЦОП RCI, 1997, 157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Онищенко Г.Г., Новиков С.М., Рахманин Ю.А. и др. Основы оценки риска для здоровья населения при воздействии химических веществ, загрязняющих окружающую среду.  М.: ГУ НИИ ЭЧиГОС им. А.Н.Сысина РАМН, 2002, 191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Меньшиков В.В., Тасмагамбетова А.И. Оценка риска для здоровья населения в связи с загрязнением атмосферного воздуха крупного промышленного центра. Москва, 2015, С. 12-15.</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Токтибаева Г. Ж., Ефимова А. Д., Гребенева О. В. Анализ состояния атмосферного воздуха и негативное влияние основных его загрязнителей на организм человека: обзор литературы // Медицинский журнал Западного Казахстана, 2020, № 3, С. 52-62.</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Базарханова С. Т., Науканова Г. К., Пивоваров Е. И., Баймаканова Ф. С., Жахметов Р. Т. Влияние факторов внешней среды на здоровье населения города Усть-Каменогорск // Вестник Казахского Национального медицинского университета,</w:t>
      </w:r>
      <w:r w:rsidRPr="009923DB">
        <w:rPr>
          <w:rFonts w:ascii="Times New Roman" w:eastAsia="Times New Roman" w:hAnsi="Times New Roman"/>
          <w:b w:val="0"/>
          <w:bCs w:val="0"/>
          <w:kern w:val="0"/>
          <w:sz w:val="28"/>
          <w:szCs w:val="28"/>
          <w:lang w:val="kk-KZ" w:eastAsia="ru-RU" w:bidi="ar-SA"/>
        </w:rPr>
        <w:t xml:space="preserve"> </w:t>
      </w:r>
      <w:r>
        <w:rPr>
          <w:rFonts w:ascii="Times New Roman" w:eastAsia="Times New Roman" w:hAnsi="Times New Roman"/>
          <w:b w:val="0"/>
          <w:bCs w:val="0"/>
          <w:kern w:val="0"/>
          <w:sz w:val="28"/>
          <w:szCs w:val="28"/>
          <w:lang w:val="kk-KZ" w:eastAsia="ru-RU" w:bidi="ar-SA"/>
        </w:rPr>
        <w:t>2014, № 3, С. 3-13.</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Султанбеков З. К., Сембаев Ж. Х., Мукажанова А. К., Гайсин А. Б. Гигиеническая, экологическая характеристика и ее влияние на состояние здоровья населения на экологически неблагоприятных районах // Вестник Казахского Национального медицинского университета, 2014, № 3 С. 3-9.</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Неменко Б. А., Илиясова А. Д.,  Арынова Г. А. Оценка степени опасности мелкодиспе</w:t>
      </w:r>
      <w:r w:rsidR="00804A36">
        <w:rPr>
          <w:rFonts w:ascii="Times New Roman" w:eastAsia="Times New Roman" w:hAnsi="Times New Roman"/>
          <w:b w:val="0"/>
          <w:bCs w:val="0"/>
          <w:kern w:val="0"/>
          <w:sz w:val="28"/>
          <w:szCs w:val="28"/>
          <w:lang w:val="kk-KZ" w:eastAsia="ru-RU" w:bidi="ar-SA"/>
        </w:rPr>
        <w:t xml:space="preserve">рсных пылевых частиц воздуха // </w:t>
      </w:r>
      <w:r>
        <w:rPr>
          <w:rFonts w:ascii="Times New Roman" w:eastAsia="Times New Roman" w:hAnsi="Times New Roman"/>
          <w:b w:val="0"/>
          <w:bCs w:val="0"/>
          <w:kern w:val="0"/>
          <w:sz w:val="28"/>
          <w:szCs w:val="28"/>
          <w:lang w:val="kk-KZ" w:eastAsia="ru-RU" w:bidi="ar-SA"/>
        </w:rPr>
        <w:t>Вестник Казахского Национального медицинского университета, 2014, № 3, С. 10-14.</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Ибраева Л. К., Узбеков В. А., Сембаев Ж. Х., Русяев М. В., Диханова З. А. Гигиеническая оценка загрязнения атмосферного воз</w:t>
      </w:r>
      <w:r w:rsidR="00804A36">
        <w:rPr>
          <w:rFonts w:ascii="Times New Roman" w:eastAsia="Times New Roman" w:hAnsi="Times New Roman"/>
          <w:b w:val="0"/>
          <w:bCs w:val="0"/>
          <w:kern w:val="0"/>
          <w:sz w:val="28"/>
          <w:szCs w:val="28"/>
          <w:lang w:val="kk-KZ" w:eastAsia="ru-RU" w:bidi="ar-SA"/>
        </w:rPr>
        <w:t xml:space="preserve">духа города Усть-Каменогорск // </w:t>
      </w:r>
      <w:r>
        <w:rPr>
          <w:rFonts w:ascii="Times New Roman" w:eastAsia="Times New Roman" w:hAnsi="Times New Roman"/>
          <w:b w:val="0"/>
          <w:bCs w:val="0"/>
          <w:kern w:val="0"/>
          <w:sz w:val="28"/>
          <w:szCs w:val="28"/>
          <w:lang w:val="kk-KZ" w:eastAsia="ru-RU" w:bidi="ar-SA"/>
        </w:rPr>
        <w:t>Медицина труда и промышленная экология, 2011, № 6,  С. 13-16.</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Дробченко Е. А., Рыбалкина Д. Х., Гребенева О. В.,  Алешина Н. Ю. Заболеваемость туберкулезом, экологические и социальноэкономические факторы г. Усть-Каменогорск. // Сб. международ. научн-практ. конф. Современные проблемы оценки, прогноза и управления экологическими рисками здоровью населения и окружающей среды, пути их рационального решения. Семей, 2018, С. 100-104.</w:t>
      </w:r>
    </w:p>
    <w:p w:rsidR="00EC75E9" w:rsidRPr="005264C8"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sidRPr="005264C8">
        <w:rPr>
          <w:rFonts w:ascii="Times New Roman" w:eastAsia="Times New Roman" w:hAnsi="Times New Roman"/>
          <w:b w:val="0"/>
          <w:bCs w:val="0"/>
          <w:kern w:val="0"/>
          <w:sz w:val="28"/>
          <w:szCs w:val="28"/>
          <w:lang w:val="kk-KZ" w:eastAsia="ru-RU" w:bidi="ar-SA"/>
        </w:rPr>
        <w:t xml:space="preserve">Кабдыкадыров А. A., Зубова О. А., Муканова Г. А., Даулетбаева М. М., Воронова Н. В. </w:t>
      </w:r>
      <w:r>
        <w:rPr>
          <w:rFonts w:ascii="Times New Roman" w:eastAsia="Times New Roman" w:hAnsi="Times New Roman"/>
          <w:b w:val="0"/>
          <w:bCs w:val="0"/>
          <w:kern w:val="0"/>
          <w:sz w:val="28"/>
          <w:szCs w:val="28"/>
          <w:lang w:val="kk-KZ" w:eastAsia="ru-RU" w:bidi="ar-SA"/>
        </w:rPr>
        <w:t>О</w:t>
      </w:r>
      <w:r w:rsidRPr="005264C8">
        <w:rPr>
          <w:rFonts w:ascii="Times New Roman" w:eastAsia="Times New Roman" w:hAnsi="Times New Roman"/>
          <w:b w:val="0"/>
          <w:bCs w:val="0"/>
          <w:kern w:val="0"/>
          <w:sz w:val="28"/>
          <w:szCs w:val="28"/>
          <w:lang w:val="kk-KZ" w:eastAsia="ru-RU" w:bidi="ar-SA"/>
        </w:rPr>
        <w:t>ценка динамики качества атмосферного воздуха г. Усть-Каменогор</w:t>
      </w:r>
      <w:r>
        <w:rPr>
          <w:rFonts w:ascii="Times New Roman" w:eastAsia="Times New Roman" w:hAnsi="Times New Roman"/>
          <w:b w:val="0"/>
          <w:bCs w:val="0"/>
          <w:kern w:val="0"/>
          <w:sz w:val="28"/>
          <w:szCs w:val="28"/>
          <w:lang w:val="kk-KZ" w:eastAsia="ru-RU" w:bidi="ar-SA"/>
        </w:rPr>
        <w:t xml:space="preserve">ск за период 2009 по 2019 годы // </w:t>
      </w:r>
      <w:r w:rsidRPr="005264C8">
        <w:rPr>
          <w:rFonts w:ascii="Times New Roman" w:eastAsia="Times New Roman" w:hAnsi="Times New Roman"/>
          <w:b w:val="0"/>
          <w:bCs w:val="0"/>
          <w:kern w:val="0"/>
          <w:sz w:val="28"/>
          <w:szCs w:val="28"/>
          <w:lang w:val="kk-KZ" w:eastAsia="ru-RU" w:bidi="ar-SA"/>
        </w:rPr>
        <w:t xml:space="preserve">Гидрометеорология и экология, </w:t>
      </w:r>
      <w:r>
        <w:rPr>
          <w:rFonts w:ascii="Times New Roman" w:eastAsia="Times New Roman" w:hAnsi="Times New Roman"/>
          <w:b w:val="0"/>
          <w:bCs w:val="0"/>
          <w:kern w:val="0"/>
          <w:sz w:val="28"/>
          <w:szCs w:val="28"/>
          <w:lang w:val="kk-KZ" w:eastAsia="ru-RU" w:bidi="ar-SA"/>
        </w:rPr>
        <w:t xml:space="preserve"> </w:t>
      </w:r>
      <w:r w:rsidRPr="005264C8">
        <w:rPr>
          <w:rFonts w:ascii="Times New Roman" w:eastAsia="Times New Roman" w:hAnsi="Times New Roman"/>
          <w:b w:val="0"/>
          <w:bCs w:val="0"/>
          <w:kern w:val="0"/>
          <w:sz w:val="28"/>
          <w:szCs w:val="28"/>
          <w:lang w:val="kk-KZ" w:eastAsia="ru-RU" w:bidi="ar-SA"/>
        </w:rPr>
        <w:t>2021</w:t>
      </w:r>
      <w:r>
        <w:rPr>
          <w:rFonts w:ascii="Times New Roman" w:eastAsia="Times New Roman" w:hAnsi="Times New Roman"/>
          <w:b w:val="0"/>
          <w:bCs w:val="0"/>
          <w:kern w:val="0"/>
          <w:sz w:val="28"/>
          <w:szCs w:val="28"/>
          <w:lang w:val="kk-KZ" w:eastAsia="ru-RU" w:bidi="ar-SA"/>
        </w:rPr>
        <w:t>,</w:t>
      </w:r>
      <w:r w:rsidRPr="005264C8">
        <w:rPr>
          <w:rFonts w:ascii="Times New Roman" w:eastAsia="Times New Roman" w:hAnsi="Times New Roman"/>
          <w:b w:val="0"/>
          <w:bCs w:val="0"/>
          <w:kern w:val="0"/>
          <w:sz w:val="28"/>
          <w:szCs w:val="28"/>
          <w:lang w:val="kk-KZ" w:eastAsia="ru-RU" w:bidi="ar-SA"/>
        </w:rPr>
        <w:t xml:space="preserve"> </w:t>
      </w:r>
      <w:r>
        <w:rPr>
          <w:rFonts w:ascii="Times New Roman" w:eastAsia="Times New Roman" w:hAnsi="Times New Roman"/>
          <w:b w:val="0"/>
          <w:bCs w:val="0"/>
          <w:kern w:val="0"/>
          <w:sz w:val="28"/>
          <w:szCs w:val="28"/>
          <w:lang w:val="kk-KZ" w:eastAsia="ru-RU" w:bidi="ar-SA"/>
        </w:rPr>
        <w:t xml:space="preserve">№ </w:t>
      </w:r>
      <w:r w:rsidRPr="005264C8">
        <w:rPr>
          <w:rFonts w:ascii="Times New Roman" w:eastAsia="Times New Roman" w:hAnsi="Times New Roman"/>
          <w:b w:val="0"/>
          <w:bCs w:val="0"/>
          <w:kern w:val="0"/>
          <w:sz w:val="28"/>
          <w:szCs w:val="28"/>
          <w:lang w:val="kk-KZ" w:eastAsia="ru-RU" w:bidi="ar-SA"/>
        </w:rPr>
        <w:t xml:space="preserve">1 (100), </w:t>
      </w:r>
      <w:r>
        <w:rPr>
          <w:rFonts w:ascii="Times New Roman" w:eastAsia="Times New Roman" w:hAnsi="Times New Roman"/>
          <w:b w:val="0"/>
          <w:bCs w:val="0"/>
          <w:kern w:val="0"/>
          <w:sz w:val="28"/>
          <w:szCs w:val="28"/>
          <w:lang w:val="kk-KZ" w:eastAsia="ru-RU" w:bidi="ar-SA"/>
        </w:rPr>
        <w:t xml:space="preserve"> С. </w:t>
      </w:r>
      <w:r w:rsidRPr="005264C8">
        <w:rPr>
          <w:rFonts w:ascii="Times New Roman" w:eastAsia="Times New Roman" w:hAnsi="Times New Roman"/>
          <w:b w:val="0"/>
          <w:bCs w:val="0"/>
          <w:kern w:val="0"/>
          <w:sz w:val="28"/>
          <w:szCs w:val="28"/>
          <w:lang w:val="kk-KZ" w:eastAsia="ru-RU" w:bidi="ar-SA"/>
        </w:rPr>
        <w:t>81-87.</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Намазбаева З. И., Пудов А. М. Гигиеническая характеристика атмосферной пыли города Темиртау // Гигиена труда и медицинская экология, 2017, № 2,  С.55-58.</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Намазбаева З. И., Базелюк Л. Т., Ешмагамбетова А. Б., Пудов А. М. Взвешенные вещества атмосферы и донозологические изменения у детей промышленного города // Токсикологический вестник, 2013, № 3 (120), С. 15-20.</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Токтибаева Г. Ж., Ефимова А. Д., Гребенева О. В., Залыгин Ю. Л. Уровень загрязнения атмосферного воздуха в промышленных городах Центрального Казахстана // Медицина и экология, 2020, № 4 (97), С. 46-50.</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Алиханов Б.Б., Турсунов С.С. Экономические проблемы охраны окружающей среды в условиях Узбекистана // Исследования загрязнения природной среды среднеазиатского региона. М., Гидрометеоиздат., 1992, Вып. 142 (223), С. 184-192.</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Искандеров Т.И. Экология и здоровье населения. Ташкент, 1990, 45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Кенесариев У.И. Роль научных медицинских исследований в регионах экологического бедствия Казахстана // Медико-социальные аспекты здоровья населения регионов экологического бедствия Казахстана: матер.науч.конф., посв. 50-летию образования института. Алматы, 1994,  С.8-14.</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sidRPr="00902FA9">
        <w:rPr>
          <w:rFonts w:ascii="Times New Roman" w:eastAsia="Times New Roman" w:hAnsi="Times New Roman"/>
          <w:b w:val="0"/>
          <w:bCs w:val="0"/>
          <w:kern w:val="0"/>
          <w:sz w:val="28"/>
          <w:szCs w:val="28"/>
          <w:lang w:val="kk-KZ" w:eastAsia="ru-RU" w:bidi="ar-SA"/>
        </w:rPr>
        <w:t>Сакиев К. З. Об оценке состояния здоровья населения Приаралья //</w:t>
      </w:r>
      <w:r>
        <w:rPr>
          <w:rFonts w:ascii="Times New Roman" w:eastAsia="Times New Roman" w:hAnsi="Times New Roman"/>
          <w:b w:val="0"/>
          <w:bCs w:val="0"/>
          <w:kern w:val="0"/>
          <w:sz w:val="28"/>
          <w:szCs w:val="28"/>
          <w:lang w:val="kk-KZ" w:eastAsia="ru-RU" w:bidi="ar-SA"/>
        </w:rPr>
        <w:t xml:space="preserve"> </w:t>
      </w:r>
      <w:r w:rsidRPr="00902FA9">
        <w:rPr>
          <w:rFonts w:ascii="Times New Roman" w:eastAsia="Times New Roman" w:hAnsi="Times New Roman"/>
          <w:b w:val="0"/>
          <w:bCs w:val="0"/>
          <w:kern w:val="0"/>
          <w:sz w:val="28"/>
          <w:szCs w:val="28"/>
          <w:lang w:val="kk-KZ" w:eastAsia="ru-RU" w:bidi="ar-SA"/>
        </w:rPr>
        <w:t>Медицина труда и промышленная экология</w:t>
      </w:r>
      <w:r>
        <w:rPr>
          <w:rFonts w:ascii="Times New Roman" w:eastAsia="Times New Roman" w:hAnsi="Times New Roman"/>
          <w:b w:val="0"/>
          <w:bCs w:val="0"/>
          <w:kern w:val="0"/>
          <w:sz w:val="28"/>
          <w:szCs w:val="28"/>
          <w:lang w:val="kk-KZ" w:eastAsia="ru-RU" w:bidi="ar-SA"/>
        </w:rPr>
        <w:t>,</w:t>
      </w:r>
      <w:r w:rsidRPr="00902FA9">
        <w:rPr>
          <w:rFonts w:ascii="Times New Roman" w:eastAsia="Times New Roman" w:hAnsi="Times New Roman"/>
          <w:b w:val="0"/>
          <w:bCs w:val="0"/>
          <w:kern w:val="0"/>
          <w:sz w:val="28"/>
          <w:szCs w:val="28"/>
          <w:lang w:val="kk-KZ" w:eastAsia="ru-RU" w:bidi="ar-SA"/>
        </w:rPr>
        <w:t xml:space="preserve"> 2014</w:t>
      </w:r>
      <w:r>
        <w:rPr>
          <w:rFonts w:ascii="Times New Roman" w:eastAsia="Times New Roman" w:hAnsi="Times New Roman"/>
          <w:b w:val="0"/>
          <w:bCs w:val="0"/>
          <w:kern w:val="0"/>
          <w:sz w:val="28"/>
          <w:szCs w:val="28"/>
          <w:lang w:val="kk-KZ" w:eastAsia="ru-RU" w:bidi="ar-SA"/>
        </w:rPr>
        <w:t>,</w:t>
      </w:r>
      <w:r w:rsidRPr="00902FA9">
        <w:rPr>
          <w:rFonts w:ascii="Times New Roman" w:eastAsia="Times New Roman" w:hAnsi="Times New Roman"/>
          <w:b w:val="0"/>
          <w:bCs w:val="0"/>
          <w:kern w:val="0"/>
          <w:sz w:val="28"/>
          <w:szCs w:val="28"/>
          <w:lang w:val="kk-KZ" w:eastAsia="ru-RU" w:bidi="ar-SA"/>
        </w:rPr>
        <w:t xml:space="preserve"> № 8</w:t>
      </w:r>
      <w:r>
        <w:rPr>
          <w:rFonts w:ascii="Times New Roman" w:eastAsia="Times New Roman" w:hAnsi="Times New Roman"/>
          <w:b w:val="0"/>
          <w:bCs w:val="0"/>
          <w:kern w:val="0"/>
          <w:sz w:val="28"/>
          <w:szCs w:val="28"/>
          <w:lang w:val="kk-KZ" w:eastAsia="ru-RU" w:bidi="ar-SA"/>
        </w:rPr>
        <w:t>,</w:t>
      </w:r>
      <w:r w:rsidRPr="00902FA9">
        <w:rPr>
          <w:rFonts w:ascii="Times New Roman" w:eastAsia="Times New Roman" w:hAnsi="Times New Roman"/>
          <w:b w:val="0"/>
          <w:bCs w:val="0"/>
          <w:kern w:val="0"/>
          <w:sz w:val="28"/>
          <w:szCs w:val="28"/>
          <w:lang w:val="kk-KZ" w:eastAsia="ru-RU" w:bidi="ar-SA"/>
        </w:rPr>
        <w:t xml:space="preserve"> С. 1-4.</w:t>
      </w:r>
    </w:p>
    <w:p w:rsidR="00EC75E9" w:rsidRPr="00EC75E9" w:rsidRDefault="00EC75E9" w:rsidP="00EC75E9">
      <w:pPr>
        <w:pStyle w:val="a6"/>
        <w:numPr>
          <w:ilvl w:val="0"/>
          <w:numId w:val="14"/>
        </w:numPr>
        <w:shd w:val="clear" w:color="auto" w:fill="FFFFFF"/>
        <w:spacing w:before="0" w:after="0"/>
        <w:ind w:left="567" w:firstLine="0"/>
        <w:contextualSpacing/>
        <w:jc w:val="both"/>
        <w:rPr>
          <w:rStyle w:val="a3"/>
          <w:rFonts w:ascii="Times New Roman" w:eastAsia="Times New Roman" w:hAnsi="Times New Roman"/>
          <w:b w:val="0"/>
          <w:bCs w:val="0"/>
          <w:color w:val="auto"/>
          <w:kern w:val="0"/>
          <w:sz w:val="28"/>
          <w:szCs w:val="28"/>
          <w:u w:val="none"/>
          <w:lang w:val="kk-KZ" w:eastAsia="ru-RU" w:bidi="ar-SA"/>
        </w:rPr>
      </w:pPr>
      <w:r w:rsidRPr="00EC75E9">
        <w:rPr>
          <w:rFonts w:ascii="Times New Roman" w:eastAsia="Times New Roman" w:hAnsi="Times New Roman"/>
          <w:b w:val="0"/>
          <w:bCs w:val="0"/>
          <w:kern w:val="0"/>
          <w:sz w:val="28"/>
          <w:szCs w:val="28"/>
          <w:lang w:val="kk-KZ" w:eastAsia="ru-RU" w:bidi="ar-SA"/>
        </w:rPr>
        <w:t xml:space="preserve">Исаджанов А.А. Узбекистан: Экологические аспекты экономического развития в посткризисный период. </w:t>
      </w:r>
      <w:r w:rsidRPr="00EC75E9">
        <w:rPr>
          <w:rStyle w:val="a3"/>
          <w:rFonts w:ascii="Times New Roman" w:hAnsi="Times New Roman"/>
          <w:kern w:val="0"/>
          <w:sz w:val="28"/>
          <w:szCs w:val="28"/>
          <w:lang w:val="kk-KZ" w:bidi="ar-SA"/>
        </w:rPr>
        <w:t xml:space="preserve">http://www.tiu.uz/index.php/maqolalar/164 </w:t>
      </w:r>
    </w:p>
    <w:p w:rsidR="00EC75E9" w:rsidRP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sidRPr="00EC75E9">
        <w:rPr>
          <w:rFonts w:ascii="Times New Roman" w:eastAsia="Times New Roman" w:hAnsi="Times New Roman"/>
          <w:b w:val="0"/>
          <w:bCs w:val="0"/>
          <w:kern w:val="0"/>
          <w:sz w:val="28"/>
          <w:szCs w:val="28"/>
          <w:lang w:val="kk-KZ" w:eastAsia="ru-RU" w:bidi="ar-SA"/>
        </w:rPr>
        <w:t xml:space="preserve"> Бекетт Ф. Трагедия Аральского моря // Курьер ЮНЕСКО,  1994, № 12, С. 6-10.</w:t>
      </w:r>
    </w:p>
    <w:p w:rsidR="00EC75E9" w:rsidRPr="00486CB4"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sidRPr="00486CB4">
        <w:rPr>
          <w:rFonts w:ascii="Times New Roman" w:eastAsia="Times New Roman" w:hAnsi="Times New Roman"/>
          <w:b w:val="0"/>
          <w:bCs w:val="0"/>
          <w:kern w:val="0"/>
          <w:sz w:val="28"/>
          <w:szCs w:val="28"/>
          <w:lang w:val="kk-KZ" w:eastAsia="ru-RU" w:bidi="ar-SA"/>
        </w:rPr>
        <w:t>Нажметдинова А. Ш., Сарманбетова Г. К. Оценка риска при воздействии стойких органических загрязнителей (СОЗ) и тяжелых металлов на население Приаралья //Современные проблемы науки и образования</w:t>
      </w:r>
      <w:r>
        <w:rPr>
          <w:rFonts w:ascii="Times New Roman" w:eastAsia="Times New Roman" w:hAnsi="Times New Roman"/>
          <w:b w:val="0"/>
          <w:bCs w:val="0"/>
          <w:kern w:val="0"/>
          <w:sz w:val="28"/>
          <w:szCs w:val="28"/>
          <w:lang w:val="kk-KZ" w:eastAsia="ru-RU" w:bidi="ar-SA"/>
        </w:rPr>
        <w:t>, 2016, №. 6,</w:t>
      </w:r>
      <w:r w:rsidRPr="00486CB4">
        <w:rPr>
          <w:rFonts w:ascii="Times New Roman" w:eastAsia="Times New Roman" w:hAnsi="Times New Roman"/>
          <w:b w:val="0"/>
          <w:bCs w:val="0"/>
          <w:kern w:val="0"/>
          <w:sz w:val="28"/>
          <w:szCs w:val="28"/>
          <w:lang w:val="kk-KZ" w:eastAsia="ru-RU" w:bidi="ar-SA"/>
        </w:rPr>
        <w:t xml:space="preserve"> С. 127.</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Lioubimtseva E. A multi-scale assessment of human vulnerability to climate change in the Aral Sea basin // Environmental Earth Sciences,  201</w:t>
      </w:r>
      <w:r w:rsidRPr="00483CAC">
        <w:rPr>
          <w:rFonts w:ascii="Times New Roman" w:eastAsia="Times New Roman" w:hAnsi="Times New Roman"/>
          <w:b w:val="0"/>
          <w:bCs w:val="0"/>
          <w:kern w:val="0"/>
          <w:sz w:val="28"/>
          <w:szCs w:val="28"/>
          <w:lang w:val="kk-KZ" w:eastAsia="ru-RU" w:bidi="ar-SA"/>
        </w:rPr>
        <w:t>5</w:t>
      </w:r>
      <w:r>
        <w:rPr>
          <w:rFonts w:ascii="Times New Roman" w:eastAsia="Times New Roman" w:hAnsi="Times New Roman"/>
          <w:b w:val="0"/>
          <w:bCs w:val="0"/>
          <w:kern w:val="0"/>
          <w:sz w:val="28"/>
          <w:szCs w:val="28"/>
          <w:lang w:val="kk-KZ" w:eastAsia="ru-RU" w:bidi="ar-SA"/>
        </w:rPr>
        <w:t xml:space="preserve">, </w:t>
      </w:r>
      <w:r>
        <w:rPr>
          <w:rFonts w:ascii="Times New Roman" w:eastAsia="Times New Roman" w:hAnsi="Times New Roman"/>
          <w:b w:val="0"/>
          <w:bCs w:val="0"/>
          <w:kern w:val="0"/>
          <w:sz w:val="28"/>
          <w:szCs w:val="28"/>
          <w:lang w:eastAsia="ru-RU" w:bidi="ar-SA"/>
        </w:rPr>
        <w:t>V</w:t>
      </w:r>
      <w:r>
        <w:rPr>
          <w:rFonts w:ascii="Times New Roman" w:eastAsia="Times New Roman" w:hAnsi="Times New Roman"/>
          <w:b w:val="0"/>
          <w:bCs w:val="0"/>
          <w:kern w:val="0"/>
          <w:sz w:val="28"/>
          <w:szCs w:val="28"/>
          <w:lang w:val="kk-KZ" w:eastAsia="ru-RU" w:bidi="ar-SA"/>
        </w:rPr>
        <w:t>. 73</w:t>
      </w:r>
      <w:r w:rsidRPr="00483CAC">
        <w:rPr>
          <w:rFonts w:ascii="Times New Roman" w:eastAsia="Times New Roman" w:hAnsi="Times New Roman"/>
          <w:b w:val="0"/>
          <w:bCs w:val="0"/>
          <w:kern w:val="0"/>
          <w:sz w:val="28"/>
          <w:szCs w:val="28"/>
          <w:lang w:eastAsia="ru-RU" w:bidi="ar-SA"/>
        </w:rPr>
        <w:t xml:space="preserve">, </w:t>
      </w:r>
      <w:r>
        <w:rPr>
          <w:rFonts w:ascii="Times New Roman" w:eastAsia="Times New Roman" w:hAnsi="Times New Roman"/>
          <w:b w:val="0"/>
          <w:bCs w:val="0"/>
          <w:kern w:val="0"/>
          <w:sz w:val="28"/>
          <w:szCs w:val="28"/>
          <w:lang w:val="kk-KZ" w:eastAsia="ru-RU" w:bidi="ar-SA"/>
        </w:rPr>
        <w:t xml:space="preserve"> № 2,  Р. 719-729.</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Zhang W. et al. Distribution Characteristics and Assessment of Heavy Metals in the Surface Water of the Syr Darya River, Kazakhstan //Polish Journal of Environmental Studies, 2019,  </w:t>
      </w:r>
      <w:r>
        <w:rPr>
          <w:rFonts w:ascii="Times New Roman" w:eastAsia="Times New Roman" w:hAnsi="Times New Roman"/>
          <w:b w:val="0"/>
          <w:bCs w:val="0"/>
          <w:kern w:val="0"/>
          <w:sz w:val="28"/>
          <w:szCs w:val="28"/>
          <w:lang w:eastAsia="ru-RU" w:bidi="ar-SA"/>
        </w:rPr>
        <w:t>V</w:t>
      </w:r>
      <w:r>
        <w:rPr>
          <w:rFonts w:ascii="Times New Roman" w:eastAsia="Times New Roman" w:hAnsi="Times New Roman"/>
          <w:b w:val="0"/>
          <w:bCs w:val="0"/>
          <w:kern w:val="0"/>
          <w:sz w:val="28"/>
          <w:szCs w:val="28"/>
          <w:lang w:val="kk-KZ" w:eastAsia="ru-RU" w:bidi="ar-SA"/>
        </w:rPr>
        <w:t>. 29, № 1,  Р. 979-988.</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Сакиев К. З. и др. Оценка загрязняющих факторов атмосферного воздуха на аридных территориях в теплый период года // Здоровье населения и среда обитания. 2016, №  9,  С. 282.</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Хантурина Г. Р. и др. Химический состав почвы Карагандинской области Казахстана // Современный научный вестник, 2013,  Т. 2, № 1, С. 123-128.</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Клебанов А.Я. Состояние здоровья населения Приаралья и мероприятий по его улучшению // Мед. социальные и экологические проблемы Приаралья. Алма-Ата, 1992, С. 141-142.</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w:t>
      </w:r>
      <w:r w:rsidRPr="00F3379A">
        <w:rPr>
          <w:rFonts w:ascii="Times New Roman" w:eastAsia="Times New Roman" w:hAnsi="Times New Roman"/>
          <w:b w:val="0"/>
          <w:bCs w:val="0"/>
          <w:kern w:val="0"/>
          <w:sz w:val="28"/>
          <w:szCs w:val="28"/>
          <w:lang w:val="kk-KZ" w:eastAsia="ru-RU" w:bidi="ar-SA"/>
        </w:rPr>
        <w:t>Гребенева О. В., Отарбаева М. Б., Жанбасинова Н. М. Комплексная оценка региональных экологических и природно-климатических факторов на территории П. Айтеке-би Кызылординской области //</w:t>
      </w:r>
      <w:r>
        <w:rPr>
          <w:rFonts w:ascii="Times New Roman" w:eastAsia="Times New Roman" w:hAnsi="Times New Roman"/>
          <w:b w:val="0"/>
          <w:bCs w:val="0"/>
          <w:kern w:val="0"/>
          <w:sz w:val="28"/>
          <w:szCs w:val="28"/>
          <w:lang w:val="kk-KZ" w:eastAsia="ru-RU" w:bidi="ar-SA"/>
        </w:rPr>
        <w:t xml:space="preserve"> </w:t>
      </w:r>
      <w:r w:rsidRPr="00F3379A">
        <w:rPr>
          <w:rFonts w:ascii="Times New Roman" w:eastAsia="Times New Roman" w:hAnsi="Times New Roman"/>
          <w:b w:val="0"/>
          <w:bCs w:val="0"/>
          <w:kern w:val="0"/>
          <w:sz w:val="28"/>
          <w:szCs w:val="28"/>
          <w:lang w:val="kk-KZ" w:eastAsia="ru-RU" w:bidi="ar-SA"/>
        </w:rPr>
        <w:t>Гигиена труда и медицинская экология</w:t>
      </w:r>
      <w:r>
        <w:rPr>
          <w:rFonts w:ascii="Times New Roman" w:eastAsia="Times New Roman" w:hAnsi="Times New Roman"/>
          <w:b w:val="0"/>
          <w:bCs w:val="0"/>
          <w:kern w:val="0"/>
          <w:sz w:val="28"/>
          <w:szCs w:val="28"/>
          <w:lang w:val="kk-KZ" w:eastAsia="ru-RU" w:bidi="ar-SA"/>
        </w:rPr>
        <w:t>,</w:t>
      </w:r>
      <w:r w:rsidRPr="00F3379A">
        <w:rPr>
          <w:rFonts w:ascii="Times New Roman" w:eastAsia="Times New Roman" w:hAnsi="Times New Roman"/>
          <w:b w:val="0"/>
          <w:bCs w:val="0"/>
          <w:kern w:val="0"/>
          <w:sz w:val="28"/>
          <w:szCs w:val="28"/>
          <w:lang w:val="kk-KZ" w:eastAsia="ru-RU" w:bidi="ar-SA"/>
        </w:rPr>
        <w:t xml:space="preserve"> 2017</w:t>
      </w:r>
      <w:r>
        <w:rPr>
          <w:rFonts w:ascii="Times New Roman" w:eastAsia="Times New Roman" w:hAnsi="Times New Roman"/>
          <w:b w:val="0"/>
          <w:bCs w:val="0"/>
          <w:kern w:val="0"/>
          <w:sz w:val="28"/>
          <w:szCs w:val="28"/>
          <w:lang w:val="kk-KZ" w:eastAsia="ru-RU" w:bidi="ar-SA"/>
        </w:rPr>
        <w:t>,</w:t>
      </w:r>
      <w:r w:rsidRPr="00F3379A">
        <w:rPr>
          <w:rFonts w:ascii="Times New Roman" w:eastAsia="Times New Roman" w:hAnsi="Times New Roman"/>
          <w:b w:val="0"/>
          <w:bCs w:val="0"/>
          <w:kern w:val="0"/>
          <w:sz w:val="28"/>
          <w:szCs w:val="28"/>
          <w:lang w:val="kk-KZ" w:eastAsia="ru-RU" w:bidi="ar-SA"/>
        </w:rPr>
        <w:t xml:space="preserve"> № 2 (55)</w:t>
      </w:r>
      <w:r>
        <w:rPr>
          <w:rFonts w:ascii="Times New Roman" w:eastAsia="Times New Roman" w:hAnsi="Times New Roman"/>
          <w:b w:val="0"/>
          <w:bCs w:val="0"/>
          <w:kern w:val="0"/>
          <w:sz w:val="28"/>
          <w:szCs w:val="28"/>
          <w:lang w:val="kk-KZ" w:eastAsia="ru-RU" w:bidi="ar-SA"/>
        </w:rPr>
        <w:t>,</w:t>
      </w:r>
      <w:r w:rsidRPr="00F3379A">
        <w:rPr>
          <w:rFonts w:ascii="Times New Roman" w:eastAsia="Times New Roman" w:hAnsi="Times New Roman"/>
          <w:b w:val="0"/>
          <w:bCs w:val="0"/>
          <w:kern w:val="0"/>
          <w:sz w:val="28"/>
          <w:szCs w:val="28"/>
          <w:lang w:val="kk-KZ" w:eastAsia="ru-RU" w:bidi="ar-SA"/>
        </w:rPr>
        <w:t xml:space="preserve"> С. 31-38.</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Мусабеков С.М., Яковлева Н.А., Касенова К.Т., Идаятов П.Б., Махмутов Б.М. Современное состояние и динамика изменения степени загрязненности окружающей и внутренней среды организма жителей Приаралья // Экология и развитие общества: материалы Х</w:t>
      </w:r>
      <w:r>
        <w:rPr>
          <w:rFonts w:ascii="Times New Roman" w:eastAsia="Times New Roman" w:hAnsi="Times New Roman"/>
          <w:b w:val="0"/>
          <w:bCs w:val="0"/>
          <w:kern w:val="0"/>
          <w:sz w:val="28"/>
          <w:szCs w:val="28"/>
          <w:lang w:eastAsia="ru-RU" w:bidi="ar-SA"/>
        </w:rPr>
        <w:t>II</w:t>
      </w:r>
      <w:r>
        <w:rPr>
          <w:rFonts w:ascii="Times New Roman" w:eastAsia="Times New Roman" w:hAnsi="Times New Roman"/>
          <w:b w:val="0"/>
          <w:bCs w:val="0"/>
          <w:kern w:val="0"/>
          <w:sz w:val="28"/>
          <w:szCs w:val="28"/>
          <w:lang w:val="kk-KZ" w:eastAsia="ru-RU" w:bidi="ar-SA"/>
        </w:rPr>
        <w:t xml:space="preserve"> межд.конф.  СПб, 2008</w:t>
      </w:r>
      <w:r>
        <w:rPr>
          <w:rFonts w:ascii="Times New Roman" w:eastAsia="Times New Roman" w:hAnsi="Times New Roman"/>
          <w:b w:val="0"/>
          <w:bCs w:val="0"/>
          <w:kern w:val="0"/>
          <w:sz w:val="28"/>
          <w:szCs w:val="28"/>
          <w:lang w:val="ru-RU" w:eastAsia="ru-RU" w:bidi="ar-SA"/>
        </w:rPr>
        <w:t>,</w:t>
      </w:r>
      <w:r>
        <w:rPr>
          <w:rFonts w:ascii="Times New Roman" w:eastAsia="Times New Roman" w:hAnsi="Times New Roman"/>
          <w:b w:val="0"/>
          <w:bCs w:val="0"/>
          <w:kern w:val="0"/>
          <w:sz w:val="28"/>
          <w:szCs w:val="28"/>
          <w:lang w:val="kk-KZ" w:eastAsia="ru-RU" w:bidi="ar-SA"/>
        </w:rPr>
        <w:t xml:space="preserve"> С.100-103.</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Мусабеков С.М., Яковлева Н.А., Касенова К.Т., Махмутов Б.М.  Современное состояние социально-экономических, бытовых условий и характера питания населения Аральского региона // Экология и развитие общества: материалы Х</w:t>
      </w:r>
      <w:r>
        <w:rPr>
          <w:rFonts w:ascii="Times New Roman" w:eastAsia="Times New Roman" w:hAnsi="Times New Roman"/>
          <w:b w:val="0"/>
          <w:bCs w:val="0"/>
          <w:kern w:val="0"/>
          <w:sz w:val="28"/>
          <w:szCs w:val="28"/>
          <w:lang w:eastAsia="ru-RU" w:bidi="ar-SA"/>
        </w:rPr>
        <w:t>II</w:t>
      </w:r>
      <w:r>
        <w:rPr>
          <w:rFonts w:ascii="Times New Roman" w:eastAsia="Times New Roman" w:hAnsi="Times New Roman"/>
          <w:b w:val="0"/>
          <w:bCs w:val="0"/>
          <w:kern w:val="0"/>
          <w:sz w:val="28"/>
          <w:szCs w:val="28"/>
          <w:lang w:val="kk-KZ" w:eastAsia="ru-RU" w:bidi="ar-SA"/>
        </w:rPr>
        <w:t xml:space="preserve"> межд. конф. СПБ, 2008, С. 96-100.</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Кулкыбаев Г.А. Медицинские аспекты экологии. Караганда, 1995, 181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Нажметдинова А.Ш. Научные обоснование регламентов содержания некоторых пестицидов и нитратов в объектах окружающей среды, разработка методологических подходов к их идентификации и схемы мониторинга. Автореф. … докт. мед. наук. Алматы, 2004. 44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w:t>
      </w:r>
      <w:r w:rsidRPr="004C3B6B">
        <w:rPr>
          <w:rFonts w:ascii="Times New Roman" w:eastAsia="Times New Roman" w:hAnsi="Times New Roman"/>
          <w:b w:val="0"/>
          <w:bCs w:val="0"/>
          <w:kern w:val="0"/>
          <w:sz w:val="28"/>
          <w:szCs w:val="28"/>
          <w:lang w:val="kk-KZ" w:eastAsia="ru-RU" w:bidi="ar-SA"/>
        </w:rPr>
        <w:t>Засорин Б. В. Комплексная характеристика канцерогенного риска здоровью населения урбанизированных территорий //Медицинс</w:t>
      </w:r>
      <w:r>
        <w:rPr>
          <w:rFonts w:ascii="Times New Roman" w:eastAsia="Times New Roman" w:hAnsi="Times New Roman"/>
          <w:b w:val="0"/>
          <w:bCs w:val="0"/>
          <w:kern w:val="0"/>
          <w:sz w:val="28"/>
          <w:szCs w:val="28"/>
          <w:lang w:val="kk-KZ" w:eastAsia="ru-RU" w:bidi="ar-SA"/>
        </w:rPr>
        <w:t>кий журнал Западного Казахстана,</w:t>
      </w:r>
      <w:r w:rsidRPr="004C3B6B">
        <w:rPr>
          <w:rFonts w:ascii="Times New Roman" w:eastAsia="Times New Roman" w:hAnsi="Times New Roman"/>
          <w:b w:val="0"/>
          <w:bCs w:val="0"/>
          <w:kern w:val="0"/>
          <w:sz w:val="28"/>
          <w:szCs w:val="28"/>
          <w:lang w:val="kk-KZ" w:eastAsia="ru-RU" w:bidi="ar-SA"/>
        </w:rPr>
        <w:t xml:space="preserve"> 2008</w:t>
      </w:r>
      <w:r>
        <w:rPr>
          <w:rFonts w:ascii="Times New Roman" w:eastAsia="Times New Roman" w:hAnsi="Times New Roman"/>
          <w:b w:val="0"/>
          <w:bCs w:val="0"/>
          <w:kern w:val="0"/>
          <w:sz w:val="28"/>
          <w:szCs w:val="28"/>
          <w:lang w:val="kk-KZ" w:eastAsia="ru-RU" w:bidi="ar-SA"/>
        </w:rPr>
        <w:t>,</w:t>
      </w:r>
      <w:r w:rsidRPr="004C3B6B">
        <w:rPr>
          <w:rFonts w:ascii="Times New Roman" w:eastAsia="Times New Roman" w:hAnsi="Times New Roman"/>
          <w:b w:val="0"/>
          <w:bCs w:val="0"/>
          <w:kern w:val="0"/>
          <w:sz w:val="28"/>
          <w:szCs w:val="28"/>
          <w:lang w:val="kk-KZ" w:eastAsia="ru-RU" w:bidi="ar-SA"/>
        </w:rPr>
        <w:t xml:space="preserve"> № 3</w:t>
      </w:r>
      <w:r>
        <w:rPr>
          <w:rFonts w:ascii="Times New Roman" w:eastAsia="Times New Roman" w:hAnsi="Times New Roman"/>
          <w:b w:val="0"/>
          <w:bCs w:val="0"/>
          <w:kern w:val="0"/>
          <w:sz w:val="28"/>
          <w:szCs w:val="28"/>
          <w:lang w:val="kk-KZ" w:eastAsia="ru-RU" w:bidi="ar-SA"/>
        </w:rPr>
        <w:t xml:space="preserve">, </w:t>
      </w:r>
      <w:r w:rsidRPr="004C3B6B">
        <w:rPr>
          <w:rFonts w:ascii="Times New Roman" w:eastAsia="Times New Roman" w:hAnsi="Times New Roman"/>
          <w:b w:val="0"/>
          <w:bCs w:val="0"/>
          <w:kern w:val="0"/>
          <w:sz w:val="28"/>
          <w:szCs w:val="28"/>
          <w:lang w:val="kk-KZ" w:eastAsia="ru-RU" w:bidi="ar-SA"/>
        </w:rPr>
        <w:t xml:space="preserve"> С. 99-103.</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Неменко Б.А., Тьесова-Бердалина Р.А., Сыздыков Д.М. Свинец в атмосфере и возможные факторы риска ускоренного старения // Медицина и экология, 2006, №  9, С. 31-36.</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Салин Е.Н., Глебовский Р.В. Донозологический контроль в системе наблюдения за состоянием здоровья населения и качеством среды обитания // Гигиена и санитария, 2006,  № 1, С. 12-18.</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Здомник Т.Д., Горбич В.Ф. Экологическая эпидемиология. Рязань, 2008, 173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Онищенко Г.Г., Новиков С.М., Рахманин Ю.А.  Основы оценки риска для здоровья населения при воздействии химических веществ, загрязняющих окружающую среду. Москва, 2002,  210 с.</w:t>
      </w:r>
    </w:p>
    <w:p w:rsidR="00EC75E9" w:rsidRP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sidRPr="00EC75E9">
        <w:rPr>
          <w:rFonts w:ascii="Times New Roman" w:eastAsia="Times New Roman" w:hAnsi="Times New Roman"/>
          <w:b w:val="0"/>
          <w:bCs w:val="0"/>
          <w:kern w:val="0"/>
          <w:sz w:val="28"/>
          <w:szCs w:val="28"/>
          <w:lang w:val="kk-KZ" w:eastAsia="ru-RU" w:bidi="ar-SA"/>
        </w:rPr>
        <w:t xml:space="preserve"> Окружающая среда и здоровье. Подходы и оценка риска / Под редакцией А.П. Щербо. СПб., 2002, 249 с.</w:t>
      </w:r>
    </w:p>
    <w:p w:rsidR="00EC75E9" w:rsidRP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sidRPr="00EC75E9">
        <w:rPr>
          <w:rFonts w:ascii="Times New Roman" w:eastAsia="Times New Roman" w:hAnsi="Times New Roman"/>
          <w:b w:val="0"/>
          <w:bCs w:val="0"/>
          <w:kern w:val="0"/>
          <w:sz w:val="28"/>
          <w:szCs w:val="28"/>
          <w:lang w:val="kk-KZ" w:eastAsia="ru-RU" w:bidi="ar-SA"/>
        </w:rPr>
        <w:t xml:space="preserve"> Губайдуллин М. Г. Геоэкологическая оценка и прогноз состояния территории при освоении минерально-сырьевых ресурсов Европейского Севера России. Автореферат … дисс. док. геолого-минерал. наук.  Архангельск, 2003. 38 с.  </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Koss, L.G. Diagnostic Cytology and its Histopathologic Bases. Ed 3. / L. G. Koss // Philadelphia-Toronto: J B Lippincott Co., 1979, V. 1, 890p.</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Жулева Л.Ю., Дубинин Н.П. Использование микроядерного теста для оценки экологической обстановки в районах Астраханской области // Генетика, 1994, Т. 30, № 7, С. 99.</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Волкова А.Т., Викторова Т.В. Сравнительный анализ цитогенетической нестабильности клеток буккального эпителия у городских и сельских жителей Республики Башкортостан // Гигиена и санитария, 2011, № 5, С. 40-42.</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Китаева Л.В., Михеева Е.А., Шеломова Л.Ф. и др. Полиморфизм мтДНК в Петербургской популяции // Генетика, 1996, Т.32, № 9, С. 1287-1290.</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Арутинян Р.М., Туманян Э.Р., Ширинян Г.С. Анализ микроядер в слизистой полости рта для оценки цитогенетического эффекта загрязнителей среды // Цитол. и генетика, 1990, Т.24, №2,  С. 57-60.</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Сычева Л.П. Биологическое значение, критерии определения и пределы варьирования полного спектра кариологических показателей при оценке цитогенетического статуса человека // Мед. Генетика, 2007, Т. 6, № 11,– С. 3-11.</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Кругликов Г.Г., Пекарский М.И. Атлас функциональной морфологии клеток крови и соединительной ткани (сканирующая и трансмиссионная электронная микроскопия). М.: ОАО «Издательство «Медицина», 2005. С.27.</w:t>
      </w:r>
    </w:p>
    <w:p w:rsidR="00EC75E9" w:rsidRDefault="00EC75E9" w:rsidP="00EC75E9">
      <w:pPr>
        <w:pStyle w:val="a6"/>
        <w:numPr>
          <w:ilvl w:val="0"/>
          <w:numId w:val="14"/>
        </w:numPr>
        <w:tabs>
          <w:tab w:val="left" w:pos="426"/>
        </w:tabs>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Мороз Б.Б. Система крови и иммунная система при эмоциональном стрессе // Актуальные проблемы патофизиологии: избранные лекции. М.: Наука, 2014. С.11-17.</w:t>
      </w:r>
    </w:p>
    <w:p w:rsidR="00EC75E9" w:rsidRDefault="00EC75E9" w:rsidP="00EC75E9">
      <w:pPr>
        <w:pStyle w:val="a6"/>
        <w:numPr>
          <w:ilvl w:val="0"/>
          <w:numId w:val="14"/>
        </w:numPr>
        <w:tabs>
          <w:tab w:val="left" w:pos="426"/>
        </w:tabs>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Андреева Т.П. Гематологические исследования в клинической лабораторной практике:методические рекомендации для специалистов по клинической лабораторной диагностике. Ставрополь, 2000, 78с.</w:t>
      </w:r>
    </w:p>
    <w:p w:rsidR="00EC75E9" w:rsidRDefault="00EC75E9" w:rsidP="00EC75E9">
      <w:pPr>
        <w:pStyle w:val="a6"/>
        <w:numPr>
          <w:ilvl w:val="0"/>
          <w:numId w:val="14"/>
        </w:numPr>
        <w:tabs>
          <w:tab w:val="left" w:pos="426"/>
        </w:tabs>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Сетко А.Г., Сетко Н.П.. Дисбаланс микроэлементов, как критерий донозологической диагностики состояния здоровья детей // Вестник Оренбургского государственного университета, 2006, №12, С.2-62.</w:t>
      </w:r>
    </w:p>
    <w:p w:rsidR="00EC75E9" w:rsidRDefault="00EC75E9" w:rsidP="00EC75E9">
      <w:pPr>
        <w:pStyle w:val="a6"/>
        <w:numPr>
          <w:ilvl w:val="0"/>
          <w:numId w:val="14"/>
        </w:numPr>
        <w:tabs>
          <w:tab w:val="left" w:pos="426"/>
        </w:tabs>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Поворинская О.А., Карпенко О.М. Макро и микроэлементный статус пациентов страших возрастных групп // Бюллетень экспериментальной биологии и медицины, 2009, № 4, С.456-458.</w:t>
      </w:r>
    </w:p>
    <w:p w:rsidR="00EC75E9" w:rsidRDefault="00EC75E9" w:rsidP="00EC75E9">
      <w:pPr>
        <w:pStyle w:val="a6"/>
        <w:numPr>
          <w:ilvl w:val="0"/>
          <w:numId w:val="14"/>
        </w:numPr>
        <w:tabs>
          <w:tab w:val="left" w:pos="426"/>
        </w:tabs>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Мифтяхова Р.И. Метаболические предпосылки развития сердечнососудистой патологии в экологически неблагоприятных регионах. Уфа, 1996. С.2-4.</w:t>
      </w:r>
    </w:p>
    <w:p w:rsidR="00EC75E9" w:rsidRDefault="00EC75E9" w:rsidP="00EC75E9">
      <w:pPr>
        <w:pStyle w:val="a6"/>
        <w:numPr>
          <w:ilvl w:val="0"/>
          <w:numId w:val="14"/>
        </w:numPr>
        <w:tabs>
          <w:tab w:val="left" w:pos="426"/>
        </w:tabs>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Кишкун А.А. Биохимические исследования в клинической практике: руководство для врачей. М: «Медицинское информационное агентство», 2014, 622с. </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Соболев В.А., Земляная Г.М., Ревазова Ю.А. Проведение медицинских обследований детского населения, проживающего на санитарно – эпидемиологически неблагоприятных территориях // Гигиена и санитария, 2007, № 4, С.22 – 26.</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Табакаев М.В., Артамонова Г.В. Влияние загрязнения атмосферного воздуха взвешенными веществами на распространенность сердечно-сосудистых заболеваний среди городского населения // Вестник РАМН, 2014, № 3-4, С. 55-60. </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Тарасов А.В., Колдунов И.Н., Рахманов Р.С. Оптимизацация процесс адаптации к новой среде обитания с учетом влияния климатопогодных условий // Гигиена и Санитария, 2014, № 1, С. 58-60.</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Токмолдинов Ф.С. Современное состояние проблемы загрязнения окружающей среды в регионах экологического неблагополучия Республики Казахстан (обзор литературы) // Гигиена, эпидемиология и иммунология, 2011,  № 2, С.15-18.</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Авдеева М.В., Лучкевич В.С., Лобзин Ю.В. Функциональные возможности центров здоровья в идентификации донозологических отклонений со стороны сердца у женщин // Проблемы женского здоровья, 2014, № 4 (9), С.4-13.</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Золотникова Г.П., Кондрашкова Е.Н. Донозологическая диагностика психической дезаптации у молодых людей в экологически неблагополучных условиях // Актуальные проблемы охраны здоровья учащихся и рабочих в экологически неблагополучных условиях: сборник материалов в IX международной научно-практической конференции.  Брянск, 2013,  С. 168-172.</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Палеев Н.Р. Болезни органов дыхания. М.: Медицина, 2000, С. 502-503.</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Максумова Н.В. Оценка вегетативного тонуса и уровня адаптации на основе комплексного анализа показателей вариабельности ритма сердца // Практическая медицина, 2015, Т.1.,  № 3 (88), С. 46-51.</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Николаев В.И., Денисенко Н.П., Денисенко М.Д., Хегай М.Д., Горнушкина Е.Ю. Особенности адаптивных реакций у людей с разным типом гемодинамики // Таврический медико-биологический вестник, 2012, Т.15, № 3(59), С. 183-186.</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Карпенко Ю.Д. Изучение зависимости вариабельности сердечного ритма от факторов внутренней и внешней среды // Фундаментальные исследования, 2011,  № 10,  С. 619-623.</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Прокопчук Н.Н., Скребцева Н.В., Попов В.А.Состояние сердечно-сосудистой системы и когнитивные нарушения у мужчин водителей // Медицина труда и промышленная экология, 2015, № 6, С. 34.</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Максумова Н.В. Оценка вегетативного тонуса и уровня адаптации на основе комплексного анализа показателей вариабельности сердечного ритма сердца // Практическая медицина, 2015, Т.1, №3(88), С. 46-51.</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Кишкун А.А. Биохимические исследования в клинической практике: руководство для врачей.  М.: Медицинское информационное агентство, 2014. 622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Мифтяхова Р.И. Метаболические предпосылки развития сердечно-сосудистой патологии в экологически неблагоприятных регионах. Уфа, 1996, С. 2-4.</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Bonassi S., Coskun E., Ceppi M. et al. The Human Micronucleus project on exfoliated buccal cells (HUMNXL): The role of life-style, host factors, occupational exposures, health status, and assay protocol // Mutation Research, 2011, V. 728, P.1- 97.</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Ceppi M., Biasotti B., Fenech M., Bonassi S. Human population studies with the exfoliated buccal micronucleus assay: Statistical and epidemiological issues Review Article // Mutation Research, 2010, V. 705, № 1,  P. 11-19.</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Fenech M., Bonassi S. The effect of age, gender, diet and lifestyle on DNA damage measured using micronucleus frequency in human peripheral blood lymphocytes // Mutagenesis, 2011, V. 26, № 1,  P. 43-49.</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Majer B.J., Laky B., Knasmbller S., Kassie F. Use of the micronucleus assay with exfoliated epithelial cells as a biomarker for monitoring individuals at elevated risk of genetic damage and in chemoprevention trials // Mutation Research Reviews in Mutation Research,  2001, V. 489, № 2(3), P. 147 -172.</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Абдреева Г.У. Здоровье населения, проживающего в зоне экологического предкризисного состояния // Здравоохранение Казахстана,  2005, № 4, С. 17–19.</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w:t>
      </w:r>
      <w:r w:rsidRPr="00930511">
        <w:rPr>
          <w:rFonts w:ascii="Times New Roman" w:eastAsia="Times New Roman" w:hAnsi="Times New Roman"/>
          <w:b w:val="0"/>
          <w:bCs w:val="0"/>
          <w:kern w:val="0"/>
          <w:sz w:val="28"/>
          <w:szCs w:val="28"/>
          <w:lang w:val="kk-KZ" w:eastAsia="ru-RU" w:bidi="ar-SA"/>
        </w:rPr>
        <w:t>Сычева Л. П. Оценка мутагенных эффектов факторов окружающей среды полиорганным микроядерным тестом //Вестник Российской академии медицинских наук</w:t>
      </w:r>
      <w:r>
        <w:rPr>
          <w:rFonts w:ascii="Times New Roman" w:eastAsia="Times New Roman" w:hAnsi="Times New Roman"/>
          <w:b w:val="0"/>
          <w:bCs w:val="0"/>
          <w:kern w:val="0"/>
          <w:sz w:val="28"/>
          <w:szCs w:val="28"/>
          <w:lang w:val="kk-KZ" w:eastAsia="ru-RU" w:bidi="ar-SA"/>
        </w:rPr>
        <w:t>,</w:t>
      </w:r>
      <w:r w:rsidRPr="00930511">
        <w:rPr>
          <w:rFonts w:ascii="Times New Roman" w:eastAsia="Times New Roman" w:hAnsi="Times New Roman"/>
          <w:b w:val="0"/>
          <w:bCs w:val="0"/>
          <w:kern w:val="0"/>
          <w:sz w:val="28"/>
          <w:szCs w:val="28"/>
          <w:lang w:val="kk-KZ" w:eastAsia="ru-RU" w:bidi="ar-SA"/>
        </w:rPr>
        <w:t xml:space="preserve"> 2006</w:t>
      </w:r>
      <w:r>
        <w:rPr>
          <w:rFonts w:ascii="Times New Roman" w:eastAsia="Times New Roman" w:hAnsi="Times New Roman"/>
          <w:b w:val="0"/>
          <w:bCs w:val="0"/>
          <w:kern w:val="0"/>
          <w:sz w:val="28"/>
          <w:szCs w:val="28"/>
          <w:lang w:val="kk-KZ" w:eastAsia="ru-RU" w:bidi="ar-SA"/>
        </w:rPr>
        <w:t>,</w:t>
      </w:r>
      <w:r w:rsidRPr="00930511">
        <w:rPr>
          <w:rFonts w:ascii="Times New Roman" w:eastAsia="Times New Roman" w:hAnsi="Times New Roman"/>
          <w:b w:val="0"/>
          <w:bCs w:val="0"/>
          <w:kern w:val="0"/>
          <w:sz w:val="28"/>
          <w:szCs w:val="28"/>
          <w:lang w:val="kk-KZ" w:eastAsia="ru-RU" w:bidi="ar-SA"/>
        </w:rPr>
        <w:t xml:space="preserve"> № 7</w:t>
      </w:r>
      <w:r>
        <w:rPr>
          <w:rFonts w:ascii="Times New Roman" w:eastAsia="Times New Roman" w:hAnsi="Times New Roman"/>
          <w:b w:val="0"/>
          <w:bCs w:val="0"/>
          <w:kern w:val="0"/>
          <w:sz w:val="28"/>
          <w:szCs w:val="28"/>
          <w:lang w:val="kk-KZ" w:eastAsia="ru-RU" w:bidi="ar-SA"/>
        </w:rPr>
        <w:t>,</w:t>
      </w:r>
      <w:r w:rsidRPr="00930511">
        <w:rPr>
          <w:rFonts w:ascii="Times New Roman" w:eastAsia="Times New Roman" w:hAnsi="Times New Roman"/>
          <w:b w:val="0"/>
          <w:bCs w:val="0"/>
          <w:kern w:val="0"/>
          <w:sz w:val="28"/>
          <w:szCs w:val="28"/>
          <w:lang w:val="kk-KZ" w:eastAsia="ru-RU" w:bidi="ar-SA"/>
        </w:rPr>
        <w:t xml:space="preserve"> С. 27-32.</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Насыров В.А., Жолдошева Ч.А. Состояние клеточного и гуморального иммунитета у больных аллергическим ринитом в зависимости от влияния неблагоприятных факторов среды // Медицина, 2006, №1, С. 37-38.</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Apostol S. The diural and seasonal biorhythms of the immunological responses // Rev. medicochir., 2001, V. 93, № 4,  P. 729–731.</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Яшин А., Яшин Я. Высокоэффективная жидкостная хроматография маркеров окислительного стресса //Методология-аналитика, 2011, №1, С. 34-43.</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Пшенникова М.Г. Феномен стресса. Эмоциональный стресс и его роль в патологии (продожение) // Патологическая физиология и экспериментальная терапия, 2001,  № 1, С. 26–31.</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Судаков К.В., Умрюхин П.Е. Системные механизмы эмоционального стресса.  М.: ГЭОТАР, 2009. 112 с. </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Сухарева Л.М., Рапопорт И.К., Звездина И.В., Ямпольская Ю.А., Прусов П.К. Состояние здоровья и физическая активность современных подростков // Гигиена и санитария, 2002,  № 3,  С. 52-55.</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Исаева Р.Б. Особенности физического развития у детей, проживающих на территориях с различным уровнем техногенного загрязнения окружающей среды // Вестник Казахского национального мед.университета. Вопросы клинической медицины, 2007, Ч. II, №3, С.98-103.</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Беляков В.А., Васильев А.В. Влияние загрязненного атмосферного воздуха на физическое развитие детей // Гигиена и санитария, 2003,  №4, С. 33-34.</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Сидельникова Н.Ю., Рязанцева М.А., Глебов В.В. Психологические особенности адаптационных процессов детско-подросткового населения в условиях экологии мегаполиса // Эколого- физиологические проблемы адаптации: сборник научных материалов XV всерос. симп. с межд. уч. М.: РУДН, 2012. С. 285-287. </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Сидельникова Н.Ю., Рязанцева М.А., Глебов В.В. Состояние психического и физического здоровья детей дошкольного и младшего школьного возрастов в условиях экологии столичного мегаполиса // Материалы международной научно-практической конференции «Дети, молодежь и окружающая среда: здоровье, образование, экология».  Барнаул: АлтГПА, 2012. С. 236-238. </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Ingel F., Platonova V., Katosova L. Human emotional stress, dioxin blood contents and genetic damage // Chemosphere, 2001, V.43, № 4-7, Р. 989- 998.</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Broderick J.P., Palesch Y.Y., Demchuk A.M. et al. Interventional Management of Stroke // IMS III Investigators: «Endovascular therapy after intravenous - PA versus - PA alone for stroke». N Engl J Med.,  2013,  №368, P. 893-903. </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Гусев Е.И., Пышкина Л.И., Дзугаева Ф.К., Кабанов А.А. Церебральная и центральная гемодинамика у больных вертебробазилярным инсультом // Неврология и психиатрия, 1994, № 3,  С.9-12. </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Greenberg P.E., Kessler R.S., Birnbaum H.G. et al. The economic burden of depression in the United States: how did it change between 1990 and 2000 // J Clin . Psychiatry,  2003, №64,  P. 1465-1475.</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Деревнина Е.С., Персашвили Д.Г., Шварц Ю.Г. Когнитивные расстройства у пациентов с сердечно-сосудистыми заболеваниями // Современные проблемы науки и образования, 2012, № 5, С. 28-38.</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Галяутдинов Г.С., Лонкин М.А. Когнитивные нарушения при хронической сердечной недостаточности // Вестник современной клинической медицины, 2015, Т. 8, вып.1,  С. 69-73.</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Пивоваров Ю.П., Аль-Сабунчи А.А., Шеина Н.И. Проблема непредсказуемого антропогенного воздействия на состояние природной среды в странах Юго-Западной Азии // Гигиена и санитария,  2013, № 6,  С. 21-25.</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Zetterstrom R. Child health and environmental pollution in the Aral Sea region in Kazakhstan // Acta Paedriadica, 1999, V. 88, Suppl.429,  P. 49-54.</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Jensen S., Mazhitova Z., Zetterstrom R. Environmental pollution and child health in the Aral Sea region in Kazakhstan // Science of Total Environment, 1997,  V.206,  № 2-3,  P. 187-193.</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Mazhitova Z., Jensen S., Ritzen M., Zetterstrom R. Chlorinated contaminants, growth and thyroid function in schoolchildren from the Aral Sea region in Kazakhstan // ActaPaedriadica, 1998, V. 87, № 9, P. 991-995. </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Омирбаева С.М., Кулкыбаев Г.А., Шпаков А.Е. и др. Проблемы оценки риска воздействия факторов окружающей среды на здоровье населения Республики Казахстан // Мед. труда и промышленная  экология,  2007, № 2, С. 3-4.</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Алиев Р.А. Влияние вредных факторов окружающей среды на заболеваемость населения РК // Гигиена, эпидемиология және иммунология, 2011, №3, С. 12-13.</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Ишамкулов М.Ш. Загрязнение почвенных массивов орошения Приаралья // Экология и дети: матер. конф. Алматы, 1994,  С. 69-72.</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Казымбет П.К., Кашкинбаев Е.Т., Бахтин М.М. и др. Радиоэкологическая обстановка и оценка вероятных дозовых нагрузок для критических групп населения Улытау и Атасу Карагандинской области // Проблемы диагностики и коррекции эколого-зависимых нарушений и профпатологии: матер. респ. конф. Караганда, 2015,  С. 71-74.</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Казымбет П.К., Бахтин М.М., Имашева Б.С. Естественные радионуклиды и тяжелые металлы в объектах окружающей среды вблизи уранодобывающих предприятий // Астана мед. журналы, 2005, № 1, С. 28-31.</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Иванов А.В., Имамов А.А., Титова А.А. Результаты социально-гигиенического мониторинга в Казани // Гигиена и санитария. - 2005. - № 5. – С. 11-15.</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Коньшина Л.Г., Шершнев В. П. Анализ состояния здоровья населения сельских районов Свердловской области, определение ведущих факторов // Гигиена и санитария, 2005, № 2, С. 15-17.</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sidRPr="00102E5F">
        <w:rPr>
          <w:rFonts w:ascii="Times New Roman" w:eastAsia="Times New Roman" w:hAnsi="Times New Roman"/>
          <w:b w:val="0"/>
          <w:bCs w:val="0"/>
          <w:kern w:val="0"/>
          <w:sz w:val="28"/>
          <w:szCs w:val="28"/>
          <w:lang w:val="kk-KZ" w:eastAsia="ru-RU" w:bidi="ar-SA"/>
        </w:rPr>
        <w:t>Ибраева Л. К. и др. Установление причинно-следственной связи формирования эколого-зависимых заболеваний у взрослого населения Приаралья при действии эколого-гигиенических факторов //Гигиена труда и медицинская экология</w:t>
      </w:r>
      <w:r>
        <w:rPr>
          <w:rFonts w:ascii="Times New Roman" w:eastAsia="Times New Roman" w:hAnsi="Times New Roman"/>
          <w:b w:val="0"/>
          <w:bCs w:val="0"/>
          <w:kern w:val="0"/>
          <w:sz w:val="28"/>
          <w:szCs w:val="28"/>
          <w:lang w:val="kk-KZ" w:eastAsia="ru-RU" w:bidi="ar-SA"/>
        </w:rPr>
        <w:t xml:space="preserve">, </w:t>
      </w:r>
      <w:r w:rsidRPr="00102E5F">
        <w:rPr>
          <w:rFonts w:ascii="Times New Roman" w:eastAsia="Times New Roman" w:hAnsi="Times New Roman"/>
          <w:b w:val="0"/>
          <w:bCs w:val="0"/>
          <w:kern w:val="0"/>
          <w:sz w:val="28"/>
          <w:szCs w:val="28"/>
          <w:lang w:val="kk-KZ" w:eastAsia="ru-RU" w:bidi="ar-SA"/>
        </w:rPr>
        <w:t xml:space="preserve"> 2017</w:t>
      </w:r>
      <w:r>
        <w:rPr>
          <w:rFonts w:ascii="Times New Roman" w:eastAsia="Times New Roman" w:hAnsi="Times New Roman"/>
          <w:b w:val="0"/>
          <w:bCs w:val="0"/>
          <w:kern w:val="0"/>
          <w:sz w:val="28"/>
          <w:szCs w:val="28"/>
          <w:lang w:val="kk-KZ" w:eastAsia="ru-RU" w:bidi="ar-SA"/>
        </w:rPr>
        <w:t xml:space="preserve">, </w:t>
      </w:r>
      <w:r w:rsidRPr="00102E5F">
        <w:rPr>
          <w:rFonts w:ascii="Times New Roman" w:eastAsia="Times New Roman" w:hAnsi="Times New Roman"/>
          <w:b w:val="0"/>
          <w:bCs w:val="0"/>
          <w:kern w:val="0"/>
          <w:sz w:val="28"/>
          <w:szCs w:val="28"/>
          <w:lang w:val="kk-KZ" w:eastAsia="ru-RU" w:bidi="ar-SA"/>
        </w:rPr>
        <w:t xml:space="preserve"> № 2 (55)</w:t>
      </w:r>
      <w:r>
        <w:rPr>
          <w:rFonts w:ascii="Times New Roman" w:eastAsia="Times New Roman" w:hAnsi="Times New Roman"/>
          <w:b w:val="0"/>
          <w:bCs w:val="0"/>
          <w:kern w:val="0"/>
          <w:sz w:val="28"/>
          <w:szCs w:val="28"/>
          <w:lang w:val="kk-KZ" w:eastAsia="ru-RU" w:bidi="ar-SA"/>
        </w:rPr>
        <w:t xml:space="preserve">, </w:t>
      </w:r>
      <w:r w:rsidRPr="00102E5F">
        <w:rPr>
          <w:rFonts w:ascii="Times New Roman" w:eastAsia="Times New Roman" w:hAnsi="Times New Roman"/>
          <w:b w:val="0"/>
          <w:bCs w:val="0"/>
          <w:kern w:val="0"/>
          <w:sz w:val="28"/>
          <w:szCs w:val="28"/>
          <w:lang w:val="kk-KZ" w:eastAsia="ru-RU" w:bidi="ar-SA"/>
        </w:rPr>
        <w:t xml:space="preserve"> С. 69-95.</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Олейникова Е.В., Нагорный С.В., Зуева Л.П. Экологические обусловленные заболевания // Здоровье населения и среда обитания, 2005, № 2,  С. 8-15.</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Константинов А.П. Особенности экологического неблагополучия в современных условиях и их влияние на здоровье населения России // Фундаментальные исследования,  2004, № 3, С. 106-108.</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Кириллов С.Н., Фролов М.Ю., Нефедов И.В. Медико-экологические аспекты оценки здоровья населения // Вест. ВолГУ,  2011,  №2(2), С. 49-53.</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Боев В.М. Методология комплексной оценки антропогенных и социально-экономических факторов в формировании риска для здоровья населения // Гигиена и санитария, 2009,  № 4, С. 4-8.</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Денисова Е.Л., Горшков А.И., Ляхова Н.П. Влияние факторов среды обитания на состояние здоровья населения (на примере г. Орехово-Зуево) // Гигиена и санитария, 2005, №1, С. 6-8.</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Орел В.И., Маслов В.А. Современные особенности состояния здоровья детей в условиях мегаполиса // Вестник Российской академии естественных наук (СПб), 2013,  №1,  С. 133-136.</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Основные тенденции здоровья детского населения / Под ред. А.А. Баранова, В.Ю. Альбицкого.  М.: Союз педиатров России, 2011. 116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Сухинин М.В., Терлецкая Р.Н., Землянова Е.В. Состояние здоровья детского населения мегаполиса в условиях модернизации здравоохранения // Социальные аспекты здоровья населения, 2013, №2 (30),  С. 9-11.</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Stickler G.B. Relationship between cyclic vomiting syndrome and migraine // Clin. Pediatr. (Phila),  2005, V.44,  P. 505-508. </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Чеботарев П.А. Оценка состояния здоровья детского населения, проживающего в городах с различным загрязнением атмосферного воздуха // Гигиена и санитария,  2007,  № 6,  С. 76-78.</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Боев В.М., Дунаев В. Н., Шагеев Р. М., Фролова Е. Г. Гигиеническая оценка формирования суммарного риска популяционному здоровью на урбанизированных территориях // Гигиена и санитария,  2007,  № 5,  С.12-14.</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Мирзонов В.А., Журихина И.А. Изучение влияния техногенного загрязнения и социальных условий среды обитания на здоровье населения // Здравоохранение РФ, 2008,  № 5,  С. 47-49. </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Онищенко Г.Г. Влияние состояния окружающей среды на здоровье населения. Нерешенные проблемы и задачи  // Гигиена и санитария,  2003,  № 1,  С. 3-10.</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Wang Q., Ito M., Adams K. et al. Mitochondrial DNA control region sequence variation in migraine headache and cyclic vomiting syndrome // Am. J. Med. Genet. A.,  2004,  V.131,  P. 50-58.</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Печора К.Л., Голубева Л.Г., Саитова В.Г. и др. Диагностика и профилактика ранних отклонений в состоянии здоровья детей.  М., 1993,  104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Эшфорд Николас Э., Миллер Клодиа С. Низкоуровневое химическое воздействие - проблема науки и политики управления // Здоровье детей и окружающая среда, Амстердам, 1998,  С. 34-35.</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Биохимические пути приспособляемости организма к условиям геохимической среды </w:t>
      </w:r>
      <w:hyperlink r:id="rId28" w:history="1">
        <w:r>
          <w:rPr>
            <w:rStyle w:val="a3"/>
            <w:rFonts w:ascii="Times New Roman" w:hAnsi="Times New Roman"/>
            <w:kern w:val="0"/>
            <w:sz w:val="28"/>
            <w:szCs w:val="28"/>
            <w:lang w:val="kk-KZ" w:bidi="ar-SA"/>
          </w:rPr>
          <w:t>http://profmedik.ru/napravleniya/biomeditsina/ mikroelementy/</w:t>
        </w:r>
      </w:hyperlink>
      <w:r>
        <w:rPr>
          <w:rFonts w:ascii="Times New Roman" w:eastAsia="Times New Roman" w:hAnsi="Times New Roman"/>
          <w:b w:val="0"/>
          <w:bCs w:val="0"/>
          <w:kern w:val="0"/>
          <w:sz w:val="28"/>
          <w:szCs w:val="28"/>
          <w:lang w:val="kk-KZ" w:eastAsia="ru-RU" w:bidi="ar-SA"/>
        </w:rPr>
        <w:t xml:space="preserve"> biokhimicheskie-puti-prisposoblyaemosti-organizma-k-usloviyam-geokhimicheskoj-sredy 8.08.2016</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Рахманин Ю.А., Литвинов Н.Н. Научные основы диагностики донозологических нарушений гомеостаза при хронических химических нагрузках // Гигиена и санитария, 2004,  № 6,  С.48-50.</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Sakiev K. et al. Neuropsychological state of the population living in the Aral Sea region (zone of ecological crisis) //International journal of occupational and environmental health,  2017,  </w:t>
      </w:r>
      <w:r>
        <w:rPr>
          <w:rFonts w:ascii="Times New Roman" w:eastAsia="Times New Roman" w:hAnsi="Times New Roman"/>
          <w:b w:val="0"/>
          <w:bCs w:val="0"/>
          <w:kern w:val="0"/>
          <w:sz w:val="28"/>
          <w:szCs w:val="28"/>
          <w:lang w:eastAsia="ru-RU" w:bidi="ar-SA"/>
        </w:rPr>
        <w:t>V</w:t>
      </w:r>
      <w:r>
        <w:rPr>
          <w:rFonts w:ascii="Times New Roman" w:eastAsia="Times New Roman" w:hAnsi="Times New Roman"/>
          <w:b w:val="0"/>
          <w:bCs w:val="0"/>
          <w:kern w:val="0"/>
          <w:sz w:val="28"/>
          <w:szCs w:val="28"/>
          <w:lang w:val="kk-KZ" w:eastAsia="ru-RU" w:bidi="ar-SA"/>
        </w:rPr>
        <w:t xml:space="preserve">. 23,  №  2,  </w:t>
      </w:r>
      <w:r>
        <w:rPr>
          <w:rFonts w:ascii="Times New Roman" w:eastAsia="Times New Roman" w:hAnsi="Times New Roman"/>
          <w:b w:val="0"/>
          <w:bCs w:val="0"/>
          <w:kern w:val="0"/>
          <w:sz w:val="28"/>
          <w:szCs w:val="28"/>
          <w:lang w:eastAsia="ru-RU" w:bidi="ar-SA"/>
        </w:rPr>
        <w:t>P</w:t>
      </w:r>
      <w:r>
        <w:rPr>
          <w:rFonts w:ascii="Times New Roman" w:eastAsia="Times New Roman" w:hAnsi="Times New Roman"/>
          <w:b w:val="0"/>
          <w:bCs w:val="0"/>
          <w:kern w:val="0"/>
          <w:sz w:val="28"/>
          <w:szCs w:val="28"/>
          <w:lang w:val="kk-KZ" w:eastAsia="ru-RU" w:bidi="ar-SA"/>
        </w:rPr>
        <w:t>. 87-93.</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Namazbaeva Z. et al. Change in metabolic and cognitive state among people of the Aral zone of ecological disaster //</w:t>
      </w:r>
      <w:r>
        <w:rPr>
          <w:rFonts w:ascii="Times New Roman" w:eastAsia="Times New Roman" w:hAnsi="Times New Roman"/>
          <w:b w:val="0"/>
          <w:bCs w:val="0"/>
          <w:kern w:val="0"/>
          <w:sz w:val="28"/>
          <w:szCs w:val="28"/>
          <w:lang w:eastAsia="ru-RU" w:bidi="ar-SA"/>
        </w:rPr>
        <w:t xml:space="preserve"> </w:t>
      </w:r>
      <w:r>
        <w:rPr>
          <w:rFonts w:ascii="Times New Roman" w:eastAsia="Times New Roman" w:hAnsi="Times New Roman"/>
          <w:b w:val="0"/>
          <w:bCs w:val="0"/>
          <w:kern w:val="0"/>
          <w:sz w:val="28"/>
          <w:szCs w:val="28"/>
          <w:lang w:val="kk-KZ" w:eastAsia="ru-RU" w:bidi="ar-SA"/>
        </w:rPr>
        <w:t xml:space="preserve">Israel Journal of Ecology and Evolution,  2018,  </w:t>
      </w:r>
      <w:r>
        <w:rPr>
          <w:rFonts w:ascii="Times New Roman" w:eastAsia="Times New Roman" w:hAnsi="Times New Roman"/>
          <w:b w:val="0"/>
          <w:bCs w:val="0"/>
          <w:kern w:val="0"/>
          <w:sz w:val="28"/>
          <w:szCs w:val="28"/>
          <w:lang w:eastAsia="ru-RU" w:bidi="ar-SA"/>
        </w:rPr>
        <w:t>V</w:t>
      </w:r>
      <w:r>
        <w:rPr>
          <w:rFonts w:ascii="Times New Roman" w:eastAsia="Times New Roman" w:hAnsi="Times New Roman"/>
          <w:b w:val="0"/>
          <w:bCs w:val="0"/>
          <w:kern w:val="0"/>
          <w:sz w:val="28"/>
          <w:szCs w:val="28"/>
          <w:lang w:val="kk-KZ" w:eastAsia="ru-RU" w:bidi="ar-SA"/>
        </w:rPr>
        <w:t xml:space="preserve">. 64,  № 1-4,  </w:t>
      </w:r>
      <w:r>
        <w:rPr>
          <w:rFonts w:ascii="Times New Roman" w:eastAsia="Times New Roman" w:hAnsi="Times New Roman"/>
          <w:b w:val="0"/>
          <w:bCs w:val="0"/>
          <w:kern w:val="0"/>
          <w:sz w:val="28"/>
          <w:szCs w:val="28"/>
          <w:lang w:eastAsia="ru-RU" w:bidi="ar-SA"/>
        </w:rPr>
        <w:t>P</w:t>
      </w:r>
      <w:r>
        <w:rPr>
          <w:rFonts w:ascii="Times New Roman" w:eastAsia="Times New Roman" w:hAnsi="Times New Roman"/>
          <w:b w:val="0"/>
          <w:bCs w:val="0"/>
          <w:kern w:val="0"/>
          <w:sz w:val="28"/>
          <w:szCs w:val="28"/>
          <w:lang w:val="kk-KZ" w:eastAsia="ru-RU" w:bidi="ar-SA"/>
        </w:rPr>
        <w:t>. 44-55.</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Ataniyazova O. A. et al. Levels of certain metals, organochlorine pesticides and dioxins in cord blood, maternal blood, human milk and some commonly used nutrients in the surroundings of the Aral Sea (Karakalpakstan, Republic of Uzbekistan) // ActaPaediatrica,  2001, </w:t>
      </w:r>
      <w:r>
        <w:rPr>
          <w:rFonts w:ascii="Times New Roman" w:eastAsia="Times New Roman" w:hAnsi="Times New Roman"/>
          <w:b w:val="0"/>
          <w:bCs w:val="0"/>
          <w:kern w:val="0"/>
          <w:sz w:val="28"/>
          <w:szCs w:val="28"/>
          <w:lang w:eastAsia="ru-RU" w:bidi="ar-SA"/>
        </w:rPr>
        <w:t>V</w:t>
      </w:r>
      <w:r>
        <w:rPr>
          <w:rFonts w:ascii="Times New Roman" w:eastAsia="Times New Roman" w:hAnsi="Times New Roman"/>
          <w:b w:val="0"/>
          <w:bCs w:val="0"/>
          <w:kern w:val="0"/>
          <w:sz w:val="28"/>
          <w:szCs w:val="28"/>
          <w:lang w:val="kk-KZ" w:eastAsia="ru-RU" w:bidi="ar-SA"/>
        </w:rPr>
        <w:t xml:space="preserve">. 90, №7,  </w:t>
      </w:r>
      <w:r>
        <w:rPr>
          <w:rFonts w:ascii="Times New Roman" w:eastAsia="Times New Roman" w:hAnsi="Times New Roman"/>
          <w:b w:val="0"/>
          <w:bCs w:val="0"/>
          <w:kern w:val="0"/>
          <w:sz w:val="28"/>
          <w:szCs w:val="28"/>
          <w:lang w:eastAsia="ru-RU" w:bidi="ar-SA"/>
        </w:rPr>
        <w:t>P</w:t>
      </w:r>
      <w:r>
        <w:rPr>
          <w:rFonts w:ascii="Times New Roman" w:eastAsia="Times New Roman" w:hAnsi="Times New Roman"/>
          <w:b w:val="0"/>
          <w:bCs w:val="0"/>
          <w:kern w:val="0"/>
          <w:sz w:val="28"/>
          <w:szCs w:val="28"/>
          <w:lang w:val="kk-KZ" w:eastAsia="ru-RU" w:bidi="ar-SA"/>
        </w:rPr>
        <w:t>. 801-808.</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Hashizume M. et al. Anemia and iron deficiency among schoolchildren in the Aral Sea region, Kazakhstan // Journal of tropical pediatrics,  2003,  </w:t>
      </w:r>
      <w:r>
        <w:rPr>
          <w:rFonts w:ascii="Times New Roman" w:eastAsia="Times New Roman" w:hAnsi="Times New Roman"/>
          <w:b w:val="0"/>
          <w:bCs w:val="0"/>
          <w:kern w:val="0"/>
          <w:sz w:val="28"/>
          <w:szCs w:val="28"/>
          <w:lang w:eastAsia="ru-RU" w:bidi="ar-SA"/>
        </w:rPr>
        <w:t>V</w:t>
      </w:r>
      <w:r>
        <w:rPr>
          <w:rFonts w:ascii="Times New Roman" w:eastAsia="Times New Roman" w:hAnsi="Times New Roman"/>
          <w:b w:val="0"/>
          <w:bCs w:val="0"/>
          <w:kern w:val="0"/>
          <w:sz w:val="28"/>
          <w:szCs w:val="28"/>
          <w:lang w:val="kk-KZ" w:eastAsia="ru-RU" w:bidi="ar-SA"/>
        </w:rPr>
        <w:t xml:space="preserve">. 49, № 3,  </w:t>
      </w:r>
      <w:r>
        <w:rPr>
          <w:rFonts w:ascii="Times New Roman" w:eastAsia="Times New Roman" w:hAnsi="Times New Roman"/>
          <w:b w:val="0"/>
          <w:bCs w:val="0"/>
          <w:kern w:val="0"/>
          <w:sz w:val="28"/>
          <w:szCs w:val="28"/>
          <w:lang w:eastAsia="ru-RU" w:bidi="ar-SA"/>
        </w:rPr>
        <w:t>P</w:t>
      </w:r>
      <w:r>
        <w:rPr>
          <w:rFonts w:ascii="Times New Roman" w:eastAsia="Times New Roman" w:hAnsi="Times New Roman"/>
          <w:b w:val="0"/>
          <w:bCs w:val="0"/>
          <w:kern w:val="0"/>
          <w:sz w:val="28"/>
          <w:szCs w:val="28"/>
          <w:lang w:val="kk-KZ" w:eastAsia="ru-RU" w:bidi="ar-SA"/>
        </w:rPr>
        <w:t>. 172-177.</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Erdinger L. et al. The Aral sea disaster–human biomonitoring of Hg, As, HCB, DDE, and PCBs in children living in Aralsk and Akchi, Kazakhstan // International journal of hygiene and environmental health,  2004, </w:t>
      </w:r>
      <w:r>
        <w:rPr>
          <w:rFonts w:ascii="Times New Roman" w:eastAsia="Times New Roman" w:hAnsi="Times New Roman"/>
          <w:b w:val="0"/>
          <w:bCs w:val="0"/>
          <w:kern w:val="0"/>
          <w:sz w:val="28"/>
          <w:szCs w:val="28"/>
          <w:lang w:eastAsia="ru-RU" w:bidi="ar-SA"/>
        </w:rPr>
        <w:t>V</w:t>
      </w:r>
      <w:r>
        <w:rPr>
          <w:rFonts w:ascii="Times New Roman" w:eastAsia="Times New Roman" w:hAnsi="Times New Roman"/>
          <w:b w:val="0"/>
          <w:bCs w:val="0"/>
          <w:kern w:val="0"/>
          <w:sz w:val="28"/>
          <w:szCs w:val="28"/>
          <w:lang w:val="kk-KZ" w:eastAsia="ru-RU" w:bidi="ar-SA"/>
        </w:rPr>
        <w:t>. 207, № 6,  Р. 541-547.</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Kaneko K. et al. Renal tubular dysfunction in children living in the Aral Sea Region //Archives of disease in childhood, 2003, </w:t>
      </w:r>
      <w:r>
        <w:rPr>
          <w:rFonts w:ascii="Times New Roman" w:eastAsia="Times New Roman" w:hAnsi="Times New Roman"/>
          <w:b w:val="0"/>
          <w:bCs w:val="0"/>
          <w:kern w:val="0"/>
          <w:sz w:val="28"/>
          <w:szCs w:val="28"/>
          <w:lang w:eastAsia="ru-RU" w:bidi="ar-SA"/>
        </w:rPr>
        <w:t>V</w:t>
      </w:r>
      <w:r>
        <w:rPr>
          <w:rFonts w:ascii="Times New Roman" w:eastAsia="Times New Roman" w:hAnsi="Times New Roman"/>
          <w:b w:val="0"/>
          <w:bCs w:val="0"/>
          <w:kern w:val="0"/>
          <w:sz w:val="28"/>
          <w:szCs w:val="28"/>
          <w:lang w:val="kk-KZ" w:eastAsia="ru-RU" w:bidi="ar-SA"/>
        </w:rPr>
        <w:t xml:space="preserve">. 88,  № 11,  </w:t>
      </w:r>
      <w:r>
        <w:rPr>
          <w:rFonts w:ascii="Times New Roman" w:eastAsia="Times New Roman" w:hAnsi="Times New Roman"/>
          <w:b w:val="0"/>
          <w:bCs w:val="0"/>
          <w:kern w:val="0"/>
          <w:sz w:val="28"/>
          <w:szCs w:val="28"/>
          <w:lang w:eastAsia="ru-RU" w:bidi="ar-SA"/>
        </w:rPr>
        <w:t>P</w:t>
      </w:r>
      <w:r>
        <w:rPr>
          <w:rFonts w:ascii="Times New Roman" w:eastAsia="Times New Roman" w:hAnsi="Times New Roman"/>
          <w:b w:val="0"/>
          <w:bCs w:val="0"/>
          <w:kern w:val="0"/>
          <w:sz w:val="28"/>
          <w:szCs w:val="28"/>
          <w:lang w:val="kk-KZ" w:eastAsia="ru-RU" w:bidi="ar-SA"/>
        </w:rPr>
        <w:t>. 966-968.</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Shamsiyev A. M., Khusinova S. A. The Influence of Environmental Factors on Human Health in Uzbekistan //The Socio-Economic Causes and Consequences of Desertification in Central Asia.  Springer, Dordrecht, 2008.  Р. 249-252.</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Альназарова А.Ш. Основные демографические показатели населения Аральского региона // Научная мысль информационного века – 2010: мат. VІ междунар. научно-практ. конф.  Польша, 2010, С. 31-34.</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Жалгасбаев Г.Ш. О состоянии детской инвалидности в Кызылординской области по материалам педиатрического отдела медико-социальной экспертизы // Мат. VI съезда детских врачей Казахстана. Алматы, 2006,  С. 69.</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Дюсембаева Н. К. и др. Состояние здоровья населения, проживающего в Приаралье // Медицина труда и промышленная экология, 2015,  № 7,  С. 5-10.</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Отчет о НИР. Разработка и внедрение лечебно-оздоровительной программы Кадиология для населения Аральского региона.  Алматы, 1991, 291 с.  </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Отчет о НИР. Разработка экологических методов оздоровления в регионе оз. Арал. ТОО Центра охраны здоровья и экопроектирования.  Алмата, 2007,  328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Отчет о НИР. Гигиено-экологическая и токсикологическая оценка состояния окружающей среды в зоне экологического бедствия региона Приаралья (на примере бассейна нижнего течения р. Сырдарьи.  Научный центр гигиены и эпидемиологии. Алматы, 2005,  224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Отчет о НИР. Определение основных факторов загрязнения окружающей среды для выявления экологически обусловленных заболеваний Южно-Казахстанской области. Центр охраны здоровья и экопроектирования. Алматы, 2008, 431 с.  </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Отчет о НИР Выявление причинно-следственных связей социально-значимых заболеваний населения, проживающего в зоне экологического бедствия Приаралья.  РГП «ИАЦ ООС». Астана, 2010, 284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Исаева Р.Б. Особенности сочетанной хронической патологии у детей в экологически неблагополучных регионах Приаралья. Автореф. … дис. докт. мед. наук. Москва, 2007. 38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Куандыков Е.Н. Гигиенические проблемы состояния здоровья населения экологически неблагоприятного региона (на примере Кызылординской области). Атореф…. дис. канд. мед. наук. Караганда, 2003. 29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Куанова Л.Б. Нервно психическое развитие детей, проживающих в зоне экологической катастрофы Приаралья (клинико-экспериментальное исследование). Автореф. … дис. докт. мед. наук.  СПб, 2002. 36 с.</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Баттакова Ш. Б., Миянова Г. А., Фазылова М. Д. Управленческие мероприятия по снижению уровня экозависимых заболеваний нервной системы населения г. Усть-Каменогорск // Здоровье населения и среда обитания, 2012, №12, С.15-19. </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Кенжалин Ж. Ш., Каримов М. А., Доскеева Р. А., Костюк Т. П. Заболеваемость злокачественными опухолями в Восточно-Казахстанской области и загрязнение окружающей среды канцерогенными тяжелыми металлами // Медицина и экология,</w:t>
      </w:r>
      <w:r w:rsidRPr="00514428">
        <w:rPr>
          <w:rFonts w:ascii="Times New Roman" w:eastAsia="Times New Roman" w:hAnsi="Times New Roman"/>
          <w:b w:val="0"/>
          <w:bCs w:val="0"/>
          <w:kern w:val="0"/>
          <w:sz w:val="28"/>
          <w:szCs w:val="28"/>
          <w:lang w:val="kk-KZ" w:eastAsia="ru-RU" w:bidi="ar-SA"/>
        </w:rPr>
        <w:t xml:space="preserve"> </w:t>
      </w:r>
      <w:r>
        <w:rPr>
          <w:rFonts w:ascii="Times New Roman" w:eastAsia="Times New Roman" w:hAnsi="Times New Roman"/>
          <w:b w:val="0"/>
          <w:bCs w:val="0"/>
          <w:kern w:val="0"/>
          <w:sz w:val="28"/>
          <w:szCs w:val="28"/>
          <w:lang w:val="kk-KZ" w:eastAsia="ru-RU" w:bidi="ar-SA"/>
        </w:rPr>
        <w:t>2009, № 2(51), С. 8-12.</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Попович Ю. Г. Сравнительная характеристика эколого-демографических показателей г. Усть-Каменогорска, Восточно-Казахстанской об</w:t>
      </w:r>
      <w:r w:rsidR="00804A36">
        <w:rPr>
          <w:rFonts w:ascii="Times New Roman" w:eastAsia="Times New Roman" w:hAnsi="Times New Roman"/>
          <w:b w:val="0"/>
          <w:bCs w:val="0"/>
          <w:kern w:val="0"/>
          <w:sz w:val="28"/>
          <w:szCs w:val="28"/>
          <w:lang w:val="kk-KZ" w:eastAsia="ru-RU" w:bidi="ar-SA"/>
        </w:rPr>
        <w:t xml:space="preserve">ласти и Республики Казахстан // </w:t>
      </w:r>
      <w:r>
        <w:rPr>
          <w:rFonts w:ascii="Times New Roman" w:eastAsia="Times New Roman" w:hAnsi="Times New Roman"/>
          <w:b w:val="0"/>
          <w:bCs w:val="0"/>
          <w:kern w:val="0"/>
          <w:sz w:val="28"/>
          <w:szCs w:val="28"/>
          <w:lang w:val="kk-KZ" w:eastAsia="ru-RU" w:bidi="ar-SA"/>
        </w:rPr>
        <w:t>Вестник Кыргызско-Российского Славянского университета, 2015, № 15 (4), С.122-126.</w:t>
      </w:r>
    </w:p>
    <w:p w:rsidR="00EC75E9" w:rsidRPr="00486CB4"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Сейлханова Ж. А., Омирбаева, С. М., Шпаков А. Е. Сравнительная оценка заболеваемости населения городов Темиртау и </w:t>
      </w:r>
      <w:r w:rsidRPr="00486CB4">
        <w:rPr>
          <w:rFonts w:ascii="Times New Roman" w:eastAsia="Times New Roman" w:hAnsi="Times New Roman"/>
          <w:b w:val="0"/>
          <w:bCs w:val="0"/>
          <w:kern w:val="0"/>
          <w:sz w:val="28"/>
          <w:szCs w:val="28"/>
          <w:lang w:val="kk-KZ" w:eastAsia="ru-RU" w:bidi="ar-SA"/>
        </w:rPr>
        <w:t>Щучинск // Медицина труда и промышленная экология, 2011, № 6, С.26-29.</w:t>
      </w:r>
    </w:p>
    <w:p w:rsidR="00EC75E9" w:rsidRPr="00486CB4"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sidRPr="00486CB4">
        <w:rPr>
          <w:rFonts w:ascii="Times New Roman" w:eastAsia="Times New Roman" w:hAnsi="Times New Roman"/>
          <w:b w:val="0"/>
          <w:bCs w:val="0"/>
          <w:kern w:val="0"/>
          <w:sz w:val="28"/>
          <w:szCs w:val="28"/>
          <w:lang w:val="kk-KZ" w:eastAsia="ru-RU" w:bidi="ar-SA"/>
        </w:rPr>
        <w:t>Аскаров К. К., Балапанова Г. Т., Князева Т. И., Шайзадина Ф. М. О состоянии заболеваемости острыми кишечными инфекциями // Медицина</w:t>
      </w:r>
      <w:r w:rsidRPr="00B005A2">
        <w:rPr>
          <w:rFonts w:ascii="Times New Roman" w:eastAsia="Times New Roman" w:hAnsi="Times New Roman"/>
          <w:b w:val="0"/>
          <w:bCs w:val="0"/>
          <w:kern w:val="0"/>
          <w:sz w:val="28"/>
          <w:szCs w:val="28"/>
          <w:lang w:val="kk-KZ" w:eastAsia="ru-RU" w:bidi="ar-SA"/>
        </w:rPr>
        <w:t xml:space="preserve"> и экология, 2007</w:t>
      </w:r>
      <w:r w:rsidRPr="00486CB4">
        <w:rPr>
          <w:rFonts w:ascii="Times New Roman" w:eastAsia="Times New Roman" w:hAnsi="Times New Roman"/>
          <w:b w:val="0"/>
          <w:bCs w:val="0"/>
          <w:kern w:val="0"/>
          <w:sz w:val="28"/>
          <w:szCs w:val="28"/>
          <w:lang w:val="kk-KZ" w:eastAsia="ru-RU" w:bidi="ar-SA"/>
        </w:rPr>
        <w:t>,</w:t>
      </w:r>
      <w:r w:rsidRPr="00B005A2">
        <w:rPr>
          <w:rFonts w:ascii="Times New Roman" w:eastAsia="Times New Roman" w:hAnsi="Times New Roman"/>
          <w:b w:val="0"/>
          <w:bCs w:val="0"/>
          <w:kern w:val="0"/>
          <w:sz w:val="28"/>
          <w:szCs w:val="28"/>
          <w:lang w:val="kk-KZ" w:eastAsia="ru-RU" w:bidi="ar-SA"/>
        </w:rPr>
        <w:t xml:space="preserve"> № 3 (44),</w:t>
      </w:r>
      <w:r>
        <w:rPr>
          <w:rFonts w:ascii="Times New Roman" w:eastAsia="Times New Roman" w:hAnsi="Times New Roman"/>
          <w:b w:val="0"/>
          <w:bCs w:val="0"/>
          <w:kern w:val="0"/>
          <w:sz w:val="28"/>
          <w:szCs w:val="28"/>
          <w:lang w:val="kk-KZ" w:eastAsia="ru-RU" w:bidi="ar-SA"/>
        </w:rPr>
        <w:t xml:space="preserve"> </w:t>
      </w:r>
      <w:r w:rsidRPr="00486CB4">
        <w:rPr>
          <w:rFonts w:ascii="Times New Roman" w:eastAsia="Times New Roman" w:hAnsi="Times New Roman"/>
          <w:b w:val="0"/>
          <w:bCs w:val="0"/>
          <w:kern w:val="0"/>
          <w:sz w:val="28"/>
          <w:szCs w:val="28"/>
          <w:lang w:val="kk-KZ" w:eastAsia="ru-RU" w:bidi="ar-SA"/>
        </w:rPr>
        <w:t>С.30-32.</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Омирбаева С. М., Амреева К. Е., Сейлханова, Ж. А. Социально-гигиенические вопросы популяционного здоровья населения г. Темиртау // Научный альманах, 2016, Т.11, № 2, С. 378-383.</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Ашимова Б. А., Бейсенова Р. Р. Влияние загрязнения атмосферного воздуха на заболеваемость населения </w:t>
      </w:r>
      <w:r w:rsidRPr="00804A36">
        <w:rPr>
          <w:rFonts w:ascii="Times New Roman" w:eastAsia="Times New Roman" w:hAnsi="Times New Roman"/>
          <w:b w:val="0"/>
          <w:bCs w:val="0"/>
          <w:kern w:val="0"/>
          <w:sz w:val="28"/>
          <w:szCs w:val="28"/>
          <w:lang w:val="kk-KZ" w:eastAsia="ru-RU" w:bidi="ar-SA"/>
        </w:rPr>
        <w:t>городов карагандинской области // Естественные науки и экология, 2017, № 1</w:t>
      </w:r>
      <w:r>
        <w:rPr>
          <w:rFonts w:ascii="Times New Roman" w:eastAsia="Times New Roman" w:hAnsi="Times New Roman"/>
          <w:b w:val="0"/>
          <w:bCs w:val="0"/>
          <w:kern w:val="0"/>
          <w:sz w:val="28"/>
          <w:szCs w:val="28"/>
          <w:lang w:val="kk-KZ" w:eastAsia="ru-RU" w:bidi="ar-SA"/>
        </w:rPr>
        <w:t>, С. 17-23.</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Исаева Р.Б. Особенности сочетанной хронической патологии у детей в экологически неблагополучных регионах Приаралья // Вестник Астраханской ГМА, 2006,  № 3, С. 38–39.</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Антонов К.Л. Окружающая среда и здоровье: подходы к оценке риска // Гигиена и санитария, 2007,  № 5,  С. 28-32.</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Новик А.А., Ионова Т.И. Исследование качества жизни в педиатрии / Под ред. Ю.Л. Шевченко. М.: РАЕН, 2008. 320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Школьникова М.А., Осокина Г.Г., Абдулатипова И.В. Современные тенденции сердечно-сосудистой заболеваемости и смертности у детей в Российской федерации; структура сердечной патологии детского возраста // Кардиология, 2003,  Т. 43, № 8,  С. 4-8.</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Тархов П.В. Методологические проблемы оценки экономической эффективности повышения качества жизни // Гигиена и санитария, 2006,  № 5, С. 35-37.</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Володин Н.Н., Кафарская К.О., Бабак О.А. и др. Гипергликемия и артериальная гипертензия как факторы риска развития ретинопатии недоношенных // Вопросы гинекологии, акушерства и перинатологии, 2005,  Т.4, № 5,  С. 54-58.</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Аблазим А. Эколого-гигиеническая оценка состояния объектов окружающей среды зоны катастрофы Приаралья // Проблемы социальной медицины и управления здравоохранением,  Алматы, 2004,  № 33, С. 80-84.</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Poels M.M.F., Steyerberg E.W., Wieberdink R.G. et.al. Assessment of cerebral small vessel disease predicts individual stroke risk // J Neurol Neurosurg Psychiatry,  2012,  V. 83,  P. 1174-1179.</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Goyal M., Menon B.K., Coutts S.B. et al. Penumbra Pivotal Stroke Trial Investigators, Calgary Stroke Program, and the Seaman MR Research Center // Effect of baseline CT scan appearance and time to recanalization on clinical outcomes in endovascular thrombectomy of acute ischemic strokes // Stroke, 2011, V.42, P. 93-97. </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Лобзин В.Ю. Комплексная ранняя диагностика нарушений когнитивных функций // Неврология и психиатрия им. С.С.Корсакова, 2015, № 11, С. 72-79.</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Распопова Н.И. Соматизированные тревожно-депрессивные расстройства в общей клинической практике и эффективные методы их терапии // Медицина: международный профессиональный журнал, 2014,  №6/144,  С. 64-68.</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Воронова Е.И. К проблеме систематики психогенных депрессий (реакции осложненного горя) // Неврология и психиатрия им. С.С.Корсакова, 2015,  № 12,  С. 31-39.</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Фомин В.В., Рогова И.В., Дамулин И.В., Мухин Н.А. Особенности формирования когнитивных расстройств на додиализных стадиях хронической болезни почек // Неврология и психиатрия им. С.С.Корсакова, 2015,  № 12, С. 25-30.  </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Шевченко О.И., Катаманова Е.В., Рукавишников В.С., Лахман О.Л. Когнитивные нарушения при интоксической (ртутной) и алкогольной энцефалопатии // Медицина труда и пром. экология,  2015,  № 4,  С. 19-25.</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Арабзода С.Н., Шукуров Ф.А., Меликова Н.Х. Психовегетативный статус в оценке адаптационных возможностей к эмоциональному стрессу // Прикладные информационные аспекты медицины,  2015,  № 1,  С. 32-37.</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Лихачев С.А., Маренко И.П. Статокинетическая характеристика  вестибулярной дисфункции у пациентов с васкулярной компрессией преддверно-улиткового нерва // Неврология и психиатрия им. С.С.Корсакова,  2015,  № 7,  С. 35-40.</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Распопова Н.И. Вегетативные дисфункции в клинике генерализованного тревожного расстройства и эффективные методы их терапии // Медицина, 2015,  № 4/154,  С. 81-86.</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Герасимов Г.А., Фадеев В.В., Свириденко Н.Ю. Йоддефицитные заболевания в России. Простое решение сложной проблемы. М.: Адамантъ, 2002, 167 с. </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Дедов И.И., Мельников Г.А., Фадеев В.В. Эндокринология.  М.: Медицина, 2000, 632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Poppe K., Glinoer D., Steirteghem A.V. Thyroid dysfunction and autoimmunity in infertile women // Thyroid,  2002. V.12,  P. 997–1001.</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Зельцер М.Е. Хронический дефицит йода и его предупреждение.  Алматы, 2002, 43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Ефимова А.С. Малая энциклопедия врача-эндокринолога / Под ред.  А.С.Ефимова. Киев: Медкнига, 2007, 360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Мельниченко Г.А., Фадеев В.В. Йоддефицитные заболевания и беременность // Российский медицинский журнал, 2001, Т.7, № 18, С. 19-23.</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Мельниченко Г.Г., Фадеев В.В. Субклинический гипотиреоз: проблемы лечения // Врач, 2002,  № 7,  C. 41-43.</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Бондарь И.А., Климонтов В.В. Гипотиреоз. Лабораторная диагностика in vitro.  М.: Медицина, 2009, 125 с.</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Дурыгина Е.М., Стронгин Л.Г., Некрасова Т.А. Гемодинамика при сочетании артериальной гипертензии с субклиническим гипотиреозом // Проблемы эндокринологии, 2008,  Т.54, № 1, С. 13-16.</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Савчик С.А., Жукова Г.Ф., Хотимченко С.А. Йоддефицитные заболевания и их распространенность // Микроэлементы в медицине, 2004, № 2,  С. 1-6.</w:t>
      </w:r>
    </w:p>
    <w:p w:rsid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Biondi B., Klein I. Cardivascular abnormal subclinic and over hypotiroidism // Thyroid and cardivascular risk.  Stuttgard: New York, 2005.  Р. 30-35.</w:t>
      </w:r>
    </w:p>
    <w:p w:rsidR="00EC75E9" w:rsidRP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sidRPr="00EC75E9">
        <w:rPr>
          <w:rFonts w:ascii="Times New Roman" w:eastAsia="Times New Roman" w:hAnsi="Times New Roman"/>
          <w:b w:val="0"/>
          <w:bCs w:val="0"/>
          <w:kern w:val="0"/>
          <w:sz w:val="28"/>
          <w:szCs w:val="28"/>
          <w:lang w:val="kk-KZ" w:eastAsia="ru-RU" w:bidi="ar-SA"/>
        </w:rPr>
        <w:t>Вараксин А.Н. Статистические модели регрессионного типа в экологии и медицине.  Екатеринбург: Гощицкий, 2006,  256 с.</w:t>
      </w:r>
    </w:p>
    <w:p w:rsidR="00EC75E9" w:rsidRPr="00EC75E9" w:rsidRDefault="00EC75E9" w:rsidP="00EC75E9">
      <w:pPr>
        <w:pStyle w:val="a6"/>
        <w:numPr>
          <w:ilvl w:val="0"/>
          <w:numId w:val="14"/>
        </w:numPr>
        <w:shd w:val="clear" w:color="auto" w:fill="FFFFFF"/>
        <w:spacing w:before="0" w:after="0"/>
        <w:ind w:left="567" w:firstLine="0"/>
        <w:contextualSpacing/>
        <w:jc w:val="both"/>
        <w:rPr>
          <w:rFonts w:ascii="Times New Roman" w:eastAsia="Times New Roman" w:hAnsi="Times New Roman"/>
          <w:b w:val="0"/>
          <w:bCs w:val="0"/>
          <w:kern w:val="0"/>
          <w:sz w:val="28"/>
          <w:szCs w:val="28"/>
          <w:lang w:val="kk-KZ" w:eastAsia="ru-RU" w:bidi="ar-SA"/>
        </w:rPr>
      </w:pPr>
      <w:r w:rsidRPr="00EC75E9">
        <w:rPr>
          <w:rFonts w:ascii="Times New Roman" w:eastAsia="Times New Roman" w:hAnsi="Times New Roman"/>
          <w:b w:val="0"/>
          <w:bCs w:val="0"/>
          <w:kern w:val="0"/>
          <w:sz w:val="28"/>
          <w:szCs w:val="28"/>
          <w:lang w:val="kk-KZ" w:eastAsia="ru-RU" w:bidi="ar-SA"/>
        </w:rPr>
        <w:t>Голуб В. А. и др. Новые методы математической обработки и моделирования данных медико-биологиечских исследований //Прикладные информационные аспекты медицины, 1998, Т. 1, № 2, С. 125-127.</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Стародубов В.И., Беляев Е.Н., Киселев А.С. Исследование методами многофакторного анализа причинно-следственных связей между степенью загрязнения воды и здоровьем населения Волжского бассейна. М.: Федеральный центр Госсанэпиднадзора Минздрава России, 2002.  С.391.</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Маймулов В.Г., Артамонова В.Г., Дедали В.А. и др. Медико-экологический мониторинг / Под ред. В.Г. Маймулова и А.В. Шаброва.  СПб.: СПбСГМИ, 1993, 128 с.</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Сетко А.Г., Боев В.М., Верещагин Н.Н. Региональные особенности канцерогенного риска в агропромышленном регионе Южного Урала // Гигиена и санитария, 2006,  № 6, С. 20-25.</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Журков В. С., Сычева Л. П., Ревазова Ю.А., Новикова С. М. Оценка риска мутагенов для человека // Гигиена и санитария, 2006,  № 5, С.23 – 24.</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Мамырбаев А.А., Засорин Б.В. Современные проблемы развития медицины окружающей среды в Республике Казахстан //Нефть и здоровье. Уфа, 2007, С. 131-135.</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Гигиенические критерии состояния окружающей среды. Хром / Программа ООН и ВОЗ. Женева, 1990,  С. 30 - 31.</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Пинигин М.А. Теория и практика оценки комбинированного действия химического загрязнения атмосферного воздуха //Гигиена и санитария, 2001,  № 1,  С. 9-13.</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Онищенко Г.Г. Влияние факторов внешней среды на здоровье человека // Иммунология, 2006,  Т. 27,  № 6, С. 352-356.</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Намазбаева З.И., Сабиров Ж.Б., Айткулов А.М., Турлыбекова Г.К. Оценка возникновения цитогенетических последствий у лиц, проживающих на территории промышленного города // Сб. науч. тр. Актуальные проблемы экологии.  Караганды, 2013, С. 144 – 147.</w:t>
      </w:r>
    </w:p>
    <w:p w:rsidR="00EC75E9" w:rsidRDefault="00804A36"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Вахуткевич И.Ю. Влияние солей тяжелых </w:t>
      </w:r>
      <w:r w:rsidR="00EC75E9">
        <w:rPr>
          <w:rFonts w:ascii="Times New Roman" w:eastAsia="Times New Roman" w:hAnsi="Times New Roman"/>
          <w:b w:val="0"/>
          <w:bCs w:val="0"/>
          <w:kern w:val="0"/>
          <w:sz w:val="28"/>
          <w:szCs w:val="28"/>
          <w:lang w:val="kk-KZ" w:eastAsia="ru-RU" w:bidi="ar-SA"/>
        </w:rPr>
        <w:t xml:space="preserve"> металлов на антиоксидантный стат</w:t>
      </w:r>
      <w:r>
        <w:rPr>
          <w:rFonts w:ascii="Times New Roman" w:eastAsia="Times New Roman" w:hAnsi="Times New Roman"/>
          <w:b w:val="0"/>
          <w:bCs w:val="0"/>
          <w:kern w:val="0"/>
          <w:sz w:val="28"/>
          <w:szCs w:val="28"/>
          <w:lang w:val="kk-KZ" w:eastAsia="ru-RU" w:bidi="ar-SA"/>
        </w:rPr>
        <w:t>ус</w:t>
      </w:r>
      <w:r w:rsidR="00EC75E9">
        <w:rPr>
          <w:rFonts w:ascii="Times New Roman" w:eastAsia="Times New Roman" w:hAnsi="Times New Roman"/>
          <w:b w:val="0"/>
          <w:bCs w:val="0"/>
          <w:kern w:val="0"/>
          <w:sz w:val="28"/>
          <w:szCs w:val="28"/>
          <w:lang w:val="kk-KZ" w:eastAsia="ru-RU" w:bidi="ar-SA"/>
        </w:rPr>
        <w:t xml:space="preserve"> кур-несушек / Сб. статей по материалам международной заочной научно-практической конференции Вопросы естественных и математических наук. 2013,  С. 116 – 120.</w:t>
      </w:r>
    </w:p>
    <w:p w:rsidR="00EC75E9" w:rsidRDefault="00EC75E9" w:rsidP="00EC75E9">
      <w:pPr>
        <w:pStyle w:val="a6"/>
        <w:numPr>
          <w:ilvl w:val="0"/>
          <w:numId w:val="14"/>
        </w:numPr>
        <w:spacing w:before="0" w:after="0"/>
        <w:ind w:left="567" w:firstLine="0"/>
        <w:contextualSpacing/>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 Николаев</w:t>
      </w:r>
      <w:r w:rsidRPr="003478CC">
        <w:rPr>
          <w:rFonts w:ascii="Times New Roman" w:eastAsia="Times New Roman" w:hAnsi="Times New Roman"/>
          <w:b w:val="0"/>
          <w:bCs w:val="0"/>
          <w:kern w:val="0"/>
          <w:sz w:val="28"/>
          <w:szCs w:val="28"/>
          <w:lang w:val="kk-KZ" w:eastAsia="ru-RU" w:bidi="ar-SA"/>
        </w:rPr>
        <w:t xml:space="preserve"> </w:t>
      </w:r>
      <w:r>
        <w:rPr>
          <w:rFonts w:ascii="Times New Roman" w:eastAsia="Times New Roman" w:hAnsi="Times New Roman"/>
          <w:b w:val="0"/>
          <w:bCs w:val="0"/>
          <w:kern w:val="0"/>
          <w:sz w:val="28"/>
          <w:szCs w:val="28"/>
          <w:lang w:val="kk-KZ" w:eastAsia="ru-RU" w:bidi="ar-SA"/>
        </w:rPr>
        <w:t>И.В., Мулюкова</w:t>
      </w:r>
      <w:r w:rsidRPr="003478CC">
        <w:rPr>
          <w:rFonts w:ascii="Times New Roman" w:eastAsia="Times New Roman" w:hAnsi="Times New Roman"/>
          <w:b w:val="0"/>
          <w:bCs w:val="0"/>
          <w:kern w:val="0"/>
          <w:sz w:val="28"/>
          <w:szCs w:val="28"/>
          <w:lang w:val="kk-KZ" w:eastAsia="ru-RU" w:bidi="ar-SA"/>
        </w:rPr>
        <w:t xml:space="preserve"> </w:t>
      </w:r>
      <w:r>
        <w:rPr>
          <w:rFonts w:ascii="Times New Roman" w:eastAsia="Times New Roman" w:hAnsi="Times New Roman"/>
          <w:b w:val="0"/>
          <w:bCs w:val="0"/>
          <w:kern w:val="0"/>
          <w:sz w:val="28"/>
          <w:szCs w:val="28"/>
          <w:lang w:val="kk-KZ" w:eastAsia="ru-RU" w:bidi="ar-SA"/>
        </w:rPr>
        <w:t>Р.В., Каюмова</w:t>
      </w:r>
      <w:r w:rsidRPr="003478CC">
        <w:rPr>
          <w:rFonts w:ascii="Times New Roman" w:eastAsia="Times New Roman" w:hAnsi="Times New Roman"/>
          <w:b w:val="0"/>
          <w:bCs w:val="0"/>
          <w:kern w:val="0"/>
          <w:sz w:val="28"/>
          <w:szCs w:val="28"/>
          <w:lang w:val="kk-KZ" w:eastAsia="ru-RU" w:bidi="ar-SA"/>
        </w:rPr>
        <w:t xml:space="preserve"> </w:t>
      </w:r>
      <w:r>
        <w:rPr>
          <w:rFonts w:ascii="Times New Roman" w:eastAsia="Times New Roman" w:hAnsi="Times New Roman"/>
          <w:b w:val="0"/>
          <w:bCs w:val="0"/>
          <w:kern w:val="0"/>
          <w:sz w:val="28"/>
          <w:szCs w:val="28"/>
          <w:lang w:val="kk-KZ" w:eastAsia="ru-RU" w:bidi="ar-SA"/>
        </w:rPr>
        <w:t>Л.Р., Воробьева</w:t>
      </w:r>
      <w:r w:rsidRPr="003478CC">
        <w:rPr>
          <w:rFonts w:ascii="Times New Roman" w:eastAsia="Times New Roman" w:hAnsi="Times New Roman"/>
          <w:b w:val="0"/>
          <w:bCs w:val="0"/>
          <w:kern w:val="0"/>
          <w:sz w:val="28"/>
          <w:szCs w:val="28"/>
          <w:lang w:val="kk-KZ" w:eastAsia="ru-RU" w:bidi="ar-SA"/>
        </w:rPr>
        <w:t xml:space="preserve"> </w:t>
      </w:r>
      <w:r>
        <w:rPr>
          <w:rFonts w:ascii="Times New Roman" w:eastAsia="Times New Roman" w:hAnsi="Times New Roman"/>
          <w:b w:val="0"/>
          <w:bCs w:val="0"/>
          <w:kern w:val="0"/>
          <w:sz w:val="28"/>
          <w:szCs w:val="28"/>
          <w:lang w:val="kk-KZ" w:eastAsia="ru-RU" w:bidi="ar-SA"/>
        </w:rPr>
        <w:t>Е.В., Горбунова</w:t>
      </w:r>
      <w:r w:rsidRPr="003478CC">
        <w:rPr>
          <w:rFonts w:ascii="Times New Roman" w:eastAsia="Times New Roman" w:hAnsi="Times New Roman"/>
          <w:b w:val="0"/>
          <w:bCs w:val="0"/>
          <w:kern w:val="0"/>
          <w:sz w:val="28"/>
          <w:szCs w:val="28"/>
          <w:lang w:val="kk-KZ" w:eastAsia="ru-RU" w:bidi="ar-SA"/>
        </w:rPr>
        <w:t xml:space="preserve"> </w:t>
      </w:r>
      <w:r>
        <w:rPr>
          <w:rFonts w:ascii="Times New Roman" w:eastAsia="Times New Roman" w:hAnsi="Times New Roman"/>
          <w:b w:val="0"/>
          <w:bCs w:val="0"/>
          <w:kern w:val="0"/>
          <w:sz w:val="28"/>
          <w:szCs w:val="28"/>
          <w:lang w:val="kk-KZ" w:eastAsia="ru-RU" w:bidi="ar-SA"/>
        </w:rPr>
        <w:t>В.Ю. Анализ взаимодействия аллелей генов липидного обмена при дислипидемии // Вавиловский журнал генетики и селекции,  2014, Т. 18, № 4/2,  С. 856 – 866.</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Moorhead P.S., Nowell P.S., MellmanW.J. Chromosome preparation of leokocytescyltured from human periferal blood // Exp.Cell.Res., 1960, V.20,  P. 613.</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Hungerford D.A. Leikocytes cultured from small inocula od whole blood and the preparation of metafase chromosomes by treatment with hypotonic KCl // Stain Technology</w:t>
      </w:r>
      <w:r w:rsidRPr="00AD0161">
        <w:rPr>
          <w:rFonts w:ascii="Times New Roman" w:eastAsia="Times New Roman" w:hAnsi="Times New Roman"/>
          <w:b w:val="0"/>
          <w:bCs w:val="0"/>
          <w:kern w:val="0"/>
          <w:sz w:val="28"/>
          <w:szCs w:val="28"/>
          <w:lang w:val="kk-KZ" w:eastAsia="ru-RU" w:bidi="ar-SA"/>
        </w:rPr>
        <w:t>,</w:t>
      </w:r>
      <w:r>
        <w:rPr>
          <w:rFonts w:ascii="Times New Roman" w:eastAsia="Times New Roman" w:hAnsi="Times New Roman"/>
          <w:b w:val="0"/>
          <w:bCs w:val="0"/>
          <w:kern w:val="0"/>
          <w:sz w:val="28"/>
          <w:szCs w:val="28"/>
          <w:lang w:val="kk-KZ" w:eastAsia="ru-RU" w:bidi="ar-SA"/>
        </w:rPr>
        <w:t xml:space="preserve"> 1965, V. 40, № 6,  P. 333 – 338.</w:t>
      </w:r>
    </w:p>
    <w:p w:rsidR="00EC75E9" w:rsidRPr="00F16D0C"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sidRPr="00F16D0C">
        <w:rPr>
          <w:rFonts w:ascii="Times New Roman" w:eastAsia="Times New Roman" w:hAnsi="Times New Roman"/>
          <w:b w:val="0"/>
          <w:bCs w:val="0"/>
          <w:kern w:val="0"/>
          <w:sz w:val="28"/>
          <w:szCs w:val="28"/>
          <w:lang w:val="kk-KZ" w:eastAsia="ru-RU" w:bidi="ar-SA"/>
        </w:rPr>
        <w:t xml:space="preserve">Сабиров Ж. Б., Намазбаева З.И., Ибраева Л.К., Жанбасинова Н.М. Использование цитогенетического метода учёта хромосомных аберраций для исследования мутагенности в условиях неблагоприятной экологической обстановки. </w:t>
      </w:r>
      <w:r>
        <w:rPr>
          <w:rFonts w:ascii="Times New Roman" w:eastAsia="Times New Roman" w:hAnsi="Times New Roman"/>
          <w:b w:val="0"/>
          <w:bCs w:val="0"/>
          <w:kern w:val="0"/>
          <w:sz w:val="28"/>
          <w:szCs w:val="28"/>
          <w:lang w:val="kk-KZ" w:eastAsia="ru-RU" w:bidi="ar-SA"/>
        </w:rPr>
        <w:t>Методические рекомендации. Караганда, 2016, 31 с.</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Святова Г.С., Абильдинова Г.Ж., Березина Г.П. Медико-генетическое тестирование экологически неблагоприятных регионов. Методические рекомендации.  Алматы, 1998. 27с.</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Базелюк Л.Т. Морфометрические и цитохимические тесты у рабочих, контактирующих с пылгазовыми смесями. Методические рекомендации. Караганда, 1994, 21 с.</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 xml:space="preserve">Козинец Г.И., Высоцкий В.В. Кровь как индикатор состояния здоровья // Практическая медицина, 2014, C. 11. </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ru-RU" w:eastAsia="ru-RU" w:bidi="ar-SA"/>
        </w:rPr>
        <w:t>Ставицкий Р.В., Гуслистый В.П., Кошелева В.В. и др. Динамика наблюдения за здоровьем с помощью автоматизированной классифицирующей системы (АКС) // Международный медицинский  журнал, 1999,  № 1, С. 27-32.</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ru-RU" w:eastAsia="ru-RU" w:bidi="ar-SA"/>
        </w:rPr>
        <w:t xml:space="preserve">Намазбаева З. И., Мукашева М.А., Пудов А.М и др «Определение содержания тяжелых металлов в объектах окружающей среды и биоматериалах на атомно-абсорбционном спектрометре МГА-915» </w:t>
      </w:r>
      <w:r>
        <w:rPr>
          <w:rFonts w:ascii="Times New Roman" w:eastAsia="Times New Roman" w:hAnsi="Times New Roman"/>
          <w:b w:val="0"/>
          <w:bCs w:val="0"/>
          <w:kern w:val="0"/>
          <w:sz w:val="28"/>
          <w:szCs w:val="28"/>
          <w:lang w:val="kk-KZ" w:eastAsia="ru-RU" w:bidi="ar-SA"/>
        </w:rPr>
        <w:t xml:space="preserve">Методические рекомендации. </w:t>
      </w:r>
      <w:r>
        <w:rPr>
          <w:rFonts w:ascii="Times New Roman" w:eastAsia="Times New Roman" w:hAnsi="Times New Roman"/>
          <w:b w:val="0"/>
          <w:bCs w:val="0"/>
          <w:kern w:val="0"/>
          <w:sz w:val="28"/>
          <w:szCs w:val="28"/>
          <w:lang w:val="ru-RU" w:eastAsia="ru-RU" w:bidi="ar-SA"/>
        </w:rPr>
        <w:t>Астана, 2007, 19 с.</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Виткина Т. И. Средние молекулы в оценке уровня эндогенной интоксикации при хроническом необструктивном бронхите //Здоровье. Медицинская экология. Наука, 2014, Т. 56, № 2.</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Андрусенко С. Ф., Брыцина И. Е., Смолякова В. В. Определение концентрации "средних молекул", мочевины и креатинина в плазме крови //Биоразнообразие, биоресурсы, вопросы химии, биотехнологии и здоровье населения Северо-Кавказского региона. 2017, С. 104-109.</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Скребцова Н. В. и др. Показатели эндогенной интоксикации у лиц, проживающих на территориях экологического риска //Экология человека, 2003, № 6.</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Дубинин Н.П. Общая генетика.  М.: Наука, 1986. С. 291-324.</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ГолощаповА.П. Генетико-биохимические аспекты адаптации человека к условиям города с развитой химической промышленностью.  М.: Товарищество научных изданий КМК, 2012. 103 с.</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Хоа Н. Т. и др. Сравнительный анализ уровня спонтанного мутагенеза у жителей Железногорского района в 2018 году // Генетика, 2019, Т. 1,  № 1, С. 22-26.</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Харченко Т. В. и др. Генотоксические изменения у персонала объектов хранения и уничтожения химического оружия //Toxicological Review.,  2016,  V. 138, № 3, P. 36-40.</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BucktonK.E., Evans H.J. (Eds) Methods for the analysis of human chromosome aberrations // WHO Report. Geneva. 1973.</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Руководство по краткосрочным тестам для выявления мутагенных и канцерогенных химических веществ. Всемирная организация здравоохранения. Женева, 1989,   С. 109-110.</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Сабиров Ж. Б. Пути возникновения структурных мутаций при химической природе мутагенеза //Гигиена труда и медицинская экология, 2015, № 2 (47),  С.26-31.</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Diss G. еt al. Gene duplication can impart fragility, not robustness, in the yeast protein interaction network //Science, 2017, Т. 355, № 6325, С. 630-634.</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Bauchinger M. Cytogenetic effects as quantitative indicators of radiation exposure // Health impacts of large releases of radionuclides. Wiley, Cbicbester Ciba Foundation Symposium 203. 1997, Р.188-204.</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Sevan'kaev A.V., Khvostunov I.K., Lloyd D.C., Voisen Ph.,</w:t>
      </w:r>
      <w:r>
        <w:rPr>
          <w:rFonts w:ascii="Times New Roman" w:eastAsia="Times New Roman" w:hAnsi="Times New Roman"/>
          <w:b w:val="0"/>
          <w:bCs w:val="0"/>
          <w:kern w:val="0"/>
          <w:sz w:val="28"/>
          <w:szCs w:val="28"/>
          <w:lang w:val="kk-KZ" w:eastAsia="ru-RU" w:bidi="ar-SA"/>
        </w:rPr>
        <w:br/>
        <w:t>Golub E.V., Nadejina N.M., NugisV.Yu., Sidorov O.S., Skvortsov V.G.</w:t>
      </w:r>
      <w:r>
        <w:rPr>
          <w:rFonts w:ascii="Times New Roman" w:eastAsia="Times New Roman" w:hAnsi="Times New Roman"/>
          <w:b w:val="0"/>
          <w:bCs w:val="0"/>
          <w:kern w:val="0"/>
          <w:sz w:val="28"/>
          <w:szCs w:val="28"/>
          <w:lang w:val="kk-KZ" w:eastAsia="ru-RU" w:bidi="ar-SA"/>
        </w:rPr>
        <w:br/>
        <w:t>The suitability of FISH chromosome painting and ESR-spectroscopy</w:t>
      </w:r>
      <w:r>
        <w:rPr>
          <w:rFonts w:ascii="Times New Roman" w:eastAsia="Times New Roman" w:hAnsi="Times New Roman"/>
          <w:b w:val="0"/>
          <w:bCs w:val="0"/>
          <w:kern w:val="0"/>
          <w:sz w:val="28"/>
          <w:szCs w:val="28"/>
          <w:lang w:val="kk-KZ" w:eastAsia="ru-RU" w:bidi="ar-SA"/>
        </w:rPr>
        <w:br/>
        <w:t>of tooth enamel assays for retrospective dose reconstruction //</w:t>
      </w:r>
      <w:r>
        <w:rPr>
          <w:rFonts w:ascii="Times New Roman" w:eastAsia="Times New Roman" w:hAnsi="Times New Roman"/>
          <w:b w:val="0"/>
          <w:bCs w:val="0"/>
          <w:kern w:val="0"/>
          <w:sz w:val="28"/>
          <w:szCs w:val="28"/>
          <w:lang w:val="kk-KZ" w:eastAsia="ru-RU" w:bidi="ar-SA"/>
        </w:rPr>
        <w:br/>
        <w:t>J. Radiat. Res., 2006,  V. 47, Supp l,  P. A75–A80.</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Hagmar L., Bonassi S., Stromberg U. Chromosomal aberrations in lymphocytes predict human cancer: a report from the European Study Group on Cytogenetic Biomarkers and Health (ESCH) // Cancer Res., 1998, № 58, P. 4117–4121.</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Gu X. et al. In vivo studies of molybdenum-induced apoptosis in kidney cells of caprine // Biological trace element research, 2015, Т. 165, № 1, С. 51-58.</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ru-RU" w:eastAsia="ru-RU" w:bidi="ar-SA"/>
        </w:rPr>
        <w:t>Долгов В. В.  Лабораторная диагностика анемий. Тверь, Триада, 2009, 148 с.</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ru-RU" w:eastAsia="ru-RU" w:bidi="ar-SA"/>
        </w:rPr>
        <w:t>Кишкун А. А. Руководство по лабораторным методам диагностики: для врачей и фельдшеров, оказывающих первую мед.-санитар. помощь. Москва: Гэотар-медиа, 2009, С. 1-31.</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Trzepacz P.T., DiMartini A.F., Gupta B. Psychopharmacologic issues in transplantation, in The Transplant Patient: Biological, Psychosocial, and Ethical Issues in Organ Transplantation. Edited by Trzepacz P, DiMartini A. Cambridge, UK, Cambridge University Press, 2000, Р. 187–213.</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kk-KZ" w:eastAsia="ru-RU" w:bidi="ar-SA"/>
        </w:rPr>
        <w:t>Crone CC, Gabriel GM: Treatment of anxiety and depression in transplant patients: pharmacokinetic considerations. Clin Pharmacokinet 2004, 43:361–394.</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eastAsia="ru-RU" w:bidi="ar-SA"/>
        </w:rPr>
      </w:pPr>
      <w:r>
        <w:rPr>
          <w:rFonts w:ascii="Times New Roman" w:eastAsia="Times New Roman" w:hAnsi="Times New Roman"/>
          <w:b w:val="0"/>
          <w:bCs w:val="0"/>
          <w:kern w:val="0"/>
          <w:sz w:val="28"/>
          <w:szCs w:val="28"/>
          <w:lang w:val="fr-FR" w:eastAsia="ru-RU" w:bidi="ar-SA"/>
        </w:rPr>
        <w:t xml:space="preserve">Harada T., Koyama I., Matsunaga T. et al. </w:t>
      </w:r>
      <w:r>
        <w:rPr>
          <w:rFonts w:ascii="Times New Roman" w:eastAsia="Times New Roman" w:hAnsi="Times New Roman"/>
          <w:b w:val="0"/>
          <w:bCs w:val="0"/>
          <w:kern w:val="0"/>
          <w:sz w:val="28"/>
          <w:szCs w:val="28"/>
          <w:lang w:eastAsia="ru-RU" w:bidi="ar-SA"/>
        </w:rPr>
        <w:t>Characterization of structural and catalytic differences in rat intestinal alkaline phospatase isozymes // FEBS J.</w:t>
      </w:r>
      <w:r w:rsidRPr="007345C5">
        <w:rPr>
          <w:rFonts w:ascii="Times New Roman" w:eastAsia="Times New Roman" w:hAnsi="Times New Roman"/>
          <w:b w:val="0"/>
          <w:bCs w:val="0"/>
          <w:kern w:val="0"/>
          <w:sz w:val="28"/>
          <w:szCs w:val="28"/>
          <w:lang w:eastAsia="ru-RU" w:bidi="ar-SA"/>
        </w:rPr>
        <w:t xml:space="preserve">, </w:t>
      </w:r>
      <w:r>
        <w:rPr>
          <w:rFonts w:ascii="Times New Roman" w:eastAsia="Times New Roman" w:hAnsi="Times New Roman"/>
          <w:b w:val="0"/>
          <w:bCs w:val="0"/>
          <w:kern w:val="0"/>
          <w:sz w:val="28"/>
          <w:szCs w:val="28"/>
          <w:lang w:eastAsia="ru-RU" w:bidi="ar-SA"/>
        </w:rPr>
        <w:t>2005</w:t>
      </w:r>
      <w:r w:rsidRPr="007345C5">
        <w:rPr>
          <w:rFonts w:ascii="Times New Roman" w:eastAsia="Times New Roman" w:hAnsi="Times New Roman"/>
          <w:b w:val="0"/>
          <w:bCs w:val="0"/>
          <w:kern w:val="0"/>
          <w:sz w:val="28"/>
          <w:szCs w:val="28"/>
          <w:lang w:eastAsia="ru-RU" w:bidi="ar-SA"/>
        </w:rPr>
        <w:t xml:space="preserve">, </w:t>
      </w:r>
      <w:r>
        <w:rPr>
          <w:rFonts w:ascii="Times New Roman" w:eastAsia="Times New Roman" w:hAnsi="Times New Roman"/>
          <w:b w:val="0"/>
          <w:bCs w:val="0"/>
          <w:kern w:val="0"/>
          <w:sz w:val="28"/>
          <w:szCs w:val="28"/>
          <w:lang w:eastAsia="ru-RU" w:bidi="ar-SA"/>
        </w:rPr>
        <w:t>V. 272, № 10</w:t>
      </w:r>
      <w:r w:rsidRPr="000B2164">
        <w:rPr>
          <w:rFonts w:ascii="Times New Roman" w:eastAsia="Times New Roman" w:hAnsi="Times New Roman"/>
          <w:b w:val="0"/>
          <w:bCs w:val="0"/>
          <w:kern w:val="0"/>
          <w:sz w:val="28"/>
          <w:szCs w:val="28"/>
          <w:lang w:eastAsia="ru-RU" w:bidi="ar-SA"/>
        </w:rPr>
        <w:t xml:space="preserve">, </w:t>
      </w:r>
      <w:r>
        <w:rPr>
          <w:rFonts w:ascii="Times New Roman" w:eastAsia="Times New Roman" w:hAnsi="Times New Roman"/>
          <w:b w:val="0"/>
          <w:bCs w:val="0"/>
          <w:kern w:val="0"/>
          <w:sz w:val="28"/>
          <w:szCs w:val="28"/>
          <w:lang w:eastAsia="ru-RU" w:bidi="ar-SA"/>
        </w:rPr>
        <w:t xml:space="preserve">P. 2477–2486. </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eastAsia="ru-RU" w:bidi="ar-SA"/>
        </w:rPr>
      </w:pPr>
      <w:r>
        <w:rPr>
          <w:rFonts w:ascii="Times New Roman" w:eastAsia="Times New Roman" w:hAnsi="Times New Roman"/>
          <w:b w:val="0"/>
          <w:bCs w:val="0"/>
          <w:kern w:val="0"/>
          <w:sz w:val="28"/>
          <w:szCs w:val="28"/>
          <w:lang w:eastAsia="ru-RU" w:bidi="ar-SA"/>
        </w:rPr>
        <w:t>Story S.V., Shah C., Jenney F.E. Ir., Adams M.W. Characterization of novel zinc — containing, lysine — specific aminopeptidase from the hypertermophilic archaeon Pyrococcus furiosus // J. Bacteriol.</w:t>
      </w:r>
      <w:r w:rsidRPr="000B2164">
        <w:rPr>
          <w:rFonts w:ascii="Times New Roman" w:eastAsia="Times New Roman" w:hAnsi="Times New Roman"/>
          <w:b w:val="0"/>
          <w:bCs w:val="0"/>
          <w:kern w:val="0"/>
          <w:sz w:val="28"/>
          <w:szCs w:val="28"/>
          <w:lang w:eastAsia="ru-RU" w:bidi="ar-SA"/>
        </w:rPr>
        <w:t>,</w:t>
      </w:r>
      <w:r>
        <w:rPr>
          <w:rFonts w:ascii="Times New Roman" w:eastAsia="Times New Roman" w:hAnsi="Times New Roman"/>
          <w:b w:val="0"/>
          <w:bCs w:val="0"/>
          <w:kern w:val="0"/>
          <w:sz w:val="28"/>
          <w:szCs w:val="28"/>
          <w:lang w:eastAsia="ru-RU" w:bidi="ar-SA"/>
        </w:rPr>
        <w:t xml:space="preserve"> 2005</w:t>
      </w:r>
      <w:r w:rsidRPr="000B2164">
        <w:rPr>
          <w:rFonts w:ascii="Times New Roman" w:eastAsia="Times New Roman" w:hAnsi="Times New Roman"/>
          <w:b w:val="0"/>
          <w:bCs w:val="0"/>
          <w:kern w:val="0"/>
          <w:sz w:val="28"/>
          <w:szCs w:val="28"/>
          <w:lang w:eastAsia="ru-RU" w:bidi="ar-SA"/>
        </w:rPr>
        <w:t>,</w:t>
      </w:r>
      <w:r>
        <w:rPr>
          <w:rFonts w:ascii="Times New Roman" w:eastAsia="Times New Roman" w:hAnsi="Times New Roman"/>
          <w:b w:val="0"/>
          <w:bCs w:val="0"/>
          <w:kern w:val="0"/>
          <w:sz w:val="28"/>
          <w:szCs w:val="28"/>
          <w:lang w:eastAsia="ru-RU" w:bidi="ar-SA"/>
        </w:rPr>
        <w:t xml:space="preserve"> V. 187, № 6,  P. 2077–2083.</w:t>
      </w:r>
    </w:p>
    <w:p w:rsidR="00EC75E9" w:rsidRPr="00804A36"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sidRPr="00EC75E9">
        <w:rPr>
          <w:rFonts w:ascii="Times New Roman" w:eastAsia="Times New Roman" w:hAnsi="Times New Roman"/>
          <w:b w:val="0"/>
          <w:bCs w:val="0"/>
          <w:kern w:val="0"/>
          <w:sz w:val="28"/>
          <w:szCs w:val="28"/>
          <w:lang w:eastAsia="ru-RU" w:bidi="ar-SA"/>
        </w:rPr>
        <w:t xml:space="preserve">Gielen M., Tiekink E.R.T. </w:t>
      </w:r>
      <w:r w:rsidRPr="00804A36">
        <w:rPr>
          <w:rFonts w:ascii="Times New Roman" w:eastAsia="Times New Roman" w:hAnsi="Times New Roman"/>
          <w:b w:val="0"/>
          <w:bCs w:val="0"/>
          <w:kern w:val="0"/>
          <w:sz w:val="28"/>
          <w:szCs w:val="28"/>
          <w:lang w:eastAsia="ru-RU" w:bidi="ar-SA"/>
        </w:rPr>
        <w:t xml:space="preserve">Metallotherapeutic drugs and metal-based diagnostic agents: the use of metals in medicine. </w:t>
      </w:r>
      <w:r w:rsidRPr="00804A36">
        <w:rPr>
          <w:rFonts w:ascii="Times New Roman" w:eastAsia="Times New Roman" w:hAnsi="Times New Roman"/>
          <w:b w:val="0"/>
          <w:bCs w:val="0"/>
          <w:kern w:val="0"/>
          <w:sz w:val="28"/>
          <w:szCs w:val="28"/>
          <w:lang w:val="ru-RU" w:eastAsia="ru-RU" w:bidi="ar-SA"/>
        </w:rPr>
        <w:t>Weinheim: John Wiley &amp; Sons, 2005, 598 р.</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kk-KZ" w:eastAsia="ru-RU" w:bidi="ar-SA"/>
        </w:rPr>
      </w:pPr>
      <w:r>
        <w:rPr>
          <w:rFonts w:ascii="Times New Roman" w:eastAsia="Times New Roman" w:hAnsi="Times New Roman"/>
          <w:b w:val="0"/>
          <w:bCs w:val="0"/>
          <w:kern w:val="0"/>
          <w:sz w:val="28"/>
          <w:szCs w:val="28"/>
          <w:lang w:val="ru-RU" w:eastAsia="ru-RU" w:bidi="ar-SA"/>
        </w:rPr>
        <w:t xml:space="preserve">Хлебникова А. Н., Петрунин Д. Д. Цинк, его биологическая роль и применение в дерматологии // Вестник дерматологии и венерологии, 2013, № </w:t>
      </w:r>
      <w:r w:rsidRPr="00AA52E7">
        <w:rPr>
          <w:rFonts w:ascii="Times New Roman" w:eastAsia="Times New Roman" w:hAnsi="Times New Roman"/>
          <w:b w:val="0"/>
          <w:bCs w:val="0"/>
          <w:kern w:val="0"/>
          <w:sz w:val="28"/>
          <w:szCs w:val="28"/>
          <w:lang w:val="ru-RU" w:eastAsia="ru-RU" w:bidi="ar-SA"/>
        </w:rPr>
        <w:t>6</w:t>
      </w:r>
      <w:r>
        <w:rPr>
          <w:rFonts w:ascii="Times New Roman" w:eastAsia="Times New Roman" w:hAnsi="Times New Roman"/>
          <w:b w:val="0"/>
          <w:bCs w:val="0"/>
          <w:kern w:val="0"/>
          <w:sz w:val="28"/>
          <w:szCs w:val="28"/>
          <w:lang w:val="ru-RU" w:eastAsia="ru-RU" w:bidi="ar-SA"/>
        </w:rPr>
        <w:t>,</w:t>
      </w:r>
      <w:r w:rsidRPr="00AA52E7">
        <w:rPr>
          <w:rFonts w:ascii="Times New Roman" w:eastAsia="Times New Roman" w:hAnsi="Times New Roman"/>
          <w:b w:val="0"/>
          <w:bCs w:val="0"/>
          <w:kern w:val="0"/>
          <w:sz w:val="28"/>
          <w:szCs w:val="28"/>
          <w:lang w:val="ru-RU" w:eastAsia="ru-RU" w:bidi="ar-SA"/>
        </w:rPr>
        <w:t xml:space="preserve"> </w:t>
      </w:r>
      <w:r>
        <w:rPr>
          <w:rFonts w:ascii="Times New Roman" w:eastAsia="Times New Roman" w:hAnsi="Times New Roman"/>
          <w:b w:val="0"/>
          <w:bCs w:val="0"/>
          <w:kern w:val="0"/>
          <w:sz w:val="28"/>
          <w:szCs w:val="28"/>
          <w:lang w:val="ru-RU" w:eastAsia="ru-RU" w:bidi="ar-SA"/>
        </w:rPr>
        <w:t>С</w:t>
      </w:r>
      <w:r w:rsidRPr="00AA52E7">
        <w:rPr>
          <w:rFonts w:ascii="Times New Roman" w:eastAsia="Times New Roman" w:hAnsi="Times New Roman"/>
          <w:b w:val="0"/>
          <w:bCs w:val="0"/>
          <w:kern w:val="0"/>
          <w:sz w:val="28"/>
          <w:szCs w:val="28"/>
          <w:lang w:val="ru-RU" w:eastAsia="ru-RU" w:bidi="ar-SA"/>
        </w:rPr>
        <w:t>. 100-116.</w:t>
      </w:r>
    </w:p>
    <w:p w:rsidR="00EC75E9" w:rsidRP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eastAsia="ru-RU" w:bidi="ar-SA"/>
        </w:rPr>
      </w:pPr>
      <w:r w:rsidRPr="00EC75E9">
        <w:rPr>
          <w:rFonts w:ascii="Times New Roman" w:eastAsia="Times New Roman" w:hAnsi="Times New Roman"/>
          <w:b w:val="0"/>
          <w:bCs w:val="0"/>
          <w:kern w:val="0"/>
          <w:sz w:val="28"/>
          <w:szCs w:val="28"/>
          <w:lang w:eastAsia="ru-RU" w:bidi="ar-SA"/>
        </w:rPr>
        <w:t>Record I.R., Jannes M., Dreosti I.E. Protection by zinc against UVA and UVB-induced cellular and genomic damage in vivo and in vitro // Biological trace element research, 1996, №53, P. 19—25.</w:t>
      </w:r>
    </w:p>
    <w:p w:rsidR="00EC75E9" w:rsidRPr="007D65D3"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sidRPr="00A7746B">
        <w:rPr>
          <w:rFonts w:ascii="Times New Roman" w:eastAsia="Times New Roman" w:hAnsi="Times New Roman"/>
          <w:b w:val="0"/>
          <w:bCs w:val="0"/>
          <w:kern w:val="0"/>
          <w:sz w:val="28"/>
          <w:szCs w:val="28"/>
          <w:lang w:val="fr-FR" w:eastAsia="ru-RU" w:bidi="ar-SA"/>
        </w:rPr>
        <w:t xml:space="preserve">Richard M.J., Guiraud P., Leccia M.T. et al. </w:t>
      </w:r>
      <w:r w:rsidRPr="00EC75E9">
        <w:rPr>
          <w:rFonts w:ascii="Times New Roman" w:eastAsia="Times New Roman" w:hAnsi="Times New Roman"/>
          <w:b w:val="0"/>
          <w:bCs w:val="0"/>
          <w:kern w:val="0"/>
          <w:sz w:val="28"/>
          <w:szCs w:val="28"/>
          <w:lang w:eastAsia="ru-RU" w:bidi="ar-SA"/>
        </w:rPr>
        <w:t xml:space="preserve">Effect of zinc supplementation on resistance of cultured human skin fibroblasts toward oxidant stress. </w:t>
      </w:r>
      <w:r w:rsidRPr="007D65D3">
        <w:rPr>
          <w:rFonts w:ascii="Times New Roman" w:eastAsia="Times New Roman" w:hAnsi="Times New Roman"/>
          <w:b w:val="0"/>
          <w:bCs w:val="0"/>
          <w:kern w:val="0"/>
          <w:sz w:val="28"/>
          <w:szCs w:val="28"/>
          <w:lang w:val="ru-RU" w:eastAsia="ru-RU" w:bidi="ar-SA"/>
        </w:rPr>
        <w:t>Biological trace element research,</w:t>
      </w:r>
      <w:r>
        <w:rPr>
          <w:rFonts w:ascii="Times New Roman" w:eastAsia="Times New Roman" w:hAnsi="Times New Roman"/>
          <w:b w:val="0"/>
          <w:bCs w:val="0"/>
          <w:kern w:val="0"/>
          <w:sz w:val="28"/>
          <w:szCs w:val="28"/>
          <w:lang w:val="ru-RU" w:eastAsia="ru-RU" w:bidi="ar-SA"/>
        </w:rPr>
        <w:t xml:space="preserve"> 199</w:t>
      </w:r>
      <w:r w:rsidRPr="007D65D3">
        <w:rPr>
          <w:rFonts w:ascii="Times New Roman" w:eastAsia="Times New Roman" w:hAnsi="Times New Roman"/>
          <w:b w:val="0"/>
          <w:bCs w:val="0"/>
          <w:kern w:val="0"/>
          <w:sz w:val="28"/>
          <w:szCs w:val="28"/>
          <w:lang w:val="ru-RU" w:eastAsia="ru-RU" w:bidi="ar-SA"/>
        </w:rPr>
        <w:t>3, V</w:t>
      </w:r>
      <w:r>
        <w:rPr>
          <w:rFonts w:ascii="Times New Roman" w:eastAsia="Times New Roman" w:hAnsi="Times New Roman"/>
          <w:b w:val="0"/>
          <w:bCs w:val="0"/>
          <w:kern w:val="0"/>
          <w:sz w:val="28"/>
          <w:szCs w:val="28"/>
          <w:lang w:val="ru-RU" w:eastAsia="ru-RU" w:bidi="ar-SA"/>
        </w:rPr>
        <w:t>.</w:t>
      </w:r>
      <w:r w:rsidRPr="007D65D3">
        <w:rPr>
          <w:rFonts w:ascii="Times New Roman" w:eastAsia="Times New Roman" w:hAnsi="Times New Roman"/>
          <w:b w:val="0"/>
          <w:bCs w:val="0"/>
          <w:kern w:val="0"/>
          <w:sz w:val="28"/>
          <w:szCs w:val="28"/>
          <w:lang w:val="ru-RU" w:eastAsia="ru-RU" w:bidi="ar-SA"/>
        </w:rPr>
        <w:t xml:space="preserve"> 37, </w:t>
      </w:r>
      <w:r>
        <w:rPr>
          <w:rFonts w:ascii="Times New Roman" w:eastAsia="Times New Roman" w:hAnsi="Times New Roman"/>
          <w:b w:val="0"/>
          <w:bCs w:val="0"/>
          <w:kern w:val="0"/>
          <w:sz w:val="28"/>
          <w:szCs w:val="28"/>
          <w:lang w:val="ru-RU" w:eastAsia="ru-RU" w:bidi="ar-SA"/>
        </w:rPr>
        <w:t xml:space="preserve">№ 2, </w:t>
      </w:r>
      <w:r w:rsidRPr="007D65D3">
        <w:rPr>
          <w:rFonts w:ascii="Times New Roman" w:eastAsia="Times New Roman" w:hAnsi="Times New Roman"/>
          <w:b w:val="0"/>
          <w:bCs w:val="0"/>
          <w:kern w:val="0"/>
          <w:sz w:val="28"/>
          <w:szCs w:val="28"/>
          <w:lang w:val="ru-RU" w:eastAsia="ru-RU" w:bidi="ar-SA"/>
        </w:rPr>
        <w:t xml:space="preserve">P. </w:t>
      </w:r>
      <w:r>
        <w:rPr>
          <w:rFonts w:ascii="Times New Roman" w:eastAsia="Times New Roman" w:hAnsi="Times New Roman"/>
          <w:b w:val="0"/>
          <w:bCs w:val="0"/>
          <w:kern w:val="0"/>
          <w:sz w:val="28"/>
          <w:szCs w:val="28"/>
          <w:lang w:val="ru-RU" w:eastAsia="ru-RU" w:bidi="ar-SA"/>
        </w:rPr>
        <w:t>1</w:t>
      </w:r>
      <w:r w:rsidRPr="007D65D3">
        <w:rPr>
          <w:rFonts w:ascii="Times New Roman" w:eastAsia="Times New Roman" w:hAnsi="Times New Roman"/>
          <w:b w:val="0"/>
          <w:bCs w:val="0"/>
          <w:kern w:val="0"/>
          <w:sz w:val="28"/>
          <w:szCs w:val="28"/>
          <w:lang w:val="ru-RU" w:eastAsia="ru-RU" w:bidi="ar-SA"/>
        </w:rPr>
        <w:t>87—189.</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Pr>
          <w:rFonts w:ascii="Times New Roman" w:eastAsia="Times New Roman" w:hAnsi="Times New Roman"/>
          <w:b w:val="0"/>
          <w:bCs w:val="0"/>
          <w:kern w:val="0"/>
          <w:sz w:val="28"/>
          <w:szCs w:val="28"/>
          <w:lang w:val="ru-RU" w:eastAsia="ru-RU" w:bidi="ar-SA"/>
        </w:rPr>
        <w:t>Лахин А. В., Тарантул В. З., Генинг Л. В. Индуцированный марганцем некорректный синтез ДНК как возможная причина манганизма //Молекулярная генетика, микробиология и вирусология, 2014, № 1, С. 9-15.</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Pr>
          <w:rFonts w:ascii="Times New Roman" w:eastAsia="Times New Roman" w:hAnsi="Times New Roman"/>
          <w:b w:val="0"/>
          <w:bCs w:val="0"/>
          <w:kern w:val="0"/>
          <w:sz w:val="28"/>
          <w:szCs w:val="28"/>
          <w:lang w:val="ru-RU" w:eastAsia="ru-RU" w:bidi="ar-SA"/>
        </w:rPr>
        <w:t>Поляничко А. М. и др. Структура комплексов ДНК с негистоновым хромосомным белком HMGBI в присутствии ионов марганца // Молекулярная биология, 2004, Т. 38, № 6, С. 1041-1049.</w:t>
      </w:r>
    </w:p>
    <w:p w:rsidR="00EC75E9" w:rsidRPr="00804A36"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sidRPr="00A7746B">
        <w:rPr>
          <w:rFonts w:ascii="Times New Roman" w:eastAsia="Times New Roman" w:hAnsi="Times New Roman"/>
          <w:b w:val="0"/>
          <w:bCs w:val="0"/>
          <w:kern w:val="0"/>
          <w:sz w:val="28"/>
          <w:szCs w:val="28"/>
          <w:lang w:val="fr-FR" w:eastAsia="ru-RU" w:bidi="ar-SA"/>
        </w:rPr>
        <w:t xml:space="preserve">Prüss-Üstün A. et al. </w:t>
      </w:r>
      <w:r w:rsidRPr="00804A36">
        <w:rPr>
          <w:rFonts w:ascii="Times New Roman" w:eastAsia="Times New Roman" w:hAnsi="Times New Roman"/>
          <w:b w:val="0"/>
          <w:bCs w:val="0"/>
          <w:kern w:val="0"/>
          <w:sz w:val="28"/>
          <w:szCs w:val="28"/>
          <w:lang w:eastAsia="ru-RU" w:bidi="ar-SA"/>
        </w:rPr>
        <w:t xml:space="preserve">Preventing disease through healthy environments: a global assessment of the burden of disease from environmental risks. </w:t>
      </w:r>
      <w:r w:rsidRPr="00804A36">
        <w:rPr>
          <w:rFonts w:ascii="Times New Roman" w:eastAsia="Times New Roman" w:hAnsi="Times New Roman"/>
          <w:b w:val="0"/>
          <w:bCs w:val="0"/>
          <w:kern w:val="0"/>
          <w:sz w:val="28"/>
          <w:szCs w:val="28"/>
          <w:lang w:val="ru-RU" w:eastAsia="ru-RU" w:bidi="ar-SA"/>
        </w:rPr>
        <w:t>World Health Organization, 2016, 122 p.</w:t>
      </w:r>
    </w:p>
    <w:p w:rsidR="00EC75E9" w:rsidRPr="00804A36"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sidRPr="00804A36">
        <w:rPr>
          <w:rFonts w:ascii="Times New Roman" w:eastAsia="Times New Roman" w:hAnsi="Times New Roman"/>
          <w:b w:val="0"/>
          <w:bCs w:val="0"/>
          <w:kern w:val="0"/>
          <w:sz w:val="28"/>
          <w:szCs w:val="28"/>
          <w:lang w:eastAsia="ru-RU" w:bidi="ar-SA"/>
        </w:rPr>
        <w:t xml:space="preserve">World Health Organization et al. A global brief on vector-borne diseases. </w:t>
      </w:r>
      <w:r w:rsidRPr="00804A36">
        <w:rPr>
          <w:rFonts w:ascii="Times New Roman" w:eastAsia="Times New Roman" w:hAnsi="Times New Roman"/>
          <w:b w:val="0"/>
          <w:bCs w:val="0"/>
          <w:kern w:val="0"/>
          <w:sz w:val="28"/>
          <w:szCs w:val="28"/>
          <w:lang w:val="ru-RU" w:eastAsia="ru-RU" w:bidi="ar-SA"/>
        </w:rPr>
        <w:t>World Health Organization, Geneva, 2014, № WHO/DCO/WHD/2014.1.</w:t>
      </w:r>
    </w:p>
    <w:p w:rsidR="00EC75E9" w:rsidRDefault="00EC75E9" w:rsidP="00EC75E9">
      <w:pPr>
        <w:pStyle w:val="a6"/>
        <w:numPr>
          <w:ilvl w:val="0"/>
          <w:numId w:val="14"/>
        </w:numPr>
        <w:spacing w:before="0" w:after="0"/>
        <w:ind w:left="567" w:firstLine="0"/>
        <w:jc w:val="both"/>
        <w:rPr>
          <w:rFonts w:ascii="Times New Roman" w:eastAsia="Times New Roman" w:hAnsi="Times New Roman" w:cs="Courier New"/>
          <w:b w:val="0"/>
          <w:bCs w:val="0"/>
          <w:color w:val="222222"/>
          <w:kern w:val="0"/>
          <w:sz w:val="28"/>
          <w:szCs w:val="28"/>
          <w:shd w:val="clear" w:color="auto" w:fill="FFFFFF"/>
          <w:lang w:eastAsia="ru-RU" w:bidi="ar-SA"/>
        </w:rPr>
      </w:pPr>
      <w:r>
        <w:rPr>
          <w:rFonts w:ascii="Times New Roman" w:eastAsia="Times New Roman" w:hAnsi="Times New Roman" w:cs="Courier New"/>
          <w:b w:val="0"/>
          <w:bCs w:val="0"/>
          <w:color w:val="222222"/>
          <w:kern w:val="0"/>
          <w:sz w:val="28"/>
          <w:szCs w:val="28"/>
          <w:shd w:val="clear" w:color="auto" w:fill="FFFFFF"/>
          <w:lang w:eastAsia="ru-RU" w:bidi="ar-SA"/>
        </w:rPr>
        <w:t>Wolf J. et al. Systematic review: assessing the impact of drinking water and sanitation on diarrhoeal disease in low</w:t>
      </w:r>
      <w:r>
        <w:rPr>
          <w:rFonts w:ascii="Cambria Math" w:eastAsia="Times New Roman" w:hAnsi="Cambria Math" w:cs="Cambria Math"/>
          <w:b w:val="0"/>
          <w:bCs w:val="0"/>
          <w:color w:val="222222"/>
          <w:kern w:val="0"/>
          <w:sz w:val="28"/>
          <w:szCs w:val="28"/>
          <w:shd w:val="clear" w:color="auto" w:fill="FFFFFF"/>
          <w:lang w:eastAsia="ru-RU" w:bidi="ar-SA"/>
        </w:rPr>
        <w:t>‐</w:t>
      </w:r>
      <w:r>
        <w:rPr>
          <w:rFonts w:ascii="Times New Roman" w:eastAsia="Times New Roman" w:hAnsi="Times New Roman" w:cs="Courier New"/>
          <w:b w:val="0"/>
          <w:bCs w:val="0"/>
          <w:color w:val="222222"/>
          <w:kern w:val="0"/>
          <w:sz w:val="28"/>
          <w:szCs w:val="28"/>
          <w:shd w:val="clear" w:color="auto" w:fill="FFFFFF"/>
          <w:lang w:eastAsia="ru-RU" w:bidi="ar-SA"/>
        </w:rPr>
        <w:t>and middle</w:t>
      </w:r>
      <w:r>
        <w:rPr>
          <w:rFonts w:ascii="Cambria Math" w:eastAsia="Times New Roman" w:hAnsi="Cambria Math" w:cs="Cambria Math"/>
          <w:b w:val="0"/>
          <w:bCs w:val="0"/>
          <w:color w:val="222222"/>
          <w:kern w:val="0"/>
          <w:sz w:val="28"/>
          <w:szCs w:val="28"/>
          <w:shd w:val="clear" w:color="auto" w:fill="FFFFFF"/>
          <w:lang w:eastAsia="ru-RU" w:bidi="ar-SA"/>
        </w:rPr>
        <w:t>‐</w:t>
      </w:r>
      <w:r>
        <w:rPr>
          <w:rFonts w:ascii="Times New Roman" w:eastAsia="Times New Roman" w:hAnsi="Times New Roman" w:cs="Courier New"/>
          <w:b w:val="0"/>
          <w:bCs w:val="0"/>
          <w:color w:val="222222"/>
          <w:kern w:val="0"/>
          <w:sz w:val="28"/>
          <w:szCs w:val="28"/>
          <w:shd w:val="clear" w:color="auto" w:fill="FFFFFF"/>
          <w:lang w:eastAsia="ru-RU" w:bidi="ar-SA"/>
        </w:rPr>
        <w:t>income settings: systematic review and meta</w:t>
      </w:r>
      <w:r>
        <w:rPr>
          <w:rFonts w:ascii="Cambria Math" w:eastAsia="Times New Roman" w:hAnsi="Cambria Math" w:cs="Cambria Math"/>
          <w:b w:val="0"/>
          <w:bCs w:val="0"/>
          <w:color w:val="222222"/>
          <w:kern w:val="0"/>
          <w:sz w:val="28"/>
          <w:szCs w:val="28"/>
          <w:shd w:val="clear" w:color="auto" w:fill="FFFFFF"/>
          <w:lang w:eastAsia="ru-RU" w:bidi="ar-SA"/>
        </w:rPr>
        <w:t>‐</w:t>
      </w:r>
      <w:r>
        <w:rPr>
          <w:rFonts w:ascii="Times New Roman" w:eastAsia="Times New Roman" w:hAnsi="Times New Roman" w:cs="Courier New"/>
          <w:b w:val="0"/>
          <w:bCs w:val="0"/>
          <w:color w:val="222222"/>
          <w:kern w:val="0"/>
          <w:sz w:val="28"/>
          <w:szCs w:val="28"/>
          <w:shd w:val="clear" w:color="auto" w:fill="FFFFFF"/>
          <w:lang w:eastAsia="ru-RU" w:bidi="ar-SA"/>
        </w:rPr>
        <w:t>regression //Tropical medicine &amp; international health</w:t>
      </w:r>
      <w:r w:rsidRPr="001B0F90">
        <w:rPr>
          <w:rFonts w:ascii="Times New Roman" w:eastAsia="Times New Roman" w:hAnsi="Times New Roman" w:cs="Courier New"/>
          <w:b w:val="0"/>
          <w:bCs w:val="0"/>
          <w:color w:val="222222"/>
          <w:kern w:val="0"/>
          <w:sz w:val="28"/>
          <w:szCs w:val="28"/>
          <w:shd w:val="clear" w:color="auto" w:fill="FFFFFF"/>
          <w:lang w:eastAsia="ru-RU" w:bidi="ar-SA"/>
        </w:rPr>
        <w:t>,</w:t>
      </w:r>
      <w:r>
        <w:rPr>
          <w:rFonts w:ascii="Times New Roman" w:eastAsia="Times New Roman" w:hAnsi="Times New Roman" w:cs="Courier New"/>
          <w:b w:val="0"/>
          <w:bCs w:val="0"/>
          <w:color w:val="222222"/>
          <w:kern w:val="0"/>
          <w:sz w:val="28"/>
          <w:szCs w:val="28"/>
          <w:shd w:val="clear" w:color="auto" w:fill="FFFFFF"/>
          <w:lang w:eastAsia="ru-RU" w:bidi="ar-SA"/>
        </w:rPr>
        <w:t xml:space="preserve"> 2014</w:t>
      </w:r>
      <w:r w:rsidRPr="001B0F90">
        <w:rPr>
          <w:rFonts w:ascii="Times New Roman" w:eastAsia="Times New Roman" w:hAnsi="Times New Roman" w:cs="Courier New"/>
          <w:b w:val="0"/>
          <w:bCs w:val="0"/>
          <w:color w:val="222222"/>
          <w:kern w:val="0"/>
          <w:sz w:val="28"/>
          <w:szCs w:val="28"/>
          <w:shd w:val="clear" w:color="auto" w:fill="FFFFFF"/>
          <w:lang w:eastAsia="ru-RU" w:bidi="ar-SA"/>
        </w:rPr>
        <w:t>,</w:t>
      </w:r>
      <w:r>
        <w:rPr>
          <w:rFonts w:ascii="Times New Roman" w:eastAsia="Times New Roman" w:hAnsi="Times New Roman" w:cs="Courier New"/>
          <w:b w:val="0"/>
          <w:bCs w:val="0"/>
          <w:color w:val="222222"/>
          <w:kern w:val="0"/>
          <w:sz w:val="28"/>
          <w:szCs w:val="28"/>
          <w:shd w:val="clear" w:color="auto" w:fill="FFFFFF"/>
          <w:lang w:eastAsia="ru-RU" w:bidi="ar-SA"/>
        </w:rPr>
        <w:t xml:space="preserve"> V. 19,  № 8,  P. 928-942.</w:t>
      </w:r>
    </w:p>
    <w:p w:rsidR="00EC75E9" w:rsidRPr="00F94EA7"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eastAsia="ru-RU" w:bidi="ar-SA"/>
        </w:rPr>
      </w:pPr>
      <w:r>
        <w:rPr>
          <w:rFonts w:ascii="Times New Roman" w:eastAsia="Times New Roman" w:hAnsi="Times New Roman" w:cs="Courier New"/>
          <w:b w:val="0"/>
          <w:bCs w:val="0"/>
          <w:color w:val="222222"/>
          <w:kern w:val="0"/>
          <w:sz w:val="28"/>
          <w:szCs w:val="28"/>
          <w:shd w:val="clear" w:color="auto" w:fill="FFFFFF"/>
          <w:lang w:eastAsia="ru-RU" w:bidi="ar-SA"/>
        </w:rPr>
        <w:t>Hou L., Wang D., Baccarelli A. Environmental chemicals and microRNAs //Mutation Research/Fundamental and Molecular Mechanisms of Mutagenesis, 2011, V. 714,  № 1-2, P. 105-112.</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eastAsia="ru-RU" w:bidi="ar-SA"/>
        </w:rPr>
      </w:pPr>
      <w:r>
        <w:rPr>
          <w:rFonts w:ascii="Times New Roman" w:eastAsia="Times New Roman" w:hAnsi="Times New Roman" w:cs="Courier New"/>
          <w:b w:val="0"/>
          <w:bCs w:val="0"/>
          <w:color w:val="222222"/>
          <w:kern w:val="0"/>
          <w:sz w:val="28"/>
          <w:szCs w:val="28"/>
          <w:shd w:val="clear" w:color="auto" w:fill="FFFFFF"/>
          <w:lang w:val="fr-FR" w:eastAsia="ru-RU" w:bidi="ar-SA"/>
        </w:rPr>
        <w:t xml:space="preserve">Tchounwou P. B. et al. </w:t>
      </w:r>
      <w:r>
        <w:rPr>
          <w:rFonts w:ascii="Times New Roman" w:eastAsia="Times New Roman" w:hAnsi="Times New Roman" w:cs="Courier New"/>
          <w:b w:val="0"/>
          <w:bCs w:val="0"/>
          <w:color w:val="222222"/>
          <w:kern w:val="0"/>
          <w:sz w:val="28"/>
          <w:szCs w:val="28"/>
          <w:shd w:val="clear" w:color="auto" w:fill="FFFFFF"/>
          <w:lang w:eastAsia="ru-RU" w:bidi="ar-SA"/>
        </w:rPr>
        <w:t>Heavy metal toxicity and the environment //Molecular, clinical and environmental toxicology, Springer, Basel, 2012, P. 133-164.</w:t>
      </w:r>
    </w:p>
    <w:p w:rsidR="00EC75E9" w:rsidRDefault="00EC75E9" w:rsidP="00EC75E9">
      <w:pPr>
        <w:pStyle w:val="a6"/>
        <w:numPr>
          <w:ilvl w:val="0"/>
          <w:numId w:val="14"/>
        </w:numPr>
        <w:spacing w:before="0" w:after="0"/>
        <w:ind w:left="567" w:firstLine="0"/>
        <w:jc w:val="both"/>
        <w:rPr>
          <w:rFonts w:ascii="Times New Roman" w:eastAsia="Times New Roman" w:hAnsi="Times New Roman" w:cs="Courier New"/>
          <w:b w:val="0"/>
          <w:bCs w:val="0"/>
          <w:color w:val="222222"/>
          <w:kern w:val="0"/>
          <w:sz w:val="28"/>
          <w:szCs w:val="28"/>
          <w:shd w:val="clear" w:color="auto" w:fill="FFFFFF"/>
          <w:lang w:val="fr-FR" w:eastAsia="ru-RU" w:bidi="ar-SA"/>
        </w:rPr>
      </w:pPr>
      <w:r>
        <w:rPr>
          <w:rFonts w:ascii="Times New Roman" w:eastAsia="Times New Roman" w:hAnsi="Times New Roman" w:cs="Courier New"/>
          <w:b w:val="0"/>
          <w:bCs w:val="0"/>
          <w:color w:val="222222"/>
          <w:kern w:val="0"/>
          <w:sz w:val="28"/>
          <w:szCs w:val="28"/>
          <w:shd w:val="clear" w:color="auto" w:fill="FFFFFF"/>
          <w:lang w:eastAsia="ru-RU" w:bidi="ar-SA"/>
        </w:rPr>
        <w:t xml:space="preserve">Au W.W., Ruchirawat M. Biomarkers in population studies: environmental mutagenesis and risk for canser. </w:t>
      </w:r>
      <w:r>
        <w:rPr>
          <w:rFonts w:ascii="Times New Roman" w:eastAsia="Times New Roman" w:hAnsi="Times New Roman" w:cs="Courier New"/>
          <w:b w:val="0"/>
          <w:bCs w:val="0"/>
          <w:color w:val="222222"/>
          <w:kern w:val="0"/>
          <w:sz w:val="28"/>
          <w:szCs w:val="28"/>
          <w:shd w:val="clear" w:color="auto" w:fill="FFFFFF"/>
          <w:lang w:val="fr-FR" w:eastAsia="ru-RU" w:bidi="ar-SA"/>
        </w:rPr>
        <w:t xml:space="preserve">Rev. Environ. Heath. 2009, </w:t>
      </w:r>
      <w:r>
        <w:rPr>
          <w:rFonts w:ascii="Times New Roman" w:eastAsia="Times New Roman" w:hAnsi="Times New Roman" w:cs="Courier New"/>
          <w:b w:val="0"/>
          <w:bCs w:val="0"/>
          <w:color w:val="222222"/>
          <w:kern w:val="0"/>
          <w:sz w:val="28"/>
          <w:szCs w:val="28"/>
          <w:shd w:val="clear" w:color="auto" w:fill="FFFFFF"/>
          <w:lang w:val="ru-RU" w:eastAsia="ru-RU" w:bidi="ar-SA"/>
        </w:rPr>
        <w:t xml:space="preserve">№ </w:t>
      </w:r>
      <w:r>
        <w:rPr>
          <w:rFonts w:ascii="Times New Roman" w:eastAsia="Times New Roman" w:hAnsi="Times New Roman" w:cs="Courier New"/>
          <w:b w:val="0"/>
          <w:bCs w:val="0"/>
          <w:color w:val="222222"/>
          <w:kern w:val="0"/>
          <w:sz w:val="28"/>
          <w:szCs w:val="28"/>
          <w:shd w:val="clear" w:color="auto" w:fill="FFFFFF"/>
          <w:lang w:val="fr-FR" w:eastAsia="ru-RU" w:bidi="ar-SA"/>
        </w:rPr>
        <w:t>24(2), Р.17-27.</w:t>
      </w:r>
    </w:p>
    <w:p w:rsidR="00EC75E9" w:rsidRDefault="00EC75E9" w:rsidP="00EC75E9">
      <w:pPr>
        <w:pStyle w:val="a6"/>
        <w:numPr>
          <w:ilvl w:val="0"/>
          <w:numId w:val="14"/>
        </w:numPr>
        <w:spacing w:before="0" w:after="0"/>
        <w:ind w:left="567" w:firstLine="0"/>
        <w:jc w:val="both"/>
        <w:rPr>
          <w:rFonts w:ascii="Times New Roman" w:eastAsia="Times New Roman" w:hAnsi="Times New Roman" w:cs="Courier New"/>
          <w:b w:val="0"/>
          <w:bCs w:val="0"/>
          <w:color w:val="222222"/>
          <w:kern w:val="0"/>
          <w:sz w:val="28"/>
          <w:szCs w:val="28"/>
          <w:shd w:val="clear" w:color="auto" w:fill="FFFFFF"/>
          <w:lang w:eastAsia="ru-RU" w:bidi="ar-SA"/>
        </w:rPr>
      </w:pPr>
      <w:r>
        <w:rPr>
          <w:rFonts w:ascii="Times New Roman" w:eastAsia="Times New Roman" w:hAnsi="Times New Roman" w:cs="Courier New"/>
          <w:b w:val="0"/>
          <w:bCs w:val="0"/>
          <w:color w:val="222222"/>
          <w:kern w:val="0"/>
          <w:sz w:val="28"/>
          <w:szCs w:val="28"/>
          <w:shd w:val="clear" w:color="auto" w:fill="FFFFFF"/>
          <w:lang w:eastAsia="ru-RU" w:bidi="ar-SA"/>
        </w:rPr>
        <w:t>Dale W. Garsed, Owen J. Marshall,Vincent D.A. Corbin et a. The Architecture and Evolution of Cancer Neochromosomes // Cancer Cell.</w:t>
      </w:r>
      <w:r w:rsidRPr="00FB7752">
        <w:rPr>
          <w:rFonts w:ascii="Times New Roman" w:eastAsia="Times New Roman" w:hAnsi="Times New Roman" w:cs="Courier New"/>
          <w:b w:val="0"/>
          <w:bCs w:val="0"/>
          <w:color w:val="222222"/>
          <w:kern w:val="0"/>
          <w:sz w:val="28"/>
          <w:szCs w:val="28"/>
          <w:shd w:val="clear" w:color="auto" w:fill="FFFFFF"/>
          <w:lang w:eastAsia="ru-RU" w:bidi="ar-SA"/>
        </w:rPr>
        <w:t>,</w:t>
      </w:r>
      <w:r>
        <w:rPr>
          <w:rFonts w:ascii="Times New Roman" w:eastAsia="Times New Roman" w:hAnsi="Times New Roman" w:cs="Courier New"/>
          <w:b w:val="0"/>
          <w:bCs w:val="0"/>
          <w:color w:val="222222"/>
          <w:kern w:val="0"/>
          <w:sz w:val="28"/>
          <w:szCs w:val="28"/>
          <w:shd w:val="clear" w:color="auto" w:fill="FFFFFF"/>
          <w:lang w:eastAsia="ru-RU" w:bidi="ar-SA"/>
        </w:rPr>
        <w:t xml:space="preserve"> 2014</w:t>
      </w:r>
      <w:r w:rsidRPr="00FB7752">
        <w:rPr>
          <w:rFonts w:ascii="Times New Roman" w:eastAsia="Times New Roman" w:hAnsi="Times New Roman" w:cs="Courier New"/>
          <w:b w:val="0"/>
          <w:bCs w:val="0"/>
          <w:color w:val="222222"/>
          <w:kern w:val="0"/>
          <w:sz w:val="28"/>
          <w:szCs w:val="28"/>
          <w:shd w:val="clear" w:color="auto" w:fill="FFFFFF"/>
          <w:lang w:eastAsia="ru-RU" w:bidi="ar-SA"/>
        </w:rPr>
        <w:t>,</w:t>
      </w:r>
      <w:r>
        <w:rPr>
          <w:rFonts w:ascii="Times New Roman" w:eastAsia="Times New Roman" w:hAnsi="Times New Roman" w:cs="Courier New"/>
          <w:b w:val="0"/>
          <w:bCs w:val="0"/>
          <w:color w:val="222222"/>
          <w:kern w:val="0"/>
          <w:sz w:val="28"/>
          <w:szCs w:val="28"/>
          <w:shd w:val="clear" w:color="auto" w:fill="FFFFFF"/>
          <w:lang w:eastAsia="ru-RU" w:bidi="ar-SA"/>
        </w:rPr>
        <w:t xml:space="preserve">  V. 26</w:t>
      </w:r>
      <w:r w:rsidRPr="00C06809">
        <w:rPr>
          <w:rFonts w:ascii="Times New Roman" w:eastAsia="Times New Roman" w:hAnsi="Times New Roman" w:cs="Courier New"/>
          <w:b w:val="0"/>
          <w:bCs w:val="0"/>
          <w:color w:val="222222"/>
          <w:kern w:val="0"/>
          <w:sz w:val="28"/>
          <w:szCs w:val="28"/>
          <w:shd w:val="clear" w:color="auto" w:fill="FFFFFF"/>
          <w:lang w:eastAsia="ru-RU" w:bidi="ar-SA"/>
        </w:rPr>
        <w:t xml:space="preserve">, </w:t>
      </w:r>
      <w:r>
        <w:rPr>
          <w:rFonts w:ascii="Times New Roman" w:eastAsia="Times New Roman" w:hAnsi="Times New Roman" w:cs="Courier New"/>
          <w:b w:val="0"/>
          <w:bCs w:val="0"/>
          <w:color w:val="222222"/>
          <w:kern w:val="0"/>
          <w:sz w:val="28"/>
          <w:szCs w:val="28"/>
          <w:shd w:val="clear" w:color="auto" w:fill="FFFFFF"/>
          <w:lang w:eastAsia="ru-RU" w:bidi="ar-SA"/>
        </w:rPr>
        <w:t>P. 653–667.</w:t>
      </w:r>
    </w:p>
    <w:p w:rsidR="00EC75E9" w:rsidRDefault="00EC75E9" w:rsidP="00EC75E9">
      <w:pPr>
        <w:pStyle w:val="a6"/>
        <w:numPr>
          <w:ilvl w:val="0"/>
          <w:numId w:val="14"/>
        </w:numPr>
        <w:spacing w:before="0" w:after="0"/>
        <w:ind w:left="567" w:firstLine="0"/>
        <w:jc w:val="both"/>
        <w:rPr>
          <w:rFonts w:ascii="Times New Roman" w:eastAsia="Times New Roman" w:hAnsi="Times New Roman" w:cs="Courier New"/>
          <w:b w:val="0"/>
          <w:bCs w:val="0"/>
          <w:color w:val="000000"/>
          <w:kern w:val="0"/>
          <w:sz w:val="28"/>
          <w:szCs w:val="28"/>
          <w:lang w:val="ru-RU" w:eastAsia="ru-RU" w:bidi="ru-RU"/>
        </w:rPr>
      </w:pPr>
      <w:r>
        <w:rPr>
          <w:rFonts w:ascii="Times New Roman" w:eastAsia="Times New Roman" w:hAnsi="Times New Roman" w:cs="Courier New"/>
          <w:b w:val="0"/>
          <w:bCs w:val="0"/>
          <w:color w:val="000000"/>
          <w:kern w:val="0"/>
          <w:sz w:val="28"/>
          <w:szCs w:val="28"/>
          <w:lang w:val="ru-RU" w:eastAsia="ru-RU" w:bidi="ru-RU"/>
        </w:rPr>
        <w:t>Курцер М.А., Кутакова Ю.Ю., Гнетецкая В.А., Калиновская И.И., Митькин В.В. Результаты перинатального скрининга хромосомной патологии в Москве // Акушерство и гинекология, 2010, № 3, С. 32-35.</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Pr>
          <w:rFonts w:ascii="Times New Roman" w:eastAsia="Times New Roman" w:hAnsi="Times New Roman" w:cs="Courier New"/>
          <w:b w:val="0"/>
          <w:bCs w:val="0"/>
          <w:color w:val="000000"/>
          <w:kern w:val="0"/>
          <w:sz w:val="28"/>
          <w:szCs w:val="28"/>
          <w:lang w:val="ru-RU" w:eastAsia="ru-RU" w:bidi="ru-RU"/>
        </w:rPr>
        <w:t>Машнева Е.Ю., Климова М.И. Случай перинатальной диагностики синдрома трипло-Х // Перинатальная диагностика, 2009, № 3, С. 248-250.</w:t>
      </w:r>
    </w:p>
    <w:p w:rsidR="00EC75E9" w:rsidRDefault="00EC75E9" w:rsidP="00EC75E9">
      <w:pPr>
        <w:pStyle w:val="a6"/>
        <w:numPr>
          <w:ilvl w:val="0"/>
          <w:numId w:val="14"/>
        </w:numPr>
        <w:spacing w:before="0" w:after="0"/>
        <w:ind w:left="567" w:firstLine="0"/>
        <w:jc w:val="both"/>
        <w:rPr>
          <w:rFonts w:ascii="Times New Roman" w:eastAsia="Times New Roman" w:hAnsi="Times New Roman" w:cs="Courier New"/>
          <w:b w:val="0"/>
          <w:bCs w:val="0"/>
          <w:color w:val="222222"/>
          <w:kern w:val="0"/>
          <w:sz w:val="28"/>
          <w:szCs w:val="28"/>
          <w:shd w:val="clear" w:color="auto" w:fill="FFFFFF"/>
          <w:lang w:eastAsia="ru-RU" w:bidi="ar-SA"/>
        </w:rPr>
      </w:pPr>
      <w:r>
        <w:rPr>
          <w:rFonts w:ascii="Times New Roman" w:eastAsia="Times New Roman" w:hAnsi="Times New Roman" w:cs="Courier New"/>
          <w:b w:val="0"/>
          <w:bCs w:val="0"/>
          <w:color w:val="222222"/>
          <w:kern w:val="0"/>
          <w:sz w:val="28"/>
          <w:szCs w:val="28"/>
          <w:shd w:val="clear" w:color="auto" w:fill="FFFFFF"/>
          <w:lang w:eastAsia="ru-RU" w:bidi="ar-SA"/>
        </w:rPr>
        <w:t>Kumsta C. et al. Hormetic heat stress and HSF-1 induce autophagy to improve survival and proteostasis in C. elegans //</w:t>
      </w:r>
      <w:r w:rsidRPr="004C0BFF">
        <w:rPr>
          <w:rFonts w:ascii="Times New Roman" w:eastAsia="Times New Roman" w:hAnsi="Times New Roman" w:cs="Courier New"/>
          <w:b w:val="0"/>
          <w:bCs w:val="0"/>
          <w:color w:val="222222"/>
          <w:kern w:val="0"/>
          <w:sz w:val="28"/>
          <w:szCs w:val="28"/>
          <w:shd w:val="clear" w:color="auto" w:fill="FFFFFF"/>
          <w:lang w:eastAsia="ru-RU" w:bidi="ar-SA"/>
        </w:rPr>
        <w:t xml:space="preserve"> </w:t>
      </w:r>
      <w:r>
        <w:rPr>
          <w:rFonts w:ascii="Times New Roman" w:eastAsia="Times New Roman" w:hAnsi="Times New Roman" w:cs="Courier New"/>
          <w:b w:val="0"/>
          <w:bCs w:val="0"/>
          <w:color w:val="222222"/>
          <w:kern w:val="0"/>
          <w:sz w:val="28"/>
          <w:szCs w:val="28"/>
          <w:shd w:val="clear" w:color="auto" w:fill="FFFFFF"/>
          <w:lang w:eastAsia="ru-RU" w:bidi="ar-SA"/>
        </w:rPr>
        <w:t>Nature Communications</w:t>
      </w:r>
      <w:r w:rsidRPr="004C0BFF">
        <w:rPr>
          <w:rFonts w:ascii="Times New Roman" w:eastAsia="Times New Roman" w:hAnsi="Times New Roman" w:cs="Courier New"/>
          <w:b w:val="0"/>
          <w:bCs w:val="0"/>
          <w:color w:val="222222"/>
          <w:kern w:val="0"/>
          <w:sz w:val="28"/>
          <w:szCs w:val="28"/>
          <w:shd w:val="clear" w:color="auto" w:fill="FFFFFF"/>
          <w:lang w:eastAsia="ru-RU" w:bidi="ar-SA"/>
        </w:rPr>
        <w:t>,</w:t>
      </w:r>
      <w:r>
        <w:rPr>
          <w:rFonts w:ascii="Times New Roman" w:eastAsia="Times New Roman" w:hAnsi="Times New Roman" w:cs="Courier New"/>
          <w:b w:val="0"/>
          <w:bCs w:val="0"/>
          <w:color w:val="222222"/>
          <w:kern w:val="0"/>
          <w:sz w:val="28"/>
          <w:szCs w:val="28"/>
          <w:shd w:val="clear" w:color="auto" w:fill="FFFFFF"/>
          <w:lang w:eastAsia="ru-RU" w:bidi="ar-SA"/>
        </w:rPr>
        <w:t xml:space="preserve"> 2017</w:t>
      </w:r>
      <w:r w:rsidRPr="004C0BFF">
        <w:rPr>
          <w:rFonts w:ascii="Times New Roman" w:eastAsia="Times New Roman" w:hAnsi="Times New Roman" w:cs="Courier New"/>
          <w:b w:val="0"/>
          <w:bCs w:val="0"/>
          <w:color w:val="222222"/>
          <w:kern w:val="0"/>
          <w:sz w:val="28"/>
          <w:szCs w:val="28"/>
          <w:shd w:val="clear" w:color="auto" w:fill="FFFFFF"/>
          <w:lang w:eastAsia="ru-RU" w:bidi="ar-SA"/>
        </w:rPr>
        <w:t>,</w:t>
      </w:r>
      <w:r>
        <w:rPr>
          <w:rFonts w:ascii="Times New Roman" w:eastAsia="Times New Roman" w:hAnsi="Times New Roman" w:cs="Courier New"/>
          <w:b w:val="0"/>
          <w:bCs w:val="0"/>
          <w:color w:val="222222"/>
          <w:kern w:val="0"/>
          <w:sz w:val="28"/>
          <w:szCs w:val="28"/>
          <w:shd w:val="clear" w:color="auto" w:fill="FFFFFF"/>
          <w:lang w:eastAsia="ru-RU" w:bidi="ar-SA"/>
        </w:rPr>
        <w:t xml:space="preserve"> </w:t>
      </w:r>
      <w:r>
        <w:rPr>
          <w:rFonts w:ascii="Times New Roman" w:eastAsia="Times New Roman" w:hAnsi="Times New Roman" w:cs="Courier New"/>
          <w:b w:val="0"/>
          <w:bCs w:val="0"/>
          <w:color w:val="222222"/>
          <w:kern w:val="0"/>
          <w:sz w:val="28"/>
          <w:szCs w:val="28"/>
          <w:shd w:val="clear" w:color="auto" w:fill="FFFFFF"/>
          <w:lang w:val="fr-FR" w:eastAsia="ru-RU" w:bidi="ar-SA"/>
        </w:rPr>
        <w:t>Т</w:t>
      </w:r>
      <w:r>
        <w:rPr>
          <w:rFonts w:ascii="Times New Roman" w:eastAsia="Times New Roman" w:hAnsi="Times New Roman" w:cs="Courier New"/>
          <w:b w:val="0"/>
          <w:bCs w:val="0"/>
          <w:color w:val="222222"/>
          <w:kern w:val="0"/>
          <w:sz w:val="28"/>
          <w:szCs w:val="28"/>
          <w:shd w:val="clear" w:color="auto" w:fill="FFFFFF"/>
          <w:lang w:eastAsia="ru-RU" w:bidi="ar-SA"/>
        </w:rPr>
        <w:t xml:space="preserve">. 8, </w:t>
      </w:r>
      <w:r>
        <w:rPr>
          <w:rFonts w:ascii="Times New Roman" w:eastAsia="Times New Roman" w:hAnsi="Times New Roman" w:cs="Courier New"/>
          <w:b w:val="0"/>
          <w:bCs w:val="0"/>
          <w:color w:val="222222"/>
          <w:kern w:val="0"/>
          <w:sz w:val="28"/>
          <w:szCs w:val="28"/>
          <w:shd w:val="clear" w:color="auto" w:fill="FFFFFF"/>
          <w:lang w:val="fr-FR" w:eastAsia="ru-RU" w:bidi="ar-SA"/>
        </w:rPr>
        <w:t>С</w:t>
      </w:r>
      <w:r>
        <w:rPr>
          <w:rFonts w:ascii="Times New Roman" w:eastAsia="Times New Roman" w:hAnsi="Times New Roman" w:cs="Courier New"/>
          <w:b w:val="0"/>
          <w:bCs w:val="0"/>
          <w:color w:val="222222"/>
          <w:kern w:val="0"/>
          <w:sz w:val="28"/>
          <w:szCs w:val="28"/>
          <w:shd w:val="clear" w:color="auto" w:fill="FFFFFF"/>
          <w:lang w:eastAsia="ru-RU" w:bidi="ar-SA"/>
        </w:rPr>
        <w:t>. 14337.</w:t>
      </w:r>
    </w:p>
    <w:p w:rsidR="00EC75E9" w:rsidRDefault="00EC75E9" w:rsidP="00EC75E9">
      <w:pPr>
        <w:pStyle w:val="a6"/>
        <w:numPr>
          <w:ilvl w:val="0"/>
          <w:numId w:val="14"/>
        </w:numPr>
        <w:spacing w:before="0" w:after="0"/>
        <w:ind w:left="567" w:firstLine="0"/>
        <w:jc w:val="both"/>
        <w:rPr>
          <w:rFonts w:ascii="Times New Roman" w:eastAsia="Times New Roman" w:hAnsi="Times New Roman" w:cs="Courier New"/>
          <w:b w:val="0"/>
          <w:bCs w:val="0"/>
          <w:color w:val="222222"/>
          <w:kern w:val="0"/>
          <w:sz w:val="28"/>
          <w:szCs w:val="28"/>
          <w:shd w:val="clear" w:color="auto" w:fill="FFFFFF"/>
          <w:lang w:val="ru-RU" w:eastAsia="ru-RU" w:bidi="ar-SA"/>
        </w:rPr>
      </w:pPr>
      <w:r>
        <w:rPr>
          <w:rFonts w:ascii="Times New Roman" w:eastAsia="Times New Roman" w:hAnsi="Times New Roman"/>
          <w:b w:val="0"/>
          <w:bCs w:val="0"/>
          <w:kern w:val="0"/>
          <w:sz w:val="28"/>
          <w:szCs w:val="28"/>
          <w:lang w:val="ru-RU" w:eastAsia="ru-RU" w:bidi="ar-SA"/>
        </w:rPr>
        <w:t xml:space="preserve">Юров Ю.Б., Демидова И.А., Берешева А.К., Ворсанова С.Г., Колотий А.Д., Кравец В.С., Юров И.Ю., Куринная О.С. Цитогенетические и молекулярно-цитогенетические исследования в диагностике мозаичных форм хромосомных аномалий у детей // Российский вестник перинатологии и педиатрии, 2011, № 2, С.23-29. </w:t>
      </w:r>
    </w:p>
    <w:p w:rsidR="00EC75E9" w:rsidRDefault="00EC75E9" w:rsidP="00EC75E9">
      <w:pPr>
        <w:pStyle w:val="a6"/>
        <w:numPr>
          <w:ilvl w:val="0"/>
          <w:numId w:val="14"/>
        </w:numPr>
        <w:spacing w:before="0" w:after="0"/>
        <w:ind w:left="567" w:firstLine="0"/>
        <w:jc w:val="both"/>
        <w:rPr>
          <w:rFonts w:ascii="Times New Roman" w:eastAsia="Times New Roman" w:hAnsi="Times New Roman" w:cs="Courier New"/>
          <w:b w:val="0"/>
          <w:bCs w:val="0"/>
          <w:color w:val="222222"/>
          <w:kern w:val="0"/>
          <w:sz w:val="28"/>
          <w:szCs w:val="28"/>
          <w:shd w:val="clear" w:color="auto" w:fill="FFFFFF"/>
          <w:lang w:val="ru-RU" w:eastAsia="ru-RU" w:bidi="ar-SA"/>
        </w:rPr>
      </w:pPr>
      <w:r>
        <w:rPr>
          <w:rFonts w:ascii="Times New Roman" w:eastAsia="Times New Roman" w:hAnsi="Times New Roman"/>
          <w:b w:val="0"/>
          <w:bCs w:val="0"/>
          <w:kern w:val="0"/>
          <w:sz w:val="28"/>
          <w:szCs w:val="28"/>
          <w:lang w:val="ru-RU" w:eastAsia="ru-RU" w:bidi="ar-SA"/>
        </w:rPr>
        <w:t>Новикова И.В., Головатая Е.И., Лиштван Л.М., Прибушеня О.В. Дискордантность кариотипов при перинатальной диагностике синдрома Патау в первом триместре беременности // Перинатальная диагностика, 2010, № 3, С. 253-259.</w:t>
      </w:r>
    </w:p>
    <w:p w:rsidR="00EC75E9" w:rsidRDefault="00EC75E9" w:rsidP="00EC75E9">
      <w:pPr>
        <w:pStyle w:val="a6"/>
        <w:numPr>
          <w:ilvl w:val="0"/>
          <w:numId w:val="14"/>
        </w:numPr>
        <w:spacing w:before="0" w:after="0"/>
        <w:ind w:left="567" w:firstLine="0"/>
        <w:jc w:val="both"/>
        <w:rPr>
          <w:rFonts w:ascii="Times New Roman" w:eastAsia="Times New Roman" w:hAnsi="Times New Roman" w:cs="Courier New"/>
          <w:b w:val="0"/>
          <w:bCs w:val="0"/>
          <w:color w:val="222222"/>
          <w:kern w:val="0"/>
          <w:sz w:val="28"/>
          <w:szCs w:val="28"/>
          <w:shd w:val="clear" w:color="auto" w:fill="FFFFFF"/>
          <w:lang w:val="ru-RU" w:eastAsia="ru-RU" w:bidi="ar-SA"/>
        </w:rPr>
      </w:pPr>
      <w:r>
        <w:rPr>
          <w:rFonts w:ascii="Times New Roman" w:eastAsia="Times New Roman" w:hAnsi="Times New Roman"/>
          <w:b w:val="0"/>
          <w:bCs w:val="0"/>
          <w:kern w:val="0"/>
          <w:sz w:val="28"/>
          <w:szCs w:val="28"/>
          <w:lang w:val="ru-RU" w:eastAsia="ru-RU" w:bidi="ar-SA"/>
        </w:rPr>
        <w:t xml:space="preserve">Иванов С.И., Журков В.С., Беляева Н.Н., Сычева Л.П., Коваленко М.А., Анциферов Б.М. Цитогенетический статус детей, проживающих вблизи целлюлозно-бумажного комбината // Гигиена и санитария, 2010, № 1, С.7-10. </w:t>
      </w:r>
    </w:p>
    <w:p w:rsidR="00EC75E9" w:rsidRDefault="00EC75E9" w:rsidP="00EC75E9">
      <w:pPr>
        <w:pStyle w:val="a6"/>
        <w:numPr>
          <w:ilvl w:val="0"/>
          <w:numId w:val="14"/>
        </w:numPr>
        <w:spacing w:before="0" w:after="0"/>
        <w:ind w:left="567" w:firstLine="0"/>
        <w:jc w:val="both"/>
        <w:rPr>
          <w:rFonts w:ascii="Times New Roman" w:eastAsia="Times New Roman" w:hAnsi="Times New Roman" w:cs="Courier New"/>
          <w:b w:val="0"/>
          <w:bCs w:val="0"/>
          <w:color w:val="222222"/>
          <w:kern w:val="0"/>
          <w:sz w:val="28"/>
          <w:szCs w:val="28"/>
          <w:shd w:val="clear" w:color="auto" w:fill="FFFFFF"/>
          <w:lang w:val="fr-FR" w:eastAsia="ru-RU" w:bidi="ar-SA"/>
        </w:rPr>
      </w:pPr>
      <w:r>
        <w:rPr>
          <w:rFonts w:ascii="Times New Roman" w:eastAsia="Times New Roman" w:hAnsi="Times New Roman" w:cs="Courier New"/>
          <w:b w:val="0"/>
          <w:bCs w:val="0"/>
          <w:kern w:val="0"/>
          <w:sz w:val="28"/>
          <w:szCs w:val="28"/>
          <w:lang w:val="ru-RU" w:eastAsia="ru-RU" w:bidi="ar-SA"/>
        </w:rPr>
        <w:t>Пучкова А. О., Касьяненко Н. А. Изучение взаимодействия молекулы ДНК с ионами двухвалентных металлов в присутствии катехина, эпикатехина и кофеина // Вестник Санкт-Петербургского университета. Серия 4. Физика. Химия, 2011, № 2, С. 96-102.</w:t>
      </w:r>
    </w:p>
    <w:p w:rsidR="00EC75E9" w:rsidRPr="00A7746B" w:rsidRDefault="00EC75E9" w:rsidP="00EC75E9">
      <w:pPr>
        <w:pStyle w:val="a6"/>
        <w:numPr>
          <w:ilvl w:val="0"/>
          <w:numId w:val="14"/>
        </w:numPr>
        <w:spacing w:before="0" w:after="0"/>
        <w:ind w:left="567" w:firstLine="0"/>
        <w:jc w:val="both"/>
        <w:rPr>
          <w:rFonts w:ascii="Times New Roman" w:eastAsia="Times New Roman" w:hAnsi="Times New Roman" w:cs="Courier New"/>
          <w:b w:val="0"/>
          <w:bCs w:val="0"/>
          <w:color w:val="222222"/>
          <w:kern w:val="0"/>
          <w:sz w:val="28"/>
          <w:szCs w:val="28"/>
          <w:shd w:val="clear" w:color="auto" w:fill="FFFFFF"/>
          <w:lang w:val="ru-RU" w:eastAsia="ru-RU" w:bidi="ar-SA"/>
        </w:rPr>
      </w:pPr>
      <w:r>
        <w:rPr>
          <w:rFonts w:ascii="Times New Roman" w:eastAsia="Times New Roman" w:hAnsi="Times New Roman" w:cs="Courier New"/>
          <w:b w:val="0"/>
          <w:bCs w:val="0"/>
          <w:kern w:val="0"/>
          <w:sz w:val="28"/>
          <w:szCs w:val="28"/>
          <w:lang w:val="ru-RU" w:eastAsia="ru-RU" w:bidi="ar-SA"/>
        </w:rPr>
        <w:t xml:space="preserve">Благой Ю. П. Взаимодействие ДНК с биологически активными веществами (ионами металлов, красителями, лекарствами) //Соросовский образовательный журнал, 1998, Т. 10, № 35, С. 18-25. </w:t>
      </w:r>
    </w:p>
    <w:p w:rsidR="00EC75E9" w:rsidRDefault="00EC75E9" w:rsidP="00EC75E9">
      <w:pPr>
        <w:pStyle w:val="a6"/>
        <w:numPr>
          <w:ilvl w:val="0"/>
          <w:numId w:val="14"/>
        </w:numPr>
        <w:spacing w:before="0" w:after="0"/>
        <w:ind w:left="567" w:firstLine="0"/>
        <w:jc w:val="both"/>
        <w:rPr>
          <w:rFonts w:ascii="Times New Roman" w:eastAsia="Times New Roman" w:hAnsi="Times New Roman" w:cs="Courier New"/>
          <w:b w:val="0"/>
          <w:bCs w:val="0"/>
          <w:color w:val="222222"/>
          <w:kern w:val="0"/>
          <w:sz w:val="28"/>
          <w:szCs w:val="28"/>
          <w:shd w:val="clear" w:color="auto" w:fill="FFFFFF"/>
          <w:lang w:eastAsia="ru-RU" w:bidi="ar-SA"/>
        </w:rPr>
      </w:pPr>
      <w:r>
        <w:rPr>
          <w:rFonts w:ascii="Times New Roman" w:eastAsia="Times New Roman" w:hAnsi="Times New Roman" w:cs="Courier New"/>
          <w:b w:val="0"/>
          <w:bCs w:val="0"/>
          <w:kern w:val="0"/>
          <w:sz w:val="28"/>
          <w:szCs w:val="28"/>
          <w:lang w:val="fr-FR" w:eastAsia="ru-RU" w:bidi="ar-SA"/>
        </w:rPr>
        <w:t xml:space="preserve">Cortés-Eslava J. et al. </w:t>
      </w:r>
      <w:r>
        <w:rPr>
          <w:rFonts w:ascii="Times New Roman" w:eastAsia="Times New Roman" w:hAnsi="Times New Roman" w:cs="Courier New"/>
          <w:b w:val="0"/>
          <w:bCs w:val="0"/>
          <w:kern w:val="0"/>
          <w:sz w:val="28"/>
          <w:szCs w:val="28"/>
          <w:lang w:eastAsia="ru-RU" w:bidi="ar-SA"/>
        </w:rPr>
        <w:t>The effects of organophosphorus insecticides and heavy metals on DNA damage and programmed cell death in two plant models //Environmental Pollution, 2018</w:t>
      </w:r>
      <w:r w:rsidRPr="00F96AD4">
        <w:rPr>
          <w:rFonts w:ascii="Times New Roman" w:eastAsia="Times New Roman" w:hAnsi="Times New Roman" w:cs="Courier New"/>
          <w:b w:val="0"/>
          <w:bCs w:val="0"/>
          <w:kern w:val="0"/>
          <w:sz w:val="28"/>
          <w:szCs w:val="28"/>
          <w:lang w:eastAsia="ru-RU" w:bidi="ar-SA"/>
        </w:rPr>
        <w:t>,</w:t>
      </w:r>
      <w:r>
        <w:rPr>
          <w:rFonts w:ascii="Times New Roman" w:eastAsia="Times New Roman" w:hAnsi="Times New Roman" w:cs="Courier New"/>
          <w:b w:val="0"/>
          <w:bCs w:val="0"/>
          <w:kern w:val="0"/>
          <w:sz w:val="28"/>
          <w:szCs w:val="28"/>
          <w:lang w:eastAsia="ru-RU" w:bidi="ar-SA"/>
        </w:rPr>
        <w:t xml:space="preserve"> </w:t>
      </w:r>
      <w:r>
        <w:rPr>
          <w:rFonts w:ascii="Times New Roman" w:eastAsia="Times New Roman" w:hAnsi="Times New Roman" w:cs="Courier New"/>
          <w:b w:val="0"/>
          <w:bCs w:val="0"/>
          <w:kern w:val="0"/>
          <w:sz w:val="28"/>
          <w:szCs w:val="28"/>
          <w:lang w:val="ru-RU" w:eastAsia="ru-RU" w:bidi="ar-SA"/>
        </w:rPr>
        <w:t>Т</w:t>
      </w:r>
      <w:r>
        <w:rPr>
          <w:rFonts w:ascii="Times New Roman" w:eastAsia="Times New Roman" w:hAnsi="Times New Roman" w:cs="Courier New"/>
          <w:b w:val="0"/>
          <w:bCs w:val="0"/>
          <w:kern w:val="0"/>
          <w:sz w:val="28"/>
          <w:szCs w:val="28"/>
          <w:lang w:eastAsia="ru-RU" w:bidi="ar-SA"/>
        </w:rPr>
        <w:t>. 240</w:t>
      </w:r>
      <w:r w:rsidRPr="00F96AD4">
        <w:rPr>
          <w:rFonts w:ascii="Times New Roman" w:eastAsia="Times New Roman" w:hAnsi="Times New Roman" w:cs="Courier New"/>
          <w:b w:val="0"/>
          <w:bCs w:val="0"/>
          <w:kern w:val="0"/>
          <w:sz w:val="28"/>
          <w:szCs w:val="28"/>
          <w:lang w:eastAsia="ru-RU" w:bidi="ar-SA"/>
        </w:rPr>
        <w:t>,</w:t>
      </w:r>
      <w:r>
        <w:rPr>
          <w:rFonts w:ascii="Times New Roman" w:eastAsia="Times New Roman" w:hAnsi="Times New Roman" w:cs="Courier New"/>
          <w:b w:val="0"/>
          <w:bCs w:val="0"/>
          <w:kern w:val="0"/>
          <w:sz w:val="28"/>
          <w:szCs w:val="28"/>
          <w:lang w:eastAsia="ru-RU" w:bidi="ar-SA"/>
        </w:rPr>
        <w:t xml:space="preserve"> </w:t>
      </w:r>
      <w:r>
        <w:rPr>
          <w:rFonts w:ascii="Times New Roman" w:eastAsia="Times New Roman" w:hAnsi="Times New Roman" w:cs="Courier New"/>
          <w:b w:val="0"/>
          <w:bCs w:val="0"/>
          <w:kern w:val="0"/>
          <w:sz w:val="28"/>
          <w:szCs w:val="28"/>
          <w:lang w:val="ru-RU" w:eastAsia="ru-RU" w:bidi="ar-SA"/>
        </w:rPr>
        <w:t>С</w:t>
      </w:r>
      <w:r>
        <w:rPr>
          <w:rFonts w:ascii="Times New Roman" w:eastAsia="Times New Roman" w:hAnsi="Times New Roman" w:cs="Courier New"/>
          <w:b w:val="0"/>
          <w:bCs w:val="0"/>
          <w:kern w:val="0"/>
          <w:sz w:val="28"/>
          <w:szCs w:val="28"/>
          <w:lang w:eastAsia="ru-RU" w:bidi="ar-SA"/>
        </w:rPr>
        <w:t>. 77-86.</w:t>
      </w:r>
    </w:p>
    <w:p w:rsidR="00EC75E9" w:rsidRDefault="00EC75E9" w:rsidP="00EC75E9">
      <w:pPr>
        <w:pStyle w:val="a6"/>
        <w:numPr>
          <w:ilvl w:val="0"/>
          <w:numId w:val="14"/>
        </w:numPr>
        <w:spacing w:before="0" w:after="0"/>
        <w:ind w:left="567" w:firstLine="0"/>
        <w:jc w:val="both"/>
        <w:rPr>
          <w:rFonts w:ascii="Times New Roman" w:eastAsia="Times New Roman" w:hAnsi="Times New Roman" w:cs="Courier New"/>
          <w:b w:val="0"/>
          <w:bCs w:val="0"/>
          <w:color w:val="222222"/>
          <w:kern w:val="0"/>
          <w:sz w:val="28"/>
          <w:szCs w:val="28"/>
          <w:shd w:val="clear" w:color="auto" w:fill="FFFFFF"/>
          <w:lang w:val="ru-RU" w:eastAsia="ru-RU" w:bidi="ar-SA"/>
        </w:rPr>
      </w:pPr>
      <w:r>
        <w:rPr>
          <w:rFonts w:ascii="Times New Roman" w:eastAsia="Times New Roman" w:hAnsi="Times New Roman"/>
          <w:b w:val="0"/>
          <w:bCs w:val="0"/>
          <w:kern w:val="0"/>
          <w:sz w:val="28"/>
          <w:szCs w:val="28"/>
          <w:lang w:val="ru-RU" w:eastAsia="ru-RU" w:bidi="ar-SA"/>
        </w:rPr>
        <w:t>Хлебодарова Т.М., Ощепков Д.Ю., Левицкий В.Г., Подколодная О.А., Игнатьева Е.В., Ананько Е.А., Степаненко И.Л., Колчанов Н.А. Влияние ланкирующих последовательностей на точность распознавания сайтов связывания транскрипционных факторов // Вавиловский журнал генетики и селекции, 2014, Т. 18, № 4/2, С. 876 – 886.</w:t>
      </w:r>
    </w:p>
    <w:p w:rsidR="00EC75E9" w:rsidRDefault="00EC75E9" w:rsidP="00EC75E9">
      <w:pPr>
        <w:pStyle w:val="a6"/>
        <w:numPr>
          <w:ilvl w:val="0"/>
          <w:numId w:val="14"/>
        </w:numPr>
        <w:spacing w:before="0" w:after="0"/>
        <w:ind w:left="567" w:firstLine="0"/>
        <w:jc w:val="both"/>
        <w:rPr>
          <w:rFonts w:ascii="Times New Roman" w:eastAsia="Times New Roman" w:hAnsi="Times New Roman" w:cs="Courier New"/>
          <w:b w:val="0"/>
          <w:bCs w:val="0"/>
          <w:color w:val="222222"/>
          <w:kern w:val="0"/>
          <w:sz w:val="28"/>
          <w:szCs w:val="28"/>
          <w:shd w:val="clear" w:color="auto" w:fill="FFFFFF"/>
          <w:lang w:eastAsia="ru-RU" w:bidi="ar-SA"/>
        </w:rPr>
      </w:pPr>
      <w:r>
        <w:rPr>
          <w:rFonts w:ascii="Times New Roman" w:eastAsia="Times New Roman" w:hAnsi="Times New Roman"/>
          <w:b w:val="0"/>
          <w:bCs w:val="0"/>
          <w:kern w:val="0"/>
          <w:sz w:val="28"/>
          <w:szCs w:val="28"/>
          <w:lang w:eastAsia="ru-RU" w:bidi="ar-SA"/>
        </w:rPr>
        <w:t>Nemec, A. Variant base excision repair proteins: Contributors to genomic</w:t>
      </w:r>
      <w:r>
        <w:rPr>
          <w:rFonts w:ascii="Courier New" w:eastAsia="Times New Roman" w:hAnsi="Courier New"/>
          <w:b w:val="0"/>
          <w:bCs w:val="0"/>
          <w:kern w:val="0"/>
          <w:sz w:val="28"/>
          <w:szCs w:val="28"/>
          <w:lang w:eastAsia="ru-RU" w:bidi="ar-SA"/>
        </w:rPr>
        <w:t xml:space="preserve"> </w:t>
      </w:r>
      <w:r>
        <w:rPr>
          <w:rFonts w:ascii="Times New Roman" w:eastAsia="Times New Roman" w:hAnsi="Times New Roman"/>
          <w:b w:val="0"/>
          <w:bCs w:val="0"/>
          <w:kern w:val="0"/>
          <w:sz w:val="28"/>
          <w:szCs w:val="28"/>
          <w:lang w:eastAsia="ru-RU" w:bidi="ar-SA"/>
        </w:rPr>
        <w:t>instability / A. Nemec, S. Wallace, J. Sweasy // Seminars in Cancer Biology</w:t>
      </w:r>
      <w:r w:rsidRPr="00A031FA">
        <w:rPr>
          <w:rFonts w:ascii="Times New Roman" w:eastAsia="Times New Roman" w:hAnsi="Times New Roman"/>
          <w:b w:val="0"/>
          <w:bCs w:val="0"/>
          <w:kern w:val="0"/>
          <w:sz w:val="28"/>
          <w:szCs w:val="28"/>
          <w:lang w:eastAsia="ru-RU" w:bidi="ar-SA"/>
        </w:rPr>
        <w:t xml:space="preserve">, </w:t>
      </w:r>
      <w:r>
        <w:rPr>
          <w:rFonts w:ascii="Times New Roman" w:eastAsia="Times New Roman" w:hAnsi="Times New Roman"/>
          <w:b w:val="0"/>
          <w:bCs w:val="0"/>
          <w:kern w:val="0"/>
          <w:sz w:val="28"/>
          <w:szCs w:val="28"/>
          <w:lang w:eastAsia="ru-RU" w:bidi="ar-SA"/>
        </w:rPr>
        <w:t>2010</w:t>
      </w:r>
      <w:r w:rsidRPr="00A031FA">
        <w:rPr>
          <w:rFonts w:ascii="Times New Roman" w:eastAsia="Times New Roman" w:hAnsi="Times New Roman"/>
          <w:b w:val="0"/>
          <w:bCs w:val="0"/>
          <w:kern w:val="0"/>
          <w:sz w:val="28"/>
          <w:szCs w:val="28"/>
          <w:lang w:eastAsia="ru-RU" w:bidi="ar-SA"/>
        </w:rPr>
        <w:t>,</w:t>
      </w:r>
      <w:r>
        <w:rPr>
          <w:rFonts w:ascii="Times New Roman" w:eastAsia="Times New Roman" w:hAnsi="Times New Roman"/>
          <w:b w:val="0"/>
          <w:bCs w:val="0"/>
          <w:kern w:val="0"/>
          <w:sz w:val="28"/>
          <w:szCs w:val="28"/>
          <w:lang w:eastAsia="ru-RU" w:bidi="ar-SA"/>
        </w:rPr>
        <w:t xml:space="preserve"> V</w:t>
      </w:r>
      <w:r w:rsidRPr="00A031FA">
        <w:rPr>
          <w:rFonts w:ascii="Times New Roman" w:eastAsia="Times New Roman" w:hAnsi="Times New Roman"/>
          <w:b w:val="0"/>
          <w:bCs w:val="0"/>
          <w:kern w:val="0"/>
          <w:sz w:val="28"/>
          <w:szCs w:val="28"/>
          <w:lang w:eastAsia="ru-RU" w:bidi="ar-SA"/>
        </w:rPr>
        <w:t>.</w:t>
      </w:r>
      <w:r>
        <w:rPr>
          <w:rFonts w:ascii="Times New Roman" w:eastAsia="Times New Roman" w:hAnsi="Times New Roman"/>
          <w:b w:val="0"/>
          <w:bCs w:val="0"/>
          <w:kern w:val="0"/>
          <w:sz w:val="28"/>
          <w:szCs w:val="28"/>
          <w:lang w:eastAsia="ru-RU" w:bidi="ar-SA"/>
        </w:rPr>
        <w:t xml:space="preserve"> 20</w:t>
      </w:r>
      <w:r w:rsidRPr="00A031FA">
        <w:rPr>
          <w:rFonts w:ascii="Times New Roman" w:eastAsia="Times New Roman" w:hAnsi="Times New Roman"/>
          <w:b w:val="0"/>
          <w:bCs w:val="0"/>
          <w:kern w:val="0"/>
          <w:sz w:val="28"/>
          <w:szCs w:val="28"/>
          <w:lang w:eastAsia="ru-RU" w:bidi="ar-SA"/>
        </w:rPr>
        <w:t>,</w:t>
      </w:r>
      <w:r>
        <w:rPr>
          <w:rFonts w:ascii="Times New Roman" w:eastAsia="Times New Roman" w:hAnsi="Times New Roman"/>
          <w:b w:val="0"/>
          <w:bCs w:val="0"/>
          <w:kern w:val="0"/>
          <w:sz w:val="28"/>
          <w:szCs w:val="28"/>
          <w:lang w:eastAsia="ru-RU" w:bidi="ar-SA"/>
        </w:rPr>
        <w:t xml:space="preserve"> P. 320-328.</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Pr>
          <w:rFonts w:ascii="Times New Roman" w:eastAsia="Times New Roman" w:hAnsi="Times New Roman"/>
          <w:b w:val="0"/>
          <w:bCs w:val="0"/>
          <w:kern w:val="0"/>
          <w:sz w:val="28"/>
          <w:szCs w:val="28"/>
          <w:lang w:val="ru-RU" w:eastAsia="ru-RU" w:bidi="ar-SA"/>
        </w:rPr>
        <w:t>Рахманин Ю.А., Журков В.С., Ревазова Ю.А., Сычева Л.П. Роль генетических исследований при оценке влияния факторов окружающей среды на здоровье человека // Гигиена и санитария, 2005, № 6, С.59-62.</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Pr>
          <w:rFonts w:ascii="Times New Roman" w:eastAsia="Times New Roman" w:hAnsi="Times New Roman"/>
          <w:b w:val="0"/>
          <w:bCs w:val="0"/>
          <w:kern w:val="0"/>
          <w:sz w:val="28"/>
          <w:szCs w:val="28"/>
          <w:lang w:val="ru-RU" w:eastAsia="ru-RU" w:bidi="ar-SA"/>
        </w:rPr>
        <w:t>Захаров А.Ф. Хромосомы человека. М: Медицина, 1977, С.80-81.</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Pr>
          <w:rFonts w:ascii="Times New Roman" w:eastAsia="Times New Roman" w:hAnsi="Times New Roman"/>
          <w:b w:val="0"/>
          <w:bCs w:val="0"/>
          <w:kern w:val="0"/>
          <w:sz w:val="28"/>
          <w:szCs w:val="28"/>
          <w:lang w:val="ru-RU" w:eastAsia="ru-RU" w:bidi="ar-SA"/>
        </w:rPr>
        <w:t>Бочков И.П., Чеботарев А.Н., Катосова Л.Д., Платонова В.И. База данных для анализа количественных характеристик частоты хромосомных аберраций в культуре лимфоцитов периферической крови человека // Генетика, 2001, Т. 37, № 4, С. 549-557.</w:t>
      </w:r>
    </w:p>
    <w:p w:rsidR="00EC75E9" w:rsidRPr="00E44E8C" w:rsidRDefault="00EC75E9" w:rsidP="00E44E8C">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sidRPr="00E44E8C">
        <w:rPr>
          <w:rFonts w:ascii="Times New Roman" w:eastAsia="Times New Roman" w:hAnsi="Times New Roman"/>
          <w:b w:val="0"/>
          <w:bCs w:val="0"/>
          <w:kern w:val="0"/>
          <w:sz w:val="28"/>
          <w:szCs w:val="28"/>
          <w:lang w:val="ru-RU" w:eastAsia="ru-RU" w:bidi="ar-SA"/>
        </w:rPr>
        <w:t>Журков В.С., Яковенко К.Н. Особенности исследования мутагенных факторов внешней среды в культурах лимфоцитов периферической крови лиц, контактирующих с ними // Генетические последствия загрязнения окружающей среды. Общие вопросы и методика исследования. М.: Наука, 1977, С.116-119.</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Pr>
          <w:rFonts w:ascii="Times New Roman" w:eastAsia="Times New Roman" w:hAnsi="Times New Roman"/>
          <w:b w:val="0"/>
          <w:bCs w:val="0"/>
          <w:kern w:val="0"/>
          <w:sz w:val="28"/>
          <w:szCs w:val="28"/>
          <w:lang w:val="ru-RU" w:eastAsia="ru-RU" w:bidi="ar-SA"/>
        </w:rPr>
        <w:t>Бочков Н.П., Шрам Р.Я., Кулешов Н.Н. Система оценки химических веществ на мутагенность для человека: общие принципы, практические рекомендации и дальнейшие разработки // Генетика, 1975,  Т. 11,  № 10, С. 156-169.</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Pr>
          <w:rFonts w:ascii="Times New Roman" w:eastAsia="Times New Roman" w:hAnsi="Times New Roman"/>
          <w:b w:val="0"/>
          <w:bCs w:val="0"/>
          <w:kern w:val="0"/>
          <w:sz w:val="28"/>
          <w:szCs w:val="28"/>
          <w:lang w:val="ru-RU" w:eastAsia="ru-RU" w:bidi="ar-SA"/>
        </w:rPr>
        <w:t>Бочков Н.П., Демин Ю.С., Лучник Н.В. Классификация и методы учета хромосомных аберраций в соматических клетках // Генетика. – 1972, Т. 8,  № 5, С.133-141.</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Pr>
          <w:rFonts w:ascii="Times New Roman" w:eastAsia="Times New Roman" w:hAnsi="Times New Roman"/>
          <w:b w:val="0"/>
          <w:bCs w:val="0"/>
          <w:kern w:val="0"/>
          <w:sz w:val="28"/>
          <w:szCs w:val="28"/>
          <w:lang w:val="ru-RU" w:eastAsia="ru-RU" w:bidi="ar-SA"/>
        </w:rPr>
        <w:t>Дружинин В.Г. Количественные характеристики частоты хромосомных аберраций в группе жителей крупного промышленного региона Западной Сибири // Генетика, 2003, Т. 39, № 10,  С.1373-1380.</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Pr>
          <w:rFonts w:ascii="Times New Roman" w:eastAsia="Times New Roman" w:hAnsi="Times New Roman"/>
          <w:b w:val="0"/>
          <w:bCs w:val="0"/>
          <w:kern w:val="0"/>
          <w:sz w:val="28"/>
          <w:szCs w:val="28"/>
          <w:lang w:val="ru-RU" w:eastAsia="ru-RU" w:bidi="ar-SA"/>
        </w:rPr>
        <w:t>Мадонова Ю.Б., Трофимов В.А. Изучение спонтанного уровня хромосомных аберраций среди населения республики Мордовия // Современные наукоемкие технологии, 2005, № 2,  С.77-78.</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Pr>
          <w:rFonts w:ascii="Times New Roman" w:eastAsia="Times New Roman" w:hAnsi="Times New Roman"/>
          <w:b w:val="0"/>
          <w:bCs w:val="0"/>
          <w:kern w:val="0"/>
          <w:sz w:val="28"/>
          <w:szCs w:val="28"/>
          <w:lang w:val="ru-RU" w:eastAsia="ru-RU" w:bidi="ar-SA"/>
        </w:rPr>
        <w:t>Руководство по изучению генетических эффектов в популяциях человека. Всемирная организация здравоохранения. Женева, 1989, 45 с.</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Pr>
          <w:rFonts w:ascii="Times New Roman" w:eastAsia="Times New Roman" w:hAnsi="Times New Roman"/>
          <w:b w:val="0"/>
          <w:bCs w:val="0"/>
          <w:kern w:val="0"/>
          <w:sz w:val="28"/>
          <w:szCs w:val="28"/>
          <w:lang w:val="ru-RU" w:eastAsia="ru-RU" w:bidi="ar-SA"/>
        </w:rPr>
        <w:t>Ильинских Н.Н., Медведев М.А., Бессурова С.С. и соавт. Мутагенез при различных состояниях организма. Томск, 1990,  228 с.</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Pr>
          <w:rFonts w:ascii="Times New Roman" w:eastAsia="Times New Roman" w:hAnsi="Times New Roman"/>
          <w:b w:val="0"/>
          <w:bCs w:val="0"/>
          <w:kern w:val="0"/>
          <w:sz w:val="28"/>
          <w:szCs w:val="28"/>
          <w:lang w:val="ru-RU" w:eastAsia="ru-RU" w:bidi="ar-SA"/>
        </w:rPr>
        <w:t>Чижов А.Я. Современные проблемы экологической патологии человека: учебное пособие.  М.: РУДН, 2008,  611 с.</w:t>
      </w:r>
    </w:p>
    <w:p w:rsidR="00EC75E9"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Pr>
          <w:rFonts w:ascii="Times New Roman" w:eastAsia="Times New Roman" w:hAnsi="Times New Roman"/>
          <w:b w:val="0"/>
          <w:bCs w:val="0"/>
          <w:kern w:val="0"/>
          <w:sz w:val="28"/>
          <w:szCs w:val="28"/>
          <w:lang w:val="ru-RU" w:eastAsia="ru-RU" w:bidi="ar-SA"/>
        </w:rPr>
        <w:t>Назаренко С.А., Попова Н.А., Назаренко Л.П., Пузырев А.П. Ядерно-химическое производство и генетическое здоровье. Томск: Печатная мануфактура, 2004, 238 с.</w:t>
      </w:r>
    </w:p>
    <w:p w:rsidR="00EC75E9" w:rsidRPr="00E44E8C" w:rsidRDefault="00EC75E9" w:rsidP="00EC75E9">
      <w:pPr>
        <w:pStyle w:val="a6"/>
        <w:numPr>
          <w:ilvl w:val="0"/>
          <w:numId w:val="14"/>
        </w:numPr>
        <w:spacing w:before="0" w:after="0"/>
        <w:ind w:left="567" w:firstLine="0"/>
        <w:jc w:val="both"/>
        <w:rPr>
          <w:rFonts w:ascii="Times New Roman" w:eastAsia="Times New Roman" w:hAnsi="Times New Roman"/>
          <w:b w:val="0"/>
          <w:bCs w:val="0"/>
          <w:kern w:val="0"/>
          <w:sz w:val="28"/>
          <w:szCs w:val="28"/>
          <w:lang w:val="ru-RU" w:eastAsia="ru-RU" w:bidi="ar-SA"/>
        </w:rPr>
      </w:pPr>
      <w:r>
        <w:rPr>
          <w:rFonts w:ascii="Times New Roman" w:eastAsia="Times New Roman" w:hAnsi="Times New Roman"/>
          <w:b w:val="0"/>
          <w:bCs w:val="0"/>
          <w:kern w:val="0"/>
          <w:sz w:val="28"/>
          <w:szCs w:val="28"/>
          <w:lang w:val="ru-RU" w:eastAsia="ru-RU" w:bidi="ar-SA"/>
        </w:rPr>
        <w:t>Бочков Н.П., Чеботарев А.Н. Наследственность человека и мутагены внешней среды.  М.: Медицина, 1989, 272 с.</w:t>
      </w:r>
      <w:r w:rsidRPr="00E44E8C">
        <w:rPr>
          <w:rFonts w:ascii="Times New Roman" w:eastAsia="Times New Roman" w:hAnsi="Times New Roman"/>
          <w:b w:val="0"/>
          <w:bCs w:val="0"/>
          <w:kern w:val="0"/>
          <w:sz w:val="28"/>
          <w:szCs w:val="28"/>
          <w:lang w:val="ru-RU" w:eastAsia="ru-RU" w:bidi="ar-SA"/>
        </w:rPr>
        <w:t xml:space="preserve"> </w:t>
      </w:r>
    </w:p>
    <w:p w:rsidR="00EC75E9" w:rsidRDefault="00EC75E9"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pPr>
    </w:p>
    <w:p w:rsidR="00376BDA" w:rsidRDefault="00376BDA" w:rsidP="00EC75E9">
      <w:pPr>
        <w:spacing w:after="0" w:line="240" w:lineRule="auto"/>
        <w:jc w:val="center"/>
        <w:rPr>
          <w:rFonts w:ascii="Times New Roman" w:hAnsi="Times New Roman"/>
          <w:sz w:val="28"/>
          <w:szCs w:val="28"/>
        </w:rPr>
      </w:pPr>
      <w:r w:rsidRPr="00376BDA">
        <w:rPr>
          <w:rFonts w:ascii="Times New Roman" w:hAnsi="Times New Roman"/>
          <w:sz w:val="28"/>
          <w:szCs w:val="28"/>
        </w:rPr>
        <w:t>ПРИЛОЖЕНИЕ А</w:t>
      </w:r>
    </w:p>
    <w:p w:rsidR="00376BDA" w:rsidRDefault="00376BDA" w:rsidP="00EC75E9">
      <w:pPr>
        <w:spacing w:after="0" w:line="240" w:lineRule="auto"/>
        <w:jc w:val="center"/>
        <w:rPr>
          <w:rFonts w:ascii="Times New Roman" w:hAnsi="Times New Roman"/>
          <w:sz w:val="28"/>
          <w:szCs w:val="28"/>
        </w:rPr>
      </w:pPr>
    </w:p>
    <w:p w:rsidR="00376BDA" w:rsidRDefault="00376BDA" w:rsidP="00EC75E9">
      <w:pPr>
        <w:spacing w:after="0" w:line="240" w:lineRule="auto"/>
        <w:jc w:val="center"/>
        <w:rPr>
          <w:rFonts w:ascii="Times New Roman" w:hAnsi="Times New Roman"/>
          <w:sz w:val="28"/>
          <w:szCs w:val="28"/>
        </w:rPr>
      </w:pPr>
      <w:r>
        <w:rPr>
          <w:rFonts w:ascii="Times New Roman" w:hAnsi="Times New Roman"/>
          <w:sz w:val="28"/>
          <w:szCs w:val="28"/>
        </w:rPr>
        <w:t xml:space="preserve">Акты внедрения </w:t>
      </w:r>
    </w:p>
    <w:p w:rsidR="00BA2623" w:rsidRDefault="00BA2623" w:rsidP="00EC75E9">
      <w:pPr>
        <w:spacing w:after="0" w:line="240" w:lineRule="auto"/>
        <w:jc w:val="center"/>
      </w:pPr>
    </w:p>
    <w:p w:rsidR="00BA2623" w:rsidRDefault="00BA2623" w:rsidP="00EC75E9">
      <w:pPr>
        <w:spacing w:after="0" w:line="240" w:lineRule="auto"/>
        <w:jc w:val="center"/>
        <w:rPr>
          <w:rFonts w:ascii="Times New Roman" w:hAnsi="Times New Roman"/>
          <w:sz w:val="28"/>
          <w:szCs w:val="28"/>
        </w:rPr>
      </w:pPr>
      <w:r w:rsidRPr="00BA2623">
        <w:rPr>
          <w:rFonts w:ascii="Times New Roman" w:hAnsi="Times New Roman"/>
          <w:noProof/>
          <w:sz w:val="28"/>
          <w:szCs w:val="28"/>
        </w:rPr>
        <w:drawing>
          <wp:inline distT="0" distB="0" distL="0" distR="0" wp14:anchorId="3139D3F8" wp14:editId="1285A5EA">
            <wp:extent cx="5907934" cy="752785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12369" cy="7533502"/>
                    </a:xfrm>
                    <a:prstGeom prst="rect">
                      <a:avLst/>
                    </a:prstGeom>
                  </pic:spPr>
                </pic:pic>
              </a:graphicData>
            </a:graphic>
          </wp:inline>
        </w:drawing>
      </w:r>
    </w:p>
    <w:p w:rsidR="00BA2623" w:rsidRDefault="00BA2623" w:rsidP="00BA2623">
      <w:pPr>
        <w:rPr>
          <w:rFonts w:ascii="Times New Roman" w:hAnsi="Times New Roman"/>
          <w:sz w:val="28"/>
          <w:szCs w:val="28"/>
        </w:rPr>
      </w:pPr>
    </w:p>
    <w:p w:rsidR="00BA2623" w:rsidRDefault="00BA2623" w:rsidP="00BA2623">
      <w:pPr>
        <w:jc w:val="center"/>
        <w:rPr>
          <w:rFonts w:ascii="Times New Roman" w:hAnsi="Times New Roman"/>
          <w:sz w:val="28"/>
          <w:szCs w:val="28"/>
        </w:rPr>
      </w:pPr>
    </w:p>
    <w:p w:rsidR="00BA2623" w:rsidRDefault="00BA2623" w:rsidP="00BA2623">
      <w:pPr>
        <w:jc w:val="center"/>
        <w:rPr>
          <w:rFonts w:ascii="Times New Roman" w:hAnsi="Times New Roman"/>
          <w:sz w:val="28"/>
          <w:szCs w:val="28"/>
        </w:rPr>
      </w:pPr>
      <w:r w:rsidRPr="00376BDA">
        <w:rPr>
          <w:rFonts w:ascii="Times New Roman" w:hAnsi="Times New Roman"/>
          <w:sz w:val="28"/>
          <w:szCs w:val="28"/>
        </w:rPr>
        <w:t>ПРИЛОЖЕНИЕ</w:t>
      </w:r>
    </w:p>
    <w:p w:rsidR="00BA2623" w:rsidRDefault="00BA2623" w:rsidP="00BA2623">
      <w:pPr>
        <w:jc w:val="center"/>
        <w:rPr>
          <w:rFonts w:ascii="Times New Roman" w:hAnsi="Times New Roman"/>
          <w:sz w:val="28"/>
          <w:szCs w:val="28"/>
        </w:rPr>
      </w:pPr>
    </w:p>
    <w:p w:rsidR="00B74DF6" w:rsidRDefault="00BA2623" w:rsidP="00BA2623">
      <w:pPr>
        <w:jc w:val="center"/>
        <w:rPr>
          <w:rFonts w:ascii="Times New Roman" w:hAnsi="Times New Roman"/>
          <w:sz w:val="28"/>
          <w:szCs w:val="28"/>
        </w:rPr>
      </w:pPr>
      <w:r w:rsidRPr="00BA2623">
        <w:rPr>
          <w:rFonts w:ascii="Times New Roman" w:hAnsi="Times New Roman"/>
          <w:noProof/>
          <w:sz w:val="28"/>
          <w:szCs w:val="28"/>
        </w:rPr>
        <w:drawing>
          <wp:inline distT="0" distB="0" distL="0" distR="0" wp14:anchorId="494A4DED" wp14:editId="429C6878">
            <wp:extent cx="5372100" cy="75628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72100" cy="7562850"/>
                    </a:xfrm>
                    <a:prstGeom prst="rect">
                      <a:avLst/>
                    </a:prstGeom>
                  </pic:spPr>
                </pic:pic>
              </a:graphicData>
            </a:graphic>
          </wp:inline>
        </w:drawing>
      </w:r>
    </w:p>
    <w:p w:rsidR="00B74DF6" w:rsidRDefault="00B74DF6" w:rsidP="00B74DF6">
      <w:pPr>
        <w:rPr>
          <w:rFonts w:ascii="Times New Roman" w:hAnsi="Times New Roman"/>
          <w:sz w:val="28"/>
          <w:szCs w:val="28"/>
        </w:rPr>
      </w:pPr>
    </w:p>
    <w:p w:rsidR="00BA2623" w:rsidRDefault="00BA2623" w:rsidP="00B74DF6">
      <w:pPr>
        <w:jc w:val="center"/>
        <w:rPr>
          <w:rFonts w:ascii="Times New Roman" w:hAnsi="Times New Roman"/>
          <w:sz w:val="28"/>
          <w:szCs w:val="28"/>
        </w:rPr>
      </w:pPr>
    </w:p>
    <w:p w:rsidR="00B74DF6" w:rsidRDefault="00B74DF6" w:rsidP="00B74DF6">
      <w:pPr>
        <w:jc w:val="center"/>
        <w:rPr>
          <w:rFonts w:ascii="Times New Roman" w:hAnsi="Times New Roman"/>
          <w:sz w:val="28"/>
          <w:szCs w:val="28"/>
        </w:rPr>
      </w:pPr>
      <w:r>
        <w:rPr>
          <w:rFonts w:ascii="Times New Roman" w:hAnsi="Times New Roman"/>
          <w:sz w:val="28"/>
          <w:szCs w:val="28"/>
        </w:rPr>
        <w:t>ПРИЛОЖЕНИЕ Б</w:t>
      </w:r>
    </w:p>
    <w:p w:rsidR="00E37424" w:rsidRDefault="00E37424" w:rsidP="00B74DF6">
      <w:pPr>
        <w:jc w:val="center"/>
        <w:rPr>
          <w:rFonts w:ascii="Times New Roman" w:hAnsi="Times New Roman"/>
          <w:sz w:val="28"/>
          <w:szCs w:val="28"/>
        </w:rPr>
      </w:pPr>
      <w:r>
        <w:rPr>
          <w:rFonts w:ascii="Times New Roman" w:hAnsi="Times New Roman"/>
          <w:sz w:val="28"/>
          <w:szCs w:val="28"/>
        </w:rPr>
        <w:t>Выписка из протокола Этической Комиссии</w:t>
      </w:r>
    </w:p>
    <w:p w:rsidR="00B74DF6" w:rsidRPr="00B74DF6" w:rsidRDefault="00B74DF6" w:rsidP="00B74DF6">
      <w:pPr>
        <w:jc w:val="center"/>
        <w:rPr>
          <w:rFonts w:ascii="Times New Roman" w:hAnsi="Times New Roman"/>
          <w:sz w:val="28"/>
          <w:szCs w:val="28"/>
        </w:rPr>
      </w:pPr>
      <w:r w:rsidRPr="00B74DF6">
        <w:rPr>
          <w:rFonts w:ascii="Times New Roman" w:hAnsi="Times New Roman"/>
          <w:noProof/>
          <w:sz w:val="28"/>
          <w:szCs w:val="28"/>
        </w:rPr>
        <w:drawing>
          <wp:inline distT="0" distB="0" distL="0" distR="0" wp14:anchorId="266D75AB" wp14:editId="727C77AB">
            <wp:extent cx="5334000" cy="75152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34000" cy="7515225"/>
                    </a:xfrm>
                    <a:prstGeom prst="rect">
                      <a:avLst/>
                    </a:prstGeom>
                  </pic:spPr>
                </pic:pic>
              </a:graphicData>
            </a:graphic>
          </wp:inline>
        </w:drawing>
      </w:r>
    </w:p>
    <w:sectPr w:rsidR="00B74DF6" w:rsidRPr="00B74DF6" w:rsidSect="005164F2">
      <w:footerReference w:type="default" r:id="rId32"/>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946" w:rsidRDefault="00043946" w:rsidP="005B2E2F">
      <w:pPr>
        <w:spacing w:after="0" w:line="240" w:lineRule="auto"/>
      </w:pPr>
      <w:r>
        <w:separator/>
      </w:r>
    </w:p>
  </w:endnote>
  <w:endnote w:type="continuationSeparator" w:id="0">
    <w:p w:rsidR="00043946" w:rsidRDefault="00043946" w:rsidP="005B2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w:charset w:val="00"/>
    <w:family w:val="auto"/>
    <w:pitch w:val="variable"/>
  </w:font>
  <w:font w:name="Calibri Light">
    <w:panose1 w:val="020F0302020204030204"/>
    <w:charset w:val="CC"/>
    <w:family w:val="swiss"/>
    <w:pitch w:val="variable"/>
    <w:sig w:usb0="A00002EF" w:usb1="4000207B" w:usb2="00000000" w:usb3="00000000" w:csb0="0000019F" w:csb1="00000000"/>
  </w:font>
  <w:font w:name="Droid Sans Fallback">
    <w:altName w:val="Times New Roman"/>
    <w:panose1 w:val="00000000000000000000"/>
    <w:charset w:val="00"/>
    <w:family w:val="roman"/>
    <w:notTrueType/>
    <w:pitch w:val="default"/>
  </w:font>
  <w:font w:name="Liberation Sans">
    <w:altName w:val="Arial"/>
    <w:charset w:val="01"/>
    <w:family w:val="swiss"/>
    <w:pitch w:val="variable"/>
  </w:font>
  <w:font w:name="FreeSans">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729063"/>
      <w:docPartObj>
        <w:docPartGallery w:val="Page Numbers (Bottom of Page)"/>
        <w:docPartUnique/>
      </w:docPartObj>
    </w:sdtPr>
    <w:sdtEndPr/>
    <w:sdtContent>
      <w:p w:rsidR="00756F6F" w:rsidRDefault="00756F6F">
        <w:pPr>
          <w:pStyle w:val="ae"/>
          <w:jc w:val="center"/>
        </w:pPr>
        <w:r>
          <w:fldChar w:fldCharType="begin"/>
        </w:r>
        <w:r>
          <w:instrText>PAGE   \* MERGEFORMAT</w:instrText>
        </w:r>
        <w:r>
          <w:fldChar w:fldCharType="separate"/>
        </w:r>
        <w:r w:rsidR="003F3D20">
          <w:rPr>
            <w:noProof/>
          </w:rPr>
          <w:t>55</w:t>
        </w:r>
        <w:r>
          <w:fldChar w:fldCharType="end"/>
        </w:r>
      </w:p>
    </w:sdtContent>
  </w:sdt>
  <w:p w:rsidR="00756F6F" w:rsidRDefault="00756F6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946" w:rsidRDefault="00043946" w:rsidP="005B2E2F">
      <w:pPr>
        <w:spacing w:after="0" w:line="240" w:lineRule="auto"/>
      </w:pPr>
      <w:r>
        <w:separator/>
      </w:r>
    </w:p>
  </w:footnote>
  <w:footnote w:type="continuationSeparator" w:id="0">
    <w:p w:rsidR="00043946" w:rsidRDefault="00043946" w:rsidP="005B2E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14DCC"/>
    <w:multiLevelType w:val="hybridMultilevel"/>
    <w:tmpl w:val="2F36962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D27533F"/>
    <w:multiLevelType w:val="hybridMultilevel"/>
    <w:tmpl w:val="CFF6D11A"/>
    <w:lvl w:ilvl="0" w:tplc="4820819E">
      <w:start w:val="1"/>
      <w:numFmt w:val="bullet"/>
      <w:lvlText w:val="•"/>
      <w:lvlJc w:val="left"/>
      <w:pPr>
        <w:tabs>
          <w:tab w:val="num" w:pos="720"/>
        </w:tabs>
        <w:ind w:left="720" w:hanging="360"/>
      </w:pPr>
      <w:rPr>
        <w:rFonts w:ascii="Arial" w:hAnsi="Arial" w:hint="default"/>
      </w:rPr>
    </w:lvl>
    <w:lvl w:ilvl="1" w:tplc="028AAC08" w:tentative="1">
      <w:start w:val="1"/>
      <w:numFmt w:val="bullet"/>
      <w:lvlText w:val="•"/>
      <w:lvlJc w:val="left"/>
      <w:pPr>
        <w:tabs>
          <w:tab w:val="num" w:pos="1440"/>
        </w:tabs>
        <w:ind w:left="1440" w:hanging="360"/>
      </w:pPr>
      <w:rPr>
        <w:rFonts w:ascii="Arial" w:hAnsi="Arial" w:hint="default"/>
      </w:rPr>
    </w:lvl>
    <w:lvl w:ilvl="2" w:tplc="5EE86E16" w:tentative="1">
      <w:start w:val="1"/>
      <w:numFmt w:val="bullet"/>
      <w:lvlText w:val="•"/>
      <w:lvlJc w:val="left"/>
      <w:pPr>
        <w:tabs>
          <w:tab w:val="num" w:pos="2160"/>
        </w:tabs>
        <w:ind w:left="2160" w:hanging="360"/>
      </w:pPr>
      <w:rPr>
        <w:rFonts w:ascii="Arial" w:hAnsi="Arial" w:hint="default"/>
      </w:rPr>
    </w:lvl>
    <w:lvl w:ilvl="3" w:tplc="CAEC38F8" w:tentative="1">
      <w:start w:val="1"/>
      <w:numFmt w:val="bullet"/>
      <w:lvlText w:val="•"/>
      <w:lvlJc w:val="left"/>
      <w:pPr>
        <w:tabs>
          <w:tab w:val="num" w:pos="2880"/>
        </w:tabs>
        <w:ind w:left="2880" w:hanging="360"/>
      </w:pPr>
      <w:rPr>
        <w:rFonts w:ascii="Arial" w:hAnsi="Arial" w:hint="default"/>
      </w:rPr>
    </w:lvl>
    <w:lvl w:ilvl="4" w:tplc="0C9AE81E" w:tentative="1">
      <w:start w:val="1"/>
      <w:numFmt w:val="bullet"/>
      <w:lvlText w:val="•"/>
      <w:lvlJc w:val="left"/>
      <w:pPr>
        <w:tabs>
          <w:tab w:val="num" w:pos="3600"/>
        </w:tabs>
        <w:ind w:left="3600" w:hanging="360"/>
      </w:pPr>
      <w:rPr>
        <w:rFonts w:ascii="Arial" w:hAnsi="Arial" w:hint="default"/>
      </w:rPr>
    </w:lvl>
    <w:lvl w:ilvl="5" w:tplc="5AD4042A" w:tentative="1">
      <w:start w:val="1"/>
      <w:numFmt w:val="bullet"/>
      <w:lvlText w:val="•"/>
      <w:lvlJc w:val="left"/>
      <w:pPr>
        <w:tabs>
          <w:tab w:val="num" w:pos="4320"/>
        </w:tabs>
        <w:ind w:left="4320" w:hanging="360"/>
      </w:pPr>
      <w:rPr>
        <w:rFonts w:ascii="Arial" w:hAnsi="Arial" w:hint="default"/>
      </w:rPr>
    </w:lvl>
    <w:lvl w:ilvl="6" w:tplc="3E549A14" w:tentative="1">
      <w:start w:val="1"/>
      <w:numFmt w:val="bullet"/>
      <w:lvlText w:val="•"/>
      <w:lvlJc w:val="left"/>
      <w:pPr>
        <w:tabs>
          <w:tab w:val="num" w:pos="5040"/>
        </w:tabs>
        <w:ind w:left="5040" w:hanging="360"/>
      </w:pPr>
      <w:rPr>
        <w:rFonts w:ascii="Arial" w:hAnsi="Arial" w:hint="default"/>
      </w:rPr>
    </w:lvl>
    <w:lvl w:ilvl="7" w:tplc="6758376E" w:tentative="1">
      <w:start w:val="1"/>
      <w:numFmt w:val="bullet"/>
      <w:lvlText w:val="•"/>
      <w:lvlJc w:val="left"/>
      <w:pPr>
        <w:tabs>
          <w:tab w:val="num" w:pos="5760"/>
        </w:tabs>
        <w:ind w:left="5760" w:hanging="360"/>
      </w:pPr>
      <w:rPr>
        <w:rFonts w:ascii="Arial" w:hAnsi="Arial" w:hint="default"/>
      </w:rPr>
    </w:lvl>
    <w:lvl w:ilvl="8" w:tplc="041AA5B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3F6583"/>
    <w:multiLevelType w:val="hybridMultilevel"/>
    <w:tmpl w:val="3FE0BF42"/>
    <w:lvl w:ilvl="0" w:tplc="3FE6A7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E760777"/>
    <w:multiLevelType w:val="hybridMultilevel"/>
    <w:tmpl w:val="EABCB172"/>
    <w:lvl w:ilvl="0" w:tplc="A3B87D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E0436FA"/>
    <w:multiLevelType w:val="hybridMultilevel"/>
    <w:tmpl w:val="FFD41160"/>
    <w:lvl w:ilvl="0" w:tplc="CF544620">
      <w:start w:val="1"/>
      <w:numFmt w:val="decimal"/>
      <w:lvlText w:val="%1."/>
      <w:lvlJc w:val="left"/>
      <w:pPr>
        <w:ind w:left="1212" w:hanging="360"/>
      </w:pPr>
      <w:rPr>
        <w:rFonts w:hint="default"/>
        <w:b w:val="0"/>
      </w:rPr>
    </w:lvl>
    <w:lvl w:ilvl="1" w:tplc="04190019">
      <w:start w:val="1"/>
      <w:numFmt w:val="lowerLetter"/>
      <w:lvlText w:val="%2."/>
      <w:lvlJc w:val="left"/>
      <w:pPr>
        <w:ind w:left="-6498" w:hanging="360"/>
      </w:pPr>
    </w:lvl>
    <w:lvl w:ilvl="2" w:tplc="0419001B" w:tentative="1">
      <w:start w:val="1"/>
      <w:numFmt w:val="lowerRoman"/>
      <w:lvlText w:val="%3."/>
      <w:lvlJc w:val="right"/>
      <w:pPr>
        <w:ind w:left="-5778" w:hanging="180"/>
      </w:pPr>
    </w:lvl>
    <w:lvl w:ilvl="3" w:tplc="0419000F" w:tentative="1">
      <w:start w:val="1"/>
      <w:numFmt w:val="decimal"/>
      <w:lvlText w:val="%4."/>
      <w:lvlJc w:val="left"/>
      <w:pPr>
        <w:ind w:left="-5058" w:hanging="360"/>
      </w:pPr>
    </w:lvl>
    <w:lvl w:ilvl="4" w:tplc="04190019" w:tentative="1">
      <w:start w:val="1"/>
      <w:numFmt w:val="lowerLetter"/>
      <w:lvlText w:val="%5."/>
      <w:lvlJc w:val="left"/>
      <w:pPr>
        <w:ind w:left="-4338" w:hanging="360"/>
      </w:pPr>
    </w:lvl>
    <w:lvl w:ilvl="5" w:tplc="0419001B" w:tentative="1">
      <w:start w:val="1"/>
      <w:numFmt w:val="lowerRoman"/>
      <w:lvlText w:val="%6."/>
      <w:lvlJc w:val="right"/>
      <w:pPr>
        <w:ind w:left="-3618" w:hanging="180"/>
      </w:pPr>
    </w:lvl>
    <w:lvl w:ilvl="6" w:tplc="0419000F" w:tentative="1">
      <w:start w:val="1"/>
      <w:numFmt w:val="decimal"/>
      <w:lvlText w:val="%7."/>
      <w:lvlJc w:val="left"/>
      <w:pPr>
        <w:ind w:left="-2898" w:hanging="360"/>
      </w:pPr>
    </w:lvl>
    <w:lvl w:ilvl="7" w:tplc="04190019" w:tentative="1">
      <w:start w:val="1"/>
      <w:numFmt w:val="lowerLetter"/>
      <w:lvlText w:val="%8."/>
      <w:lvlJc w:val="left"/>
      <w:pPr>
        <w:ind w:left="-2178" w:hanging="360"/>
      </w:pPr>
    </w:lvl>
    <w:lvl w:ilvl="8" w:tplc="0419001B" w:tentative="1">
      <w:start w:val="1"/>
      <w:numFmt w:val="lowerRoman"/>
      <w:lvlText w:val="%9."/>
      <w:lvlJc w:val="right"/>
      <w:pPr>
        <w:ind w:left="-1458" w:hanging="180"/>
      </w:pPr>
    </w:lvl>
  </w:abstractNum>
  <w:abstractNum w:abstractNumId="5" w15:restartNumberingAfterBreak="0">
    <w:nsid w:val="238D04C4"/>
    <w:multiLevelType w:val="hybridMultilevel"/>
    <w:tmpl w:val="F0B2618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24754AF0"/>
    <w:multiLevelType w:val="hybridMultilevel"/>
    <w:tmpl w:val="FB78BE80"/>
    <w:lvl w:ilvl="0" w:tplc="C4EC18D0">
      <w:start w:val="1"/>
      <w:numFmt w:val="decimal"/>
      <w:lvlText w:val="%1."/>
      <w:lvlJc w:val="left"/>
      <w:pPr>
        <w:ind w:left="72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31C350FE"/>
    <w:multiLevelType w:val="hybridMultilevel"/>
    <w:tmpl w:val="F9EA182E"/>
    <w:lvl w:ilvl="0" w:tplc="D226A4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370A48B3"/>
    <w:multiLevelType w:val="hybridMultilevel"/>
    <w:tmpl w:val="803AAA60"/>
    <w:lvl w:ilvl="0" w:tplc="C550FFA6">
      <w:start w:val="10"/>
      <w:numFmt w:val="decimal"/>
      <w:lvlText w:val="%1 "/>
      <w:lvlJc w:val="left"/>
      <w:pPr>
        <w:ind w:left="1070" w:hanging="360"/>
      </w:pPr>
      <w:rPr>
        <w:rFonts w:hint="default"/>
        <w:b w:val="0"/>
        <w:bCs/>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9" w15:restartNumberingAfterBreak="0">
    <w:nsid w:val="40862792"/>
    <w:multiLevelType w:val="hybridMultilevel"/>
    <w:tmpl w:val="4160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3BB2DFF"/>
    <w:multiLevelType w:val="hybridMultilevel"/>
    <w:tmpl w:val="B1F80A78"/>
    <w:lvl w:ilvl="0" w:tplc="9E361F00">
      <w:start w:val="1"/>
      <w:numFmt w:val="decimal"/>
      <w:lvlText w:val="%1"/>
      <w:lvlJc w:val="left"/>
      <w:pPr>
        <w:tabs>
          <w:tab w:val="num" w:pos="928"/>
        </w:tabs>
        <w:ind w:left="928"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43DB76DE"/>
    <w:multiLevelType w:val="hybridMultilevel"/>
    <w:tmpl w:val="93D8447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817705D"/>
    <w:multiLevelType w:val="hybridMultilevel"/>
    <w:tmpl w:val="52329F96"/>
    <w:lvl w:ilvl="0" w:tplc="9BB6028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4BF406E1"/>
    <w:multiLevelType w:val="multilevel"/>
    <w:tmpl w:val="FFC2563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55544579"/>
    <w:multiLevelType w:val="hybridMultilevel"/>
    <w:tmpl w:val="4160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EBC2404"/>
    <w:multiLevelType w:val="hybridMultilevel"/>
    <w:tmpl w:val="64128262"/>
    <w:lvl w:ilvl="0" w:tplc="6CFC84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643D3EF0"/>
    <w:multiLevelType w:val="hybridMultilevel"/>
    <w:tmpl w:val="C99C1A48"/>
    <w:lvl w:ilvl="0" w:tplc="92241698">
      <w:start w:val="1"/>
      <w:numFmt w:val="decimal"/>
      <w:lvlText w:val="%1."/>
      <w:lvlJc w:val="left"/>
      <w:pPr>
        <w:ind w:left="360" w:hanging="360"/>
      </w:pPr>
      <w:rPr>
        <w:rFonts w:ascii="Times New Roman" w:hAnsi="Times New Roman" w:hint="default"/>
        <w:sz w:val="28"/>
        <w:lang w:val="ru-RU"/>
      </w:rPr>
    </w:lvl>
    <w:lvl w:ilvl="1" w:tplc="04190019" w:tentative="1">
      <w:start w:val="1"/>
      <w:numFmt w:val="lowerLetter"/>
      <w:lvlText w:val="%2."/>
      <w:lvlJc w:val="left"/>
      <w:pPr>
        <w:ind w:left="-55" w:hanging="360"/>
      </w:pPr>
    </w:lvl>
    <w:lvl w:ilvl="2" w:tplc="0419001B" w:tentative="1">
      <w:start w:val="1"/>
      <w:numFmt w:val="lowerRoman"/>
      <w:lvlText w:val="%3."/>
      <w:lvlJc w:val="right"/>
      <w:pPr>
        <w:ind w:left="665" w:hanging="180"/>
      </w:pPr>
    </w:lvl>
    <w:lvl w:ilvl="3" w:tplc="0419000F" w:tentative="1">
      <w:start w:val="1"/>
      <w:numFmt w:val="decimal"/>
      <w:lvlText w:val="%4."/>
      <w:lvlJc w:val="left"/>
      <w:pPr>
        <w:ind w:left="1385" w:hanging="360"/>
      </w:pPr>
    </w:lvl>
    <w:lvl w:ilvl="4" w:tplc="04190019" w:tentative="1">
      <w:start w:val="1"/>
      <w:numFmt w:val="lowerLetter"/>
      <w:lvlText w:val="%5."/>
      <w:lvlJc w:val="left"/>
      <w:pPr>
        <w:ind w:left="2105" w:hanging="360"/>
      </w:pPr>
    </w:lvl>
    <w:lvl w:ilvl="5" w:tplc="0419001B" w:tentative="1">
      <w:start w:val="1"/>
      <w:numFmt w:val="lowerRoman"/>
      <w:lvlText w:val="%6."/>
      <w:lvlJc w:val="right"/>
      <w:pPr>
        <w:ind w:left="2825" w:hanging="180"/>
      </w:pPr>
    </w:lvl>
    <w:lvl w:ilvl="6" w:tplc="0419000F" w:tentative="1">
      <w:start w:val="1"/>
      <w:numFmt w:val="decimal"/>
      <w:lvlText w:val="%7."/>
      <w:lvlJc w:val="left"/>
      <w:pPr>
        <w:ind w:left="3545" w:hanging="360"/>
      </w:pPr>
    </w:lvl>
    <w:lvl w:ilvl="7" w:tplc="04190019" w:tentative="1">
      <w:start w:val="1"/>
      <w:numFmt w:val="lowerLetter"/>
      <w:lvlText w:val="%8."/>
      <w:lvlJc w:val="left"/>
      <w:pPr>
        <w:ind w:left="4265" w:hanging="360"/>
      </w:pPr>
    </w:lvl>
    <w:lvl w:ilvl="8" w:tplc="0419001B" w:tentative="1">
      <w:start w:val="1"/>
      <w:numFmt w:val="lowerRoman"/>
      <w:lvlText w:val="%9."/>
      <w:lvlJc w:val="right"/>
      <w:pPr>
        <w:ind w:left="4985" w:hanging="180"/>
      </w:pPr>
    </w:lvl>
  </w:abstractNum>
  <w:abstractNum w:abstractNumId="17" w15:restartNumberingAfterBreak="0">
    <w:nsid w:val="6D954355"/>
    <w:multiLevelType w:val="hybridMultilevel"/>
    <w:tmpl w:val="12FEE2CE"/>
    <w:lvl w:ilvl="0" w:tplc="AE5EB700">
      <w:start w:val="1"/>
      <w:numFmt w:val="decimal"/>
      <w:lvlText w:val="%1."/>
      <w:lvlJc w:val="left"/>
      <w:pPr>
        <w:tabs>
          <w:tab w:val="num" w:pos="1080"/>
        </w:tabs>
        <w:ind w:left="1080" w:hanging="7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6FDC25F1"/>
    <w:multiLevelType w:val="hybridMultilevel"/>
    <w:tmpl w:val="B3F8C3A2"/>
    <w:lvl w:ilvl="0" w:tplc="B2784D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705968A0"/>
    <w:multiLevelType w:val="hybridMultilevel"/>
    <w:tmpl w:val="2724F354"/>
    <w:lvl w:ilvl="0" w:tplc="68F4CB70">
      <w:start w:val="1"/>
      <w:numFmt w:val="bullet"/>
      <w:lvlText w:val="•"/>
      <w:lvlJc w:val="left"/>
      <w:pPr>
        <w:tabs>
          <w:tab w:val="num" w:pos="720"/>
        </w:tabs>
        <w:ind w:left="720" w:hanging="360"/>
      </w:pPr>
      <w:rPr>
        <w:rFonts w:ascii="Arial" w:hAnsi="Arial" w:hint="default"/>
      </w:rPr>
    </w:lvl>
    <w:lvl w:ilvl="1" w:tplc="06BCDA5E" w:tentative="1">
      <w:start w:val="1"/>
      <w:numFmt w:val="bullet"/>
      <w:lvlText w:val="•"/>
      <w:lvlJc w:val="left"/>
      <w:pPr>
        <w:tabs>
          <w:tab w:val="num" w:pos="1440"/>
        </w:tabs>
        <w:ind w:left="1440" w:hanging="360"/>
      </w:pPr>
      <w:rPr>
        <w:rFonts w:ascii="Arial" w:hAnsi="Arial" w:hint="default"/>
      </w:rPr>
    </w:lvl>
    <w:lvl w:ilvl="2" w:tplc="DABAD26E" w:tentative="1">
      <w:start w:val="1"/>
      <w:numFmt w:val="bullet"/>
      <w:lvlText w:val="•"/>
      <w:lvlJc w:val="left"/>
      <w:pPr>
        <w:tabs>
          <w:tab w:val="num" w:pos="2160"/>
        </w:tabs>
        <w:ind w:left="2160" w:hanging="360"/>
      </w:pPr>
      <w:rPr>
        <w:rFonts w:ascii="Arial" w:hAnsi="Arial" w:hint="default"/>
      </w:rPr>
    </w:lvl>
    <w:lvl w:ilvl="3" w:tplc="6FEE883C" w:tentative="1">
      <w:start w:val="1"/>
      <w:numFmt w:val="bullet"/>
      <w:lvlText w:val="•"/>
      <w:lvlJc w:val="left"/>
      <w:pPr>
        <w:tabs>
          <w:tab w:val="num" w:pos="2880"/>
        </w:tabs>
        <w:ind w:left="2880" w:hanging="360"/>
      </w:pPr>
      <w:rPr>
        <w:rFonts w:ascii="Arial" w:hAnsi="Arial" w:hint="default"/>
      </w:rPr>
    </w:lvl>
    <w:lvl w:ilvl="4" w:tplc="0CCAF32E" w:tentative="1">
      <w:start w:val="1"/>
      <w:numFmt w:val="bullet"/>
      <w:lvlText w:val="•"/>
      <w:lvlJc w:val="left"/>
      <w:pPr>
        <w:tabs>
          <w:tab w:val="num" w:pos="3600"/>
        </w:tabs>
        <w:ind w:left="3600" w:hanging="360"/>
      </w:pPr>
      <w:rPr>
        <w:rFonts w:ascii="Arial" w:hAnsi="Arial" w:hint="default"/>
      </w:rPr>
    </w:lvl>
    <w:lvl w:ilvl="5" w:tplc="B6C42080" w:tentative="1">
      <w:start w:val="1"/>
      <w:numFmt w:val="bullet"/>
      <w:lvlText w:val="•"/>
      <w:lvlJc w:val="left"/>
      <w:pPr>
        <w:tabs>
          <w:tab w:val="num" w:pos="4320"/>
        </w:tabs>
        <w:ind w:left="4320" w:hanging="360"/>
      </w:pPr>
      <w:rPr>
        <w:rFonts w:ascii="Arial" w:hAnsi="Arial" w:hint="default"/>
      </w:rPr>
    </w:lvl>
    <w:lvl w:ilvl="6" w:tplc="12B0714E" w:tentative="1">
      <w:start w:val="1"/>
      <w:numFmt w:val="bullet"/>
      <w:lvlText w:val="•"/>
      <w:lvlJc w:val="left"/>
      <w:pPr>
        <w:tabs>
          <w:tab w:val="num" w:pos="5040"/>
        </w:tabs>
        <w:ind w:left="5040" w:hanging="360"/>
      </w:pPr>
      <w:rPr>
        <w:rFonts w:ascii="Arial" w:hAnsi="Arial" w:hint="default"/>
      </w:rPr>
    </w:lvl>
    <w:lvl w:ilvl="7" w:tplc="61EAD684" w:tentative="1">
      <w:start w:val="1"/>
      <w:numFmt w:val="bullet"/>
      <w:lvlText w:val="•"/>
      <w:lvlJc w:val="left"/>
      <w:pPr>
        <w:tabs>
          <w:tab w:val="num" w:pos="5760"/>
        </w:tabs>
        <w:ind w:left="5760" w:hanging="360"/>
      </w:pPr>
      <w:rPr>
        <w:rFonts w:ascii="Arial" w:hAnsi="Arial" w:hint="default"/>
      </w:rPr>
    </w:lvl>
    <w:lvl w:ilvl="8" w:tplc="48C4157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6F01796"/>
    <w:multiLevelType w:val="hybridMultilevel"/>
    <w:tmpl w:val="0C24193A"/>
    <w:lvl w:ilvl="0" w:tplc="DFF08F40">
      <w:start w:val="1"/>
      <w:numFmt w:val="decimal"/>
      <w:lvlText w:val="%1."/>
      <w:lvlJc w:val="left"/>
      <w:pPr>
        <w:ind w:left="1429" w:hanging="360"/>
      </w:pPr>
    </w:lvl>
    <w:lvl w:ilvl="1" w:tplc="1AD6E838">
      <w:start w:val="1"/>
      <w:numFmt w:val="decimal"/>
      <w:lvlText w:val="%2."/>
      <w:lvlJc w:val="left"/>
      <w:pPr>
        <w:tabs>
          <w:tab w:val="num" w:pos="1440"/>
        </w:tabs>
        <w:ind w:left="1440" w:hanging="360"/>
      </w:pPr>
    </w:lvl>
    <w:lvl w:ilvl="2" w:tplc="3634DFD8">
      <w:start w:val="1"/>
      <w:numFmt w:val="decimal"/>
      <w:lvlText w:val="%3."/>
      <w:lvlJc w:val="left"/>
      <w:pPr>
        <w:tabs>
          <w:tab w:val="num" w:pos="2160"/>
        </w:tabs>
        <w:ind w:left="2160" w:hanging="360"/>
      </w:pPr>
    </w:lvl>
    <w:lvl w:ilvl="3" w:tplc="0B4A8740">
      <w:start w:val="1"/>
      <w:numFmt w:val="decimal"/>
      <w:lvlText w:val="%4."/>
      <w:lvlJc w:val="left"/>
      <w:pPr>
        <w:tabs>
          <w:tab w:val="num" w:pos="2880"/>
        </w:tabs>
        <w:ind w:left="2880" w:hanging="360"/>
      </w:pPr>
    </w:lvl>
    <w:lvl w:ilvl="4" w:tplc="0EF8C1A8">
      <w:start w:val="1"/>
      <w:numFmt w:val="decimal"/>
      <w:lvlText w:val="%5."/>
      <w:lvlJc w:val="left"/>
      <w:pPr>
        <w:tabs>
          <w:tab w:val="num" w:pos="3600"/>
        </w:tabs>
        <w:ind w:left="3600" w:hanging="360"/>
      </w:pPr>
    </w:lvl>
    <w:lvl w:ilvl="5" w:tplc="D50E01CA">
      <w:start w:val="1"/>
      <w:numFmt w:val="decimal"/>
      <w:lvlText w:val="%6."/>
      <w:lvlJc w:val="left"/>
      <w:pPr>
        <w:tabs>
          <w:tab w:val="num" w:pos="4320"/>
        </w:tabs>
        <w:ind w:left="4320" w:hanging="360"/>
      </w:pPr>
    </w:lvl>
    <w:lvl w:ilvl="6" w:tplc="05387200">
      <w:start w:val="1"/>
      <w:numFmt w:val="decimal"/>
      <w:lvlText w:val="%7."/>
      <w:lvlJc w:val="left"/>
      <w:pPr>
        <w:tabs>
          <w:tab w:val="num" w:pos="5040"/>
        </w:tabs>
        <w:ind w:left="5040" w:hanging="360"/>
      </w:pPr>
    </w:lvl>
    <w:lvl w:ilvl="7" w:tplc="C99E2AC4">
      <w:start w:val="1"/>
      <w:numFmt w:val="decimal"/>
      <w:lvlText w:val="%8."/>
      <w:lvlJc w:val="left"/>
      <w:pPr>
        <w:tabs>
          <w:tab w:val="num" w:pos="5760"/>
        </w:tabs>
        <w:ind w:left="5760" w:hanging="360"/>
      </w:pPr>
    </w:lvl>
    <w:lvl w:ilvl="8" w:tplc="ECD8A5CC">
      <w:start w:val="1"/>
      <w:numFmt w:val="decimal"/>
      <w:lvlText w:val="%9."/>
      <w:lvlJc w:val="left"/>
      <w:pPr>
        <w:tabs>
          <w:tab w:val="num" w:pos="6480"/>
        </w:tabs>
        <w:ind w:left="6480" w:hanging="360"/>
      </w:pPr>
    </w:lvl>
  </w:abstractNum>
  <w:num w:numId="1">
    <w:abstractNumId w:val="13"/>
  </w:num>
  <w:num w:numId="2">
    <w:abstractNumId w:val="13"/>
  </w:num>
  <w:num w:numId="3">
    <w:abstractNumId w:val="2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8"/>
  </w:num>
  <w:num w:numId="17">
    <w:abstractNumId w:val="14"/>
  </w:num>
  <w:num w:numId="18">
    <w:abstractNumId w:val="9"/>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6"/>
  </w:num>
  <w:num w:numId="22">
    <w:abstractNumId w:val="7"/>
  </w:num>
  <w:num w:numId="23">
    <w:abstractNumId w:val="18"/>
  </w:num>
  <w:num w:numId="24">
    <w:abstractNumId w:val="12"/>
  </w:num>
  <w:num w:numId="25">
    <w:abstractNumId w:val="3"/>
  </w:num>
  <w:num w:numId="26">
    <w:abstractNumId w:val="2"/>
  </w:num>
  <w:num w:numId="27">
    <w:abstractNumId w:val="19"/>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EDC"/>
    <w:rsid w:val="000058CC"/>
    <w:rsid w:val="000068B6"/>
    <w:rsid w:val="00007B28"/>
    <w:rsid w:val="000124C3"/>
    <w:rsid w:val="000130B2"/>
    <w:rsid w:val="000143DD"/>
    <w:rsid w:val="000143E7"/>
    <w:rsid w:val="000179E5"/>
    <w:rsid w:val="000206EC"/>
    <w:rsid w:val="000207CE"/>
    <w:rsid w:val="000217AE"/>
    <w:rsid w:val="00022A73"/>
    <w:rsid w:val="00023A27"/>
    <w:rsid w:val="00024E17"/>
    <w:rsid w:val="00024F66"/>
    <w:rsid w:val="00024F96"/>
    <w:rsid w:val="00026E43"/>
    <w:rsid w:val="000273B3"/>
    <w:rsid w:val="00031845"/>
    <w:rsid w:val="00034DD1"/>
    <w:rsid w:val="00035237"/>
    <w:rsid w:val="00037C6F"/>
    <w:rsid w:val="00037FC9"/>
    <w:rsid w:val="000404C3"/>
    <w:rsid w:val="00043946"/>
    <w:rsid w:val="00053FE8"/>
    <w:rsid w:val="000542A6"/>
    <w:rsid w:val="00055146"/>
    <w:rsid w:val="00055D68"/>
    <w:rsid w:val="00060B82"/>
    <w:rsid w:val="00060BF8"/>
    <w:rsid w:val="00062F55"/>
    <w:rsid w:val="0006372A"/>
    <w:rsid w:val="000659E3"/>
    <w:rsid w:val="000660A8"/>
    <w:rsid w:val="00066213"/>
    <w:rsid w:val="00067558"/>
    <w:rsid w:val="0007244E"/>
    <w:rsid w:val="0007404B"/>
    <w:rsid w:val="00075B35"/>
    <w:rsid w:val="00080FA9"/>
    <w:rsid w:val="00083783"/>
    <w:rsid w:val="0008460F"/>
    <w:rsid w:val="0008509D"/>
    <w:rsid w:val="0008747E"/>
    <w:rsid w:val="000876D0"/>
    <w:rsid w:val="000926F1"/>
    <w:rsid w:val="00092852"/>
    <w:rsid w:val="00093F86"/>
    <w:rsid w:val="000A153A"/>
    <w:rsid w:val="000A3EC7"/>
    <w:rsid w:val="000A7656"/>
    <w:rsid w:val="000A7AC2"/>
    <w:rsid w:val="000B137E"/>
    <w:rsid w:val="000B1C45"/>
    <w:rsid w:val="000B2024"/>
    <w:rsid w:val="000B4B09"/>
    <w:rsid w:val="000B4DB9"/>
    <w:rsid w:val="000B5932"/>
    <w:rsid w:val="000B7BDB"/>
    <w:rsid w:val="000C3259"/>
    <w:rsid w:val="000C3B2A"/>
    <w:rsid w:val="000C47EC"/>
    <w:rsid w:val="000C5ED1"/>
    <w:rsid w:val="000C7530"/>
    <w:rsid w:val="000D0F6B"/>
    <w:rsid w:val="000D5B4E"/>
    <w:rsid w:val="000D63E3"/>
    <w:rsid w:val="000E2458"/>
    <w:rsid w:val="000E69EC"/>
    <w:rsid w:val="000F3ADD"/>
    <w:rsid w:val="000F4705"/>
    <w:rsid w:val="000F6A49"/>
    <w:rsid w:val="000F75DB"/>
    <w:rsid w:val="00100C32"/>
    <w:rsid w:val="001012D3"/>
    <w:rsid w:val="00101F52"/>
    <w:rsid w:val="00102E5F"/>
    <w:rsid w:val="00103110"/>
    <w:rsid w:val="00105DFE"/>
    <w:rsid w:val="001138E4"/>
    <w:rsid w:val="00115BD5"/>
    <w:rsid w:val="001201C5"/>
    <w:rsid w:val="00125BB1"/>
    <w:rsid w:val="00130E34"/>
    <w:rsid w:val="00130E65"/>
    <w:rsid w:val="001370FD"/>
    <w:rsid w:val="001407F1"/>
    <w:rsid w:val="001416A0"/>
    <w:rsid w:val="0014196D"/>
    <w:rsid w:val="00142C91"/>
    <w:rsid w:val="0014368F"/>
    <w:rsid w:val="00143F31"/>
    <w:rsid w:val="00150BA6"/>
    <w:rsid w:val="00150D16"/>
    <w:rsid w:val="00150E68"/>
    <w:rsid w:val="001536A7"/>
    <w:rsid w:val="001545F8"/>
    <w:rsid w:val="00160053"/>
    <w:rsid w:val="0016330E"/>
    <w:rsid w:val="001651A1"/>
    <w:rsid w:val="00167FCF"/>
    <w:rsid w:val="001706AC"/>
    <w:rsid w:val="001723DD"/>
    <w:rsid w:val="001730D2"/>
    <w:rsid w:val="001757A3"/>
    <w:rsid w:val="00176E8E"/>
    <w:rsid w:val="0017786D"/>
    <w:rsid w:val="00177C30"/>
    <w:rsid w:val="00182158"/>
    <w:rsid w:val="001929FD"/>
    <w:rsid w:val="00193043"/>
    <w:rsid w:val="001A1220"/>
    <w:rsid w:val="001A12CB"/>
    <w:rsid w:val="001A145F"/>
    <w:rsid w:val="001A6A8C"/>
    <w:rsid w:val="001B0441"/>
    <w:rsid w:val="001B08BE"/>
    <w:rsid w:val="001B1235"/>
    <w:rsid w:val="001B3412"/>
    <w:rsid w:val="001B3C9F"/>
    <w:rsid w:val="001B74FD"/>
    <w:rsid w:val="001C6F6F"/>
    <w:rsid w:val="001D03A5"/>
    <w:rsid w:val="001D4643"/>
    <w:rsid w:val="001D5E76"/>
    <w:rsid w:val="001E3963"/>
    <w:rsid w:val="001E406E"/>
    <w:rsid w:val="001E5119"/>
    <w:rsid w:val="001E5721"/>
    <w:rsid w:val="001F01E8"/>
    <w:rsid w:val="001F47D5"/>
    <w:rsid w:val="001F78D9"/>
    <w:rsid w:val="002005D2"/>
    <w:rsid w:val="00201067"/>
    <w:rsid w:val="00203896"/>
    <w:rsid w:val="0020494A"/>
    <w:rsid w:val="002051B8"/>
    <w:rsid w:val="00205B41"/>
    <w:rsid w:val="002110EE"/>
    <w:rsid w:val="00211173"/>
    <w:rsid w:val="00213638"/>
    <w:rsid w:val="00216D6B"/>
    <w:rsid w:val="00217015"/>
    <w:rsid w:val="0022043D"/>
    <w:rsid w:val="00222E8D"/>
    <w:rsid w:val="00223365"/>
    <w:rsid w:val="002259BB"/>
    <w:rsid w:val="002265CC"/>
    <w:rsid w:val="00226C61"/>
    <w:rsid w:val="002319E4"/>
    <w:rsid w:val="00231DF5"/>
    <w:rsid w:val="00232093"/>
    <w:rsid w:val="00232EC4"/>
    <w:rsid w:val="002340C0"/>
    <w:rsid w:val="0023517C"/>
    <w:rsid w:val="00235282"/>
    <w:rsid w:val="00237362"/>
    <w:rsid w:val="00237495"/>
    <w:rsid w:val="0024245F"/>
    <w:rsid w:val="00243474"/>
    <w:rsid w:val="00243891"/>
    <w:rsid w:val="00244995"/>
    <w:rsid w:val="0024753E"/>
    <w:rsid w:val="002506E1"/>
    <w:rsid w:val="00251281"/>
    <w:rsid w:val="0025578B"/>
    <w:rsid w:val="00256874"/>
    <w:rsid w:val="00256C25"/>
    <w:rsid w:val="002579C4"/>
    <w:rsid w:val="00257A56"/>
    <w:rsid w:val="00261FC8"/>
    <w:rsid w:val="00264E5D"/>
    <w:rsid w:val="00265477"/>
    <w:rsid w:val="00271322"/>
    <w:rsid w:val="00271C06"/>
    <w:rsid w:val="00271C27"/>
    <w:rsid w:val="002739CA"/>
    <w:rsid w:val="00275C28"/>
    <w:rsid w:val="002772D3"/>
    <w:rsid w:val="002779D3"/>
    <w:rsid w:val="00277A8A"/>
    <w:rsid w:val="00281794"/>
    <w:rsid w:val="002842C5"/>
    <w:rsid w:val="00286327"/>
    <w:rsid w:val="002929F9"/>
    <w:rsid w:val="002955FA"/>
    <w:rsid w:val="002A1C5C"/>
    <w:rsid w:val="002A2AFD"/>
    <w:rsid w:val="002A373F"/>
    <w:rsid w:val="002A6249"/>
    <w:rsid w:val="002A7D81"/>
    <w:rsid w:val="002B408B"/>
    <w:rsid w:val="002B4FB9"/>
    <w:rsid w:val="002C0758"/>
    <w:rsid w:val="002C10EC"/>
    <w:rsid w:val="002C296D"/>
    <w:rsid w:val="002C384A"/>
    <w:rsid w:val="002D08A1"/>
    <w:rsid w:val="002D1898"/>
    <w:rsid w:val="002E0380"/>
    <w:rsid w:val="002E089F"/>
    <w:rsid w:val="002E0B19"/>
    <w:rsid w:val="002E231A"/>
    <w:rsid w:val="002E239C"/>
    <w:rsid w:val="002E2BD9"/>
    <w:rsid w:val="002E3B24"/>
    <w:rsid w:val="002E5F04"/>
    <w:rsid w:val="002F0C4D"/>
    <w:rsid w:val="002F16D2"/>
    <w:rsid w:val="002F21E1"/>
    <w:rsid w:val="002F37C2"/>
    <w:rsid w:val="002F6950"/>
    <w:rsid w:val="00300FFC"/>
    <w:rsid w:val="00305EFD"/>
    <w:rsid w:val="003074F6"/>
    <w:rsid w:val="00311608"/>
    <w:rsid w:val="00313522"/>
    <w:rsid w:val="00315495"/>
    <w:rsid w:val="00315E8D"/>
    <w:rsid w:val="00316788"/>
    <w:rsid w:val="00321435"/>
    <w:rsid w:val="00325B87"/>
    <w:rsid w:val="003277F5"/>
    <w:rsid w:val="003313B4"/>
    <w:rsid w:val="003320E9"/>
    <w:rsid w:val="003358B8"/>
    <w:rsid w:val="00337371"/>
    <w:rsid w:val="003429C9"/>
    <w:rsid w:val="0034406B"/>
    <w:rsid w:val="0035380C"/>
    <w:rsid w:val="0035657B"/>
    <w:rsid w:val="0035718B"/>
    <w:rsid w:val="00360A54"/>
    <w:rsid w:val="00361CBD"/>
    <w:rsid w:val="00362F88"/>
    <w:rsid w:val="00364CC9"/>
    <w:rsid w:val="00372103"/>
    <w:rsid w:val="00375220"/>
    <w:rsid w:val="00375500"/>
    <w:rsid w:val="003767A6"/>
    <w:rsid w:val="00376BDA"/>
    <w:rsid w:val="00376F47"/>
    <w:rsid w:val="00380647"/>
    <w:rsid w:val="003816C4"/>
    <w:rsid w:val="00383505"/>
    <w:rsid w:val="00384CB3"/>
    <w:rsid w:val="003857F6"/>
    <w:rsid w:val="00387BCB"/>
    <w:rsid w:val="00391130"/>
    <w:rsid w:val="00392301"/>
    <w:rsid w:val="00393590"/>
    <w:rsid w:val="0039514E"/>
    <w:rsid w:val="003A213C"/>
    <w:rsid w:val="003A3877"/>
    <w:rsid w:val="003A6A91"/>
    <w:rsid w:val="003A6B6D"/>
    <w:rsid w:val="003B0EBC"/>
    <w:rsid w:val="003B1DC0"/>
    <w:rsid w:val="003B27C3"/>
    <w:rsid w:val="003B33C3"/>
    <w:rsid w:val="003B3904"/>
    <w:rsid w:val="003B52BB"/>
    <w:rsid w:val="003B6835"/>
    <w:rsid w:val="003C3CD8"/>
    <w:rsid w:val="003C44CF"/>
    <w:rsid w:val="003C4C6F"/>
    <w:rsid w:val="003D0437"/>
    <w:rsid w:val="003D51F5"/>
    <w:rsid w:val="003D6121"/>
    <w:rsid w:val="003D679A"/>
    <w:rsid w:val="003E017A"/>
    <w:rsid w:val="003E2A44"/>
    <w:rsid w:val="003E3786"/>
    <w:rsid w:val="003E4EB3"/>
    <w:rsid w:val="003E509E"/>
    <w:rsid w:val="003E6EC8"/>
    <w:rsid w:val="003F313A"/>
    <w:rsid w:val="003F3D20"/>
    <w:rsid w:val="003F6016"/>
    <w:rsid w:val="0040007B"/>
    <w:rsid w:val="00400E7F"/>
    <w:rsid w:val="004015D3"/>
    <w:rsid w:val="004023B3"/>
    <w:rsid w:val="004029D3"/>
    <w:rsid w:val="0040641D"/>
    <w:rsid w:val="00407FB1"/>
    <w:rsid w:val="00410801"/>
    <w:rsid w:val="00411A0D"/>
    <w:rsid w:val="0041567E"/>
    <w:rsid w:val="00415E64"/>
    <w:rsid w:val="0041606B"/>
    <w:rsid w:val="004170AA"/>
    <w:rsid w:val="00422B35"/>
    <w:rsid w:val="0042592D"/>
    <w:rsid w:val="00426407"/>
    <w:rsid w:val="00426A5F"/>
    <w:rsid w:val="0043148B"/>
    <w:rsid w:val="00433664"/>
    <w:rsid w:val="004401EE"/>
    <w:rsid w:val="004412CF"/>
    <w:rsid w:val="00442C8E"/>
    <w:rsid w:val="00446479"/>
    <w:rsid w:val="0045402F"/>
    <w:rsid w:val="00454A26"/>
    <w:rsid w:val="00455555"/>
    <w:rsid w:val="00456196"/>
    <w:rsid w:val="00457231"/>
    <w:rsid w:val="00457527"/>
    <w:rsid w:val="0046083A"/>
    <w:rsid w:val="00461247"/>
    <w:rsid w:val="00463D7F"/>
    <w:rsid w:val="00464814"/>
    <w:rsid w:val="00466895"/>
    <w:rsid w:val="00470BA2"/>
    <w:rsid w:val="00472B05"/>
    <w:rsid w:val="00477197"/>
    <w:rsid w:val="00477508"/>
    <w:rsid w:val="00481D49"/>
    <w:rsid w:val="004825EA"/>
    <w:rsid w:val="00483F1D"/>
    <w:rsid w:val="0048680F"/>
    <w:rsid w:val="0048728B"/>
    <w:rsid w:val="004914BB"/>
    <w:rsid w:val="00492A64"/>
    <w:rsid w:val="00496758"/>
    <w:rsid w:val="004967F6"/>
    <w:rsid w:val="004A0DBC"/>
    <w:rsid w:val="004A77FD"/>
    <w:rsid w:val="004B7DA4"/>
    <w:rsid w:val="004C0618"/>
    <w:rsid w:val="004C3B6B"/>
    <w:rsid w:val="004C523E"/>
    <w:rsid w:val="004D3931"/>
    <w:rsid w:val="004D42C2"/>
    <w:rsid w:val="004D4492"/>
    <w:rsid w:val="004D62AB"/>
    <w:rsid w:val="004E1ADD"/>
    <w:rsid w:val="004E414A"/>
    <w:rsid w:val="004F007B"/>
    <w:rsid w:val="004F0116"/>
    <w:rsid w:val="004F1143"/>
    <w:rsid w:val="004F3DAD"/>
    <w:rsid w:val="00501260"/>
    <w:rsid w:val="0050165B"/>
    <w:rsid w:val="00504F3C"/>
    <w:rsid w:val="005072E1"/>
    <w:rsid w:val="00507859"/>
    <w:rsid w:val="00507A55"/>
    <w:rsid w:val="00515AF9"/>
    <w:rsid w:val="00515C4F"/>
    <w:rsid w:val="005164F2"/>
    <w:rsid w:val="0051693D"/>
    <w:rsid w:val="005205C2"/>
    <w:rsid w:val="00521203"/>
    <w:rsid w:val="00522586"/>
    <w:rsid w:val="00522C7C"/>
    <w:rsid w:val="005264C8"/>
    <w:rsid w:val="00531D1E"/>
    <w:rsid w:val="00532A25"/>
    <w:rsid w:val="0053379B"/>
    <w:rsid w:val="00533AF5"/>
    <w:rsid w:val="00540323"/>
    <w:rsid w:val="00542AB7"/>
    <w:rsid w:val="00542ECA"/>
    <w:rsid w:val="005430E3"/>
    <w:rsid w:val="0054350B"/>
    <w:rsid w:val="00545DF0"/>
    <w:rsid w:val="005461BC"/>
    <w:rsid w:val="005534BC"/>
    <w:rsid w:val="00556640"/>
    <w:rsid w:val="005578A1"/>
    <w:rsid w:val="00561624"/>
    <w:rsid w:val="00562655"/>
    <w:rsid w:val="00563A21"/>
    <w:rsid w:val="00563A45"/>
    <w:rsid w:val="00563EA0"/>
    <w:rsid w:val="00565EA1"/>
    <w:rsid w:val="00566953"/>
    <w:rsid w:val="00566E26"/>
    <w:rsid w:val="0056713D"/>
    <w:rsid w:val="00570528"/>
    <w:rsid w:val="00571C8E"/>
    <w:rsid w:val="00574743"/>
    <w:rsid w:val="00574D15"/>
    <w:rsid w:val="00575F0D"/>
    <w:rsid w:val="0058425A"/>
    <w:rsid w:val="00584921"/>
    <w:rsid w:val="0059214C"/>
    <w:rsid w:val="00593EFF"/>
    <w:rsid w:val="00597E46"/>
    <w:rsid w:val="005A0770"/>
    <w:rsid w:val="005A1D7F"/>
    <w:rsid w:val="005A3256"/>
    <w:rsid w:val="005A32CA"/>
    <w:rsid w:val="005A32EA"/>
    <w:rsid w:val="005A6C2B"/>
    <w:rsid w:val="005B13F1"/>
    <w:rsid w:val="005B156C"/>
    <w:rsid w:val="005B2B8E"/>
    <w:rsid w:val="005B2E2F"/>
    <w:rsid w:val="005B3C27"/>
    <w:rsid w:val="005B3F43"/>
    <w:rsid w:val="005B4DFD"/>
    <w:rsid w:val="005B4E74"/>
    <w:rsid w:val="005C343A"/>
    <w:rsid w:val="005C4ED9"/>
    <w:rsid w:val="005C5879"/>
    <w:rsid w:val="005C5C86"/>
    <w:rsid w:val="005D14ED"/>
    <w:rsid w:val="005D4445"/>
    <w:rsid w:val="005D674B"/>
    <w:rsid w:val="005E3DA0"/>
    <w:rsid w:val="005E5B79"/>
    <w:rsid w:val="005F0B66"/>
    <w:rsid w:val="005F3EA9"/>
    <w:rsid w:val="005F536C"/>
    <w:rsid w:val="00602597"/>
    <w:rsid w:val="006036BA"/>
    <w:rsid w:val="00606CC0"/>
    <w:rsid w:val="00607433"/>
    <w:rsid w:val="006106E3"/>
    <w:rsid w:val="00611A9F"/>
    <w:rsid w:val="0061218E"/>
    <w:rsid w:val="00613516"/>
    <w:rsid w:val="00616BDA"/>
    <w:rsid w:val="006228E6"/>
    <w:rsid w:val="00624C1D"/>
    <w:rsid w:val="006268CA"/>
    <w:rsid w:val="00627199"/>
    <w:rsid w:val="0062736F"/>
    <w:rsid w:val="00630AA1"/>
    <w:rsid w:val="006318B8"/>
    <w:rsid w:val="006330FD"/>
    <w:rsid w:val="0063357C"/>
    <w:rsid w:val="006344B6"/>
    <w:rsid w:val="006344D2"/>
    <w:rsid w:val="0063708D"/>
    <w:rsid w:val="006415A2"/>
    <w:rsid w:val="0064220A"/>
    <w:rsid w:val="00642897"/>
    <w:rsid w:val="00651478"/>
    <w:rsid w:val="00651769"/>
    <w:rsid w:val="006528D3"/>
    <w:rsid w:val="006539AC"/>
    <w:rsid w:val="00656A16"/>
    <w:rsid w:val="006578D9"/>
    <w:rsid w:val="006614F8"/>
    <w:rsid w:val="00661E4F"/>
    <w:rsid w:val="0066217C"/>
    <w:rsid w:val="0066299D"/>
    <w:rsid w:val="00663F57"/>
    <w:rsid w:val="006641C1"/>
    <w:rsid w:val="00667FC8"/>
    <w:rsid w:val="00672788"/>
    <w:rsid w:val="00674B44"/>
    <w:rsid w:val="00677632"/>
    <w:rsid w:val="006806C4"/>
    <w:rsid w:val="0068130B"/>
    <w:rsid w:val="006842A5"/>
    <w:rsid w:val="0068481B"/>
    <w:rsid w:val="00686C18"/>
    <w:rsid w:val="006908BF"/>
    <w:rsid w:val="006934BE"/>
    <w:rsid w:val="0069524C"/>
    <w:rsid w:val="0069793B"/>
    <w:rsid w:val="006A147C"/>
    <w:rsid w:val="006A1A18"/>
    <w:rsid w:val="006A1B9B"/>
    <w:rsid w:val="006A1DE1"/>
    <w:rsid w:val="006A2E68"/>
    <w:rsid w:val="006A4D3A"/>
    <w:rsid w:val="006A6B3C"/>
    <w:rsid w:val="006A779F"/>
    <w:rsid w:val="006A7D63"/>
    <w:rsid w:val="006B0507"/>
    <w:rsid w:val="006B26E7"/>
    <w:rsid w:val="006B2E65"/>
    <w:rsid w:val="006B336A"/>
    <w:rsid w:val="006B3B91"/>
    <w:rsid w:val="006C3882"/>
    <w:rsid w:val="006C43A2"/>
    <w:rsid w:val="006C4A19"/>
    <w:rsid w:val="006C4B8B"/>
    <w:rsid w:val="006D353D"/>
    <w:rsid w:val="006D4177"/>
    <w:rsid w:val="006D51F7"/>
    <w:rsid w:val="006E3B1B"/>
    <w:rsid w:val="006E65AD"/>
    <w:rsid w:val="006E6C09"/>
    <w:rsid w:val="006E7654"/>
    <w:rsid w:val="006F0F46"/>
    <w:rsid w:val="006F1113"/>
    <w:rsid w:val="006F19DA"/>
    <w:rsid w:val="006F37C2"/>
    <w:rsid w:val="006F4307"/>
    <w:rsid w:val="006F5575"/>
    <w:rsid w:val="006F588E"/>
    <w:rsid w:val="006F59CC"/>
    <w:rsid w:val="006F619F"/>
    <w:rsid w:val="006F6F38"/>
    <w:rsid w:val="006F704D"/>
    <w:rsid w:val="00701FEB"/>
    <w:rsid w:val="00702040"/>
    <w:rsid w:val="0070518E"/>
    <w:rsid w:val="00706F11"/>
    <w:rsid w:val="00707130"/>
    <w:rsid w:val="00707AEA"/>
    <w:rsid w:val="007152D6"/>
    <w:rsid w:val="00716177"/>
    <w:rsid w:val="00716201"/>
    <w:rsid w:val="007170F1"/>
    <w:rsid w:val="007177FB"/>
    <w:rsid w:val="007208B3"/>
    <w:rsid w:val="007217A6"/>
    <w:rsid w:val="00723438"/>
    <w:rsid w:val="00725707"/>
    <w:rsid w:val="0072697F"/>
    <w:rsid w:val="007323EF"/>
    <w:rsid w:val="00734382"/>
    <w:rsid w:val="00736906"/>
    <w:rsid w:val="00741D34"/>
    <w:rsid w:val="00744D8D"/>
    <w:rsid w:val="00747704"/>
    <w:rsid w:val="007477AA"/>
    <w:rsid w:val="00747BEA"/>
    <w:rsid w:val="0075102F"/>
    <w:rsid w:val="007517AA"/>
    <w:rsid w:val="0075341F"/>
    <w:rsid w:val="00754BD3"/>
    <w:rsid w:val="00754CC2"/>
    <w:rsid w:val="00755F92"/>
    <w:rsid w:val="007564F4"/>
    <w:rsid w:val="00756F6F"/>
    <w:rsid w:val="00760922"/>
    <w:rsid w:val="007609C7"/>
    <w:rsid w:val="0076385D"/>
    <w:rsid w:val="00764810"/>
    <w:rsid w:val="0077147E"/>
    <w:rsid w:val="007718A4"/>
    <w:rsid w:val="007722CD"/>
    <w:rsid w:val="00782B92"/>
    <w:rsid w:val="00785781"/>
    <w:rsid w:val="007914FC"/>
    <w:rsid w:val="00791895"/>
    <w:rsid w:val="00792376"/>
    <w:rsid w:val="00795BB3"/>
    <w:rsid w:val="007972D9"/>
    <w:rsid w:val="007A13E1"/>
    <w:rsid w:val="007A1514"/>
    <w:rsid w:val="007A2B02"/>
    <w:rsid w:val="007A54D7"/>
    <w:rsid w:val="007B0E13"/>
    <w:rsid w:val="007B3855"/>
    <w:rsid w:val="007B6A60"/>
    <w:rsid w:val="007C133D"/>
    <w:rsid w:val="007C65EF"/>
    <w:rsid w:val="007D5981"/>
    <w:rsid w:val="007D6080"/>
    <w:rsid w:val="007E04AE"/>
    <w:rsid w:val="007E08C6"/>
    <w:rsid w:val="007E18FA"/>
    <w:rsid w:val="007E3E00"/>
    <w:rsid w:val="007E7670"/>
    <w:rsid w:val="007E7B64"/>
    <w:rsid w:val="007F308B"/>
    <w:rsid w:val="007F55F7"/>
    <w:rsid w:val="007F59C7"/>
    <w:rsid w:val="007F5ED5"/>
    <w:rsid w:val="008013C3"/>
    <w:rsid w:val="008043B6"/>
    <w:rsid w:val="00804A36"/>
    <w:rsid w:val="008058B2"/>
    <w:rsid w:val="00805D4C"/>
    <w:rsid w:val="0080710A"/>
    <w:rsid w:val="0081159A"/>
    <w:rsid w:val="00811B42"/>
    <w:rsid w:val="00812F6F"/>
    <w:rsid w:val="00814401"/>
    <w:rsid w:val="00815612"/>
    <w:rsid w:val="00822115"/>
    <w:rsid w:val="00823BFC"/>
    <w:rsid w:val="00823C90"/>
    <w:rsid w:val="00834760"/>
    <w:rsid w:val="0083555A"/>
    <w:rsid w:val="008373F1"/>
    <w:rsid w:val="00840CA5"/>
    <w:rsid w:val="00842006"/>
    <w:rsid w:val="00842384"/>
    <w:rsid w:val="0084247D"/>
    <w:rsid w:val="00846DE0"/>
    <w:rsid w:val="008473B3"/>
    <w:rsid w:val="0084781C"/>
    <w:rsid w:val="008559D5"/>
    <w:rsid w:val="00860E91"/>
    <w:rsid w:val="00863C9F"/>
    <w:rsid w:val="00865EEC"/>
    <w:rsid w:val="00866B64"/>
    <w:rsid w:val="00870119"/>
    <w:rsid w:val="0087259C"/>
    <w:rsid w:val="008807BA"/>
    <w:rsid w:val="00882072"/>
    <w:rsid w:val="00882D53"/>
    <w:rsid w:val="00885BEB"/>
    <w:rsid w:val="008908A4"/>
    <w:rsid w:val="008927EB"/>
    <w:rsid w:val="0089352E"/>
    <w:rsid w:val="00893ECE"/>
    <w:rsid w:val="008963AE"/>
    <w:rsid w:val="00896550"/>
    <w:rsid w:val="008A1B64"/>
    <w:rsid w:val="008A2719"/>
    <w:rsid w:val="008A7ABC"/>
    <w:rsid w:val="008B1451"/>
    <w:rsid w:val="008B28E9"/>
    <w:rsid w:val="008B50F5"/>
    <w:rsid w:val="008B5DD0"/>
    <w:rsid w:val="008B723D"/>
    <w:rsid w:val="008B7C6B"/>
    <w:rsid w:val="008C006D"/>
    <w:rsid w:val="008C11C4"/>
    <w:rsid w:val="008C4EA0"/>
    <w:rsid w:val="008C76B9"/>
    <w:rsid w:val="008D1B37"/>
    <w:rsid w:val="008D27CB"/>
    <w:rsid w:val="008E01D3"/>
    <w:rsid w:val="008E14BA"/>
    <w:rsid w:val="008E1BD4"/>
    <w:rsid w:val="008E22F8"/>
    <w:rsid w:val="008E5258"/>
    <w:rsid w:val="008F1EF4"/>
    <w:rsid w:val="008F4687"/>
    <w:rsid w:val="008F731C"/>
    <w:rsid w:val="009005A8"/>
    <w:rsid w:val="00900FCF"/>
    <w:rsid w:val="00902D4B"/>
    <w:rsid w:val="00902FA9"/>
    <w:rsid w:val="009055AF"/>
    <w:rsid w:val="00906666"/>
    <w:rsid w:val="00912ABB"/>
    <w:rsid w:val="00914685"/>
    <w:rsid w:val="00914CF7"/>
    <w:rsid w:val="009159E4"/>
    <w:rsid w:val="00920B90"/>
    <w:rsid w:val="009223BC"/>
    <w:rsid w:val="009224D9"/>
    <w:rsid w:val="009232AF"/>
    <w:rsid w:val="00925D9D"/>
    <w:rsid w:val="00930511"/>
    <w:rsid w:val="00931EA5"/>
    <w:rsid w:val="0093313E"/>
    <w:rsid w:val="0094100D"/>
    <w:rsid w:val="0094365F"/>
    <w:rsid w:val="009436DD"/>
    <w:rsid w:val="009456DB"/>
    <w:rsid w:val="00947890"/>
    <w:rsid w:val="00947E28"/>
    <w:rsid w:val="00951088"/>
    <w:rsid w:val="0095228A"/>
    <w:rsid w:val="0095290E"/>
    <w:rsid w:val="00953029"/>
    <w:rsid w:val="0095340F"/>
    <w:rsid w:val="009537DA"/>
    <w:rsid w:val="00954614"/>
    <w:rsid w:val="009578F2"/>
    <w:rsid w:val="00960BC0"/>
    <w:rsid w:val="009617EB"/>
    <w:rsid w:val="00963956"/>
    <w:rsid w:val="00964220"/>
    <w:rsid w:val="00966F2C"/>
    <w:rsid w:val="00967244"/>
    <w:rsid w:val="009675F8"/>
    <w:rsid w:val="009723E2"/>
    <w:rsid w:val="009726FF"/>
    <w:rsid w:val="00976626"/>
    <w:rsid w:val="00976885"/>
    <w:rsid w:val="009779D5"/>
    <w:rsid w:val="0098086A"/>
    <w:rsid w:val="00987FB2"/>
    <w:rsid w:val="00991DD7"/>
    <w:rsid w:val="0099330F"/>
    <w:rsid w:val="00997D76"/>
    <w:rsid w:val="009A04F5"/>
    <w:rsid w:val="009A26BC"/>
    <w:rsid w:val="009B3DB9"/>
    <w:rsid w:val="009B41E2"/>
    <w:rsid w:val="009B4AC7"/>
    <w:rsid w:val="009B4F51"/>
    <w:rsid w:val="009B5649"/>
    <w:rsid w:val="009C2D9A"/>
    <w:rsid w:val="009D10CE"/>
    <w:rsid w:val="009D2054"/>
    <w:rsid w:val="009D29B9"/>
    <w:rsid w:val="009E1C15"/>
    <w:rsid w:val="009E3106"/>
    <w:rsid w:val="009E6856"/>
    <w:rsid w:val="009F147A"/>
    <w:rsid w:val="009F4121"/>
    <w:rsid w:val="009F4A6E"/>
    <w:rsid w:val="00A02EBE"/>
    <w:rsid w:val="00A040C8"/>
    <w:rsid w:val="00A04128"/>
    <w:rsid w:val="00A140EC"/>
    <w:rsid w:val="00A145F9"/>
    <w:rsid w:val="00A17F64"/>
    <w:rsid w:val="00A21C24"/>
    <w:rsid w:val="00A21E2F"/>
    <w:rsid w:val="00A23B11"/>
    <w:rsid w:val="00A2543F"/>
    <w:rsid w:val="00A25C1C"/>
    <w:rsid w:val="00A26021"/>
    <w:rsid w:val="00A26970"/>
    <w:rsid w:val="00A2730C"/>
    <w:rsid w:val="00A27DBD"/>
    <w:rsid w:val="00A301F7"/>
    <w:rsid w:val="00A317CB"/>
    <w:rsid w:val="00A32657"/>
    <w:rsid w:val="00A35EA1"/>
    <w:rsid w:val="00A37355"/>
    <w:rsid w:val="00A37D1A"/>
    <w:rsid w:val="00A42443"/>
    <w:rsid w:val="00A43C1D"/>
    <w:rsid w:val="00A44098"/>
    <w:rsid w:val="00A462B4"/>
    <w:rsid w:val="00A46DB1"/>
    <w:rsid w:val="00A50A93"/>
    <w:rsid w:val="00A54B85"/>
    <w:rsid w:val="00A6015C"/>
    <w:rsid w:val="00A61489"/>
    <w:rsid w:val="00A653EB"/>
    <w:rsid w:val="00A66A8C"/>
    <w:rsid w:val="00A67BC1"/>
    <w:rsid w:val="00A71393"/>
    <w:rsid w:val="00A762B0"/>
    <w:rsid w:val="00A7746B"/>
    <w:rsid w:val="00A80A20"/>
    <w:rsid w:val="00A81628"/>
    <w:rsid w:val="00A825F8"/>
    <w:rsid w:val="00A82AC6"/>
    <w:rsid w:val="00A82ED9"/>
    <w:rsid w:val="00A83597"/>
    <w:rsid w:val="00A83E50"/>
    <w:rsid w:val="00A8566B"/>
    <w:rsid w:val="00A90DB1"/>
    <w:rsid w:val="00A93FCD"/>
    <w:rsid w:val="00A9428B"/>
    <w:rsid w:val="00A96CE7"/>
    <w:rsid w:val="00AA3168"/>
    <w:rsid w:val="00AA36E7"/>
    <w:rsid w:val="00AA4666"/>
    <w:rsid w:val="00AA59DB"/>
    <w:rsid w:val="00AA73D7"/>
    <w:rsid w:val="00AA783C"/>
    <w:rsid w:val="00AB3395"/>
    <w:rsid w:val="00AB471D"/>
    <w:rsid w:val="00AB52F1"/>
    <w:rsid w:val="00AC5659"/>
    <w:rsid w:val="00AC7182"/>
    <w:rsid w:val="00AC7659"/>
    <w:rsid w:val="00AD0161"/>
    <w:rsid w:val="00AD23A6"/>
    <w:rsid w:val="00AD6C86"/>
    <w:rsid w:val="00AD7026"/>
    <w:rsid w:val="00AD780A"/>
    <w:rsid w:val="00AD7922"/>
    <w:rsid w:val="00AD7CE5"/>
    <w:rsid w:val="00AE0651"/>
    <w:rsid w:val="00AE0842"/>
    <w:rsid w:val="00AE33BD"/>
    <w:rsid w:val="00AE44CA"/>
    <w:rsid w:val="00AE753F"/>
    <w:rsid w:val="00AF2208"/>
    <w:rsid w:val="00AF3402"/>
    <w:rsid w:val="00B022E6"/>
    <w:rsid w:val="00B14801"/>
    <w:rsid w:val="00B21878"/>
    <w:rsid w:val="00B21BAD"/>
    <w:rsid w:val="00B25953"/>
    <w:rsid w:val="00B26815"/>
    <w:rsid w:val="00B268A1"/>
    <w:rsid w:val="00B32DEA"/>
    <w:rsid w:val="00B343B7"/>
    <w:rsid w:val="00B346A4"/>
    <w:rsid w:val="00B356CD"/>
    <w:rsid w:val="00B437B8"/>
    <w:rsid w:val="00B456C1"/>
    <w:rsid w:val="00B471F7"/>
    <w:rsid w:val="00B47CCC"/>
    <w:rsid w:val="00B5198C"/>
    <w:rsid w:val="00B53FA3"/>
    <w:rsid w:val="00B54359"/>
    <w:rsid w:val="00B547C6"/>
    <w:rsid w:val="00B60262"/>
    <w:rsid w:val="00B62BC5"/>
    <w:rsid w:val="00B732F8"/>
    <w:rsid w:val="00B74DEF"/>
    <w:rsid w:val="00B74DF6"/>
    <w:rsid w:val="00B76A5F"/>
    <w:rsid w:val="00B76FE2"/>
    <w:rsid w:val="00B80991"/>
    <w:rsid w:val="00B9331D"/>
    <w:rsid w:val="00B949C0"/>
    <w:rsid w:val="00B9716E"/>
    <w:rsid w:val="00BA0A5B"/>
    <w:rsid w:val="00BA18B4"/>
    <w:rsid w:val="00BA2623"/>
    <w:rsid w:val="00BA5AF5"/>
    <w:rsid w:val="00BB0ECA"/>
    <w:rsid w:val="00BB1C33"/>
    <w:rsid w:val="00BB2321"/>
    <w:rsid w:val="00BB294A"/>
    <w:rsid w:val="00BB2D13"/>
    <w:rsid w:val="00BB3780"/>
    <w:rsid w:val="00BB54F9"/>
    <w:rsid w:val="00BB6F78"/>
    <w:rsid w:val="00BB7087"/>
    <w:rsid w:val="00BC20E7"/>
    <w:rsid w:val="00BC24B6"/>
    <w:rsid w:val="00BC3E72"/>
    <w:rsid w:val="00BD005F"/>
    <w:rsid w:val="00BD1F85"/>
    <w:rsid w:val="00BD50DF"/>
    <w:rsid w:val="00BD61DC"/>
    <w:rsid w:val="00BE1B8D"/>
    <w:rsid w:val="00BE3446"/>
    <w:rsid w:val="00BF0266"/>
    <w:rsid w:val="00BF1513"/>
    <w:rsid w:val="00BF2C72"/>
    <w:rsid w:val="00BF3488"/>
    <w:rsid w:val="00BF3806"/>
    <w:rsid w:val="00BF3849"/>
    <w:rsid w:val="00BF57E2"/>
    <w:rsid w:val="00BF7C2F"/>
    <w:rsid w:val="00C00916"/>
    <w:rsid w:val="00C048DE"/>
    <w:rsid w:val="00C11B72"/>
    <w:rsid w:val="00C11F7A"/>
    <w:rsid w:val="00C1601A"/>
    <w:rsid w:val="00C215AF"/>
    <w:rsid w:val="00C24F7D"/>
    <w:rsid w:val="00C258E1"/>
    <w:rsid w:val="00C31A57"/>
    <w:rsid w:val="00C32081"/>
    <w:rsid w:val="00C34E93"/>
    <w:rsid w:val="00C351EA"/>
    <w:rsid w:val="00C36248"/>
    <w:rsid w:val="00C370DB"/>
    <w:rsid w:val="00C37959"/>
    <w:rsid w:val="00C37DA2"/>
    <w:rsid w:val="00C37F3E"/>
    <w:rsid w:val="00C4122A"/>
    <w:rsid w:val="00C41DCD"/>
    <w:rsid w:val="00C42C14"/>
    <w:rsid w:val="00C44901"/>
    <w:rsid w:val="00C456DB"/>
    <w:rsid w:val="00C469C4"/>
    <w:rsid w:val="00C527D3"/>
    <w:rsid w:val="00C528CA"/>
    <w:rsid w:val="00C57827"/>
    <w:rsid w:val="00C60A06"/>
    <w:rsid w:val="00C64049"/>
    <w:rsid w:val="00C64486"/>
    <w:rsid w:val="00C66FAE"/>
    <w:rsid w:val="00C74B4E"/>
    <w:rsid w:val="00C77032"/>
    <w:rsid w:val="00C82535"/>
    <w:rsid w:val="00C851CC"/>
    <w:rsid w:val="00C8680F"/>
    <w:rsid w:val="00C93400"/>
    <w:rsid w:val="00C93ADA"/>
    <w:rsid w:val="00C9433E"/>
    <w:rsid w:val="00C94962"/>
    <w:rsid w:val="00C94CA7"/>
    <w:rsid w:val="00CA0EDC"/>
    <w:rsid w:val="00CA0FBD"/>
    <w:rsid w:val="00CA2991"/>
    <w:rsid w:val="00CA34D3"/>
    <w:rsid w:val="00CA4B6B"/>
    <w:rsid w:val="00CA5A71"/>
    <w:rsid w:val="00CA7755"/>
    <w:rsid w:val="00CA7CEF"/>
    <w:rsid w:val="00CB434A"/>
    <w:rsid w:val="00CC26EA"/>
    <w:rsid w:val="00CD1448"/>
    <w:rsid w:val="00CD14B9"/>
    <w:rsid w:val="00CD2848"/>
    <w:rsid w:val="00CD3E5E"/>
    <w:rsid w:val="00CE0A77"/>
    <w:rsid w:val="00CE183B"/>
    <w:rsid w:val="00CE2BE4"/>
    <w:rsid w:val="00CE795B"/>
    <w:rsid w:val="00CF04FD"/>
    <w:rsid w:val="00CF264F"/>
    <w:rsid w:val="00CF3606"/>
    <w:rsid w:val="00D050CF"/>
    <w:rsid w:val="00D06A24"/>
    <w:rsid w:val="00D06AAA"/>
    <w:rsid w:val="00D1070B"/>
    <w:rsid w:val="00D13BBF"/>
    <w:rsid w:val="00D1431C"/>
    <w:rsid w:val="00D17C06"/>
    <w:rsid w:val="00D219BF"/>
    <w:rsid w:val="00D22309"/>
    <w:rsid w:val="00D22840"/>
    <w:rsid w:val="00D22B31"/>
    <w:rsid w:val="00D2692E"/>
    <w:rsid w:val="00D3204D"/>
    <w:rsid w:val="00D32642"/>
    <w:rsid w:val="00D34871"/>
    <w:rsid w:val="00D34D7C"/>
    <w:rsid w:val="00D35728"/>
    <w:rsid w:val="00D400AF"/>
    <w:rsid w:val="00D4446B"/>
    <w:rsid w:val="00D51088"/>
    <w:rsid w:val="00D51283"/>
    <w:rsid w:val="00D53A6B"/>
    <w:rsid w:val="00D540A6"/>
    <w:rsid w:val="00D55DF6"/>
    <w:rsid w:val="00D66CF0"/>
    <w:rsid w:val="00D7206C"/>
    <w:rsid w:val="00D72A2D"/>
    <w:rsid w:val="00D72D2E"/>
    <w:rsid w:val="00D77AE7"/>
    <w:rsid w:val="00D80BCB"/>
    <w:rsid w:val="00D831E7"/>
    <w:rsid w:val="00D83338"/>
    <w:rsid w:val="00D83533"/>
    <w:rsid w:val="00D86A8B"/>
    <w:rsid w:val="00D86D26"/>
    <w:rsid w:val="00D953C9"/>
    <w:rsid w:val="00DA0697"/>
    <w:rsid w:val="00DA1E35"/>
    <w:rsid w:val="00DA358C"/>
    <w:rsid w:val="00DA5DBB"/>
    <w:rsid w:val="00DA7A99"/>
    <w:rsid w:val="00DA7E53"/>
    <w:rsid w:val="00DB11E7"/>
    <w:rsid w:val="00DB350C"/>
    <w:rsid w:val="00DB4367"/>
    <w:rsid w:val="00DC0BB0"/>
    <w:rsid w:val="00DC112F"/>
    <w:rsid w:val="00DC18E0"/>
    <w:rsid w:val="00DC1A30"/>
    <w:rsid w:val="00DC2368"/>
    <w:rsid w:val="00DC7406"/>
    <w:rsid w:val="00DD1231"/>
    <w:rsid w:val="00DD1937"/>
    <w:rsid w:val="00DD2B3F"/>
    <w:rsid w:val="00DD3AB6"/>
    <w:rsid w:val="00DD53D2"/>
    <w:rsid w:val="00DE26B8"/>
    <w:rsid w:val="00DE5565"/>
    <w:rsid w:val="00DE58CF"/>
    <w:rsid w:val="00DE6C6B"/>
    <w:rsid w:val="00DF1E6A"/>
    <w:rsid w:val="00DF20DE"/>
    <w:rsid w:val="00DF49F4"/>
    <w:rsid w:val="00DF5438"/>
    <w:rsid w:val="00E01D0D"/>
    <w:rsid w:val="00E0587A"/>
    <w:rsid w:val="00E07021"/>
    <w:rsid w:val="00E125E5"/>
    <w:rsid w:val="00E16E12"/>
    <w:rsid w:val="00E174B7"/>
    <w:rsid w:val="00E17DEA"/>
    <w:rsid w:val="00E23581"/>
    <w:rsid w:val="00E242C0"/>
    <w:rsid w:val="00E2515F"/>
    <w:rsid w:val="00E27FF3"/>
    <w:rsid w:val="00E34947"/>
    <w:rsid w:val="00E34FF6"/>
    <w:rsid w:val="00E35D0E"/>
    <w:rsid w:val="00E37424"/>
    <w:rsid w:val="00E403D2"/>
    <w:rsid w:val="00E4151F"/>
    <w:rsid w:val="00E42C26"/>
    <w:rsid w:val="00E42D82"/>
    <w:rsid w:val="00E44E8C"/>
    <w:rsid w:val="00E46004"/>
    <w:rsid w:val="00E46904"/>
    <w:rsid w:val="00E514A3"/>
    <w:rsid w:val="00E51AD7"/>
    <w:rsid w:val="00E5337C"/>
    <w:rsid w:val="00E549B4"/>
    <w:rsid w:val="00E56035"/>
    <w:rsid w:val="00E56B98"/>
    <w:rsid w:val="00E60A55"/>
    <w:rsid w:val="00E6363A"/>
    <w:rsid w:val="00E65812"/>
    <w:rsid w:val="00E65E5B"/>
    <w:rsid w:val="00E66159"/>
    <w:rsid w:val="00E67D61"/>
    <w:rsid w:val="00E702C1"/>
    <w:rsid w:val="00E72B05"/>
    <w:rsid w:val="00E746E8"/>
    <w:rsid w:val="00E74B4A"/>
    <w:rsid w:val="00E75991"/>
    <w:rsid w:val="00E77EDF"/>
    <w:rsid w:val="00E82D0A"/>
    <w:rsid w:val="00E82F8B"/>
    <w:rsid w:val="00E860B4"/>
    <w:rsid w:val="00E901D4"/>
    <w:rsid w:val="00E91A32"/>
    <w:rsid w:val="00E96772"/>
    <w:rsid w:val="00E96858"/>
    <w:rsid w:val="00E96C54"/>
    <w:rsid w:val="00EA00F9"/>
    <w:rsid w:val="00EA0124"/>
    <w:rsid w:val="00EA05A6"/>
    <w:rsid w:val="00EA210E"/>
    <w:rsid w:val="00EA5619"/>
    <w:rsid w:val="00EA6987"/>
    <w:rsid w:val="00EA726A"/>
    <w:rsid w:val="00EA77EA"/>
    <w:rsid w:val="00EB0F6F"/>
    <w:rsid w:val="00EB50CA"/>
    <w:rsid w:val="00EB5246"/>
    <w:rsid w:val="00EB740C"/>
    <w:rsid w:val="00EB798F"/>
    <w:rsid w:val="00EC4B77"/>
    <w:rsid w:val="00EC50CE"/>
    <w:rsid w:val="00EC75E9"/>
    <w:rsid w:val="00ED1671"/>
    <w:rsid w:val="00ED2A17"/>
    <w:rsid w:val="00ED3F47"/>
    <w:rsid w:val="00ED40D8"/>
    <w:rsid w:val="00ED5F36"/>
    <w:rsid w:val="00EE04A9"/>
    <w:rsid w:val="00EE22CF"/>
    <w:rsid w:val="00EE380A"/>
    <w:rsid w:val="00EE407C"/>
    <w:rsid w:val="00EE447E"/>
    <w:rsid w:val="00EE6392"/>
    <w:rsid w:val="00EF22FF"/>
    <w:rsid w:val="00EF4C83"/>
    <w:rsid w:val="00EF4E85"/>
    <w:rsid w:val="00EF5E84"/>
    <w:rsid w:val="00EF6183"/>
    <w:rsid w:val="00F0102B"/>
    <w:rsid w:val="00F0182D"/>
    <w:rsid w:val="00F02B36"/>
    <w:rsid w:val="00F03360"/>
    <w:rsid w:val="00F04A17"/>
    <w:rsid w:val="00F05A18"/>
    <w:rsid w:val="00F0612E"/>
    <w:rsid w:val="00F06506"/>
    <w:rsid w:val="00F07FB7"/>
    <w:rsid w:val="00F11127"/>
    <w:rsid w:val="00F2037B"/>
    <w:rsid w:val="00F20B5A"/>
    <w:rsid w:val="00F20F20"/>
    <w:rsid w:val="00F30397"/>
    <w:rsid w:val="00F30646"/>
    <w:rsid w:val="00F319BF"/>
    <w:rsid w:val="00F31D10"/>
    <w:rsid w:val="00F32021"/>
    <w:rsid w:val="00F335CA"/>
    <w:rsid w:val="00F3379A"/>
    <w:rsid w:val="00F3461B"/>
    <w:rsid w:val="00F34E31"/>
    <w:rsid w:val="00F40736"/>
    <w:rsid w:val="00F4177C"/>
    <w:rsid w:val="00F43250"/>
    <w:rsid w:val="00F46BD0"/>
    <w:rsid w:val="00F504B5"/>
    <w:rsid w:val="00F5274A"/>
    <w:rsid w:val="00F543BA"/>
    <w:rsid w:val="00F559B3"/>
    <w:rsid w:val="00F55E30"/>
    <w:rsid w:val="00F56089"/>
    <w:rsid w:val="00F56B22"/>
    <w:rsid w:val="00F63214"/>
    <w:rsid w:val="00F6476C"/>
    <w:rsid w:val="00F67EFD"/>
    <w:rsid w:val="00F72768"/>
    <w:rsid w:val="00F73D6E"/>
    <w:rsid w:val="00F76CBE"/>
    <w:rsid w:val="00F776D9"/>
    <w:rsid w:val="00F80648"/>
    <w:rsid w:val="00F84AA3"/>
    <w:rsid w:val="00F87709"/>
    <w:rsid w:val="00F9320B"/>
    <w:rsid w:val="00F94EBC"/>
    <w:rsid w:val="00FA1D9B"/>
    <w:rsid w:val="00FA285E"/>
    <w:rsid w:val="00FA2AC8"/>
    <w:rsid w:val="00FA31B4"/>
    <w:rsid w:val="00FB0068"/>
    <w:rsid w:val="00FB258F"/>
    <w:rsid w:val="00FB2FB1"/>
    <w:rsid w:val="00FB4545"/>
    <w:rsid w:val="00FB4BDB"/>
    <w:rsid w:val="00FB55EF"/>
    <w:rsid w:val="00FB77F3"/>
    <w:rsid w:val="00FC394F"/>
    <w:rsid w:val="00FC4429"/>
    <w:rsid w:val="00FC47D6"/>
    <w:rsid w:val="00FC594B"/>
    <w:rsid w:val="00FC65C4"/>
    <w:rsid w:val="00FC762F"/>
    <w:rsid w:val="00FD31A0"/>
    <w:rsid w:val="00FD6B08"/>
    <w:rsid w:val="00FD6DF1"/>
    <w:rsid w:val="00FE5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84D8E1-488F-4A66-8F7C-CB8D74B1F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0EDC"/>
    <w:rPr>
      <w:rFonts w:ascii="Calibri" w:eastAsia="Times New Roman" w:hAnsi="Calibri" w:cs="Times New Roman"/>
      <w:lang w:eastAsia="ru-RU"/>
    </w:rPr>
  </w:style>
  <w:style w:type="paragraph" w:styleId="1">
    <w:name w:val="heading 1"/>
    <w:basedOn w:val="a"/>
    <w:next w:val="a"/>
    <w:link w:val="10"/>
    <w:uiPriority w:val="9"/>
    <w:qFormat/>
    <w:rsid w:val="00CA0EDC"/>
    <w:pPr>
      <w:keepNext/>
      <w:spacing w:before="240" w:after="60" w:line="240" w:lineRule="auto"/>
      <w:outlineLvl w:val="0"/>
    </w:pPr>
    <w:rPr>
      <w:rFonts w:asciiTheme="majorHAnsi" w:eastAsiaTheme="majorEastAsia" w:hAnsiTheme="majorHAnsi"/>
      <w:b/>
      <w:bCs/>
      <w:kern w:val="32"/>
      <w:sz w:val="32"/>
      <w:szCs w:val="32"/>
      <w:lang w:val="en-US" w:eastAsia="en-US" w:bidi="en-US"/>
    </w:rPr>
  </w:style>
  <w:style w:type="paragraph" w:styleId="2">
    <w:name w:val="heading 2"/>
    <w:basedOn w:val="a"/>
    <w:next w:val="a"/>
    <w:link w:val="20"/>
    <w:semiHidden/>
    <w:unhideWhenUsed/>
    <w:qFormat/>
    <w:rsid w:val="00CA0EDC"/>
    <w:pPr>
      <w:keepNext/>
      <w:keepLines/>
      <w:spacing w:before="40" w:after="0"/>
      <w:outlineLvl w:val="1"/>
    </w:pPr>
    <w:rPr>
      <w:rFonts w:ascii="Times New Roman" w:hAnsi="Times New Roman"/>
      <w:b/>
      <w:caps/>
      <w:sz w:val="28"/>
      <w:szCs w:val="26"/>
    </w:rPr>
  </w:style>
  <w:style w:type="paragraph" w:styleId="3">
    <w:name w:val="heading 3"/>
    <w:basedOn w:val="a"/>
    <w:next w:val="a"/>
    <w:link w:val="30"/>
    <w:uiPriority w:val="9"/>
    <w:semiHidden/>
    <w:unhideWhenUsed/>
    <w:qFormat/>
    <w:rsid w:val="00CA0EDC"/>
    <w:pPr>
      <w:keepNext/>
      <w:spacing w:before="240" w:after="60" w:line="240" w:lineRule="auto"/>
      <w:outlineLvl w:val="2"/>
    </w:pPr>
    <w:rPr>
      <w:rFonts w:asciiTheme="majorHAnsi" w:eastAsiaTheme="majorEastAsia" w:hAnsiTheme="majorHAnsi"/>
      <w:b/>
      <w:bCs/>
      <w:sz w:val="26"/>
      <w:szCs w:val="26"/>
      <w:lang w:val="en-US" w:eastAsia="en-US" w:bidi="en-US"/>
    </w:rPr>
  </w:style>
  <w:style w:type="paragraph" w:styleId="4">
    <w:name w:val="heading 4"/>
    <w:basedOn w:val="a"/>
    <w:next w:val="a"/>
    <w:link w:val="40"/>
    <w:semiHidden/>
    <w:unhideWhenUsed/>
    <w:qFormat/>
    <w:rsid w:val="00CA0EDC"/>
    <w:pPr>
      <w:keepNext/>
      <w:spacing w:before="240" w:after="60" w:line="240" w:lineRule="auto"/>
      <w:outlineLvl w:val="3"/>
    </w:pPr>
    <w:rPr>
      <w:rFonts w:asciiTheme="minorHAnsi" w:eastAsiaTheme="minorHAnsi" w:hAnsiTheme="minorHAnsi"/>
      <w:b/>
      <w:bCs/>
      <w:sz w:val="28"/>
      <w:szCs w:val="28"/>
      <w:lang w:val="en-US" w:eastAsia="en-US" w:bidi="en-US"/>
    </w:rPr>
  </w:style>
  <w:style w:type="paragraph" w:styleId="5">
    <w:name w:val="heading 5"/>
    <w:basedOn w:val="a"/>
    <w:next w:val="a"/>
    <w:link w:val="50"/>
    <w:semiHidden/>
    <w:unhideWhenUsed/>
    <w:qFormat/>
    <w:rsid w:val="00CA0EDC"/>
    <w:pPr>
      <w:spacing w:before="240" w:after="60" w:line="240" w:lineRule="auto"/>
      <w:outlineLvl w:val="4"/>
    </w:pPr>
    <w:rPr>
      <w:rFonts w:asciiTheme="minorHAnsi" w:eastAsiaTheme="minorHAnsi" w:hAnsiTheme="minorHAnsi"/>
      <w:b/>
      <w:bCs/>
      <w:i/>
      <w:iCs/>
      <w:sz w:val="26"/>
      <w:szCs w:val="26"/>
      <w:lang w:val="en-US" w:eastAsia="en-US" w:bidi="en-US"/>
    </w:rPr>
  </w:style>
  <w:style w:type="paragraph" w:styleId="6">
    <w:name w:val="heading 6"/>
    <w:basedOn w:val="a"/>
    <w:next w:val="a"/>
    <w:link w:val="60"/>
    <w:uiPriority w:val="9"/>
    <w:unhideWhenUsed/>
    <w:qFormat/>
    <w:rsid w:val="00CA0EDC"/>
    <w:pPr>
      <w:spacing w:before="240" w:after="60" w:line="240" w:lineRule="auto"/>
      <w:outlineLvl w:val="5"/>
    </w:pPr>
    <w:rPr>
      <w:rFonts w:asciiTheme="minorHAnsi" w:eastAsiaTheme="minorHAnsi" w:hAnsiTheme="minorHAnsi"/>
      <w:b/>
      <w:bCs/>
      <w:lang w:val="en-US" w:eastAsia="en-US" w:bidi="en-US"/>
    </w:rPr>
  </w:style>
  <w:style w:type="paragraph" w:styleId="7">
    <w:name w:val="heading 7"/>
    <w:basedOn w:val="a"/>
    <w:next w:val="a"/>
    <w:link w:val="70"/>
    <w:semiHidden/>
    <w:unhideWhenUsed/>
    <w:qFormat/>
    <w:rsid w:val="00CA0ED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CA0ED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CA0ED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0EDC"/>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semiHidden/>
    <w:rsid w:val="00CA0EDC"/>
    <w:rPr>
      <w:rFonts w:ascii="Times New Roman" w:eastAsia="Times New Roman" w:hAnsi="Times New Roman" w:cs="Times New Roman"/>
      <w:b/>
      <w:caps/>
      <w:sz w:val="28"/>
      <w:szCs w:val="26"/>
      <w:lang w:eastAsia="ru-RU"/>
    </w:rPr>
  </w:style>
  <w:style w:type="character" w:customStyle="1" w:styleId="30">
    <w:name w:val="Заголовок 3 Знак"/>
    <w:basedOn w:val="a0"/>
    <w:link w:val="3"/>
    <w:uiPriority w:val="9"/>
    <w:semiHidden/>
    <w:rsid w:val="00CA0EDC"/>
    <w:rPr>
      <w:rFonts w:asciiTheme="majorHAnsi" w:eastAsiaTheme="majorEastAsia" w:hAnsiTheme="majorHAnsi" w:cs="Times New Roman"/>
      <w:b/>
      <w:bCs/>
      <w:sz w:val="26"/>
      <w:szCs w:val="26"/>
      <w:lang w:val="en-US" w:bidi="en-US"/>
    </w:rPr>
  </w:style>
  <w:style w:type="character" w:customStyle="1" w:styleId="60">
    <w:name w:val="Заголовок 6 Знак"/>
    <w:basedOn w:val="a0"/>
    <w:link w:val="6"/>
    <w:uiPriority w:val="9"/>
    <w:rsid w:val="00CA0EDC"/>
    <w:rPr>
      <w:rFonts w:cs="Times New Roman"/>
      <w:b/>
      <w:bCs/>
      <w:lang w:val="en-US" w:bidi="en-US"/>
    </w:rPr>
  </w:style>
  <w:style w:type="character" w:customStyle="1" w:styleId="70">
    <w:name w:val="Заголовок 7 Знак"/>
    <w:basedOn w:val="a0"/>
    <w:link w:val="7"/>
    <w:semiHidden/>
    <w:rsid w:val="00CA0EDC"/>
    <w:rPr>
      <w:rFonts w:asciiTheme="majorHAnsi" w:eastAsiaTheme="majorEastAsia" w:hAnsiTheme="majorHAnsi" w:cstheme="majorBidi"/>
      <w:i/>
      <w:iCs/>
      <w:color w:val="404040" w:themeColor="text1" w:themeTint="BF"/>
      <w:lang w:eastAsia="ru-RU"/>
    </w:rPr>
  </w:style>
  <w:style w:type="character" w:customStyle="1" w:styleId="40">
    <w:name w:val="Заголовок 4 Знак"/>
    <w:basedOn w:val="a0"/>
    <w:link w:val="4"/>
    <w:semiHidden/>
    <w:rsid w:val="00CA0EDC"/>
    <w:rPr>
      <w:rFonts w:cs="Times New Roman"/>
      <w:b/>
      <w:bCs/>
      <w:sz w:val="28"/>
      <w:szCs w:val="28"/>
      <w:lang w:val="en-US" w:bidi="en-US"/>
    </w:rPr>
  </w:style>
  <w:style w:type="character" w:customStyle="1" w:styleId="50">
    <w:name w:val="Заголовок 5 Знак"/>
    <w:basedOn w:val="a0"/>
    <w:link w:val="5"/>
    <w:semiHidden/>
    <w:rsid w:val="00CA0EDC"/>
    <w:rPr>
      <w:rFonts w:cs="Times New Roman"/>
      <w:b/>
      <w:bCs/>
      <w:i/>
      <w:iCs/>
      <w:sz w:val="26"/>
      <w:szCs w:val="26"/>
      <w:lang w:val="en-US" w:bidi="en-US"/>
    </w:rPr>
  </w:style>
  <w:style w:type="character" w:customStyle="1" w:styleId="80">
    <w:name w:val="Заголовок 8 Знак"/>
    <w:basedOn w:val="a0"/>
    <w:link w:val="8"/>
    <w:semiHidden/>
    <w:rsid w:val="00CA0EDC"/>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CA0EDC"/>
    <w:rPr>
      <w:rFonts w:asciiTheme="majorHAnsi" w:eastAsiaTheme="majorEastAsia" w:hAnsiTheme="majorHAnsi" w:cstheme="majorBidi"/>
      <w:i/>
      <w:iCs/>
      <w:color w:val="404040" w:themeColor="text1" w:themeTint="BF"/>
      <w:sz w:val="20"/>
      <w:szCs w:val="20"/>
      <w:lang w:eastAsia="ru-RU"/>
    </w:rPr>
  </w:style>
  <w:style w:type="character" w:styleId="a3">
    <w:name w:val="Hyperlink"/>
    <w:basedOn w:val="a0"/>
    <w:uiPriority w:val="99"/>
    <w:unhideWhenUsed/>
    <w:rsid w:val="00CA0EDC"/>
    <w:rPr>
      <w:color w:val="0000FF" w:themeColor="hyperlink"/>
      <w:u w:val="single"/>
    </w:rPr>
  </w:style>
  <w:style w:type="character" w:styleId="a4">
    <w:name w:val="Emphasis"/>
    <w:basedOn w:val="a0"/>
    <w:uiPriority w:val="20"/>
    <w:qFormat/>
    <w:rsid w:val="00CA0EDC"/>
    <w:rPr>
      <w:rFonts w:asciiTheme="minorHAnsi" w:hAnsiTheme="minorHAnsi" w:hint="default"/>
      <w:b/>
      <w:bCs w:val="0"/>
      <w:i/>
      <w:iCs/>
    </w:rPr>
  </w:style>
  <w:style w:type="paragraph" w:styleId="HTML">
    <w:name w:val="HTML Preformatted"/>
    <w:basedOn w:val="a"/>
    <w:link w:val="HTML0"/>
    <w:semiHidden/>
    <w:unhideWhenUsed/>
    <w:rsid w:val="00CA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semiHidden/>
    <w:rsid w:val="00CA0EDC"/>
    <w:rPr>
      <w:rFonts w:ascii="Courier New" w:eastAsia="Times New Roman" w:hAnsi="Courier New" w:cs="Courier New"/>
      <w:sz w:val="20"/>
      <w:szCs w:val="20"/>
      <w:lang w:eastAsia="ru-RU"/>
    </w:rPr>
  </w:style>
  <w:style w:type="character" w:customStyle="1" w:styleId="a5">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w:link w:val="a6"/>
    <w:uiPriority w:val="39"/>
    <w:locked/>
    <w:rsid w:val="00CA0EDC"/>
    <w:rPr>
      <w:rFonts w:asciiTheme="majorHAnsi" w:eastAsiaTheme="majorEastAsia" w:hAnsiTheme="majorHAnsi" w:cs="Times New Roman"/>
      <w:b/>
      <w:bCs/>
      <w:kern w:val="32"/>
      <w:sz w:val="32"/>
      <w:szCs w:val="32"/>
      <w:lang w:val="en-US" w:bidi="en-US"/>
    </w:rPr>
  </w:style>
  <w:style w:type="paragraph" w:styleId="a6">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Знак41"/>
    <w:basedOn w:val="1"/>
    <w:next w:val="a"/>
    <w:link w:val="a5"/>
    <w:autoRedefine/>
    <w:uiPriority w:val="39"/>
    <w:unhideWhenUsed/>
    <w:qFormat/>
    <w:rsid w:val="00CA0EDC"/>
    <w:pPr>
      <w:outlineLvl w:val="9"/>
    </w:pPr>
  </w:style>
  <w:style w:type="character" w:customStyle="1" w:styleId="a7">
    <w:name w:val="Текст сноски Знак"/>
    <w:basedOn w:val="a0"/>
    <w:link w:val="a8"/>
    <w:semiHidden/>
    <w:locked/>
    <w:rsid w:val="00CA0EDC"/>
    <w:rPr>
      <w:rFonts w:ascii="Times New Roman" w:eastAsia="Times New Roman" w:hAnsi="Times New Roman" w:cs="Times New Roman"/>
      <w:sz w:val="20"/>
      <w:szCs w:val="20"/>
      <w:lang w:eastAsia="ru-RU"/>
    </w:rPr>
  </w:style>
  <w:style w:type="paragraph" w:styleId="a8">
    <w:name w:val="footnote text"/>
    <w:basedOn w:val="a"/>
    <w:link w:val="a7"/>
    <w:semiHidden/>
    <w:unhideWhenUsed/>
    <w:rsid w:val="00CA0EDC"/>
    <w:pPr>
      <w:spacing w:after="0" w:line="240" w:lineRule="auto"/>
    </w:pPr>
    <w:rPr>
      <w:rFonts w:ascii="Times New Roman" w:hAnsi="Times New Roman"/>
      <w:sz w:val="20"/>
      <w:szCs w:val="20"/>
    </w:rPr>
  </w:style>
  <w:style w:type="character" w:customStyle="1" w:styleId="a9">
    <w:name w:val="Текст примечания Знак"/>
    <w:basedOn w:val="a0"/>
    <w:link w:val="aa"/>
    <w:uiPriority w:val="99"/>
    <w:semiHidden/>
    <w:locked/>
    <w:rsid w:val="00CA0EDC"/>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CA0EDC"/>
    <w:pPr>
      <w:spacing w:line="240" w:lineRule="auto"/>
    </w:pPr>
    <w:rPr>
      <w:rFonts w:ascii="Times New Roman" w:hAnsi="Times New Roman"/>
      <w:sz w:val="20"/>
      <w:szCs w:val="20"/>
    </w:rPr>
  </w:style>
  <w:style w:type="character" w:customStyle="1" w:styleId="ab">
    <w:name w:val="Верхний колонтитул Знак"/>
    <w:basedOn w:val="a0"/>
    <w:link w:val="ac"/>
    <w:uiPriority w:val="99"/>
    <w:locked/>
    <w:rsid w:val="00CA0EDC"/>
    <w:rPr>
      <w:rFonts w:ascii="Times New Roman" w:eastAsia="Times New Roman" w:hAnsi="Times New Roman" w:cs="Times New Roman"/>
      <w:sz w:val="24"/>
      <w:szCs w:val="24"/>
      <w:lang w:eastAsia="ru-RU"/>
    </w:rPr>
  </w:style>
  <w:style w:type="paragraph" w:styleId="ac">
    <w:name w:val="header"/>
    <w:basedOn w:val="a"/>
    <w:link w:val="ab"/>
    <w:uiPriority w:val="99"/>
    <w:unhideWhenUsed/>
    <w:rsid w:val="00CA0EDC"/>
    <w:pPr>
      <w:tabs>
        <w:tab w:val="center" w:pos="4677"/>
        <w:tab w:val="right" w:pos="9355"/>
      </w:tabs>
      <w:spacing w:after="0" w:line="240" w:lineRule="auto"/>
    </w:pPr>
    <w:rPr>
      <w:rFonts w:ascii="Times New Roman" w:hAnsi="Times New Roman"/>
      <w:sz w:val="24"/>
      <w:szCs w:val="24"/>
    </w:rPr>
  </w:style>
  <w:style w:type="character" w:customStyle="1" w:styleId="ad">
    <w:name w:val="Нижний колонтитул Знак"/>
    <w:basedOn w:val="a0"/>
    <w:link w:val="ae"/>
    <w:uiPriority w:val="99"/>
    <w:locked/>
    <w:rsid w:val="00CA0EDC"/>
    <w:rPr>
      <w:rFonts w:ascii="Times New Roman" w:eastAsia="Times New Roman" w:hAnsi="Times New Roman" w:cs="Times New Roman"/>
      <w:sz w:val="24"/>
      <w:szCs w:val="24"/>
      <w:lang w:eastAsia="ru-RU"/>
    </w:rPr>
  </w:style>
  <w:style w:type="paragraph" w:styleId="ae">
    <w:name w:val="footer"/>
    <w:basedOn w:val="a"/>
    <w:link w:val="ad"/>
    <w:uiPriority w:val="99"/>
    <w:unhideWhenUsed/>
    <w:rsid w:val="00CA0EDC"/>
    <w:pPr>
      <w:tabs>
        <w:tab w:val="center" w:pos="4677"/>
        <w:tab w:val="right" w:pos="9355"/>
      </w:tabs>
      <w:spacing w:after="0" w:line="240" w:lineRule="auto"/>
    </w:pPr>
    <w:rPr>
      <w:rFonts w:ascii="Times New Roman" w:hAnsi="Times New Roman"/>
      <w:sz w:val="24"/>
      <w:szCs w:val="24"/>
    </w:rPr>
  </w:style>
  <w:style w:type="character" w:customStyle="1" w:styleId="af">
    <w:name w:val="Текст концевой сноски Знак"/>
    <w:basedOn w:val="a0"/>
    <w:link w:val="af0"/>
    <w:uiPriority w:val="99"/>
    <w:semiHidden/>
    <w:locked/>
    <w:rsid w:val="00CA0EDC"/>
    <w:rPr>
      <w:rFonts w:ascii="Times New Roman" w:eastAsia="Calibri" w:hAnsi="Times New Roman" w:cs="Times New Roman"/>
      <w:sz w:val="28"/>
      <w:szCs w:val="20"/>
      <w:lang w:eastAsia="ru-RU"/>
    </w:rPr>
  </w:style>
  <w:style w:type="paragraph" w:styleId="af0">
    <w:name w:val="endnote text"/>
    <w:basedOn w:val="a"/>
    <w:link w:val="af"/>
    <w:uiPriority w:val="99"/>
    <w:semiHidden/>
    <w:unhideWhenUsed/>
    <w:rsid w:val="00CA0EDC"/>
    <w:pPr>
      <w:spacing w:after="0" w:line="240" w:lineRule="auto"/>
    </w:pPr>
    <w:rPr>
      <w:rFonts w:ascii="Times New Roman" w:eastAsia="Calibri" w:hAnsi="Times New Roman"/>
      <w:sz w:val="28"/>
      <w:szCs w:val="20"/>
    </w:rPr>
  </w:style>
  <w:style w:type="character" w:customStyle="1" w:styleId="af1">
    <w:name w:val="Название Знак"/>
    <w:basedOn w:val="a0"/>
    <w:link w:val="af2"/>
    <w:locked/>
    <w:rsid w:val="00CA0EDC"/>
    <w:rPr>
      <w:rFonts w:asciiTheme="majorHAnsi" w:eastAsiaTheme="majorEastAsia" w:hAnsiTheme="majorHAnsi" w:cs="Times New Roman"/>
      <w:b/>
      <w:bCs/>
      <w:kern w:val="28"/>
      <w:sz w:val="32"/>
      <w:szCs w:val="32"/>
      <w:lang w:val="en-US" w:bidi="en-US"/>
    </w:rPr>
  </w:style>
  <w:style w:type="paragraph" w:styleId="af2">
    <w:name w:val="Title"/>
    <w:basedOn w:val="a"/>
    <w:next w:val="a"/>
    <w:link w:val="af1"/>
    <w:qFormat/>
    <w:rsid w:val="00CA0EDC"/>
    <w:pPr>
      <w:pBdr>
        <w:bottom w:val="single" w:sz="8" w:space="4" w:color="4F81BD" w:themeColor="accent1"/>
      </w:pBdr>
      <w:spacing w:after="300" w:line="240" w:lineRule="auto"/>
      <w:contextualSpacing/>
    </w:pPr>
    <w:rPr>
      <w:rFonts w:asciiTheme="majorHAnsi" w:eastAsiaTheme="majorEastAsia" w:hAnsiTheme="majorHAnsi"/>
      <w:b/>
      <w:bCs/>
      <w:kern w:val="28"/>
      <w:sz w:val="32"/>
      <w:szCs w:val="32"/>
      <w:lang w:val="en-US" w:eastAsia="en-US" w:bidi="en-US"/>
    </w:rPr>
  </w:style>
  <w:style w:type="character" w:customStyle="1" w:styleId="af3">
    <w:name w:val="Основной текст Знак"/>
    <w:aliases w:val="Основной текст Знак Знак Знак,Основной текст Знак1 Знак Знак Знак,Основной текст Знак Знак Знак Знак Знак,Основной текст Знак Знак1 Знак"/>
    <w:basedOn w:val="a0"/>
    <w:link w:val="af4"/>
    <w:uiPriority w:val="99"/>
    <w:locked/>
    <w:rsid w:val="00CA0EDC"/>
    <w:rPr>
      <w:rFonts w:ascii="Calibri" w:eastAsia="Times New Roman" w:hAnsi="Calibri" w:cs="Times New Roman"/>
      <w:lang w:eastAsia="ru-RU"/>
    </w:rPr>
  </w:style>
  <w:style w:type="paragraph" w:styleId="af4">
    <w:name w:val="Body Text"/>
    <w:aliases w:val="Основной текст Знак Знак,Основной текст Знак1 Знак Знак,Основной текст Знак Знак Знак Знак,Основной текст Знак Знак1"/>
    <w:basedOn w:val="a"/>
    <w:link w:val="af3"/>
    <w:uiPriority w:val="99"/>
    <w:unhideWhenUsed/>
    <w:qFormat/>
    <w:rsid w:val="00CA0EDC"/>
    <w:pPr>
      <w:spacing w:after="120"/>
    </w:pPr>
  </w:style>
  <w:style w:type="character" w:customStyle="1" w:styleId="11">
    <w:name w:val="Основной текст Знак1"/>
    <w:basedOn w:val="a0"/>
    <w:uiPriority w:val="99"/>
    <w:semiHidden/>
    <w:rsid w:val="00CA0EDC"/>
    <w:rPr>
      <w:rFonts w:ascii="Calibri" w:eastAsia="Times New Roman" w:hAnsi="Calibri" w:cs="Times New Roman"/>
      <w:lang w:eastAsia="ru-RU"/>
    </w:rPr>
  </w:style>
  <w:style w:type="character" w:customStyle="1" w:styleId="af5">
    <w:name w:val="Основной текст с отступом Знак"/>
    <w:basedOn w:val="a0"/>
    <w:link w:val="af6"/>
    <w:uiPriority w:val="99"/>
    <w:semiHidden/>
    <w:locked/>
    <w:rsid w:val="00CA0EDC"/>
    <w:rPr>
      <w:rFonts w:ascii="Calibri" w:eastAsia="Times New Roman" w:hAnsi="Calibri" w:cs="Times New Roman"/>
      <w:lang w:eastAsia="ru-RU"/>
    </w:rPr>
  </w:style>
  <w:style w:type="paragraph" w:styleId="af6">
    <w:name w:val="Body Text Indent"/>
    <w:basedOn w:val="a"/>
    <w:link w:val="af5"/>
    <w:uiPriority w:val="99"/>
    <w:semiHidden/>
    <w:unhideWhenUsed/>
    <w:rsid w:val="00CA0EDC"/>
    <w:pPr>
      <w:spacing w:after="120"/>
      <w:ind w:left="283"/>
    </w:pPr>
  </w:style>
  <w:style w:type="character" w:customStyle="1" w:styleId="af7">
    <w:name w:val="Подзаголовок Знак"/>
    <w:basedOn w:val="a0"/>
    <w:link w:val="af8"/>
    <w:uiPriority w:val="11"/>
    <w:locked/>
    <w:rsid w:val="00CA0EDC"/>
    <w:rPr>
      <w:rFonts w:asciiTheme="majorHAnsi" w:eastAsiaTheme="majorEastAsia" w:hAnsiTheme="majorHAnsi" w:cs="Times New Roman"/>
      <w:sz w:val="24"/>
      <w:szCs w:val="24"/>
      <w:lang w:val="en-US" w:bidi="en-US"/>
    </w:rPr>
  </w:style>
  <w:style w:type="paragraph" w:styleId="af8">
    <w:name w:val="Subtitle"/>
    <w:basedOn w:val="a"/>
    <w:next w:val="a"/>
    <w:link w:val="af7"/>
    <w:uiPriority w:val="11"/>
    <w:qFormat/>
    <w:rsid w:val="00CA0EDC"/>
    <w:pPr>
      <w:numPr>
        <w:ilvl w:val="1"/>
      </w:numPr>
    </w:pPr>
    <w:rPr>
      <w:rFonts w:asciiTheme="majorHAnsi" w:eastAsiaTheme="majorEastAsia" w:hAnsiTheme="majorHAnsi"/>
      <w:sz w:val="24"/>
      <w:szCs w:val="24"/>
      <w:lang w:val="en-US" w:eastAsia="en-US" w:bidi="en-US"/>
    </w:rPr>
  </w:style>
  <w:style w:type="character" w:customStyle="1" w:styleId="af9">
    <w:name w:val="Заголовок записки Знак"/>
    <w:basedOn w:val="a0"/>
    <w:link w:val="afa"/>
    <w:semiHidden/>
    <w:locked/>
    <w:rsid w:val="00CA0EDC"/>
    <w:rPr>
      <w:rFonts w:ascii="Times New Roman" w:eastAsia="Times New Roman" w:hAnsi="Times New Roman" w:cs="Times New Roman"/>
      <w:sz w:val="20"/>
      <w:szCs w:val="20"/>
      <w:lang w:eastAsia="ru-RU"/>
    </w:rPr>
  </w:style>
  <w:style w:type="paragraph" w:styleId="afa">
    <w:name w:val="Note Heading"/>
    <w:basedOn w:val="a"/>
    <w:next w:val="a"/>
    <w:link w:val="af9"/>
    <w:semiHidden/>
    <w:unhideWhenUsed/>
    <w:rsid w:val="00CA0EDC"/>
    <w:pPr>
      <w:spacing w:after="0" w:line="240" w:lineRule="auto"/>
    </w:pPr>
    <w:rPr>
      <w:rFonts w:ascii="Times New Roman" w:hAnsi="Times New Roman"/>
      <w:sz w:val="20"/>
      <w:szCs w:val="20"/>
    </w:rPr>
  </w:style>
  <w:style w:type="character" w:customStyle="1" w:styleId="21">
    <w:name w:val="Основной текст 2 Знак"/>
    <w:basedOn w:val="a0"/>
    <w:link w:val="22"/>
    <w:semiHidden/>
    <w:locked/>
    <w:rsid w:val="00CA0EDC"/>
    <w:rPr>
      <w:rFonts w:ascii="Calibri" w:eastAsia="Calibri" w:hAnsi="Calibri" w:cs="Times New Roman"/>
    </w:rPr>
  </w:style>
  <w:style w:type="paragraph" w:styleId="22">
    <w:name w:val="Body Text 2"/>
    <w:basedOn w:val="a"/>
    <w:link w:val="21"/>
    <w:semiHidden/>
    <w:unhideWhenUsed/>
    <w:rsid w:val="00CA0EDC"/>
    <w:pPr>
      <w:spacing w:after="120" w:line="480" w:lineRule="auto"/>
    </w:pPr>
    <w:rPr>
      <w:rFonts w:eastAsia="Calibri"/>
      <w:lang w:eastAsia="en-US"/>
    </w:rPr>
  </w:style>
  <w:style w:type="character" w:customStyle="1" w:styleId="31">
    <w:name w:val="Основной текст 3 Знак"/>
    <w:basedOn w:val="a0"/>
    <w:link w:val="32"/>
    <w:semiHidden/>
    <w:locked/>
    <w:rsid w:val="00CA0EDC"/>
    <w:rPr>
      <w:rFonts w:ascii="Calibri" w:eastAsia="Calibri" w:hAnsi="Calibri" w:cs="Times New Roman"/>
      <w:sz w:val="16"/>
      <w:szCs w:val="16"/>
    </w:rPr>
  </w:style>
  <w:style w:type="paragraph" w:styleId="32">
    <w:name w:val="Body Text 3"/>
    <w:basedOn w:val="a"/>
    <w:link w:val="31"/>
    <w:semiHidden/>
    <w:unhideWhenUsed/>
    <w:rsid w:val="00CA0EDC"/>
    <w:pPr>
      <w:spacing w:after="120"/>
    </w:pPr>
    <w:rPr>
      <w:rFonts w:eastAsia="Calibri"/>
      <w:sz w:val="16"/>
      <w:szCs w:val="16"/>
      <w:lang w:eastAsia="en-US"/>
    </w:rPr>
  </w:style>
  <w:style w:type="character" w:customStyle="1" w:styleId="23">
    <w:name w:val="Основной текст с отступом 2 Знак"/>
    <w:basedOn w:val="a0"/>
    <w:link w:val="24"/>
    <w:semiHidden/>
    <w:locked/>
    <w:rsid w:val="00CA0EDC"/>
    <w:rPr>
      <w:rFonts w:ascii="Calibri" w:eastAsia="Times New Roman" w:hAnsi="Calibri" w:cs="Times New Roman"/>
      <w:lang w:eastAsia="ru-RU"/>
    </w:rPr>
  </w:style>
  <w:style w:type="paragraph" w:styleId="24">
    <w:name w:val="Body Text Indent 2"/>
    <w:basedOn w:val="a"/>
    <w:link w:val="23"/>
    <w:semiHidden/>
    <w:unhideWhenUsed/>
    <w:rsid w:val="00CA0EDC"/>
    <w:pPr>
      <w:spacing w:after="120" w:line="480" w:lineRule="auto"/>
      <w:ind w:left="283"/>
    </w:pPr>
  </w:style>
  <w:style w:type="character" w:customStyle="1" w:styleId="33">
    <w:name w:val="Основной текст с отступом 3 Знак"/>
    <w:basedOn w:val="a0"/>
    <w:link w:val="34"/>
    <w:semiHidden/>
    <w:locked/>
    <w:rsid w:val="00CA0EDC"/>
    <w:rPr>
      <w:rFonts w:ascii="Times New Roman" w:eastAsia="Calibri" w:hAnsi="Times New Roman" w:cs="Times New Roman"/>
      <w:sz w:val="28"/>
      <w:szCs w:val="20"/>
      <w:lang w:eastAsia="ru-RU"/>
    </w:rPr>
  </w:style>
  <w:style w:type="paragraph" w:styleId="34">
    <w:name w:val="Body Text Indent 3"/>
    <w:basedOn w:val="a"/>
    <w:link w:val="33"/>
    <w:semiHidden/>
    <w:unhideWhenUsed/>
    <w:rsid w:val="00CA0EDC"/>
    <w:pPr>
      <w:spacing w:after="120"/>
      <w:ind w:left="283"/>
    </w:pPr>
    <w:rPr>
      <w:rFonts w:ascii="Times New Roman" w:eastAsia="Calibri" w:hAnsi="Times New Roman"/>
      <w:sz w:val="28"/>
      <w:szCs w:val="20"/>
    </w:rPr>
  </w:style>
  <w:style w:type="character" w:customStyle="1" w:styleId="afb">
    <w:name w:val="Схема документа Знак"/>
    <w:basedOn w:val="a0"/>
    <w:link w:val="afc"/>
    <w:uiPriority w:val="99"/>
    <w:semiHidden/>
    <w:locked/>
    <w:rsid w:val="00CA0EDC"/>
    <w:rPr>
      <w:rFonts w:ascii="Tahoma" w:eastAsia="Times New Roman" w:hAnsi="Tahoma" w:cs="Tahoma"/>
      <w:sz w:val="20"/>
      <w:szCs w:val="20"/>
      <w:lang w:eastAsia="ru-RU"/>
    </w:rPr>
  </w:style>
  <w:style w:type="paragraph" w:styleId="afc">
    <w:name w:val="Document Map"/>
    <w:basedOn w:val="a"/>
    <w:link w:val="afb"/>
    <w:uiPriority w:val="99"/>
    <w:semiHidden/>
    <w:unhideWhenUsed/>
    <w:rsid w:val="00CA0EDC"/>
    <w:pPr>
      <w:spacing w:after="0" w:line="240" w:lineRule="auto"/>
    </w:pPr>
    <w:rPr>
      <w:rFonts w:ascii="Tahoma" w:hAnsi="Tahoma" w:cs="Tahoma"/>
      <w:sz w:val="20"/>
      <w:szCs w:val="20"/>
    </w:rPr>
  </w:style>
  <w:style w:type="character" w:customStyle="1" w:styleId="afd">
    <w:name w:val="Текст Знак"/>
    <w:basedOn w:val="a0"/>
    <w:link w:val="afe"/>
    <w:uiPriority w:val="99"/>
    <w:locked/>
    <w:rsid w:val="00CA0EDC"/>
    <w:rPr>
      <w:rFonts w:ascii="Courier New" w:eastAsia="Times New Roman" w:hAnsi="Courier New" w:cs="Courier New"/>
      <w:sz w:val="20"/>
      <w:szCs w:val="20"/>
      <w:lang w:eastAsia="ru-RU"/>
    </w:rPr>
  </w:style>
  <w:style w:type="paragraph" w:styleId="afe">
    <w:name w:val="Plain Text"/>
    <w:basedOn w:val="a"/>
    <w:link w:val="afd"/>
    <w:uiPriority w:val="99"/>
    <w:unhideWhenUsed/>
    <w:rsid w:val="00CA0EDC"/>
    <w:pPr>
      <w:spacing w:after="0" w:line="240" w:lineRule="auto"/>
    </w:pPr>
    <w:rPr>
      <w:rFonts w:ascii="Courier New" w:hAnsi="Courier New" w:cs="Courier New"/>
      <w:sz w:val="20"/>
      <w:szCs w:val="20"/>
    </w:rPr>
  </w:style>
  <w:style w:type="character" w:customStyle="1" w:styleId="12">
    <w:name w:val="Текст примечания Знак1"/>
    <w:basedOn w:val="a0"/>
    <w:uiPriority w:val="99"/>
    <w:semiHidden/>
    <w:rsid w:val="00CA0EDC"/>
    <w:rPr>
      <w:rFonts w:ascii="Calibri" w:eastAsia="Times New Roman" w:hAnsi="Calibri" w:cs="Times New Roman"/>
      <w:sz w:val="20"/>
      <w:szCs w:val="20"/>
      <w:lang w:eastAsia="ru-RU"/>
    </w:rPr>
  </w:style>
  <w:style w:type="character" w:customStyle="1" w:styleId="aff">
    <w:name w:val="Тема примечания Знак"/>
    <w:basedOn w:val="a9"/>
    <w:link w:val="aff0"/>
    <w:uiPriority w:val="99"/>
    <w:semiHidden/>
    <w:locked/>
    <w:rsid w:val="00CA0EDC"/>
    <w:rPr>
      <w:rFonts w:ascii="Times New Roman" w:eastAsia="Times New Roman" w:hAnsi="Times New Roman" w:cs="Times New Roman"/>
      <w:b/>
      <w:bCs/>
      <w:sz w:val="20"/>
      <w:szCs w:val="20"/>
      <w:lang w:eastAsia="ru-RU"/>
    </w:rPr>
  </w:style>
  <w:style w:type="paragraph" w:styleId="aff0">
    <w:name w:val="annotation subject"/>
    <w:basedOn w:val="aa"/>
    <w:next w:val="aa"/>
    <w:link w:val="aff"/>
    <w:uiPriority w:val="99"/>
    <w:semiHidden/>
    <w:unhideWhenUsed/>
    <w:rsid w:val="00CA0EDC"/>
    <w:rPr>
      <w:b/>
      <w:bCs/>
    </w:rPr>
  </w:style>
  <w:style w:type="character" w:customStyle="1" w:styleId="aff1">
    <w:name w:val="Текст выноски Знак"/>
    <w:basedOn w:val="a0"/>
    <w:link w:val="aff2"/>
    <w:uiPriority w:val="99"/>
    <w:semiHidden/>
    <w:locked/>
    <w:rsid w:val="00CA0EDC"/>
    <w:rPr>
      <w:rFonts w:ascii="Tahoma" w:eastAsia="Times New Roman" w:hAnsi="Tahoma" w:cs="Tahoma"/>
      <w:sz w:val="16"/>
      <w:szCs w:val="16"/>
      <w:lang w:eastAsia="ru-RU"/>
    </w:rPr>
  </w:style>
  <w:style w:type="paragraph" w:styleId="aff2">
    <w:name w:val="Balloon Text"/>
    <w:basedOn w:val="a"/>
    <w:link w:val="aff1"/>
    <w:uiPriority w:val="99"/>
    <w:semiHidden/>
    <w:unhideWhenUsed/>
    <w:rsid w:val="00CA0EDC"/>
    <w:pPr>
      <w:spacing w:after="0" w:line="240" w:lineRule="auto"/>
    </w:pPr>
    <w:rPr>
      <w:rFonts w:ascii="Tahoma" w:hAnsi="Tahoma" w:cs="Tahoma"/>
      <w:sz w:val="16"/>
      <w:szCs w:val="16"/>
    </w:rPr>
  </w:style>
  <w:style w:type="character" w:customStyle="1" w:styleId="aff3">
    <w:name w:val="Абзац списка Знак"/>
    <w:basedOn w:val="a0"/>
    <w:link w:val="aff4"/>
    <w:uiPriority w:val="34"/>
    <w:locked/>
    <w:rsid w:val="00CA0EDC"/>
    <w:rPr>
      <w:rFonts w:ascii="Calibri" w:eastAsia="Times New Roman" w:hAnsi="Calibri" w:cs="Times New Roman"/>
      <w:lang w:eastAsia="ru-RU"/>
    </w:rPr>
  </w:style>
  <w:style w:type="paragraph" w:styleId="aff4">
    <w:name w:val="List Paragraph"/>
    <w:basedOn w:val="a"/>
    <w:link w:val="aff3"/>
    <w:uiPriority w:val="34"/>
    <w:qFormat/>
    <w:rsid w:val="00CA0EDC"/>
    <w:pPr>
      <w:ind w:left="720"/>
      <w:contextualSpacing/>
    </w:pPr>
  </w:style>
  <w:style w:type="paragraph" w:customStyle="1" w:styleId="msolistparagraphcxspmiddle">
    <w:name w:val="msolistparagraphcxspmiddle"/>
    <w:basedOn w:val="a"/>
    <w:uiPriority w:val="99"/>
    <w:qFormat/>
    <w:rsid w:val="00CA0EDC"/>
    <w:pPr>
      <w:spacing w:before="100" w:beforeAutospacing="1" w:after="100" w:afterAutospacing="1" w:line="240" w:lineRule="auto"/>
      <w:ind w:firstLine="709"/>
      <w:jc w:val="both"/>
    </w:pPr>
    <w:rPr>
      <w:rFonts w:ascii="Times New Roman" w:hAnsi="Times New Roman"/>
      <w:sz w:val="24"/>
      <w:szCs w:val="24"/>
    </w:rPr>
  </w:style>
  <w:style w:type="paragraph" w:customStyle="1" w:styleId="msolistparagraphcxsplast">
    <w:name w:val="msolistparagraphcxsplast"/>
    <w:basedOn w:val="a"/>
    <w:uiPriority w:val="99"/>
    <w:qFormat/>
    <w:rsid w:val="00CA0EDC"/>
    <w:pPr>
      <w:spacing w:before="100" w:beforeAutospacing="1" w:after="100" w:afterAutospacing="1" w:line="240" w:lineRule="auto"/>
    </w:pPr>
    <w:rPr>
      <w:rFonts w:ascii="Times New Roman" w:hAnsi="Times New Roman"/>
      <w:sz w:val="24"/>
      <w:szCs w:val="24"/>
    </w:rPr>
  </w:style>
  <w:style w:type="character" w:customStyle="1" w:styleId="25">
    <w:name w:val="Цитата 2 Знак"/>
    <w:basedOn w:val="a0"/>
    <w:link w:val="26"/>
    <w:uiPriority w:val="29"/>
    <w:locked/>
    <w:rsid w:val="00CA0EDC"/>
    <w:rPr>
      <w:rFonts w:ascii="Times New Roman" w:hAnsi="Times New Roman" w:cs="Times New Roman"/>
      <w:i/>
      <w:sz w:val="24"/>
      <w:szCs w:val="24"/>
      <w:lang w:val="en-US" w:bidi="en-US"/>
    </w:rPr>
  </w:style>
  <w:style w:type="paragraph" w:styleId="26">
    <w:name w:val="Quote"/>
    <w:basedOn w:val="a"/>
    <w:next w:val="a"/>
    <w:link w:val="25"/>
    <w:uiPriority w:val="29"/>
    <w:qFormat/>
    <w:rsid w:val="00CA0EDC"/>
    <w:rPr>
      <w:rFonts w:ascii="Times New Roman" w:eastAsiaTheme="minorHAnsi" w:hAnsi="Times New Roman"/>
      <w:i/>
      <w:sz w:val="24"/>
      <w:szCs w:val="24"/>
      <w:lang w:val="en-US" w:eastAsia="en-US" w:bidi="en-US"/>
    </w:rPr>
  </w:style>
  <w:style w:type="character" w:customStyle="1" w:styleId="35">
    <w:name w:val="Выделенная цитата Знак3"/>
    <w:basedOn w:val="a0"/>
    <w:link w:val="aff5"/>
    <w:uiPriority w:val="30"/>
    <w:locked/>
    <w:rsid w:val="00CA0EDC"/>
    <w:rPr>
      <w:rFonts w:ascii="Times New Roman" w:hAnsi="Times New Roman" w:cs="Times New Roman"/>
      <w:b/>
      <w:i/>
      <w:sz w:val="24"/>
      <w:lang w:val="en-US" w:bidi="en-US"/>
    </w:rPr>
  </w:style>
  <w:style w:type="paragraph" w:styleId="aff5">
    <w:name w:val="Intense Quote"/>
    <w:basedOn w:val="a"/>
    <w:next w:val="a"/>
    <w:link w:val="35"/>
    <w:uiPriority w:val="30"/>
    <w:qFormat/>
    <w:rsid w:val="00CA0EDC"/>
    <w:pPr>
      <w:pBdr>
        <w:bottom w:val="single" w:sz="4" w:space="4" w:color="4F81BD" w:themeColor="accent1"/>
      </w:pBdr>
      <w:spacing w:before="200" w:after="280"/>
      <w:ind w:left="936" w:right="936"/>
    </w:pPr>
    <w:rPr>
      <w:rFonts w:ascii="Times New Roman" w:eastAsiaTheme="minorHAnsi" w:hAnsi="Times New Roman"/>
      <w:b/>
      <w:i/>
      <w:sz w:val="24"/>
      <w:lang w:val="en-US" w:eastAsia="en-US" w:bidi="en-US"/>
    </w:rPr>
  </w:style>
  <w:style w:type="paragraph" w:customStyle="1" w:styleId="13">
    <w:name w:val="Обычный1"/>
    <w:uiPriority w:val="99"/>
    <w:qFormat/>
    <w:rsid w:val="00CA0EDC"/>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61">
    <w:name w:val="Основной текст (6)_"/>
    <w:basedOn w:val="a0"/>
    <w:link w:val="62"/>
    <w:uiPriority w:val="99"/>
    <w:locked/>
    <w:rsid w:val="00CA0EDC"/>
    <w:rPr>
      <w:rFonts w:ascii="Times New Roman" w:hAnsi="Times New Roman" w:cs="Times New Roman"/>
      <w:i/>
      <w:iCs/>
      <w:sz w:val="18"/>
      <w:szCs w:val="18"/>
      <w:shd w:val="clear" w:color="auto" w:fill="FFFFFF"/>
    </w:rPr>
  </w:style>
  <w:style w:type="paragraph" w:customStyle="1" w:styleId="62">
    <w:name w:val="Основной текст (6)"/>
    <w:basedOn w:val="a"/>
    <w:link w:val="61"/>
    <w:uiPriority w:val="99"/>
    <w:qFormat/>
    <w:rsid w:val="00CA0EDC"/>
    <w:pPr>
      <w:shd w:val="clear" w:color="auto" w:fill="FFFFFF"/>
      <w:spacing w:after="0" w:line="192" w:lineRule="exact"/>
      <w:ind w:hanging="1920"/>
      <w:jc w:val="both"/>
    </w:pPr>
    <w:rPr>
      <w:rFonts w:ascii="Times New Roman" w:eastAsiaTheme="minorHAnsi" w:hAnsi="Times New Roman"/>
      <w:i/>
      <w:iCs/>
      <w:sz w:val="18"/>
      <w:szCs w:val="18"/>
      <w:lang w:eastAsia="en-US"/>
    </w:rPr>
  </w:style>
  <w:style w:type="character" w:customStyle="1" w:styleId="27">
    <w:name w:val="Основной текст (2)_"/>
    <w:basedOn w:val="a0"/>
    <w:link w:val="28"/>
    <w:locked/>
    <w:rsid w:val="00CA0EDC"/>
    <w:rPr>
      <w:sz w:val="16"/>
      <w:szCs w:val="16"/>
      <w:shd w:val="clear" w:color="auto" w:fill="FFFFFF"/>
    </w:rPr>
  </w:style>
  <w:style w:type="paragraph" w:customStyle="1" w:styleId="28">
    <w:name w:val="Основной текст (2)"/>
    <w:basedOn w:val="a"/>
    <w:link w:val="27"/>
    <w:qFormat/>
    <w:rsid w:val="00CA0EDC"/>
    <w:pPr>
      <w:shd w:val="clear" w:color="auto" w:fill="FFFFFF"/>
      <w:spacing w:before="180" w:after="0" w:line="187" w:lineRule="exact"/>
      <w:ind w:hanging="280"/>
      <w:jc w:val="both"/>
    </w:pPr>
    <w:rPr>
      <w:rFonts w:asciiTheme="minorHAnsi" w:eastAsiaTheme="minorHAnsi" w:hAnsiTheme="minorHAnsi" w:cstheme="minorBidi"/>
      <w:sz w:val="16"/>
      <w:szCs w:val="16"/>
      <w:lang w:eastAsia="en-US"/>
    </w:rPr>
  </w:style>
  <w:style w:type="paragraph" w:customStyle="1" w:styleId="ptx2">
    <w:name w:val="ptx2"/>
    <w:basedOn w:val="a"/>
    <w:uiPriority w:val="99"/>
    <w:qFormat/>
    <w:rsid w:val="00CA0EDC"/>
    <w:pPr>
      <w:spacing w:before="100" w:beforeAutospacing="1" w:after="100" w:afterAutospacing="1" w:line="240" w:lineRule="auto"/>
    </w:pPr>
    <w:rPr>
      <w:rFonts w:ascii="Times New Roman" w:hAnsi="Times New Roman"/>
      <w:sz w:val="24"/>
      <w:szCs w:val="24"/>
    </w:rPr>
  </w:style>
  <w:style w:type="paragraph" w:customStyle="1" w:styleId="14">
    <w:name w:val="Текст1"/>
    <w:basedOn w:val="a"/>
    <w:uiPriority w:val="99"/>
    <w:qFormat/>
    <w:rsid w:val="00CA0EDC"/>
    <w:pPr>
      <w:overflowPunct w:val="0"/>
      <w:autoSpaceDE w:val="0"/>
      <w:autoSpaceDN w:val="0"/>
      <w:adjustRightInd w:val="0"/>
    </w:pPr>
    <w:rPr>
      <w:rFonts w:ascii="Courier New" w:eastAsiaTheme="majorEastAsia" w:hAnsi="Courier New" w:cstheme="majorBidi"/>
      <w:sz w:val="20"/>
      <w:szCs w:val="20"/>
      <w:lang w:val="en-US" w:eastAsia="en-US" w:bidi="en-US"/>
    </w:rPr>
  </w:style>
  <w:style w:type="paragraph" w:customStyle="1" w:styleId="15">
    <w:name w:val="Абзац списка1"/>
    <w:basedOn w:val="a"/>
    <w:uiPriority w:val="99"/>
    <w:qFormat/>
    <w:rsid w:val="00CA0EDC"/>
    <w:pPr>
      <w:ind w:left="720"/>
    </w:pPr>
    <w:rPr>
      <w:rFonts w:eastAsiaTheme="majorEastAsia" w:cstheme="majorBidi"/>
      <w:lang w:val="en-US" w:eastAsia="en-US" w:bidi="en-US"/>
    </w:rPr>
  </w:style>
  <w:style w:type="paragraph" w:customStyle="1" w:styleId="111">
    <w:name w:val="Основной текст.Основной текст Знак1.Основной текст Знак Знак.Основной текст Знак1 Знак Знак.Основной текст Знак Знак Знак Знак.Основной текст Знак Знак1"/>
    <w:basedOn w:val="a"/>
    <w:uiPriority w:val="99"/>
    <w:qFormat/>
    <w:rsid w:val="00CA0EDC"/>
    <w:pPr>
      <w:spacing w:after="0" w:line="240" w:lineRule="auto"/>
      <w:jc w:val="both"/>
    </w:pPr>
    <w:rPr>
      <w:rFonts w:ascii="Times New Roman" w:hAnsi="Times New Roman"/>
      <w:sz w:val="28"/>
      <w:szCs w:val="20"/>
    </w:rPr>
  </w:style>
  <w:style w:type="character" w:customStyle="1" w:styleId="aff6">
    <w:name w:val="Основной текст_"/>
    <w:link w:val="140"/>
    <w:uiPriority w:val="99"/>
    <w:locked/>
    <w:rsid w:val="00CA0EDC"/>
    <w:rPr>
      <w:rFonts w:ascii="Book Antiqua" w:eastAsia="Book Antiqua" w:hAnsi="Book Antiqua" w:cs="Book Antiqua"/>
      <w:sz w:val="18"/>
      <w:szCs w:val="18"/>
      <w:shd w:val="clear" w:color="auto" w:fill="FFFFFF"/>
    </w:rPr>
  </w:style>
  <w:style w:type="paragraph" w:customStyle="1" w:styleId="140">
    <w:name w:val="Основной текст14"/>
    <w:basedOn w:val="a"/>
    <w:link w:val="aff6"/>
    <w:uiPriority w:val="99"/>
    <w:qFormat/>
    <w:rsid w:val="00CA0EDC"/>
    <w:pPr>
      <w:shd w:val="clear" w:color="auto" w:fill="FFFFFF"/>
      <w:spacing w:before="600" w:after="0" w:line="235" w:lineRule="exact"/>
      <w:ind w:hanging="560"/>
      <w:jc w:val="both"/>
    </w:pPr>
    <w:rPr>
      <w:rFonts w:ascii="Book Antiqua" w:eastAsia="Book Antiqua" w:hAnsi="Book Antiqua" w:cs="Book Antiqua"/>
      <w:sz w:val="18"/>
      <w:szCs w:val="18"/>
      <w:lang w:eastAsia="en-US"/>
    </w:rPr>
  </w:style>
  <w:style w:type="paragraph" w:customStyle="1" w:styleId="Style7">
    <w:name w:val="Style7"/>
    <w:basedOn w:val="a"/>
    <w:uiPriority w:val="99"/>
    <w:qFormat/>
    <w:rsid w:val="00CA0EDC"/>
    <w:pPr>
      <w:widowControl w:val="0"/>
      <w:autoSpaceDE w:val="0"/>
      <w:autoSpaceDN w:val="0"/>
      <w:adjustRightInd w:val="0"/>
      <w:spacing w:after="0" w:line="275" w:lineRule="exact"/>
    </w:pPr>
    <w:rPr>
      <w:rFonts w:ascii="Times New Roman" w:hAnsi="Times New Roman"/>
      <w:sz w:val="24"/>
      <w:szCs w:val="24"/>
    </w:rPr>
  </w:style>
  <w:style w:type="paragraph" w:customStyle="1" w:styleId="Style9">
    <w:name w:val="Style9"/>
    <w:basedOn w:val="a"/>
    <w:uiPriority w:val="99"/>
    <w:qFormat/>
    <w:rsid w:val="00CA0EDC"/>
    <w:pPr>
      <w:widowControl w:val="0"/>
      <w:autoSpaceDE w:val="0"/>
      <w:autoSpaceDN w:val="0"/>
      <w:adjustRightInd w:val="0"/>
      <w:spacing w:after="0" w:line="274" w:lineRule="exact"/>
      <w:jc w:val="both"/>
    </w:pPr>
    <w:rPr>
      <w:rFonts w:ascii="Times New Roman" w:hAnsi="Times New Roman"/>
      <w:sz w:val="24"/>
      <w:szCs w:val="24"/>
    </w:rPr>
  </w:style>
  <w:style w:type="paragraph" w:customStyle="1" w:styleId="Default">
    <w:name w:val="Default"/>
    <w:uiPriority w:val="99"/>
    <w:qFormat/>
    <w:rsid w:val="00CA0EDC"/>
    <w:pPr>
      <w:autoSpaceDE w:val="0"/>
      <w:autoSpaceDN w:val="0"/>
      <w:adjustRightInd w:val="0"/>
      <w:spacing w:after="0" w:line="240" w:lineRule="auto"/>
    </w:pPr>
    <w:rPr>
      <w:rFonts w:ascii="Georgia" w:eastAsia="Calibri" w:hAnsi="Georgia" w:cs="Georgia"/>
      <w:color w:val="000000"/>
      <w:sz w:val="24"/>
      <w:szCs w:val="24"/>
    </w:rPr>
  </w:style>
  <w:style w:type="paragraph" w:customStyle="1" w:styleId="p1">
    <w:name w:val="p1"/>
    <w:basedOn w:val="a"/>
    <w:uiPriority w:val="99"/>
    <w:qFormat/>
    <w:rsid w:val="00CA0EDC"/>
    <w:pPr>
      <w:spacing w:before="100" w:beforeAutospacing="1" w:after="100" w:afterAutospacing="1" w:line="240" w:lineRule="auto"/>
    </w:pPr>
    <w:rPr>
      <w:rFonts w:ascii="Times New Roman" w:hAnsi="Times New Roman"/>
      <w:sz w:val="24"/>
      <w:szCs w:val="24"/>
    </w:rPr>
  </w:style>
  <w:style w:type="character" w:customStyle="1" w:styleId="36">
    <w:name w:val="Основной текст (3)_"/>
    <w:basedOn w:val="a0"/>
    <w:link w:val="37"/>
    <w:locked/>
    <w:rsid w:val="00CA0EDC"/>
    <w:rPr>
      <w:rFonts w:ascii="Times New Roman" w:hAnsi="Times New Roman" w:cs="Times New Roman"/>
      <w:i/>
      <w:iCs/>
      <w:sz w:val="17"/>
      <w:szCs w:val="17"/>
      <w:shd w:val="clear" w:color="auto" w:fill="FFFFFF"/>
    </w:rPr>
  </w:style>
  <w:style w:type="paragraph" w:customStyle="1" w:styleId="37">
    <w:name w:val="Основной текст (3)"/>
    <w:basedOn w:val="a"/>
    <w:link w:val="36"/>
    <w:qFormat/>
    <w:rsid w:val="00CA0EDC"/>
    <w:pPr>
      <w:shd w:val="clear" w:color="auto" w:fill="FFFFFF"/>
      <w:spacing w:before="120" w:after="0" w:line="192" w:lineRule="exact"/>
      <w:ind w:hanging="1920"/>
      <w:jc w:val="both"/>
    </w:pPr>
    <w:rPr>
      <w:rFonts w:ascii="Times New Roman" w:eastAsiaTheme="minorHAnsi" w:hAnsi="Times New Roman"/>
      <w:i/>
      <w:iCs/>
      <w:sz w:val="17"/>
      <w:szCs w:val="17"/>
      <w:lang w:eastAsia="en-US"/>
    </w:rPr>
  </w:style>
  <w:style w:type="paragraph" w:customStyle="1" w:styleId="Style33">
    <w:name w:val="Style33"/>
    <w:basedOn w:val="a"/>
    <w:uiPriority w:val="99"/>
    <w:qFormat/>
    <w:rsid w:val="00CA0EDC"/>
    <w:pPr>
      <w:widowControl w:val="0"/>
      <w:autoSpaceDE w:val="0"/>
      <w:autoSpaceDN w:val="0"/>
      <w:adjustRightInd w:val="0"/>
      <w:spacing w:after="0" w:line="240" w:lineRule="auto"/>
    </w:pPr>
    <w:rPr>
      <w:rFonts w:ascii="Arial Narrow" w:hAnsi="Arial Narrow"/>
      <w:sz w:val="24"/>
      <w:szCs w:val="24"/>
    </w:rPr>
  </w:style>
  <w:style w:type="character" w:customStyle="1" w:styleId="51">
    <w:name w:val="Основной текст (5)_"/>
    <w:basedOn w:val="a0"/>
    <w:link w:val="52"/>
    <w:uiPriority w:val="99"/>
    <w:locked/>
    <w:rsid w:val="00CA0EDC"/>
    <w:rPr>
      <w:rFonts w:ascii="Times New Roman" w:hAnsi="Times New Roman" w:cs="Times New Roman"/>
      <w:i/>
      <w:iCs/>
      <w:sz w:val="18"/>
      <w:szCs w:val="18"/>
      <w:shd w:val="clear" w:color="auto" w:fill="FFFFFF"/>
    </w:rPr>
  </w:style>
  <w:style w:type="paragraph" w:customStyle="1" w:styleId="52">
    <w:name w:val="Основной текст (5)"/>
    <w:basedOn w:val="a"/>
    <w:link w:val="51"/>
    <w:uiPriority w:val="99"/>
    <w:qFormat/>
    <w:rsid w:val="00CA0EDC"/>
    <w:pPr>
      <w:shd w:val="clear" w:color="auto" w:fill="FFFFFF"/>
      <w:spacing w:after="180" w:line="240" w:lineRule="atLeast"/>
      <w:jc w:val="both"/>
    </w:pPr>
    <w:rPr>
      <w:rFonts w:ascii="Times New Roman" w:eastAsiaTheme="minorHAnsi" w:hAnsi="Times New Roman"/>
      <w:i/>
      <w:iCs/>
      <w:sz w:val="18"/>
      <w:szCs w:val="18"/>
      <w:lang w:eastAsia="en-US"/>
    </w:rPr>
  </w:style>
  <w:style w:type="paragraph" w:customStyle="1" w:styleId="Style10">
    <w:name w:val="Style10"/>
    <w:basedOn w:val="a"/>
    <w:uiPriority w:val="99"/>
    <w:qFormat/>
    <w:rsid w:val="00CA0EDC"/>
    <w:pPr>
      <w:widowControl w:val="0"/>
      <w:autoSpaceDE w:val="0"/>
      <w:autoSpaceDN w:val="0"/>
      <w:adjustRightInd w:val="0"/>
      <w:spacing w:after="0" w:line="333" w:lineRule="exact"/>
      <w:jc w:val="both"/>
    </w:pPr>
    <w:rPr>
      <w:rFonts w:ascii="Georgia" w:hAnsi="Georgia"/>
      <w:sz w:val="24"/>
      <w:szCs w:val="24"/>
      <w:lang w:val="en-US" w:eastAsia="en-US"/>
    </w:rPr>
  </w:style>
  <w:style w:type="paragraph" w:customStyle="1" w:styleId="bodytxt">
    <w:name w:val="bodytxt"/>
    <w:basedOn w:val="a"/>
    <w:uiPriority w:val="99"/>
    <w:qFormat/>
    <w:rsid w:val="00CA0EDC"/>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
    <w:uiPriority w:val="99"/>
    <w:qFormat/>
    <w:rsid w:val="00CA0EDC"/>
    <w:pPr>
      <w:spacing w:before="100" w:beforeAutospacing="1" w:after="100" w:afterAutospacing="1" w:line="240" w:lineRule="auto"/>
    </w:pPr>
    <w:rPr>
      <w:rFonts w:ascii="Times New Roman" w:hAnsi="Times New Roman"/>
      <w:sz w:val="24"/>
      <w:szCs w:val="24"/>
    </w:rPr>
  </w:style>
  <w:style w:type="paragraph" w:customStyle="1" w:styleId="Style52">
    <w:name w:val="Style52"/>
    <w:basedOn w:val="a"/>
    <w:uiPriority w:val="99"/>
    <w:qFormat/>
    <w:rsid w:val="00CA0EDC"/>
    <w:pPr>
      <w:widowControl w:val="0"/>
      <w:autoSpaceDE w:val="0"/>
      <w:autoSpaceDN w:val="0"/>
      <w:adjustRightInd w:val="0"/>
      <w:spacing w:after="0" w:line="240" w:lineRule="auto"/>
      <w:ind w:firstLine="709"/>
      <w:jc w:val="both"/>
    </w:pPr>
    <w:rPr>
      <w:rFonts w:ascii="Georgia" w:hAnsi="Georgia"/>
      <w:sz w:val="24"/>
      <w:szCs w:val="24"/>
    </w:rPr>
  </w:style>
  <w:style w:type="paragraph" w:customStyle="1" w:styleId="Style30">
    <w:name w:val="Style30"/>
    <w:basedOn w:val="a"/>
    <w:uiPriority w:val="99"/>
    <w:qFormat/>
    <w:rsid w:val="00CA0EDC"/>
    <w:pPr>
      <w:widowControl w:val="0"/>
      <w:autoSpaceDE w:val="0"/>
      <w:autoSpaceDN w:val="0"/>
      <w:adjustRightInd w:val="0"/>
      <w:spacing w:after="0" w:line="215" w:lineRule="exact"/>
      <w:ind w:firstLine="197"/>
      <w:jc w:val="both"/>
    </w:pPr>
    <w:rPr>
      <w:rFonts w:ascii="Constantia" w:hAnsi="Constantia"/>
      <w:sz w:val="24"/>
      <w:szCs w:val="24"/>
    </w:rPr>
  </w:style>
  <w:style w:type="paragraph" w:customStyle="1" w:styleId="Style39">
    <w:name w:val="Style39"/>
    <w:basedOn w:val="a"/>
    <w:uiPriority w:val="99"/>
    <w:qFormat/>
    <w:rsid w:val="00CA0EDC"/>
    <w:pPr>
      <w:widowControl w:val="0"/>
      <w:autoSpaceDE w:val="0"/>
      <w:autoSpaceDN w:val="0"/>
      <w:adjustRightInd w:val="0"/>
      <w:spacing w:after="0" w:line="214" w:lineRule="exact"/>
      <w:ind w:firstLine="293"/>
      <w:jc w:val="both"/>
    </w:pPr>
    <w:rPr>
      <w:rFonts w:ascii="Constantia" w:hAnsi="Constantia"/>
      <w:sz w:val="24"/>
      <w:szCs w:val="24"/>
    </w:rPr>
  </w:style>
  <w:style w:type="paragraph" w:customStyle="1" w:styleId="Style11">
    <w:name w:val="Style11"/>
    <w:basedOn w:val="a"/>
    <w:uiPriority w:val="99"/>
    <w:qFormat/>
    <w:rsid w:val="00CA0EDC"/>
    <w:pPr>
      <w:widowControl w:val="0"/>
      <w:autoSpaceDE w:val="0"/>
      <w:autoSpaceDN w:val="0"/>
      <w:adjustRightInd w:val="0"/>
      <w:spacing w:after="0" w:line="194" w:lineRule="exact"/>
      <w:ind w:firstLine="298"/>
      <w:jc w:val="both"/>
    </w:pPr>
    <w:rPr>
      <w:rFonts w:ascii="Constantia" w:hAnsi="Constantia"/>
      <w:sz w:val="24"/>
      <w:szCs w:val="24"/>
    </w:rPr>
  </w:style>
  <w:style w:type="paragraph" w:customStyle="1" w:styleId="Style4">
    <w:name w:val="Style4"/>
    <w:basedOn w:val="a"/>
    <w:uiPriority w:val="99"/>
    <w:qFormat/>
    <w:rsid w:val="00CA0EDC"/>
    <w:pPr>
      <w:widowControl w:val="0"/>
      <w:autoSpaceDE w:val="0"/>
      <w:autoSpaceDN w:val="0"/>
      <w:adjustRightInd w:val="0"/>
      <w:spacing w:after="0" w:line="215" w:lineRule="exact"/>
      <w:ind w:firstLine="178"/>
      <w:jc w:val="both"/>
    </w:pPr>
    <w:rPr>
      <w:rFonts w:ascii="Georgia" w:hAnsi="Georgia"/>
      <w:sz w:val="24"/>
      <w:szCs w:val="24"/>
    </w:rPr>
  </w:style>
  <w:style w:type="paragraph" w:customStyle="1" w:styleId="aff7">
    <w:name w:val="Знак"/>
    <w:basedOn w:val="a"/>
    <w:autoRedefine/>
    <w:uiPriority w:val="99"/>
    <w:qFormat/>
    <w:rsid w:val="00CA0EDC"/>
    <w:pPr>
      <w:spacing w:after="160" w:line="240" w:lineRule="exact"/>
      <w:ind w:firstLine="709"/>
      <w:jc w:val="both"/>
    </w:pPr>
    <w:rPr>
      <w:rFonts w:ascii="Times New Roman" w:hAnsi="Times New Roman"/>
      <w:b/>
      <w:smallCaps/>
      <w:lang w:val="en-US" w:eastAsia="en-US"/>
    </w:rPr>
  </w:style>
  <w:style w:type="paragraph" w:customStyle="1" w:styleId="xl67">
    <w:name w:val="xl67"/>
    <w:basedOn w:val="a"/>
    <w:uiPriority w:val="99"/>
    <w:qFormat/>
    <w:rsid w:val="00CA0EDC"/>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line="240" w:lineRule="auto"/>
      <w:ind w:firstLine="709"/>
      <w:jc w:val="both"/>
    </w:pPr>
    <w:rPr>
      <w:rFonts w:ascii="Times New Roman" w:hAnsi="Times New Roman"/>
      <w:sz w:val="24"/>
      <w:szCs w:val="24"/>
    </w:rPr>
  </w:style>
  <w:style w:type="paragraph" w:customStyle="1" w:styleId="16">
    <w:name w:val="Основной текст1"/>
    <w:basedOn w:val="a"/>
    <w:uiPriority w:val="99"/>
    <w:qFormat/>
    <w:rsid w:val="00CA0EDC"/>
    <w:pPr>
      <w:shd w:val="clear" w:color="auto" w:fill="FFFFFF"/>
      <w:spacing w:after="0" w:line="216" w:lineRule="exact"/>
      <w:ind w:firstLine="709"/>
      <w:jc w:val="both"/>
    </w:pPr>
    <w:rPr>
      <w:rFonts w:eastAsia="Calibri"/>
      <w:sz w:val="21"/>
      <w:szCs w:val="21"/>
    </w:rPr>
  </w:style>
  <w:style w:type="character" w:customStyle="1" w:styleId="71">
    <w:name w:val="Основной текст (7)_"/>
    <w:basedOn w:val="a0"/>
    <w:link w:val="72"/>
    <w:locked/>
    <w:rsid w:val="00CA0EDC"/>
    <w:rPr>
      <w:sz w:val="15"/>
      <w:szCs w:val="15"/>
      <w:shd w:val="clear" w:color="auto" w:fill="FFFFFF"/>
    </w:rPr>
  </w:style>
  <w:style w:type="paragraph" w:customStyle="1" w:styleId="72">
    <w:name w:val="Основной текст (7)"/>
    <w:basedOn w:val="a"/>
    <w:link w:val="71"/>
    <w:qFormat/>
    <w:rsid w:val="00CA0EDC"/>
    <w:pPr>
      <w:shd w:val="clear" w:color="auto" w:fill="FFFFFF"/>
      <w:spacing w:before="120" w:after="360" w:line="0" w:lineRule="atLeast"/>
      <w:ind w:hanging="400"/>
      <w:jc w:val="both"/>
    </w:pPr>
    <w:rPr>
      <w:rFonts w:asciiTheme="minorHAnsi" w:eastAsiaTheme="minorHAnsi" w:hAnsiTheme="minorHAnsi" w:cstheme="minorBidi"/>
      <w:sz w:val="15"/>
      <w:szCs w:val="15"/>
      <w:lang w:eastAsia="en-US"/>
    </w:rPr>
  </w:style>
  <w:style w:type="character" w:customStyle="1" w:styleId="53">
    <w:name w:val="Заголовок №5_"/>
    <w:basedOn w:val="a0"/>
    <w:link w:val="54"/>
    <w:locked/>
    <w:rsid w:val="00CA0EDC"/>
    <w:rPr>
      <w:rFonts w:ascii="Arial" w:eastAsia="Arial" w:hAnsi="Arial" w:cs="Arial"/>
      <w:sz w:val="19"/>
      <w:szCs w:val="19"/>
      <w:shd w:val="clear" w:color="auto" w:fill="FFFFFF"/>
    </w:rPr>
  </w:style>
  <w:style w:type="paragraph" w:customStyle="1" w:styleId="54">
    <w:name w:val="Заголовок №5"/>
    <w:basedOn w:val="a"/>
    <w:link w:val="53"/>
    <w:qFormat/>
    <w:rsid w:val="00CA0EDC"/>
    <w:pPr>
      <w:shd w:val="clear" w:color="auto" w:fill="FFFFFF"/>
      <w:spacing w:before="180" w:after="180" w:line="0" w:lineRule="atLeast"/>
      <w:ind w:firstLine="709"/>
      <w:jc w:val="both"/>
      <w:outlineLvl w:val="4"/>
    </w:pPr>
    <w:rPr>
      <w:rFonts w:ascii="Arial" w:eastAsia="Arial" w:hAnsi="Arial" w:cs="Arial"/>
      <w:sz w:val="19"/>
      <w:szCs w:val="19"/>
      <w:lang w:eastAsia="en-US"/>
    </w:rPr>
  </w:style>
  <w:style w:type="paragraph" w:customStyle="1" w:styleId="41">
    <w:name w:val="Основной текст4"/>
    <w:basedOn w:val="a"/>
    <w:uiPriority w:val="99"/>
    <w:qFormat/>
    <w:rsid w:val="00CA0EDC"/>
    <w:pPr>
      <w:shd w:val="clear" w:color="auto" w:fill="FFFFFF"/>
      <w:spacing w:after="0" w:line="0" w:lineRule="atLeast"/>
      <w:ind w:firstLine="709"/>
      <w:jc w:val="both"/>
    </w:pPr>
    <w:rPr>
      <w:rFonts w:ascii="Bookman Old Style" w:eastAsia="Bookman Old Style" w:hAnsi="Bookman Old Style" w:cs="Bookman Old Style"/>
      <w:sz w:val="18"/>
      <w:szCs w:val="18"/>
      <w:lang w:eastAsia="en-US"/>
    </w:rPr>
  </w:style>
  <w:style w:type="character" w:customStyle="1" w:styleId="17">
    <w:name w:val="Заголовок №1_"/>
    <w:basedOn w:val="a0"/>
    <w:link w:val="18"/>
    <w:locked/>
    <w:rsid w:val="00CA0EDC"/>
    <w:rPr>
      <w:rFonts w:ascii="Arial" w:hAnsi="Arial" w:cs="Arial"/>
      <w:sz w:val="19"/>
      <w:szCs w:val="19"/>
      <w:shd w:val="clear" w:color="auto" w:fill="FFFFFF"/>
    </w:rPr>
  </w:style>
  <w:style w:type="paragraph" w:customStyle="1" w:styleId="18">
    <w:name w:val="Заголовок №1"/>
    <w:basedOn w:val="a"/>
    <w:link w:val="17"/>
    <w:qFormat/>
    <w:rsid w:val="00CA0EDC"/>
    <w:pPr>
      <w:shd w:val="clear" w:color="auto" w:fill="FFFFFF"/>
      <w:spacing w:after="120" w:line="240" w:lineRule="atLeast"/>
      <w:ind w:firstLine="709"/>
      <w:jc w:val="both"/>
      <w:outlineLvl w:val="0"/>
    </w:pPr>
    <w:rPr>
      <w:rFonts w:ascii="Arial" w:eastAsiaTheme="minorHAnsi" w:hAnsi="Arial" w:cs="Arial"/>
      <w:sz w:val="19"/>
      <w:szCs w:val="19"/>
      <w:lang w:eastAsia="en-US"/>
    </w:rPr>
  </w:style>
  <w:style w:type="character" w:customStyle="1" w:styleId="29">
    <w:name w:val="Заголовок №2_"/>
    <w:basedOn w:val="a0"/>
    <w:link w:val="2a"/>
    <w:uiPriority w:val="99"/>
    <w:locked/>
    <w:rsid w:val="00CA0EDC"/>
    <w:rPr>
      <w:sz w:val="17"/>
      <w:szCs w:val="17"/>
      <w:shd w:val="clear" w:color="auto" w:fill="FFFFFF"/>
    </w:rPr>
  </w:style>
  <w:style w:type="paragraph" w:customStyle="1" w:styleId="2a">
    <w:name w:val="Заголовок №2"/>
    <w:basedOn w:val="a"/>
    <w:link w:val="29"/>
    <w:uiPriority w:val="99"/>
    <w:qFormat/>
    <w:rsid w:val="00CA0EDC"/>
    <w:pPr>
      <w:shd w:val="clear" w:color="auto" w:fill="FFFFFF"/>
      <w:spacing w:before="120" w:after="120" w:line="240" w:lineRule="atLeast"/>
      <w:ind w:firstLine="709"/>
      <w:jc w:val="both"/>
      <w:outlineLvl w:val="1"/>
    </w:pPr>
    <w:rPr>
      <w:rFonts w:asciiTheme="minorHAnsi" w:eastAsiaTheme="minorHAnsi" w:hAnsiTheme="minorHAnsi" w:cstheme="minorBidi"/>
      <w:sz w:val="17"/>
      <w:szCs w:val="17"/>
      <w:lang w:eastAsia="en-US"/>
    </w:rPr>
  </w:style>
  <w:style w:type="character" w:customStyle="1" w:styleId="141">
    <w:name w:val="Основной текст (14)_"/>
    <w:basedOn w:val="a0"/>
    <w:link w:val="142"/>
    <w:uiPriority w:val="99"/>
    <w:locked/>
    <w:rsid w:val="00CA0EDC"/>
    <w:rPr>
      <w:sz w:val="15"/>
      <w:szCs w:val="15"/>
      <w:shd w:val="clear" w:color="auto" w:fill="FFFFFF"/>
    </w:rPr>
  </w:style>
  <w:style w:type="paragraph" w:customStyle="1" w:styleId="142">
    <w:name w:val="Основной текст (14)"/>
    <w:basedOn w:val="a"/>
    <w:link w:val="141"/>
    <w:uiPriority w:val="99"/>
    <w:qFormat/>
    <w:rsid w:val="00CA0EDC"/>
    <w:pPr>
      <w:shd w:val="clear" w:color="auto" w:fill="FFFFFF"/>
      <w:spacing w:before="420" w:after="0" w:line="240" w:lineRule="atLeast"/>
      <w:ind w:firstLine="709"/>
      <w:jc w:val="both"/>
    </w:pPr>
    <w:rPr>
      <w:rFonts w:asciiTheme="minorHAnsi" w:eastAsiaTheme="minorHAnsi" w:hAnsiTheme="minorHAnsi" w:cstheme="minorBidi"/>
      <w:sz w:val="15"/>
      <w:szCs w:val="15"/>
      <w:lang w:eastAsia="en-US"/>
    </w:rPr>
  </w:style>
  <w:style w:type="character" w:customStyle="1" w:styleId="aff8">
    <w:name w:val="Подпись к таблице_"/>
    <w:basedOn w:val="a0"/>
    <w:link w:val="aff9"/>
    <w:locked/>
    <w:rsid w:val="00CA0EDC"/>
    <w:rPr>
      <w:sz w:val="17"/>
      <w:szCs w:val="17"/>
      <w:shd w:val="clear" w:color="auto" w:fill="FFFFFF"/>
    </w:rPr>
  </w:style>
  <w:style w:type="paragraph" w:customStyle="1" w:styleId="aff9">
    <w:name w:val="Подпись к таблице"/>
    <w:basedOn w:val="a"/>
    <w:link w:val="aff8"/>
    <w:qFormat/>
    <w:rsid w:val="00CA0EDC"/>
    <w:pPr>
      <w:shd w:val="clear" w:color="auto" w:fill="FFFFFF"/>
      <w:spacing w:after="0" w:line="0" w:lineRule="atLeast"/>
      <w:ind w:firstLine="709"/>
      <w:jc w:val="both"/>
    </w:pPr>
    <w:rPr>
      <w:rFonts w:asciiTheme="minorHAnsi" w:eastAsiaTheme="minorHAnsi" w:hAnsiTheme="minorHAnsi" w:cstheme="minorBidi"/>
      <w:sz w:val="17"/>
      <w:szCs w:val="17"/>
      <w:lang w:eastAsia="en-US"/>
    </w:rPr>
  </w:style>
  <w:style w:type="character" w:customStyle="1" w:styleId="240">
    <w:name w:val="Основной текст (24)_"/>
    <w:basedOn w:val="a0"/>
    <w:link w:val="241"/>
    <w:locked/>
    <w:rsid w:val="00CA0EDC"/>
    <w:rPr>
      <w:sz w:val="15"/>
      <w:szCs w:val="15"/>
      <w:shd w:val="clear" w:color="auto" w:fill="FFFFFF"/>
    </w:rPr>
  </w:style>
  <w:style w:type="paragraph" w:customStyle="1" w:styleId="241">
    <w:name w:val="Основной текст (24)"/>
    <w:basedOn w:val="a"/>
    <w:link w:val="240"/>
    <w:qFormat/>
    <w:rsid w:val="00CA0EDC"/>
    <w:pPr>
      <w:shd w:val="clear" w:color="auto" w:fill="FFFFFF"/>
      <w:spacing w:after="0" w:line="0" w:lineRule="atLeast"/>
      <w:ind w:firstLine="709"/>
      <w:jc w:val="both"/>
    </w:pPr>
    <w:rPr>
      <w:rFonts w:asciiTheme="minorHAnsi" w:eastAsiaTheme="minorHAnsi" w:hAnsiTheme="minorHAnsi" w:cstheme="minorBidi"/>
      <w:sz w:val="15"/>
      <w:szCs w:val="15"/>
      <w:lang w:eastAsia="en-US"/>
    </w:rPr>
  </w:style>
  <w:style w:type="paragraph" w:customStyle="1" w:styleId="210">
    <w:name w:val="Основной текст (2)1"/>
    <w:basedOn w:val="a"/>
    <w:uiPriority w:val="99"/>
    <w:qFormat/>
    <w:rsid w:val="00CA0EDC"/>
    <w:pPr>
      <w:shd w:val="clear" w:color="auto" w:fill="FFFFFF"/>
      <w:spacing w:before="120" w:after="120" w:line="0" w:lineRule="atLeast"/>
      <w:ind w:hanging="360"/>
      <w:jc w:val="both"/>
    </w:pPr>
    <w:rPr>
      <w:rFonts w:ascii="Times New Roman" w:hAnsi="Times New Roman"/>
      <w:sz w:val="17"/>
      <w:szCs w:val="17"/>
      <w:lang w:eastAsia="en-US"/>
    </w:rPr>
  </w:style>
  <w:style w:type="character" w:customStyle="1" w:styleId="130">
    <w:name w:val="Основной текст (13)_"/>
    <w:basedOn w:val="a0"/>
    <w:link w:val="131"/>
    <w:locked/>
    <w:rsid w:val="00CA0EDC"/>
    <w:rPr>
      <w:rFonts w:ascii="Bookman Old Style" w:eastAsia="Bookman Old Style" w:hAnsi="Bookman Old Style" w:cs="Bookman Old Style"/>
      <w:sz w:val="13"/>
      <w:szCs w:val="13"/>
      <w:shd w:val="clear" w:color="auto" w:fill="FFFFFF"/>
    </w:rPr>
  </w:style>
  <w:style w:type="paragraph" w:customStyle="1" w:styleId="131">
    <w:name w:val="Основной текст (13)"/>
    <w:basedOn w:val="a"/>
    <w:link w:val="130"/>
    <w:qFormat/>
    <w:rsid w:val="00CA0EDC"/>
    <w:pPr>
      <w:shd w:val="clear" w:color="auto" w:fill="FFFFFF"/>
      <w:spacing w:after="300" w:line="0" w:lineRule="atLeast"/>
      <w:ind w:firstLine="709"/>
      <w:jc w:val="center"/>
    </w:pPr>
    <w:rPr>
      <w:rFonts w:ascii="Bookman Old Style" w:eastAsia="Bookman Old Style" w:hAnsi="Bookman Old Style" w:cs="Bookman Old Style"/>
      <w:sz w:val="13"/>
      <w:szCs w:val="13"/>
      <w:lang w:eastAsia="en-US"/>
    </w:rPr>
  </w:style>
  <w:style w:type="character" w:customStyle="1" w:styleId="42">
    <w:name w:val="Заголовок №4_"/>
    <w:basedOn w:val="a0"/>
    <w:link w:val="43"/>
    <w:locked/>
    <w:rsid w:val="00CA0EDC"/>
    <w:rPr>
      <w:rFonts w:ascii="Arial" w:eastAsia="Arial" w:hAnsi="Arial" w:cs="Arial"/>
      <w:shd w:val="clear" w:color="auto" w:fill="FFFFFF"/>
    </w:rPr>
  </w:style>
  <w:style w:type="paragraph" w:customStyle="1" w:styleId="43">
    <w:name w:val="Заголовок №4"/>
    <w:basedOn w:val="a"/>
    <w:link w:val="42"/>
    <w:qFormat/>
    <w:rsid w:val="00CA0EDC"/>
    <w:pPr>
      <w:shd w:val="clear" w:color="auto" w:fill="FFFFFF"/>
      <w:spacing w:after="0" w:line="346" w:lineRule="exact"/>
      <w:ind w:firstLine="709"/>
      <w:jc w:val="center"/>
      <w:outlineLvl w:val="3"/>
    </w:pPr>
    <w:rPr>
      <w:rFonts w:ascii="Arial" w:eastAsia="Arial" w:hAnsi="Arial" w:cs="Arial"/>
      <w:lang w:eastAsia="en-US"/>
    </w:rPr>
  </w:style>
  <w:style w:type="character" w:customStyle="1" w:styleId="91">
    <w:name w:val="Основной текст (9)_"/>
    <w:basedOn w:val="a0"/>
    <w:link w:val="92"/>
    <w:locked/>
    <w:rsid w:val="00CA0EDC"/>
    <w:rPr>
      <w:sz w:val="15"/>
      <w:szCs w:val="15"/>
      <w:shd w:val="clear" w:color="auto" w:fill="FFFFFF"/>
    </w:rPr>
  </w:style>
  <w:style w:type="paragraph" w:customStyle="1" w:styleId="92">
    <w:name w:val="Основной текст (9)"/>
    <w:basedOn w:val="a"/>
    <w:link w:val="91"/>
    <w:qFormat/>
    <w:rsid w:val="00CA0EDC"/>
    <w:pPr>
      <w:shd w:val="clear" w:color="auto" w:fill="FFFFFF"/>
      <w:spacing w:after="0" w:line="0" w:lineRule="atLeast"/>
      <w:ind w:firstLine="709"/>
      <w:jc w:val="both"/>
    </w:pPr>
    <w:rPr>
      <w:rFonts w:asciiTheme="minorHAnsi" w:eastAsiaTheme="minorHAnsi" w:hAnsiTheme="minorHAnsi" w:cstheme="minorBidi"/>
      <w:sz w:val="15"/>
      <w:szCs w:val="15"/>
      <w:lang w:eastAsia="en-US"/>
    </w:rPr>
  </w:style>
  <w:style w:type="paragraph" w:customStyle="1" w:styleId="2b">
    <w:name w:val="Основной текст2"/>
    <w:basedOn w:val="a"/>
    <w:uiPriority w:val="99"/>
    <w:qFormat/>
    <w:rsid w:val="00CA0EDC"/>
    <w:pPr>
      <w:shd w:val="clear" w:color="auto" w:fill="FFFFFF"/>
      <w:spacing w:after="0" w:line="274" w:lineRule="exact"/>
      <w:ind w:hanging="540"/>
    </w:pPr>
    <w:rPr>
      <w:rFonts w:ascii="Times New Roman" w:hAnsi="Times New Roman"/>
      <w:sz w:val="23"/>
      <w:szCs w:val="23"/>
      <w:lang w:val="en-US" w:eastAsia="en-US"/>
    </w:rPr>
  </w:style>
  <w:style w:type="paragraph" w:customStyle="1" w:styleId="2c">
    <w:name w:val="Абзац списка2"/>
    <w:basedOn w:val="a"/>
    <w:uiPriority w:val="99"/>
    <w:qFormat/>
    <w:rsid w:val="00CA0EDC"/>
    <w:pPr>
      <w:ind w:left="720"/>
    </w:pPr>
    <w:rPr>
      <w:lang w:eastAsia="en-US"/>
    </w:rPr>
  </w:style>
  <w:style w:type="paragraph" w:customStyle="1" w:styleId="Style1">
    <w:name w:val="Style1"/>
    <w:basedOn w:val="a"/>
    <w:uiPriority w:val="99"/>
    <w:qFormat/>
    <w:rsid w:val="00CA0EDC"/>
    <w:pPr>
      <w:widowControl w:val="0"/>
      <w:autoSpaceDE w:val="0"/>
      <w:autoSpaceDN w:val="0"/>
      <w:adjustRightInd w:val="0"/>
      <w:spacing w:after="0" w:line="240" w:lineRule="auto"/>
    </w:pPr>
    <w:rPr>
      <w:rFonts w:ascii="Times New Roman" w:hAnsi="Times New Roman"/>
      <w:sz w:val="24"/>
      <w:szCs w:val="24"/>
    </w:rPr>
  </w:style>
  <w:style w:type="paragraph" w:customStyle="1" w:styleId="Style5">
    <w:name w:val="Style5"/>
    <w:basedOn w:val="a"/>
    <w:uiPriority w:val="99"/>
    <w:qFormat/>
    <w:rsid w:val="00CA0EDC"/>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
    <w:uiPriority w:val="99"/>
    <w:qFormat/>
    <w:rsid w:val="00CA0EDC"/>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uiPriority w:val="99"/>
    <w:qFormat/>
    <w:rsid w:val="00CA0EDC"/>
    <w:pPr>
      <w:widowControl w:val="0"/>
      <w:autoSpaceDE w:val="0"/>
      <w:autoSpaceDN w:val="0"/>
      <w:adjustRightInd w:val="0"/>
      <w:spacing w:after="0" w:line="312" w:lineRule="exact"/>
      <w:jc w:val="both"/>
    </w:pPr>
    <w:rPr>
      <w:sz w:val="24"/>
      <w:szCs w:val="24"/>
    </w:rPr>
  </w:style>
  <w:style w:type="paragraph" w:customStyle="1" w:styleId="Style3">
    <w:name w:val="Style3"/>
    <w:basedOn w:val="a"/>
    <w:uiPriority w:val="99"/>
    <w:qFormat/>
    <w:rsid w:val="00CA0EDC"/>
    <w:pPr>
      <w:widowControl w:val="0"/>
      <w:autoSpaceDE w:val="0"/>
      <w:autoSpaceDN w:val="0"/>
      <w:adjustRightInd w:val="0"/>
      <w:spacing w:after="0" w:line="240" w:lineRule="auto"/>
    </w:pPr>
    <w:rPr>
      <w:sz w:val="24"/>
      <w:szCs w:val="24"/>
    </w:rPr>
  </w:style>
  <w:style w:type="paragraph" w:customStyle="1" w:styleId="19">
    <w:name w:val="стиль1"/>
    <w:basedOn w:val="a"/>
    <w:uiPriority w:val="99"/>
    <w:qFormat/>
    <w:rsid w:val="00CA0EDC"/>
    <w:pPr>
      <w:spacing w:before="100" w:beforeAutospacing="1" w:after="100" w:afterAutospacing="1" w:line="240" w:lineRule="auto"/>
    </w:pPr>
    <w:rPr>
      <w:rFonts w:ascii="Times New Roman" w:hAnsi="Times New Roman"/>
      <w:sz w:val="24"/>
      <w:szCs w:val="24"/>
    </w:rPr>
  </w:style>
  <w:style w:type="paragraph" w:customStyle="1" w:styleId="1a">
    <w:name w:val="Знак1"/>
    <w:basedOn w:val="a"/>
    <w:autoRedefine/>
    <w:uiPriority w:val="99"/>
    <w:qFormat/>
    <w:rsid w:val="00CA0EDC"/>
    <w:pPr>
      <w:spacing w:after="160" w:line="240" w:lineRule="exact"/>
    </w:pPr>
    <w:rPr>
      <w:rFonts w:ascii="Times New Roman" w:eastAsia="SimSun" w:hAnsi="Times New Roman"/>
      <w:b/>
      <w:sz w:val="28"/>
      <w:szCs w:val="24"/>
      <w:lang w:val="en-US" w:eastAsia="en-US"/>
    </w:rPr>
  </w:style>
  <w:style w:type="paragraph" w:customStyle="1" w:styleId="55">
    <w:name w:val="Знак Знак5 Знак Знак"/>
    <w:basedOn w:val="a"/>
    <w:autoRedefine/>
    <w:uiPriority w:val="99"/>
    <w:qFormat/>
    <w:rsid w:val="00CA0EDC"/>
    <w:pPr>
      <w:spacing w:after="160" w:line="240" w:lineRule="exact"/>
    </w:pPr>
    <w:rPr>
      <w:rFonts w:ascii="Times New Roman" w:eastAsia="SimSun" w:hAnsi="Times New Roman"/>
      <w:b/>
      <w:sz w:val="28"/>
      <w:szCs w:val="24"/>
      <w:lang w:val="en-US" w:eastAsia="en-US"/>
    </w:rPr>
  </w:style>
  <w:style w:type="paragraph" w:customStyle="1" w:styleId="1b">
    <w:name w:val="Знак Знак1 Знак Знак Знак Знак Знак Знак Знак Знак Знак Знак Знак Знак Знак Знак Знак Знак Знак Знак Знак"/>
    <w:basedOn w:val="a"/>
    <w:autoRedefine/>
    <w:uiPriority w:val="99"/>
    <w:qFormat/>
    <w:rsid w:val="00CA0EDC"/>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Знак Знак Знак Знак Знак Знак Знак"/>
    <w:basedOn w:val="a"/>
    <w:autoRedefine/>
    <w:uiPriority w:val="99"/>
    <w:qFormat/>
    <w:rsid w:val="00CA0EDC"/>
    <w:pPr>
      <w:spacing w:after="160" w:line="240" w:lineRule="exact"/>
    </w:pPr>
    <w:rPr>
      <w:rFonts w:ascii="Times New Roman" w:hAnsi="Times New Roman"/>
      <w:sz w:val="28"/>
      <w:szCs w:val="28"/>
      <w:lang w:val="en-US" w:eastAsia="en-US"/>
    </w:rPr>
  </w:style>
  <w:style w:type="paragraph" w:customStyle="1" w:styleId="ni">
    <w:name w:val="ni"/>
    <w:basedOn w:val="a"/>
    <w:uiPriority w:val="99"/>
    <w:qFormat/>
    <w:rsid w:val="00CA0EDC"/>
    <w:pPr>
      <w:spacing w:before="100" w:beforeAutospacing="1" w:after="100" w:afterAutospacing="1" w:line="240" w:lineRule="auto"/>
    </w:pPr>
    <w:rPr>
      <w:rFonts w:ascii="Times New Roman" w:hAnsi="Times New Roman"/>
      <w:sz w:val="24"/>
      <w:szCs w:val="24"/>
    </w:rPr>
  </w:style>
  <w:style w:type="paragraph" w:customStyle="1" w:styleId="affb">
    <w:name w:val="Знак Знак Знак Знак Знак Знак Знак"/>
    <w:basedOn w:val="a"/>
    <w:autoRedefine/>
    <w:uiPriority w:val="99"/>
    <w:qFormat/>
    <w:rsid w:val="00CA0EDC"/>
    <w:pPr>
      <w:spacing w:after="160" w:line="240" w:lineRule="exact"/>
    </w:pPr>
    <w:rPr>
      <w:rFonts w:ascii="Times New Roman" w:eastAsia="SimSun" w:hAnsi="Times New Roman"/>
      <w:b/>
      <w:sz w:val="28"/>
      <w:szCs w:val="24"/>
      <w:lang w:val="en-US" w:eastAsia="en-US"/>
    </w:rPr>
  </w:style>
  <w:style w:type="paragraph" w:customStyle="1" w:styleId="56">
    <w:name w:val="Знак Знак5"/>
    <w:basedOn w:val="a"/>
    <w:autoRedefine/>
    <w:uiPriority w:val="99"/>
    <w:qFormat/>
    <w:rsid w:val="00CA0EDC"/>
    <w:pPr>
      <w:spacing w:after="160" w:line="240" w:lineRule="exact"/>
    </w:pPr>
    <w:rPr>
      <w:rFonts w:ascii="Times New Roman" w:eastAsia="SimSun" w:hAnsi="Times New Roman"/>
      <w:b/>
      <w:sz w:val="28"/>
      <w:szCs w:val="24"/>
      <w:lang w:val="en-US" w:eastAsia="en-US"/>
    </w:rPr>
  </w:style>
  <w:style w:type="character" w:customStyle="1" w:styleId="44">
    <w:name w:val="Основной текст (4)_"/>
    <w:link w:val="410"/>
    <w:locked/>
    <w:rsid w:val="00CA0EDC"/>
    <w:rPr>
      <w:sz w:val="27"/>
      <w:szCs w:val="27"/>
      <w:shd w:val="clear" w:color="auto" w:fill="FFFFFF"/>
    </w:rPr>
  </w:style>
  <w:style w:type="paragraph" w:customStyle="1" w:styleId="410">
    <w:name w:val="Основной текст (4)1"/>
    <w:basedOn w:val="a"/>
    <w:link w:val="44"/>
    <w:qFormat/>
    <w:rsid w:val="00CA0EDC"/>
    <w:pPr>
      <w:shd w:val="clear" w:color="auto" w:fill="FFFFFF"/>
      <w:spacing w:after="0" w:line="322" w:lineRule="exact"/>
    </w:pPr>
    <w:rPr>
      <w:rFonts w:asciiTheme="minorHAnsi" w:eastAsiaTheme="minorHAnsi" w:hAnsiTheme="minorHAnsi" w:cstheme="minorBidi"/>
      <w:sz w:val="27"/>
      <w:szCs w:val="27"/>
      <w:lang w:eastAsia="en-US"/>
    </w:rPr>
  </w:style>
  <w:style w:type="character" w:customStyle="1" w:styleId="81">
    <w:name w:val="Основной текст (8)_"/>
    <w:link w:val="82"/>
    <w:locked/>
    <w:rsid w:val="00CA0EDC"/>
    <w:rPr>
      <w:rFonts w:ascii="Calibri" w:hAnsi="Calibri"/>
      <w:sz w:val="27"/>
      <w:szCs w:val="27"/>
      <w:shd w:val="clear" w:color="auto" w:fill="FFFFFF"/>
    </w:rPr>
  </w:style>
  <w:style w:type="paragraph" w:customStyle="1" w:styleId="82">
    <w:name w:val="Основной текст (8)"/>
    <w:basedOn w:val="a"/>
    <w:link w:val="81"/>
    <w:qFormat/>
    <w:rsid w:val="00CA0EDC"/>
    <w:pPr>
      <w:shd w:val="clear" w:color="auto" w:fill="FFFFFF"/>
      <w:spacing w:before="60" w:after="60" w:line="240" w:lineRule="atLeast"/>
    </w:pPr>
    <w:rPr>
      <w:rFonts w:eastAsiaTheme="minorHAnsi" w:cstheme="minorBidi"/>
      <w:sz w:val="27"/>
      <w:szCs w:val="27"/>
      <w:lang w:eastAsia="en-US"/>
    </w:rPr>
  </w:style>
  <w:style w:type="paragraph" w:customStyle="1" w:styleId="Style35">
    <w:name w:val="Style35"/>
    <w:basedOn w:val="a"/>
    <w:uiPriority w:val="99"/>
    <w:qFormat/>
    <w:rsid w:val="00CA0EDC"/>
    <w:pPr>
      <w:widowControl w:val="0"/>
      <w:autoSpaceDE w:val="0"/>
      <w:autoSpaceDN w:val="0"/>
      <w:adjustRightInd w:val="0"/>
      <w:spacing w:after="0" w:line="230" w:lineRule="exact"/>
      <w:ind w:firstLine="288"/>
      <w:jc w:val="both"/>
    </w:pPr>
    <w:rPr>
      <w:rFonts w:ascii="Arial Narrow" w:hAnsi="Arial Narrow"/>
      <w:sz w:val="24"/>
      <w:szCs w:val="24"/>
    </w:rPr>
  </w:style>
  <w:style w:type="paragraph" w:customStyle="1" w:styleId="Style13">
    <w:name w:val="Style13"/>
    <w:basedOn w:val="a"/>
    <w:uiPriority w:val="99"/>
    <w:qFormat/>
    <w:rsid w:val="00CA0EDC"/>
    <w:pPr>
      <w:widowControl w:val="0"/>
      <w:autoSpaceDE w:val="0"/>
      <w:autoSpaceDN w:val="0"/>
      <w:adjustRightInd w:val="0"/>
      <w:spacing w:after="0" w:line="260" w:lineRule="exact"/>
      <w:ind w:firstLine="278"/>
      <w:jc w:val="both"/>
    </w:pPr>
    <w:rPr>
      <w:rFonts w:ascii="Arial Narrow" w:hAnsi="Arial Narrow"/>
      <w:sz w:val="24"/>
      <w:szCs w:val="24"/>
    </w:rPr>
  </w:style>
  <w:style w:type="paragraph" w:customStyle="1" w:styleId="Style23">
    <w:name w:val="Style23"/>
    <w:basedOn w:val="a"/>
    <w:uiPriority w:val="99"/>
    <w:qFormat/>
    <w:rsid w:val="00CA0EDC"/>
    <w:pPr>
      <w:widowControl w:val="0"/>
      <w:autoSpaceDE w:val="0"/>
      <w:autoSpaceDN w:val="0"/>
      <w:adjustRightInd w:val="0"/>
      <w:spacing w:after="0" w:line="260" w:lineRule="exact"/>
      <w:ind w:firstLine="278"/>
      <w:jc w:val="both"/>
    </w:pPr>
    <w:rPr>
      <w:rFonts w:ascii="Arial Narrow" w:hAnsi="Arial Narrow"/>
      <w:sz w:val="24"/>
      <w:szCs w:val="24"/>
    </w:rPr>
  </w:style>
  <w:style w:type="paragraph" w:customStyle="1" w:styleId="38">
    <w:name w:val="Абзац списка3"/>
    <w:basedOn w:val="a"/>
    <w:uiPriority w:val="99"/>
    <w:qFormat/>
    <w:rsid w:val="00CA0EDC"/>
    <w:pPr>
      <w:spacing w:after="0" w:line="240" w:lineRule="auto"/>
      <w:ind w:left="720"/>
    </w:pPr>
    <w:rPr>
      <w:rFonts w:ascii="Times New Roman" w:eastAsia="Calibri" w:hAnsi="Times New Roman"/>
      <w:sz w:val="24"/>
      <w:szCs w:val="24"/>
    </w:rPr>
  </w:style>
  <w:style w:type="paragraph" w:customStyle="1" w:styleId="1c">
    <w:name w:val="Знак Знак Знак Знак Знак Знак Знак1"/>
    <w:basedOn w:val="a"/>
    <w:autoRedefine/>
    <w:uiPriority w:val="99"/>
    <w:qFormat/>
    <w:rsid w:val="00CA0EDC"/>
    <w:pPr>
      <w:spacing w:after="160" w:line="240" w:lineRule="exact"/>
    </w:pPr>
    <w:rPr>
      <w:rFonts w:ascii="Times New Roman" w:eastAsia="SimSun" w:hAnsi="Times New Roman"/>
      <w:b/>
      <w:bCs/>
      <w:sz w:val="28"/>
      <w:szCs w:val="28"/>
      <w:lang w:val="en-US" w:eastAsia="en-US"/>
    </w:rPr>
  </w:style>
  <w:style w:type="paragraph" w:customStyle="1" w:styleId="45">
    <w:name w:val="Абзац списка4"/>
    <w:basedOn w:val="a"/>
    <w:uiPriority w:val="99"/>
    <w:qFormat/>
    <w:rsid w:val="00CA0EDC"/>
    <w:pPr>
      <w:ind w:left="720"/>
    </w:pPr>
    <w:rPr>
      <w:lang w:eastAsia="en-US"/>
    </w:rPr>
  </w:style>
  <w:style w:type="paragraph" w:customStyle="1" w:styleId="57">
    <w:name w:val="Абзац списка5"/>
    <w:basedOn w:val="a"/>
    <w:uiPriority w:val="99"/>
    <w:qFormat/>
    <w:rsid w:val="00CA0EDC"/>
    <w:pPr>
      <w:ind w:left="720"/>
    </w:pPr>
    <w:rPr>
      <w:lang w:eastAsia="en-US"/>
    </w:rPr>
  </w:style>
  <w:style w:type="paragraph" w:customStyle="1" w:styleId="BankNormal">
    <w:name w:val="BankNormal"/>
    <w:basedOn w:val="a"/>
    <w:uiPriority w:val="99"/>
    <w:qFormat/>
    <w:rsid w:val="00CA0EDC"/>
    <w:pPr>
      <w:spacing w:after="0" w:line="240" w:lineRule="auto"/>
      <w:jc w:val="both"/>
    </w:pPr>
    <w:rPr>
      <w:rFonts w:ascii="Times New Roman" w:hAnsi="Times New Roman"/>
      <w:sz w:val="24"/>
      <w:szCs w:val="20"/>
      <w:lang w:val="en-US" w:eastAsia="en-US"/>
    </w:rPr>
  </w:style>
  <w:style w:type="paragraph" w:customStyle="1" w:styleId="psection">
    <w:name w:val="psection"/>
    <w:basedOn w:val="a"/>
    <w:uiPriority w:val="99"/>
    <w:qFormat/>
    <w:rsid w:val="00CA0EDC"/>
    <w:pPr>
      <w:spacing w:before="100" w:beforeAutospacing="1" w:after="100" w:afterAutospacing="1" w:line="240" w:lineRule="auto"/>
    </w:pPr>
    <w:rPr>
      <w:rFonts w:ascii="Times New Roman" w:hAnsi="Times New Roman"/>
      <w:sz w:val="24"/>
      <w:szCs w:val="24"/>
    </w:rPr>
  </w:style>
  <w:style w:type="paragraph" w:customStyle="1" w:styleId="leftc">
    <w:name w:val="leftc"/>
    <w:basedOn w:val="a"/>
    <w:uiPriority w:val="99"/>
    <w:qFormat/>
    <w:rsid w:val="00CA0EDC"/>
    <w:pPr>
      <w:pBdr>
        <w:bottom w:val="single" w:sz="6" w:space="0" w:color="147220"/>
      </w:pBdr>
      <w:spacing w:before="120" w:after="120" w:line="240" w:lineRule="auto"/>
      <w:ind w:left="120" w:right="120"/>
    </w:pPr>
    <w:rPr>
      <w:rFonts w:ascii="Verdana" w:hAnsi="Verdana"/>
      <w:b/>
      <w:bCs/>
      <w:color w:val="F84200"/>
      <w:sz w:val="24"/>
      <w:szCs w:val="24"/>
    </w:rPr>
  </w:style>
  <w:style w:type="paragraph" w:customStyle="1" w:styleId="BodyText21">
    <w:name w:val="Body Text 21"/>
    <w:basedOn w:val="a"/>
    <w:uiPriority w:val="99"/>
    <w:qFormat/>
    <w:rsid w:val="00CA0EDC"/>
    <w:pPr>
      <w:spacing w:after="0" w:line="240" w:lineRule="auto"/>
      <w:jc w:val="both"/>
    </w:pPr>
    <w:rPr>
      <w:rFonts w:ascii="Times New Roman" w:eastAsia="Calibri" w:hAnsi="Times New Roman"/>
      <w:sz w:val="28"/>
      <w:szCs w:val="20"/>
    </w:rPr>
  </w:style>
  <w:style w:type="paragraph" w:customStyle="1" w:styleId="affc">
    <w:name w:val="Основной продолж."/>
    <w:basedOn w:val="a"/>
    <w:uiPriority w:val="99"/>
    <w:qFormat/>
    <w:rsid w:val="00CA0EDC"/>
    <w:pPr>
      <w:keepNext/>
      <w:widowControl w:val="0"/>
      <w:spacing w:after="0" w:line="240" w:lineRule="auto"/>
      <w:jc w:val="both"/>
    </w:pPr>
    <w:rPr>
      <w:rFonts w:ascii="Times New Roman" w:eastAsia="Calibri" w:hAnsi="Times New Roman"/>
      <w:sz w:val="28"/>
      <w:szCs w:val="20"/>
    </w:rPr>
  </w:style>
  <w:style w:type="paragraph" w:customStyle="1" w:styleId="BodyText1">
    <w:name w:val="Body Text1"/>
    <w:basedOn w:val="a"/>
    <w:uiPriority w:val="99"/>
    <w:qFormat/>
    <w:rsid w:val="00CA0EDC"/>
    <w:pPr>
      <w:spacing w:after="0" w:line="240" w:lineRule="auto"/>
      <w:jc w:val="both"/>
    </w:pPr>
    <w:rPr>
      <w:rFonts w:ascii="Times New Roman" w:eastAsia="Calibri" w:hAnsi="Times New Roman"/>
      <w:sz w:val="24"/>
      <w:szCs w:val="20"/>
      <w:lang w:val="en-US"/>
    </w:rPr>
  </w:style>
  <w:style w:type="paragraph" w:customStyle="1" w:styleId="1d">
    <w:name w:val="Стиль1"/>
    <w:basedOn w:val="a"/>
    <w:uiPriority w:val="99"/>
    <w:qFormat/>
    <w:rsid w:val="00CA0EDC"/>
    <w:pPr>
      <w:spacing w:after="0" w:line="240" w:lineRule="auto"/>
      <w:jc w:val="both"/>
    </w:pPr>
    <w:rPr>
      <w:rFonts w:ascii="Times New Roman" w:eastAsia="Calibri" w:hAnsi="Times New Roman"/>
      <w:sz w:val="24"/>
      <w:szCs w:val="24"/>
    </w:rPr>
  </w:style>
  <w:style w:type="paragraph" w:customStyle="1" w:styleId="text">
    <w:name w:val="text"/>
    <w:basedOn w:val="a"/>
    <w:uiPriority w:val="99"/>
    <w:qFormat/>
    <w:rsid w:val="00CA0EDC"/>
    <w:pPr>
      <w:spacing w:after="0" w:line="240" w:lineRule="auto"/>
      <w:ind w:firstLine="480"/>
      <w:jc w:val="both"/>
    </w:pPr>
    <w:rPr>
      <w:rFonts w:ascii="Times New Roman" w:eastAsia="Calibri" w:hAnsi="Times New Roman"/>
      <w:i/>
      <w:iCs/>
      <w:sz w:val="24"/>
      <w:szCs w:val="24"/>
    </w:rPr>
  </w:style>
  <w:style w:type="paragraph" w:customStyle="1" w:styleId="smptd">
    <w:name w:val="smptd"/>
    <w:basedOn w:val="a"/>
    <w:uiPriority w:val="99"/>
    <w:qFormat/>
    <w:rsid w:val="00CA0EDC"/>
    <w:pPr>
      <w:spacing w:after="0" w:line="240" w:lineRule="auto"/>
      <w:jc w:val="both"/>
    </w:pPr>
    <w:rPr>
      <w:rFonts w:ascii="Arial" w:eastAsia="Calibri" w:hAnsi="Arial" w:cs="Arial"/>
      <w:sz w:val="17"/>
      <w:szCs w:val="17"/>
    </w:rPr>
  </w:style>
  <w:style w:type="paragraph" w:customStyle="1" w:styleId="211">
    <w:name w:val="Основной текст 21"/>
    <w:basedOn w:val="a"/>
    <w:uiPriority w:val="99"/>
    <w:qFormat/>
    <w:rsid w:val="00CA0EDC"/>
    <w:pPr>
      <w:spacing w:after="0" w:line="240" w:lineRule="auto"/>
      <w:jc w:val="both"/>
    </w:pPr>
    <w:rPr>
      <w:rFonts w:ascii="Times New Roman" w:hAnsi="Times New Roman"/>
      <w:sz w:val="28"/>
      <w:szCs w:val="20"/>
    </w:rPr>
  </w:style>
  <w:style w:type="paragraph" w:customStyle="1" w:styleId="tekstob">
    <w:name w:val="tekstob"/>
    <w:basedOn w:val="a"/>
    <w:uiPriority w:val="99"/>
    <w:qFormat/>
    <w:rsid w:val="00CA0EDC"/>
    <w:pPr>
      <w:spacing w:before="100" w:beforeAutospacing="1" w:after="100" w:afterAutospacing="1" w:line="240" w:lineRule="auto"/>
    </w:pPr>
    <w:rPr>
      <w:rFonts w:ascii="Times New Roman" w:hAnsi="Times New Roman"/>
      <w:sz w:val="24"/>
      <w:szCs w:val="24"/>
      <w:lang w:eastAsia="ko-KR"/>
    </w:rPr>
  </w:style>
  <w:style w:type="paragraph" w:customStyle="1" w:styleId="msonormal3">
    <w:name w:val="msonormal3"/>
    <w:basedOn w:val="a"/>
    <w:uiPriority w:val="99"/>
    <w:qFormat/>
    <w:rsid w:val="00CA0EDC"/>
    <w:pPr>
      <w:spacing w:before="100" w:beforeAutospacing="1" w:after="100" w:afterAutospacing="1" w:line="240" w:lineRule="auto"/>
      <w:ind w:firstLine="720"/>
      <w:jc w:val="both"/>
    </w:pPr>
    <w:rPr>
      <w:rFonts w:ascii="Times New Roman" w:hAnsi="Times New Roman"/>
      <w:sz w:val="28"/>
      <w:szCs w:val="28"/>
    </w:rPr>
  </w:style>
  <w:style w:type="paragraph" w:customStyle="1" w:styleId="st">
    <w:name w:val="st"/>
    <w:basedOn w:val="a"/>
    <w:uiPriority w:val="99"/>
    <w:qFormat/>
    <w:rsid w:val="00CA0EDC"/>
    <w:pPr>
      <w:spacing w:before="100" w:beforeAutospacing="1" w:after="100" w:afterAutospacing="1" w:line="240" w:lineRule="auto"/>
      <w:ind w:firstLine="720"/>
      <w:jc w:val="both"/>
    </w:pPr>
    <w:rPr>
      <w:rFonts w:ascii="Verdana" w:hAnsi="Verdana"/>
      <w:sz w:val="11"/>
      <w:szCs w:val="11"/>
    </w:rPr>
  </w:style>
  <w:style w:type="paragraph" w:customStyle="1" w:styleId="39">
    <w:name w:val="Основной текст3"/>
    <w:basedOn w:val="a"/>
    <w:uiPriority w:val="99"/>
    <w:qFormat/>
    <w:rsid w:val="00CA0EDC"/>
    <w:pPr>
      <w:shd w:val="clear" w:color="auto" w:fill="FFFFFF"/>
      <w:spacing w:after="0" w:line="240" w:lineRule="atLeast"/>
    </w:pPr>
    <w:rPr>
      <w:rFonts w:ascii="Times New Roman" w:eastAsia="Arial Unicode MS" w:hAnsi="Times New Roman"/>
      <w:color w:val="000000"/>
      <w:spacing w:val="8"/>
      <w:sz w:val="14"/>
      <w:szCs w:val="14"/>
    </w:rPr>
  </w:style>
  <w:style w:type="paragraph" w:customStyle="1" w:styleId="Standard">
    <w:name w:val="Standard"/>
    <w:uiPriority w:val="99"/>
    <w:qFormat/>
    <w:rsid w:val="00CA0EDC"/>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character" w:customStyle="1" w:styleId="320">
    <w:name w:val="Заголовок №3 (2)_"/>
    <w:basedOn w:val="a0"/>
    <w:link w:val="321"/>
    <w:uiPriority w:val="99"/>
    <w:locked/>
    <w:rsid w:val="00CA0EDC"/>
    <w:rPr>
      <w:rFonts w:ascii="Times New Roman" w:hAnsi="Times New Roman" w:cs="Times New Roman"/>
      <w:i/>
      <w:iCs/>
      <w:sz w:val="17"/>
      <w:szCs w:val="17"/>
      <w:shd w:val="clear" w:color="auto" w:fill="FFFFFF"/>
    </w:rPr>
  </w:style>
  <w:style w:type="paragraph" w:customStyle="1" w:styleId="321">
    <w:name w:val="Заголовок №3 (2)"/>
    <w:basedOn w:val="a"/>
    <w:link w:val="320"/>
    <w:uiPriority w:val="99"/>
    <w:qFormat/>
    <w:rsid w:val="00CA0EDC"/>
    <w:pPr>
      <w:shd w:val="clear" w:color="auto" w:fill="FFFFFF"/>
      <w:spacing w:after="120" w:line="240" w:lineRule="atLeast"/>
      <w:outlineLvl w:val="2"/>
    </w:pPr>
    <w:rPr>
      <w:rFonts w:ascii="Times New Roman" w:eastAsiaTheme="minorHAnsi" w:hAnsi="Times New Roman"/>
      <w:i/>
      <w:iCs/>
      <w:sz w:val="17"/>
      <w:szCs w:val="17"/>
      <w:lang w:eastAsia="en-US"/>
    </w:rPr>
  </w:style>
  <w:style w:type="paragraph" w:customStyle="1" w:styleId="affd">
    <w:name w:val="a"/>
    <w:basedOn w:val="a"/>
    <w:uiPriority w:val="99"/>
    <w:qFormat/>
    <w:rsid w:val="00CA0EDC"/>
    <w:pPr>
      <w:spacing w:before="100" w:beforeAutospacing="1" w:after="100" w:afterAutospacing="1" w:line="240" w:lineRule="auto"/>
    </w:pPr>
    <w:rPr>
      <w:rFonts w:ascii="Times New Roman" w:hAnsi="Times New Roman"/>
      <w:sz w:val="24"/>
      <w:szCs w:val="24"/>
    </w:rPr>
  </w:style>
  <w:style w:type="paragraph" w:customStyle="1" w:styleId="c22">
    <w:name w:val="c22"/>
    <w:basedOn w:val="a"/>
    <w:uiPriority w:val="99"/>
    <w:qFormat/>
    <w:rsid w:val="00CA0EDC"/>
    <w:pPr>
      <w:spacing w:before="82" w:after="82" w:line="360" w:lineRule="auto"/>
    </w:pPr>
    <w:rPr>
      <w:rFonts w:ascii="Times New Roman" w:hAnsi="Times New Roman"/>
      <w:sz w:val="24"/>
      <w:szCs w:val="24"/>
    </w:rPr>
  </w:style>
  <w:style w:type="paragraph" w:customStyle="1" w:styleId="3a">
    <w:name w:val="Обычный3"/>
    <w:uiPriority w:val="99"/>
    <w:qFormat/>
    <w:rsid w:val="00CA0EDC"/>
    <w:pPr>
      <w:suppressAutoHyphens/>
      <w:spacing w:after="0" w:line="100" w:lineRule="atLeast"/>
    </w:pPr>
    <w:rPr>
      <w:rFonts w:ascii="Times New Roman" w:eastAsia="Times New Roman" w:hAnsi="Times New Roman" w:cs="Times New Roman"/>
      <w:sz w:val="20"/>
      <w:szCs w:val="20"/>
      <w:lang w:eastAsia="ar-SA"/>
    </w:rPr>
  </w:style>
  <w:style w:type="character" w:customStyle="1" w:styleId="110">
    <w:name w:val="11ТекстСтатьи Знак"/>
    <w:basedOn w:val="a0"/>
    <w:link w:val="112"/>
    <w:uiPriority w:val="99"/>
    <w:locked/>
    <w:rsid w:val="00CA0EDC"/>
    <w:rPr>
      <w:sz w:val="24"/>
      <w:szCs w:val="24"/>
    </w:rPr>
  </w:style>
  <w:style w:type="paragraph" w:customStyle="1" w:styleId="112">
    <w:name w:val="11ТекстСтатьи"/>
    <w:basedOn w:val="a"/>
    <w:link w:val="110"/>
    <w:uiPriority w:val="99"/>
    <w:qFormat/>
    <w:rsid w:val="00CA0EDC"/>
    <w:pPr>
      <w:spacing w:after="0" w:line="240" w:lineRule="auto"/>
      <w:ind w:firstLine="741"/>
      <w:jc w:val="both"/>
    </w:pPr>
    <w:rPr>
      <w:rFonts w:asciiTheme="minorHAnsi" w:eastAsiaTheme="minorHAnsi" w:hAnsiTheme="minorHAnsi" w:cstheme="minorBidi"/>
      <w:sz w:val="24"/>
      <w:szCs w:val="24"/>
      <w:lang w:eastAsia="en-US"/>
    </w:rPr>
  </w:style>
  <w:style w:type="paragraph" w:customStyle="1" w:styleId="paragraph">
    <w:name w:val="paragraph"/>
    <w:basedOn w:val="a"/>
    <w:qFormat/>
    <w:rsid w:val="00CA0EDC"/>
    <w:pPr>
      <w:spacing w:before="100" w:beforeAutospacing="1" w:after="100" w:afterAutospacing="1" w:line="240" w:lineRule="auto"/>
    </w:pPr>
    <w:rPr>
      <w:rFonts w:ascii="Times New Roman" w:hAnsi="Times New Roman"/>
      <w:sz w:val="24"/>
      <w:szCs w:val="24"/>
    </w:rPr>
  </w:style>
  <w:style w:type="paragraph" w:customStyle="1" w:styleId="113">
    <w:name w:val="Заголовок 11"/>
    <w:basedOn w:val="a"/>
    <w:uiPriority w:val="9"/>
    <w:qFormat/>
    <w:rsid w:val="00CA0EDC"/>
    <w:pPr>
      <w:keepNext/>
      <w:keepLines/>
      <w:suppressAutoHyphens/>
      <w:spacing w:before="240" w:after="0" w:line="256" w:lineRule="auto"/>
      <w:outlineLvl w:val="0"/>
    </w:pPr>
    <w:rPr>
      <w:rFonts w:ascii="Calibri Light" w:eastAsia="Droid Sans Fallback" w:hAnsi="Calibri Light" w:cs="Calibri"/>
      <w:color w:val="2E74B5"/>
      <w:sz w:val="32"/>
      <w:szCs w:val="32"/>
      <w:lang w:eastAsia="en-US"/>
    </w:rPr>
  </w:style>
  <w:style w:type="paragraph" w:customStyle="1" w:styleId="TextBody">
    <w:name w:val="Text Body"/>
    <w:basedOn w:val="a"/>
    <w:uiPriority w:val="99"/>
    <w:qFormat/>
    <w:rsid w:val="00CA0EDC"/>
    <w:pPr>
      <w:suppressAutoHyphens/>
      <w:spacing w:after="140" w:line="288" w:lineRule="auto"/>
    </w:pPr>
    <w:rPr>
      <w:rFonts w:eastAsia="Droid Sans Fallback" w:cs="Calibri"/>
      <w:lang w:eastAsia="en-US"/>
    </w:rPr>
  </w:style>
  <w:style w:type="paragraph" w:customStyle="1" w:styleId="Heading">
    <w:name w:val="Heading"/>
    <w:basedOn w:val="a"/>
    <w:next w:val="TextBody"/>
    <w:uiPriority w:val="99"/>
    <w:qFormat/>
    <w:rsid w:val="00CA0EDC"/>
    <w:pPr>
      <w:keepNext/>
      <w:suppressAutoHyphens/>
      <w:spacing w:before="240" w:after="120" w:line="256" w:lineRule="auto"/>
    </w:pPr>
    <w:rPr>
      <w:rFonts w:ascii="Liberation Sans" w:eastAsia="Droid Sans Fallback" w:hAnsi="Liberation Sans" w:cs="FreeSans"/>
      <w:sz w:val="28"/>
      <w:szCs w:val="28"/>
      <w:lang w:eastAsia="en-US"/>
    </w:rPr>
  </w:style>
  <w:style w:type="paragraph" w:customStyle="1" w:styleId="1e">
    <w:name w:val="Название объекта1"/>
    <w:basedOn w:val="a"/>
    <w:uiPriority w:val="99"/>
    <w:qFormat/>
    <w:rsid w:val="00CA0EDC"/>
    <w:pPr>
      <w:suppressLineNumbers/>
      <w:suppressAutoHyphens/>
      <w:spacing w:before="120" w:after="120" w:line="256" w:lineRule="auto"/>
    </w:pPr>
    <w:rPr>
      <w:rFonts w:eastAsia="Droid Sans Fallback" w:cs="FreeSans"/>
      <w:i/>
      <w:iCs/>
      <w:sz w:val="24"/>
      <w:szCs w:val="24"/>
      <w:lang w:eastAsia="en-US"/>
    </w:rPr>
  </w:style>
  <w:style w:type="paragraph" w:customStyle="1" w:styleId="Index">
    <w:name w:val="Index"/>
    <w:basedOn w:val="a"/>
    <w:uiPriority w:val="99"/>
    <w:qFormat/>
    <w:rsid w:val="00CA0EDC"/>
    <w:pPr>
      <w:suppressLineNumbers/>
      <w:suppressAutoHyphens/>
      <w:spacing w:after="160" w:line="256" w:lineRule="auto"/>
    </w:pPr>
    <w:rPr>
      <w:rFonts w:eastAsia="Droid Sans Fallback" w:cs="FreeSans"/>
      <w:lang w:eastAsia="en-US"/>
    </w:rPr>
  </w:style>
  <w:style w:type="paragraph" w:customStyle="1" w:styleId="63">
    <w:name w:val="Абзац списка6"/>
    <w:basedOn w:val="a"/>
    <w:uiPriority w:val="99"/>
    <w:qFormat/>
    <w:rsid w:val="00CA0EDC"/>
    <w:pPr>
      <w:spacing w:after="0"/>
      <w:ind w:left="720"/>
      <w:contextualSpacing/>
    </w:pPr>
    <w:rPr>
      <w:lang w:eastAsia="en-US"/>
    </w:rPr>
  </w:style>
  <w:style w:type="paragraph" w:customStyle="1" w:styleId="143">
    <w:name w:val="14 ОСНОВ"/>
    <w:basedOn w:val="a"/>
    <w:uiPriority w:val="99"/>
    <w:qFormat/>
    <w:rsid w:val="00CA0EDC"/>
    <w:pPr>
      <w:spacing w:after="0" w:line="240" w:lineRule="auto"/>
      <w:ind w:firstLine="709"/>
      <w:jc w:val="both"/>
    </w:pPr>
    <w:rPr>
      <w:rFonts w:ascii="Times New Roman" w:eastAsia="SimSun" w:hAnsi="Times New Roman"/>
      <w:sz w:val="28"/>
      <w:szCs w:val="24"/>
    </w:rPr>
  </w:style>
  <w:style w:type="character" w:styleId="affe">
    <w:name w:val="Subtle Emphasis"/>
    <w:uiPriority w:val="19"/>
    <w:qFormat/>
    <w:rsid w:val="00CA0EDC"/>
    <w:rPr>
      <w:i/>
      <w:iCs w:val="0"/>
      <w:color w:val="5A5A5A" w:themeColor="text1" w:themeTint="A5"/>
    </w:rPr>
  </w:style>
  <w:style w:type="character" w:styleId="afff">
    <w:name w:val="Intense Emphasis"/>
    <w:basedOn w:val="a0"/>
    <w:uiPriority w:val="21"/>
    <w:qFormat/>
    <w:rsid w:val="00CA0EDC"/>
    <w:rPr>
      <w:b/>
      <w:bCs w:val="0"/>
      <w:i/>
      <w:iCs w:val="0"/>
      <w:sz w:val="24"/>
      <w:szCs w:val="24"/>
      <w:u w:val="single"/>
    </w:rPr>
  </w:style>
  <w:style w:type="character" w:styleId="afff0">
    <w:name w:val="Subtle Reference"/>
    <w:basedOn w:val="a0"/>
    <w:uiPriority w:val="31"/>
    <w:qFormat/>
    <w:rsid w:val="00CA0EDC"/>
    <w:rPr>
      <w:sz w:val="24"/>
      <w:szCs w:val="24"/>
      <w:u w:val="single"/>
    </w:rPr>
  </w:style>
  <w:style w:type="character" w:styleId="afff1">
    <w:name w:val="Intense Reference"/>
    <w:basedOn w:val="a0"/>
    <w:uiPriority w:val="32"/>
    <w:qFormat/>
    <w:rsid w:val="00CA0EDC"/>
    <w:rPr>
      <w:b/>
      <w:bCs w:val="0"/>
      <w:sz w:val="24"/>
      <w:u w:val="single"/>
    </w:rPr>
  </w:style>
  <w:style w:type="character" w:styleId="afff2">
    <w:name w:val="Book Title"/>
    <w:basedOn w:val="a0"/>
    <w:uiPriority w:val="33"/>
    <w:qFormat/>
    <w:rsid w:val="00CA0EDC"/>
    <w:rPr>
      <w:rFonts w:asciiTheme="majorHAnsi" w:eastAsiaTheme="majorEastAsia" w:hAnsiTheme="majorHAnsi" w:hint="default"/>
      <w:b/>
      <w:bCs w:val="0"/>
      <w:i/>
      <w:iCs w:val="0"/>
      <w:sz w:val="24"/>
      <w:szCs w:val="24"/>
    </w:rPr>
  </w:style>
  <w:style w:type="character" w:customStyle="1" w:styleId="212">
    <w:name w:val="Основной текст с отступом 2 Знак1"/>
    <w:basedOn w:val="a0"/>
    <w:semiHidden/>
    <w:rsid w:val="00CA0EDC"/>
    <w:rPr>
      <w:rFonts w:ascii="Calibri" w:eastAsia="Times New Roman" w:hAnsi="Calibri" w:cs="Times New Roman"/>
      <w:lang w:eastAsia="ru-RU"/>
    </w:rPr>
  </w:style>
  <w:style w:type="character" w:customStyle="1" w:styleId="1f">
    <w:name w:val="Основной текст с отступом Знак1"/>
    <w:basedOn w:val="a0"/>
    <w:uiPriority w:val="99"/>
    <w:semiHidden/>
    <w:rsid w:val="00CA0EDC"/>
    <w:rPr>
      <w:rFonts w:ascii="Calibri" w:eastAsia="Times New Roman" w:hAnsi="Calibri" w:cs="Times New Roman"/>
      <w:lang w:eastAsia="ru-RU"/>
    </w:rPr>
  </w:style>
  <w:style w:type="character" w:customStyle="1" w:styleId="1f0">
    <w:name w:val="Название Знак1"/>
    <w:basedOn w:val="a0"/>
    <w:uiPriority w:val="10"/>
    <w:rsid w:val="00CA0ED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3">
    <w:name w:val="Заголовок Знак"/>
    <w:basedOn w:val="a0"/>
    <w:uiPriority w:val="10"/>
    <w:rsid w:val="00CA0EDC"/>
    <w:rPr>
      <w:rFonts w:asciiTheme="majorHAnsi" w:eastAsiaTheme="majorEastAsia" w:hAnsiTheme="majorHAnsi" w:cstheme="majorBidi" w:hint="default"/>
      <w:spacing w:val="-10"/>
      <w:kern w:val="28"/>
      <w:sz w:val="56"/>
      <w:szCs w:val="56"/>
      <w:lang w:eastAsia="ru-RU"/>
    </w:rPr>
  </w:style>
  <w:style w:type="character" w:customStyle="1" w:styleId="1f1">
    <w:name w:val="Подзаголовок Знак1"/>
    <w:basedOn w:val="a0"/>
    <w:uiPriority w:val="11"/>
    <w:rsid w:val="00CA0EDC"/>
    <w:rPr>
      <w:rFonts w:asciiTheme="majorHAnsi" w:eastAsiaTheme="majorEastAsia" w:hAnsiTheme="majorHAnsi" w:cstheme="majorBidi"/>
      <w:i/>
      <w:iCs/>
      <w:color w:val="4F81BD" w:themeColor="accent1"/>
      <w:spacing w:val="15"/>
      <w:sz w:val="24"/>
      <w:szCs w:val="24"/>
      <w:lang w:eastAsia="ru-RU"/>
    </w:rPr>
  </w:style>
  <w:style w:type="character" w:customStyle="1" w:styleId="213">
    <w:name w:val="Цитата 2 Знак1"/>
    <w:basedOn w:val="a0"/>
    <w:uiPriority w:val="29"/>
    <w:rsid w:val="00CA0EDC"/>
    <w:rPr>
      <w:rFonts w:ascii="Calibri" w:eastAsia="Times New Roman" w:hAnsi="Calibri" w:cs="Times New Roman"/>
      <w:i/>
      <w:iCs/>
      <w:color w:val="000000" w:themeColor="text1"/>
      <w:lang w:eastAsia="ru-RU"/>
    </w:rPr>
  </w:style>
  <w:style w:type="character" w:customStyle="1" w:styleId="afff4">
    <w:name w:val="Выделенная цитата Знак"/>
    <w:basedOn w:val="a0"/>
    <w:uiPriority w:val="30"/>
    <w:rsid w:val="00CA0EDC"/>
    <w:rPr>
      <w:rFonts w:ascii="Calibri" w:eastAsia="Times New Roman" w:hAnsi="Calibri" w:cs="Times New Roman"/>
      <w:b/>
      <w:bCs/>
      <w:i/>
      <w:iCs/>
      <w:color w:val="4F81BD" w:themeColor="accent1"/>
      <w:lang w:eastAsia="ru-RU"/>
    </w:rPr>
  </w:style>
  <w:style w:type="character" w:customStyle="1" w:styleId="1f2">
    <w:name w:val="Выделенная цитата Знак1"/>
    <w:basedOn w:val="a0"/>
    <w:uiPriority w:val="30"/>
    <w:rsid w:val="00CA0EDC"/>
    <w:rPr>
      <w:rFonts w:ascii="Times New Roman" w:eastAsia="Times New Roman" w:hAnsi="Times New Roman" w:cs="Times New Roman" w:hint="default"/>
      <w:b/>
      <w:bCs/>
      <w:i/>
      <w:iCs/>
      <w:color w:val="4F81BD"/>
      <w:sz w:val="24"/>
      <w:szCs w:val="24"/>
      <w:lang w:eastAsia="ru-RU"/>
    </w:rPr>
  </w:style>
  <w:style w:type="character" w:customStyle="1" w:styleId="apple-converted-space">
    <w:name w:val="apple-converted-space"/>
    <w:basedOn w:val="a0"/>
    <w:rsid w:val="00CA0EDC"/>
  </w:style>
  <w:style w:type="character" w:customStyle="1" w:styleId="1f3">
    <w:name w:val="Текст Знак1"/>
    <w:basedOn w:val="a0"/>
    <w:uiPriority w:val="99"/>
    <w:semiHidden/>
    <w:rsid w:val="00CA0EDC"/>
    <w:rPr>
      <w:rFonts w:ascii="Consolas" w:eastAsia="Times New Roman" w:hAnsi="Consolas" w:cs="Times New Roman"/>
      <w:sz w:val="21"/>
      <w:szCs w:val="21"/>
      <w:lang w:eastAsia="ru-RU"/>
    </w:rPr>
  </w:style>
  <w:style w:type="character" w:customStyle="1" w:styleId="apple-style-span">
    <w:name w:val="apple-style-span"/>
    <w:basedOn w:val="a0"/>
    <w:rsid w:val="00CA0EDC"/>
  </w:style>
  <w:style w:type="character" w:customStyle="1" w:styleId="FontStyle13">
    <w:name w:val="Font Style13"/>
    <w:basedOn w:val="a0"/>
    <w:uiPriority w:val="99"/>
    <w:rsid w:val="00CA0EDC"/>
    <w:rPr>
      <w:rFonts w:ascii="Times New Roman" w:hAnsi="Times New Roman" w:cs="Times New Roman" w:hint="default"/>
      <w:i/>
      <w:iCs/>
      <w:sz w:val="34"/>
      <w:szCs w:val="34"/>
    </w:rPr>
  </w:style>
  <w:style w:type="character" w:customStyle="1" w:styleId="214">
    <w:name w:val="Основной текст 2 Знак1"/>
    <w:basedOn w:val="a0"/>
    <w:semiHidden/>
    <w:rsid w:val="00CA0EDC"/>
    <w:rPr>
      <w:rFonts w:ascii="Calibri" w:eastAsia="Times New Roman" w:hAnsi="Calibri" w:cs="Times New Roman"/>
      <w:lang w:eastAsia="ru-RU"/>
    </w:rPr>
  </w:style>
  <w:style w:type="character" w:customStyle="1" w:styleId="310">
    <w:name w:val="Основной текст 3 Знак1"/>
    <w:basedOn w:val="a0"/>
    <w:semiHidden/>
    <w:rsid w:val="00CA0EDC"/>
    <w:rPr>
      <w:rFonts w:ascii="Calibri" w:eastAsia="Times New Roman" w:hAnsi="Calibri" w:cs="Times New Roman"/>
      <w:sz w:val="16"/>
      <w:szCs w:val="16"/>
      <w:lang w:eastAsia="ru-RU"/>
    </w:rPr>
  </w:style>
  <w:style w:type="character" w:customStyle="1" w:styleId="FontStyle15">
    <w:name w:val="Font Style15"/>
    <w:uiPriority w:val="99"/>
    <w:rsid w:val="00CA0EDC"/>
    <w:rPr>
      <w:rFonts w:ascii="Times New Roman" w:hAnsi="Times New Roman" w:cs="Times New Roman" w:hint="default"/>
      <w:b/>
      <w:bCs/>
      <w:sz w:val="26"/>
      <w:szCs w:val="26"/>
    </w:rPr>
  </w:style>
  <w:style w:type="character" w:customStyle="1" w:styleId="FontStyle17">
    <w:name w:val="Font Style17"/>
    <w:basedOn w:val="a0"/>
    <w:uiPriority w:val="99"/>
    <w:rsid w:val="00CA0EDC"/>
    <w:rPr>
      <w:rFonts w:ascii="Times New Roman" w:hAnsi="Times New Roman" w:cs="Times New Roman" w:hint="default"/>
      <w:sz w:val="20"/>
      <w:szCs w:val="20"/>
    </w:rPr>
  </w:style>
  <w:style w:type="character" w:customStyle="1" w:styleId="1f4">
    <w:name w:val="Текст выноски Знак1"/>
    <w:basedOn w:val="a0"/>
    <w:uiPriority w:val="99"/>
    <w:semiHidden/>
    <w:rsid w:val="00CA0EDC"/>
    <w:rPr>
      <w:rFonts w:ascii="Tahoma" w:eastAsia="Times New Roman" w:hAnsi="Tahoma" w:cs="Tahoma"/>
      <w:sz w:val="16"/>
      <w:szCs w:val="16"/>
      <w:lang w:eastAsia="ru-RU"/>
    </w:rPr>
  </w:style>
  <w:style w:type="character" w:customStyle="1" w:styleId="tgc">
    <w:name w:val="_tgc"/>
    <w:basedOn w:val="a0"/>
    <w:rsid w:val="00CA0EDC"/>
  </w:style>
  <w:style w:type="character" w:customStyle="1" w:styleId="1f5">
    <w:name w:val="Верхний колонтитул Знак1"/>
    <w:basedOn w:val="a0"/>
    <w:uiPriority w:val="99"/>
    <w:semiHidden/>
    <w:rsid w:val="00CA0EDC"/>
    <w:rPr>
      <w:rFonts w:ascii="Calibri" w:eastAsia="Times New Roman" w:hAnsi="Calibri" w:cs="Times New Roman"/>
      <w:lang w:eastAsia="ru-RU"/>
    </w:rPr>
  </w:style>
  <w:style w:type="character" w:customStyle="1" w:styleId="1f6">
    <w:name w:val="Нижний колонтитул Знак1"/>
    <w:basedOn w:val="a0"/>
    <w:uiPriority w:val="99"/>
    <w:semiHidden/>
    <w:rsid w:val="00CA0EDC"/>
    <w:rPr>
      <w:rFonts w:ascii="Calibri" w:eastAsia="Times New Roman" w:hAnsi="Calibri" w:cs="Times New Roman"/>
      <w:lang w:eastAsia="ru-RU"/>
    </w:rPr>
  </w:style>
  <w:style w:type="character" w:customStyle="1" w:styleId="FontStyle44">
    <w:name w:val="Font Style44"/>
    <w:basedOn w:val="a0"/>
    <w:uiPriority w:val="99"/>
    <w:rsid w:val="00CA0EDC"/>
    <w:rPr>
      <w:rFonts w:ascii="Times New Roman" w:hAnsi="Times New Roman" w:cs="Times New Roman" w:hint="default"/>
      <w:sz w:val="22"/>
      <w:szCs w:val="22"/>
    </w:rPr>
  </w:style>
  <w:style w:type="character" w:customStyle="1" w:styleId="FontStyle55">
    <w:name w:val="Font Style55"/>
    <w:basedOn w:val="a0"/>
    <w:uiPriority w:val="99"/>
    <w:rsid w:val="00CA0EDC"/>
    <w:rPr>
      <w:rFonts w:ascii="Times New Roman" w:hAnsi="Times New Roman" w:cs="Times New Roman" w:hint="default"/>
      <w:b/>
      <w:bCs/>
      <w:sz w:val="20"/>
      <w:szCs w:val="20"/>
    </w:rPr>
  </w:style>
  <w:style w:type="character" w:customStyle="1" w:styleId="FontStyle37">
    <w:name w:val="Font Style37"/>
    <w:uiPriority w:val="99"/>
    <w:rsid w:val="00CA0EDC"/>
    <w:rPr>
      <w:rFonts w:ascii="Book Antiqua" w:hAnsi="Book Antiqua" w:cs="Book Antiqua" w:hint="default"/>
      <w:sz w:val="22"/>
      <w:szCs w:val="22"/>
    </w:rPr>
  </w:style>
  <w:style w:type="character" w:customStyle="1" w:styleId="FontStyle56">
    <w:name w:val="Font Style56"/>
    <w:basedOn w:val="a0"/>
    <w:uiPriority w:val="99"/>
    <w:rsid w:val="00CA0EDC"/>
    <w:rPr>
      <w:rFonts w:ascii="Times New Roman" w:hAnsi="Times New Roman" w:cs="Times New Roman" w:hint="default"/>
      <w:sz w:val="26"/>
      <w:szCs w:val="26"/>
    </w:rPr>
  </w:style>
  <w:style w:type="character" w:customStyle="1" w:styleId="FontStyle50">
    <w:name w:val="Font Style50"/>
    <w:basedOn w:val="a0"/>
    <w:rsid w:val="00CA0EDC"/>
    <w:rPr>
      <w:rFonts w:ascii="Times New Roman" w:hAnsi="Times New Roman" w:cs="Times New Roman" w:hint="default"/>
      <w:b/>
      <w:bCs/>
      <w:sz w:val="30"/>
      <w:szCs w:val="30"/>
    </w:rPr>
  </w:style>
  <w:style w:type="character" w:customStyle="1" w:styleId="FontStyle16">
    <w:name w:val="Font Style16"/>
    <w:basedOn w:val="a0"/>
    <w:uiPriority w:val="99"/>
    <w:rsid w:val="00CA0EDC"/>
    <w:rPr>
      <w:rFonts w:ascii="Times New Roman" w:hAnsi="Times New Roman" w:cs="Times New Roman" w:hint="default"/>
      <w:sz w:val="26"/>
      <w:szCs w:val="26"/>
    </w:rPr>
  </w:style>
  <w:style w:type="character" w:customStyle="1" w:styleId="TimesNewRoman">
    <w:name w:val="Основной текст + Times New Roman"/>
    <w:aliases w:val="Интервал 0 pt,10 pt,Основной текст (4) + Курсив4"/>
    <w:rsid w:val="00CA0EDC"/>
    <w:rPr>
      <w:rFonts w:ascii="Times New Roman" w:hAnsi="Times New Roman" w:cs="Times New Roman" w:hint="default"/>
      <w:spacing w:val="11"/>
      <w:sz w:val="14"/>
      <w:szCs w:val="14"/>
      <w:shd w:val="clear" w:color="auto" w:fill="FFFFFF"/>
    </w:rPr>
  </w:style>
  <w:style w:type="character" w:customStyle="1" w:styleId="TimesNewRoman10">
    <w:name w:val="Основной текст + Times New Roman10"/>
    <w:aliases w:val="Интервал 2 pt"/>
    <w:uiPriority w:val="99"/>
    <w:rsid w:val="00CA0EDC"/>
    <w:rPr>
      <w:rFonts w:ascii="Times New Roman" w:hAnsi="Times New Roman" w:cs="Times New Roman" w:hint="default"/>
      <w:spacing w:val="46"/>
      <w:sz w:val="14"/>
      <w:szCs w:val="14"/>
      <w:shd w:val="clear" w:color="auto" w:fill="FFFFFF"/>
    </w:rPr>
  </w:style>
  <w:style w:type="character" w:customStyle="1" w:styleId="Verdana">
    <w:name w:val="Основной текст + Verdana"/>
    <w:aliases w:val="7 pt"/>
    <w:uiPriority w:val="99"/>
    <w:rsid w:val="00CA0EDC"/>
    <w:rPr>
      <w:rFonts w:ascii="Verdana" w:hAnsi="Verdana" w:cs="Verdana" w:hint="default"/>
      <w:spacing w:val="-2"/>
      <w:sz w:val="14"/>
      <w:szCs w:val="14"/>
      <w:shd w:val="clear" w:color="auto" w:fill="FFFFFF"/>
    </w:rPr>
  </w:style>
  <w:style w:type="character" w:customStyle="1" w:styleId="TimesNewRoman9">
    <w:name w:val="Основной текст + Times New Roman9"/>
    <w:aliases w:val="Интервал 0 pt12"/>
    <w:uiPriority w:val="99"/>
    <w:rsid w:val="00CA0EDC"/>
    <w:rPr>
      <w:rFonts w:ascii="Times New Roman" w:hAnsi="Times New Roman" w:cs="Times New Roman" w:hint="default"/>
      <w:spacing w:val="11"/>
      <w:sz w:val="14"/>
      <w:szCs w:val="14"/>
      <w:u w:val="single"/>
      <w:shd w:val="clear" w:color="auto" w:fill="FFFFFF"/>
    </w:rPr>
  </w:style>
  <w:style w:type="character" w:customStyle="1" w:styleId="TimesNewRoman7">
    <w:name w:val="Основной текст + Times New Roman7"/>
    <w:aliases w:val="Интервал 0 pt11"/>
    <w:uiPriority w:val="99"/>
    <w:rsid w:val="00CA0EDC"/>
    <w:rPr>
      <w:rFonts w:ascii="Times New Roman" w:hAnsi="Times New Roman" w:cs="Times New Roman" w:hint="default"/>
      <w:spacing w:val="11"/>
      <w:sz w:val="14"/>
      <w:szCs w:val="14"/>
      <w:shd w:val="clear" w:color="auto" w:fill="FFFFFF"/>
    </w:rPr>
  </w:style>
  <w:style w:type="character" w:customStyle="1" w:styleId="5CenturySchoolbook8">
    <w:name w:val="Основной текст (5) + Century Schoolbook8"/>
    <w:aliases w:val="9 pt9"/>
    <w:uiPriority w:val="99"/>
    <w:rsid w:val="00CA0EDC"/>
    <w:rPr>
      <w:rFonts w:ascii="Century Schoolbook" w:hAnsi="Century Schoolbook" w:cs="Century Schoolbook" w:hint="default"/>
      <w:spacing w:val="5"/>
      <w:sz w:val="17"/>
      <w:szCs w:val="17"/>
      <w:shd w:val="clear" w:color="auto" w:fill="FFFFFF"/>
    </w:rPr>
  </w:style>
  <w:style w:type="character" w:customStyle="1" w:styleId="5CenturySchoolbook4">
    <w:name w:val="Основной текст (5) + Century Schoolbook4"/>
    <w:aliases w:val="9 pt6"/>
    <w:uiPriority w:val="99"/>
    <w:rsid w:val="00CA0EDC"/>
    <w:rPr>
      <w:rFonts w:ascii="Century Schoolbook" w:hAnsi="Century Schoolbook" w:cs="Century Schoolbook" w:hint="default"/>
      <w:spacing w:val="5"/>
      <w:sz w:val="17"/>
      <w:szCs w:val="17"/>
      <w:shd w:val="clear" w:color="auto" w:fill="FFFFFF"/>
    </w:rPr>
  </w:style>
  <w:style w:type="character" w:customStyle="1" w:styleId="2d">
    <w:name w:val="Название Знак2"/>
    <w:uiPriority w:val="10"/>
    <w:rsid w:val="00CA0EDC"/>
    <w:rPr>
      <w:rFonts w:ascii="Cambria" w:eastAsia="Times New Roman" w:hAnsi="Cambria" w:hint="default"/>
      <w:b/>
      <w:bCs/>
      <w:kern w:val="28"/>
      <w:sz w:val="32"/>
      <w:szCs w:val="32"/>
      <w:lang w:val="en-US" w:bidi="en-US"/>
    </w:rPr>
  </w:style>
  <w:style w:type="character" w:customStyle="1" w:styleId="FontStyle111">
    <w:name w:val="Font Style111"/>
    <w:rsid w:val="00CA0EDC"/>
    <w:rPr>
      <w:rFonts w:ascii="Times New Roman" w:hAnsi="Times New Roman" w:cs="Times New Roman" w:hint="default"/>
      <w:sz w:val="14"/>
      <w:szCs w:val="14"/>
    </w:rPr>
  </w:style>
  <w:style w:type="character" w:customStyle="1" w:styleId="FontStyle57">
    <w:name w:val="Font Style57"/>
    <w:basedOn w:val="a0"/>
    <w:rsid w:val="00CA0EDC"/>
    <w:rPr>
      <w:rFonts w:ascii="Times New Roman" w:hAnsi="Times New Roman" w:cs="Times New Roman" w:hint="default"/>
      <w:sz w:val="20"/>
      <w:szCs w:val="20"/>
    </w:rPr>
  </w:style>
  <w:style w:type="character" w:customStyle="1" w:styleId="FontStyle109">
    <w:name w:val="Font Style109"/>
    <w:basedOn w:val="a0"/>
    <w:rsid w:val="00CA0EDC"/>
    <w:rPr>
      <w:rFonts w:ascii="Calibri" w:hAnsi="Calibri" w:cs="Calibri" w:hint="default"/>
      <w:sz w:val="24"/>
      <w:szCs w:val="24"/>
    </w:rPr>
  </w:style>
  <w:style w:type="character" w:customStyle="1" w:styleId="FontStyle86">
    <w:name w:val="Font Style86"/>
    <w:basedOn w:val="a0"/>
    <w:rsid w:val="00CA0EDC"/>
    <w:rPr>
      <w:rFonts w:ascii="Times New Roman" w:hAnsi="Times New Roman" w:cs="Times New Roman" w:hint="default"/>
      <w:sz w:val="20"/>
      <w:szCs w:val="20"/>
    </w:rPr>
  </w:style>
  <w:style w:type="character" w:customStyle="1" w:styleId="FontStyle99">
    <w:name w:val="Font Style99"/>
    <w:basedOn w:val="a0"/>
    <w:rsid w:val="00CA0EDC"/>
    <w:rPr>
      <w:rFonts w:ascii="Times New Roman" w:hAnsi="Times New Roman" w:cs="Times New Roman" w:hint="default"/>
      <w:sz w:val="22"/>
      <w:szCs w:val="22"/>
    </w:rPr>
  </w:style>
  <w:style w:type="character" w:customStyle="1" w:styleId="FontStyle72">
    <w:name w:val="Font Style72"/>
    <w:basedOn w:val="a0"/>
    <w:rsid w:val="00CA0EDC"/>
    <w:rPr>
      <w:rFonts w:ascii="Times New Roman" w:hAnsi="Times New Roman" w:cs="Times New Roman" w:hint="default"/>
      <w:sz w:val="20"/>
      <w:szCs w:val="20"/>
    </w:rPr>
  </w:style>
  <w:style w:type="character" w:customStyle="1" w:styleId="FontStyle74">
    <w:name w:val="Font Style74"/>
    <w:basedOn w:val="a0"/>
    <w:rsid w:val="00CA0EDC"/>
    <w:rPr>
      <w:rFonts w:ascii="Arial" w:hAnsi="Arial" w:cs="Arial" w:hint="default"/>
      <w:b/>
      <w:bCs/>
      <w:sz w:val="20"/>
      <w:szCs w:val="20"/>
    </w:rPr>
  </w:style>
  <w:style w:type="character" w:customStyle="1" w:styleId="FontStyle83">
    <w:name w:val="Font Style83"/>
    <w:basedOn w:val="a0"/>
    <w:rsid w:val="00CA0EDC"/>
    <w:rPr>
      <w:rFonts w:ascii="Georgia" w:hAnsi="Georgia" w:cs="Georgia" w:hint="default"/>
      <w:sz w:val="20"/>
      <w:szCs w:val="20"/>
    </w:rPr>
  </w:style>
  <w:style w:type="character" w:customStyle="1" w:styleId="FontStyle110">
    <w:name w:val="Font Style110"/>
    <w:basedOn w:val="a0"/>
    <w:rsid w:val="00CA0EDC"/>
    <w:rPr>
      <w:rFonts w:ascii="Times New Roman" w:hAnsi="Times New Roman" w:cs="Times New Roman" w:hint="default"/>
      <w:sz w:val="18"/>
      <w:szCs w:val="18"/>
    </w:rPr>
  </w:style>
  <w:style w:type="character" w:customStyle="1" w:styleId="FontStyle117">
    <w:name w:val="Font Style117"/>
    <w:basedOn w:val="a0"/>
    <w:rsid w:val="00CA0EDC"/>
    <w:rPr>
      <w:rFonts w:ascii="Times New Roman" w:hAnsi="Times New Roman" w:cs="Times New Roman" w:hint="default"/>
      <w:sz w:val="14"/>
      <w:szCs w:val="14"/>
    </w:rPr>
  </w:style>
  <w:style w:type="character" w:customStyle="1" w:styleId="2Arial">
    <w:name w:val="Заголовок №2 + Arial"/>
    <w:aliases w:val="9,5 pt,Не полужирный,Курсив,Основной текст + 9,Полужирный"/>
    <w:basedOn w:val="240"/>
    <w:rsid w:val="00CA0EDC"/>
    <w:rPr>
      <w:sz w:val="17"/>
      <w:szCs w:val="17"/>
      <w:shd w:val="clear" w:color="auto" w:fill="FFFFFF"/>
    </w:rPr>
  </w:style>
  <w:style w:type="character" w:customStyle="1" w:styleId="114">
    <w:name w:val="Основной текст (11)"/>
    <w:basedOn w:val="a0"/>
    <w:rsid w:val="00CA0EDC"/>
    <w:rPr>
      <w:rFonts w:ascii="Times New Roman" w:hAnsi="Times New Roman" w:cs="Times New Roman" w:hint="default"/>
      <w:i/>
      <w:iCs/>
      <w:spacing w:val="0"/>
      <w:sz w:val="21"/>
      <w:szCs w:val="21"/>
    </w:rPr>
  </w:style>
  <w:style w:type="character" w:customStyle="1" w:styleId="115">
    <w:name w:val="Основной текст (11) + Не курсив"/>
    <w:basedOn w:val="a0"/>
    <w:rsid w:val="00CA0EDC"/>
    <w:rPr>
      <w:rFonts w:ascii="Times New Roman" w:hAnsi="Times New Roman" w:cs="Times New Roman" w:hint="default"/>
      <w:spacing w:val="0"/>
      <w:sz w:val="21"/>
      <w:szCs w:val="21"/>
    </w:rPr>
  </w:style>
  <w:style w:type="character" w:customStyle="1" w:styleId="148">
    <w:name w:val="Основной текст (14) + 8"/>
    <w:aliases w:val="5 pt4,Не полужирный3"/>
    <w:basedOn w:val="141"/>
    <w:rsid w:val="00CA0EDC"/>
    <w:rPr>
      <w:b/>
      <w:bCs/>
      <w:sz w:val="17"/>
      <w:szCs w:val="17"/>
      <w:shd w:val="clear" w:color="auto" w:fill="FFFFFF"/>
    </w:rPr>
  </w:style>
  <w:style w:type="character" w:customStyle="1" w:styleId="1130">
    <w:name w:val="Основной текст (11)3"/>
    <w:basedOn w:val="a0"/>
    <w:rsid w:val="00CA0EDC"/>
    <w:rPr>
      <w:rFonts w:ascii="Times New Roman" w:hAnsi="Times New Roman" w:cs="Times New Roman" w:hint="default"/>
      <w:spacing w:val="0"/>
      <w:sz w:val="20"/>
      <w:szCs w:val="20"/>
      <w:shd w:val="clear" w:color="auto" w:fill="FFFFFF"/>
    </w:rPr>
  </w:style>
  <w:style w:type="character" w:customStyle="1" w:styleId="58">
    <w:name w:val="Заголовок №5 + Курсив"/>
    <w:basedOn w:val="53"/>
    <w:rsid w:val="00CA0EDC"/>
    <w:rPr>
      <w:rFonts w:ascii="Arial" w:eastAsia="Times New Roman" w:hAnsi="Arial" w:cs="Arial"/>
      <w:i/>
      <w:iCs/>
      <w:sz w:val="19"/>
      <w:szCs w:val="19"/>
      <w:shd w:val="clear" w:color="auto" w:fill="FFFFFF"/>
    </w:rPr>
  </w:style>
  <w:style w:type="character" w:customStyle="1" w:styleId="380">
    <w:name w:val="Основной текст (3) + 8"/>
    <w:aliases w:val="5 pt7,Не курсив"/>
    <w:basedOn w:val="36"/>
    <w:rsid w:val="00CA0EDC"/>
    <w:rPr>
      <w:rFonts w:ascii="Times New Roman" w:hAnsi="Times New Roman" w:cs="Times New Roman"/>
      <w:i/>
      <w:iCs/>
      <w:sz w:val="17"/>
      <w:szCs w:val="17"/>
      <w:shd w:val="clear" w:color="auto" w:fill="FFFFFF"/>
    </w:rPr>
  </w:style>
  <w:style w:type="character" w:customStyle="1" w:styleId="2100">
    <w:name w:val="Заголовок №2 + 10"/>
    <w:aliases w:val="5 pt5,Не полужирный4"/>
    <w:basedOn w:val="29"/>
    <w:rsid w:val="00CA0EDC"/>
    <w:rPr>
      <w:rFonts w:ascii="Times New Roman" w:hAnsi="Times New Roman" w:cs="Times New Roman" w:hint="default"/>
      <w:b/>
      <w:bCs/>
      <w:sz w:val="21"/>
      <w:szCs w:val="21"/>
      <w:shd w:val="clear" w:color="auto" w:fill="FFFFFF"/>
    </w:rPr>
  </w:style>
  <w:style w:type="character" w:customStyle="1" w:styleId="1TrebuchetMS">
    <w:name w:val="Заголовок №1 + Trebuchet MS"/>
    <w:aliases w:val="Не полужирный2,Курсив2,Интервал 0 pt2,Основной текст (4) + Курсив2"/>
    <w:basedOn w:val="17"/>
    <w:rsid w:val="00CA0EDC"/>
    <w:rPr>
      <w:rFonts w:ascii="Trebuchet MS" w:eastAsia="Times New Roman" w:hAnsi="Trebuchet MS" w:cs="Trebuchet MS"/>
      <w:b/>
      <w:bCs/>
      <w:i/>
      <w:iCs/>
      <w:spacing w:val="-10"/>
      <w:sz w:val="20"/>
      <w:szCs w:val="20"/>
      <w:shd w:val="clear" w:color="auto" w:fill="FFFFFF"/>
    </w:rPr>
  </w:style>
  <w:style w:type="character" w:customStyle="1" w:styleId="1410">
    <w:name w:val="Основной текст (14) + Курсив1"/>
    <w:basedOn w:val="141"/>
    <w:rsid w:val="00CA0EDC"/>
    <w:rPr>
      <w:rFonts w:ascii="Times New Roman" w:hAnsi="Times New Roman" w:cs="Times New Roman" w:hint="default"/>
      <w:i/>
      <w:iCs/>
      <w:sz w:val="16"/>
      <w:szCs w:val="16"/>
      <w:shd w:val="clear" w:color="auto" w:fill="FFFFFF"/>
    </w:rPr>
  </w:style>
  <w:style w:type="character" w:customStyle="1" w:styleId="46">
    <w:name w:val="Заголовок №4 + Не полужирный"/>
    <w:aliases w:val="Курсив1"/>
    <w:basedOn w:val="a0"/>
    <w:rsid w:val="00CA0EDC"/>
    <w:rPr>
      <w:rFonts w:ascii="Arial" w:eastAsia="Times New Roman" w:hAnsi="Arial" w:cs="Arial" w:hint="default"/>
      <w:b/>
      <w:bCs/>
      <w:i/>
      <w:iCs/>
      <w:sz w:val="20"/>
      <w:szCs w:val="20"/>
      <w:shd w:val="clear" w:color="auto" w:fill="FFFFFF"/>
    </w:rPr>
  </w:style>
  <w:style w:type="character" w:customStyle="1" w:styleId="132">
    <w:name w:val="Основной текст (13) + Курсив"/>
    <w:basedOn w:val="a0"/>
    <w:rsid w:val="00CA0EDC"/>
    <w:rPr>
      <w:rFonts w:ascii="Times New Roman" w:hAnsi="Times New Roman" w:cs="Times New Roman" w:hint="default"/>
      <w:i/>
      <w:iCs/>
      <w:sz w:val="17"/>
      <w:szCs w:val="17"/>
      <w:shd w:val="clear" w:color="auto" w:fill="FFFFFF"/>
    </w:rPr>
  </w:style>
  <w:style w:type="character" w:customStyle="1" w:styleId="2pt">
    <w:name w:val="Основной текст + Интервал 2 pt"/>
    <w:basedOn w:val="aff6"/>
    <w:rsid w:val="00CA0EDC"/>
    <w:rPr>
      <w:rFonts w:ascii="Times New Roman" w:eastAsia="Times New Roman" w:hAnsi="Times New Roman" w:cs="Times New Roman"/>
      <w:spacing w:val="40"/>
      <w:sz w:val="19"/>
      <w:szCs w:val="19"/>
      <w:shd w:val="clear" w:color="auto" w:fill="FFFFFF"/>
    </w:rPr>
  </w:style>
  <w:style w:type="character" w:customStyle="1" w:styleId="21pt">
    <w:name w:val="Основной текст (2) + Интервал 1 pt"/>
    <w:basedOn w:val="27"/>
    <w:rsid w:val="00CA0EDC"/>
    <w:rPr>
      <w:rFonts w:ascii="Times New Roman" w:eastAsia="Times New Roman" w:hAnsi="Times New Roman" w:cs="Times New Roman" w:hint="default"/>
      <w:b w:val="0"/>
      <w:bCs w:val="0"/>
      <w:i w:val="0"/>
      <w:iCs w:val="0"/>
      <w:smallCaps w:val="0"/>
      <w:strike w:val="0"/>
      <w:dstrike w:val="0"/>
      <w:spacing w:val="30"/>
      <w:sz w:val="16"/>
      <w:szCs w:val="16"/>
      <w:u w:val="none"/>
      <w:effect w:val="none"/>
      <w:shd w:val="clear" w:color="auto" w:fill="FFFFFF"/>
    </w:rPr>
  </w:style>
  <w:style w:type="character" w:customStyle="1" w:styleId="afff5">
    <w:name w:val="Основной текст + Курсив"/>
    <w:basedOn w:val="aff6"/>
    <w:rsid w:val="00CA0EDC"/>
    <w:rPr>
      <w:rFonts w:ascii="Times New Roman" w:eastAsia="Times New Roman" w:hAnsi="Times New Roman" w:cs="Times New Roman"/>
      <w:b w:val="0"/>
      <w:bCs w:val="0"/>
      <w:i/>
      <w:iCs/>
      <w:smallCaps w:val="0"/>
      <w:strike w:val="0"/>
      <w:dstrike w:val="0"/>
      <w:spacing w:val="0"/>
      <w:sz w:val="19"/>
      <w:szCs w:val="19"/>
      <w:u w:val="none"/>
      <w:effect w:val="none"/>
      <w:shd w:val="clear" w:color="auto" w:fill="FFFFFF"/>
    </w:rPr>
  </w:style>
  <w:style w:type="character" w:customStyle="1" w:styleId="120">
    <w:name w:val="Основной текст (12) + Не курсив"/>
    <w:basedOn w:val="a0"/>
    <w:rsid w:val="00CA0EDC"/>
    <w:rPr>
      <w:rFonts w:ascii="Times New Roman" w:eastAsia="Times New Roman" w:hAnsi="Times New Roman" w:cs="Times New Roman" w:hint="default"/>
      <w:i/>
      <w:iCs/>
      <w:sz w:val="17"/>
      <w:szCs w:val="17"/>
      <w:shd w:val="clear" w:color="auto" w:fill="FFFFFF"/>
    </w:rPr>
  </w:style>
  <w:style w:type="character" w:customStyle="1" w:styleId="41pt">
    <w:name w:val="Основной текст (4) + Интервал 1 pt"/>
    <w:basedOn w:val="a0"/>
    <w:rsid w:val="00CA0EDC"/>
    <w:rPr>
      <w:rFonts w:ascii="Times New Roman" w:eastAsia="Times New Roman" w:hAnsi="Times New Roman" w:cs="Times New Roman" w:hint="default"/>
      <w:b w:val="0"/>
      <w:bCs w:val="0"/>
      <w:i w:val="0"/>
      <w:iCs w:val="0"/>
      <w:smallCaps w:val="0"/>
      <w:strike w:val="0"/>
      <w:dstrike w:val="0"/>
      <w:spacing w:val="20"/>
      <w:sz w:val="17"/>
      <w:szCs w:val="17"/>
      <w:u w:val="none"/>
      <w:effect w:val="none"/>
    </w:rPr>
  </w:style>
  <w:style w:type="character" w:customStyle="1" w:styleId="47">
    <w:name w:val="Основной текст (4) + Курсив"/>
    <w:basedOn w:val="a0"/>
    <w:rsid w:val="00CA0EDC"/>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2pt0">
    <w:name w:val="Подпись к таблице + Интервал 2 pt"/>
    <w:basedOn w:val="aff8"/>
    <w:rsid w:val="00CA0EDC"/>
    <w:rPr>
      <w:spacing w:val="40"/>
      <w:sz w:val="16"/>
      <w:szCs w:val="16"/>
      <w:shd w:val="clear" w:color="auto" w:fill="FFFFFF"/>
    </w:rPr>
  </w:style>
  <w:style w:type="character" w:customStyle="1" w:styleId="22pt">
    <w:name w:val="Основной текст (2) + Интервал 2 pt"/>
    <w:basedOn w:val="27"/>
    <w:rsid w:val="00CA0EDC"/>
    <w:rPr>
      <w:rFonts w:ascii="Times New Roman" w:eastAsia="Times New Roman" w:hAnsi="Times New Roman" w:cs="Times New Roman" w:hint="default"/>
      <w:spacing w:val="40"/>
      <w:sz w:val="16"/>
      <w:szCs w:val="16"/>
      <w:shd w:val="clear" w:color="auto" w:fill="FFFFFF"/>
    </w:rPr>
  </w:style>
  <w:style w:type="character" w:customStyle="1" w:styleId="s1">
    <w:name w:val="s1"/>
    <w:basedOn w:val="a0"/>
    <w:rsid w:val="00CA0EDC"/>
    <w:rPr>
      <w:rFonts w:ascii="Times New Roman" w:hAnsi="Times New Roman" w:cs="Times New Roman" w:hint="default"/>
      <w:b/>
      <w:bCs/>
      <w:i w:val="0"/>
      <w:iCs w:val="0"/>
      <w:strike w:val="0"/>
      <w:dstrike w:val="0"/>
      <w:color w:val="000000"/>
      <w:sz w:val="28"/>
      <w:szCs w:val="28"/>
      <w:u w:val="none"/>
      <w:effect w:val="none"/>
    </w:rPr>
  </w:style>
  <w:style w:type="character" w:customStyle="1" w:styleId="s0">
    <w:name w:val="s0"/>
    <w:basedOn w:val="a0"/>
    <w:rsid w:val="00CA0EDC"/>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1f7">
    <w:name w:val="Схема документа Знак1"/>
    <w:basedOn w:val="a0"/>
    <w:uiPriority w:val="99"/>
    <w:semiHidden/>
    <w:rsid w:val="00CA0EDC"/>
    <w:rPr>
      <w:rFonts w:ascii="Tahoma" w:eastAsia="Times New Roman" w:hAnsi="Tahoma" w:cs="Tahoma"/>
      <w:sz w:val="16"/>
      <w:szCs w:val="16"/>
      <w:lang w:eastAsia="ru-RU"/>
    </w:rPr>
  </w:style>
  <w:style w:type="character" w:customStyle="1" w:styleId="FontStyle21">
    <w:name w:val="Font Style21"/>
    <w:uiPriority w:val="99"/>
    <w:rsid w:val="00CA0EDC"/>
    <w:rPr>
      <w:rFonts w:ascii="Times New Roman" w:hAnsi="Times New Roman" w:cs="Times New Roman" w:hint="default"/>
      <w:sz w:val="18"/>
      <w:szCs w:val="18"/>
    </w:rPr>
  </w:style>
  <w:style w:type="character" w:customStyle="1" w:styleId="FontStyle12">
    <w:name w:val="Font Style12"/>
    <w:uiPriority w:val="99"/>
    <w:rsid w:val="00CA0EDC"/>
    <w:rPr>
      <w:rFonts w:ascii="Palatino Linotype" w:hAnsi="Palatino Linotype" w:cs="Palatino Linotype" w:hint="default"/>
      <w:b/>
      <w:bCs/>
      <w:sz w:val="22"/>
      <w:szCs w:val="22"/>
    </w:rPr>
  </w:style>
  <w:style w:type="character" w:customStyle="1" w:styleId="FontStyle14">
    <w:name w:val="Font Style14"/>
    <w:uiPriority w:val="99"/>
    <w:rsid w:val="00CA0EDC"/>
    <w:rPr>
      <w:rFonts w:ascii="Calibri" w:hAnsi="Calibri" w:cs="Calibri" w:hint="default"/>
      <w:sz w:val="26"/>
      <w:szCs w:val="26"/>
    </w:rPr>
  </w:style>
  <w:style w:type="character" w:customStyle="1" w:styleId="FontStyle11">
    <w:name w:val="Font Style11"/>
    <w:uiPriority w:val="99"/>
    <w:rsid w:val="00CA0EDC"/>
    <w:rPr>
      <w:rFonts w:ascii="Times New Roman" w:hAnsi="Times New Roman" w:cs="Times New Roman" w:hint="default"/>
      <w:i/>
      <w:iCs/>
      <w:sz w:val="22"/>
      <w:szCs w:val="22"/>
    </w:rPr>
  </w:style>
  <w:style w:type="character" w:customStyle="1" w:styleId="T26">
    <w:name w:val="T26"/>
    <w:rsid w:val="00CA0EDC"/>
  </w:style>
  <w:style w:type="character" w:customStyle="1" w:styleId="T8">
    <w:name w:val="T8"/>
    <w:rsid w:val="00CA0EDC"/>
    <w:rPr>
      <w:b/>
      <w:bCs w:val="0"/>
    </w:rPr>
  </w:style>
  <w:style w:type="character" w:customStyle="1" w:styleId="T27">
    <w:name w:val="T27"/>
    <w:rsid w:val="00CA0EDC"/>
    <w:rPr>
      <w:b/>
      <w:bCs w:val="0"/>
    </w:rPr>
  </w:style>
  <w:style w:type="character" w:customStyle="1" w:styleId="T29">
    <w:name w:val="T29"/>
    <w:rsid w:val="00CA0EDC"/>
  </w:style>
  <w:style w:type="character" w:customStyle="1" w:styleId="T30">
    <w:name w:val="T30"/>
    <w:rsid w:val="00CA0EDC"/>
    <w:rPr>
      <w:b/>
      <w:bCs w:val="0"/>
    </w:rPr>
  </w:style>
  <w:style w:type="character" w:customStyle="1" w:styleId="T43">
    <w:name w:val="T43"/>
    <w:rsid w:val="00CA0EDC"/>
    <w:rPr>
      <w:b/>
      <w:bCs w:val="0"/>
      <w:u w:val="single"/>
    </w:rPr>
  </w:style>
  <w:style w:type="character" w:customStyle="1" w:styleId="T44">
    <w:name w:val="T44"/>
    <w:rsid w:val="00CA0EDC"/>
    <w:rPr>
      <w:position w:val="4"/>
      <w:vertAlign w:val="superscript"/>
    </w:rPr>
  </w:style>
  <w:style w:type="character" w:customStyle="1" w:styleId="T46">
    <w:name w:val="T46"/>
    <w:rsid w:val="00CA0EDC"/>
    <w:rPr>
      <w:rFonts w:ascii="Times New Roman" w:hAnsi="Times New Roman" w:cs="Times New Roman" w:hint="default"/>
    </w:rPr>
  </w:style>
  <w:style w:type="character" w:customStyle="1" w:styleId="1f8">
    <w:name w:val="Заголовок записки Знак1"/>
    <w:basedOn w:val="a0"/>
    <w:semiHidden/>
    <w:rsid w:val="00CA0EDC"/>
    <w:rPr>
      <w:rFonts w:ascii="Calibri" w:eastAsia="Times New Roman" w:hAnsi="Calibri" w:cs="Times New Roman"/>
      <w:lang w:eastAsia="ru-RU"/>
    </w:rPr>
  </w:style>
  <w:style w:type="character" w:customStyle="1" w:styleId="121">
    <w:name w:val="Знак Знак12"/>
    <w:rsid w:val="00CA0EDC"/>
    <w:rPr>
      <w:rFonts w:ascii="Arial" w:hAnsi="Arial" w:cs="Arial" w:hint="default"/>
      <w:b/>
      <w:bCs/>
      <w:kern w:val="32"/>
      <w:sz w:val="32"/>
      <w:szCs w:val="32"/>
      <w:lang w:val="ru-RU" w:eastAsia="ru-RU" w:bidi="ar-SA"/>
    </w:rPr>
  </w:style>
  <w:style w:type="character" w:customStyle="1" w:styleId="100">
    <w:name w:val="Знак Знак10"/>
    <w:rsid w:val="00CA0EDC"/>
    <w:rPr>
      <w:lang w:val="ru-RU" w:eastAsia="ko-KR" w:bidi="ar-SA"/>
    </w:rPr>
  </w:style>
  <w:style w:type="character" w:customStyle="1" w:styleId="93">
    <w:name w:val="Знак Знак9"/>
    <w:rsid w:val="00CA0EDC"/>
    <w:rPr>
      <w:sz w:val="24"/>
      <w:szCs w:val="24"/>
      <w:lang w:bidi="ar-SA"/>
    </w:rPr>
  </w:style>
  <w:style w:type="character" w:customStyle="1" w:styleId="83">
    <w:name w:val="Знак Знак8"/>
    <w:rsid w:val="00CA0EDC"/>
    <w:rPr>
      <w:rFonts w:ascii="Courier New" w:hAnsi="Courier New" w:cs="Courier New" w:hint="default"/>
      <w:lang w:val="ru-RU" w:eastAsia="ru-RU" w:bidi="ar-SA"/>
    </w:rPr>
  </w:style>
  <w:style w:type="character" w:customStyle="1" w:styleId="1f9">
    <w:name w:val="Знак Знак1"/>
    <w:rsid w:val="00CA0EDC"/>
    <w:rPr>
      <w:sz w:val="28"/>
      <w:lang w:val="ru-RU" w:eastAsia="ru-RU" w:bidi="ar-SA"/>
    </w:rPr>
  </w:style>
  <w:style w:type="character" w:customStyle="1" w:styleId="afff6">
    <w:name w:val="Знак Знак"/>
    <w:locked/>
    <w:rsid w:val="00CA0EDC"/>
    <w:rPr>
      <w:rFonts w:ascii="Arial" w:hAnsi="Arial" w:cs="Arial" w:hint="default"/>
      <w:b/>
      <w:bCs/>
      <w:kern w:val="32"/>
      <w:sz w:val="32"/>
      <w:szCs w:val="32"/>
      <w:lang w:val="ru-RU" w:eastAsia="ru-RU" w:bidi="ar-SA"/>
    </w:rPr>
  </w:style>
  <w:style w:type="character" w:customStyle="1" w:styleId="small">
    <w:name w:val="small"/>
    <w:rsid w:val="00CA0EDC"/>
  </w:style>
  <w:style w:type="character" w:customStyle="1" w:styleId="440">
    <w:name w:val="Основной текст (4)4"/>
    <w:rsid w:val="00CA0EDC"/>
    <w:rPr>
      <w:rFonts w:ascii="Times New Roman" w:hAnsi="Times New Roman" w:cs="Times New Roman" w:hint="default"/>
      <w:spacing w:val="0"/>
      <w:sz w:val="27"/>
      <w:szCs w:val="27"/>
      <w:lang w:bidi="ar-SA"/>
    </w:rPr>
  </w:style>
  <w:style w:type="character" w:customStyle="1" w:styleId="48">
    <w:name w:val="Основной текст (4)"/>
    <w:rsid w:val="00CA0EDC"/>
    <w:rPr>
      <w:rFonts w:ascii="Times New Roman" w:hAnsi="Times New Roman" w:cs="Times New Roman" w:hint="default"/>
      <w:spacing w:val="0"/>
      <w:sz w:val="27"/>
      <w:szCs w:val="27"/>
      <w:u w:val="single"/>
      <w:lang w:bidi="ar-SA"/>
    </w:rPr>
  </w:style>
  <w:style w:type="character" w:customStyle="1" w:styleId="450">
    <w:name w:val="Основной текст (4)5"/>
    <w:rsid w:val="00CA0EDC"/>
    <w:rPr>
      <w:rFonts w:ascii="Times New Roman" w:hAnsi="Times New Roman" w:cs="Times New Roman" w:hint="default"/>
      <w:spacing w:val="0"/>
      <w:sz w:val="27"/>
      <w:szCs w:val="27"/>
      <w:lang w:bidi="ar-SA"/>
    </w:rPr>
  </w:style>
  <w:style w:type="character" w:customStyle="1" w:styleId="430">
    <w:name w:val="Основной текст (4) + Курсив3"/>
    <w:aliases w:val="Интервал 0 pt3"/>
    <w:rsid w:val="00CA0EDC"/>
    <w:rPr>
      <w:rFonts w:ascii="Times New Roman" w:hAnsi="Times New Roman" w:cs="Times New Roman" w:hint="default"/>
      <w:i/>
      <w:iCs/>
      <w:spacing w:val="10"/>
      <w:sz w:val="27"/>
      <w:szCs w:val="27"/>
      <w:lang w:bidi="ar-SA"/>
    </w:rPr>
  </w:style>
  <w:style w:type="character" w:customStyle="1" w:styleId="470">
    <w:name w:val="Основной текст (4)7"/>
    <w:rsid w:val="00CA0EDC"/>
    <w:rPr>
      <w:rFonts w:ascii="Times New Roman" w:hAnsi="Times New Roman" w:cs="Times New Roman" w:hint="default"/>
      <w:spacing w:val="0"/>
      <w:sz w:val="27"/>
      <w:szCs w:val="27"/>
      <w:lang w:bidi="ar-SA"/>
    </w:rPr>
  </w:style>
  <w:style w:type="character" w:customStyle="1" w:styleId="4Calibri">
    <w:name w:val="Основной текст (4) + Calibri"/>
    <w:aliases w:val="14 pt"/>
    <w:rsid w:val="00CA0EDC"/>
    <w:rPr>
      <w:rFonts w:ascii="Calibri" w:hAnsi="Calibri" w:cs="Calibri" w:hint="default"/>
      <w:spacing w:val="0"/>
      <w:sz w:val="28"/>
      <w:szCs w:val="28"/>
      <w:lang w:bidi="ar-SA"/>
    </w:rPr>
  </w:style>
  <w:style w:type="character" w:customStyle="1" w:styleId="7TimesNewRoman">
    <w:name w:val="Основной текст (7) + Times New Roman"/>
    <w:rsid w:val="00CA0EDC"/>
    <w:rPr>
      <w:rFonts w:ascii="Times New Roman" w:hAnsi="Times New Roman" w:cs="Times New Roman" w:hint="default"/>
      <w:sz w:val="27"/>
      <w:szCs w:val="27"/>
      <w:lang w:bidi="ar-SA"/>
    </w:rPr>
  </w:style>
  <w:style w:type="character" w:customStyle="1" w:styleId="431">
    <w:name w:val="Основной текст (4)3"/>
    <w:rsid w:val="00CA0EDC"/>
    <w:rPr>
      <w:rFonts w:ascii="Times New Roman" w:hAnsi="Times New Roman" w:cs="Times New Roman" w:hint="default"/>
      <w:spacing w:val="0"/>
      <w:sz w:val="27"/>
      <w:szCs w:val="27"/>
      <w:lang w:bidi="ar-SA"/>
    </w:rPr>
  </w:style>
  <w:style w:type="character" w:customStyle="1" w:styleId="460">
    <w:name w:val="Основной текст (4)6"/>
    <w:rsid w:val="00CA0EDC"/>
    <w:rPr>
      <w:rFonts w:ascii="Times New Roman" w:hAnsi="Times New Roman" w:cs="Times New Roman" w:hint="default"/>
      <w:spacing w:val="0"/>
      <w:sz w:val="27"/>
      <w:szCs w:val="27"/>
      <w:lang w:bidi="ar-SA"/>
    </w:rPr>
  </w:style>
  <w:style w:type="character" w:customStyle="1" w:styleId="411">
    <w:name w:val="Основной текст (4) + Курсив1"/>
    <w:aliases w:val="Интервал 0 pt1"/>
    <w:rsid w:val="00CA0EDC"/>
    <w:rPr>
      <w:rFonts w:ascii="Times New Roman" w:hAnsi="Times New Roman" w:cs="Times New Roman" w:hint="default"/>
      <w:i/>
      <w:iCs/>
      <w:spacing w:val="10"/>
      <w:sz w:val="27"/>
      <w:szCs w:val="27"/>
      <w:lang w:bidi="ar-SA"/>
    </w:rPr>
  </w:style>
  <w:style w:type="character" w:customStyle="1" w:styleId="T6">
    <w:name w:val="T6"/>
    <w:rsid w:val="00CA0EDC"/>
    <w:rPr>
      <w:b/>
      <w:bCs/>
      <w:sz w:val="28"/>
      <w:szCs w:val="28"/>
    </w:rPr>
  </w:style>
  <w:style w:type="character" w:customStyle="1" w:styleId="FontStyle48">
    <w:name w:val="Font Style48"/>
    <w:basedOn w:val="a0"/>
    <w:rsid w:val="00CA0EDC"/>
    <w:rPr>
      <w:rFonts w:ascii="Times New Roman" w:hAnsi="Times New Roman" w:cs="Times New Roman" w:hint="default"/>
      <w:sz w:val="20"/>
      <w:szCs w:val="20"/>
    </w:rPr>
  </w:style>
  <w:style w:type="character" w:customStyle="1" w:styleId="FontStyle49">
    <w:name w:val="Font Style49"/>
    <w:basedOn w:val="a0"/>
    <w:rsid w:val="00CA0EDC"/>
    <w:rPr>
      <w:rFonts w:ascii="Times New Roman" w:hAnsi="Times New Roman" w:cs="Times New Roman" w:hint="default"/>
      <w:i/>
      <w:iCs/>
      <w:sz w:val="20"/>
      <w:szCs w:val="20"/>
    </w:rPr>
  </w:style>
  <w:style w:type="character" w:customStyle="1" w:styleId="FontStyle51">
    <w:name w:val="Font Style51"/>
    <w:basedOn w:val="a0"/>
    <w:rsid w:val="00CA0EDC"/>
    <w:rPr>
      <w:rFonts w:ascii="Times New Roman" w:hAnsi="Times New Roman" w:cs="Times New Roman" w:hint="default"/>
      <w:sz w:val="20"/>
      <w:szCs w:val="20"/>
    </w:rPr>
  </w:style>
  <w:style w:type="character" w:customStyle="1" w:styleId="FontStyle27">
    <w:name w:val="Font Style27"/>
    <w:basedOn w:val="a0"/>
    <w:rsid w:val="00CA0EDC"/>
    <w:rPr>
      <w:rFonts w:ascii="Times New Roman" w:hAnsi="Times New Roman" w:cs="Times New Roman" w:hint="default"/>
      <w:sz w:val="20"/>
      <w:szCs w:val="20"/>
    </w:rPr>
  </w:style>
  <w:style w:type="character" w:customStyle="1" w:styleId="1fa">
    <w:name w:val="Текст сноски Знак1"/>
    <w:basedOn w:val="a0"/>
    <w:uiPriority w:val="99"/>
    <w:semiHidden/>
    <w:rsid w:val="00CA0EDC"/>
    <w:rPr>
      <w:rFonts w:ascii="Calibri" w:eastAsia="Times New Roman" w:hAnsi="Calibri" w:cs="Times New Roman"/>
      <w:sz w:val="20"/>
      <w:szCs w:val="20"/>
      <w:lang w:eastAsia="ru-RU"/>
    </w:rPr>
  </w:style>
  <w:style w:type="character" w:customStyle="1" w:styleId="longtext1">
    <w:name w:val="long_text1"/>
    <w:basedOn w:val="a0"/>
    <w:rsid w:val="00CA0EDC"/>
    <w:rPr>
      <w:rFonts w:ascii="Times New Roman" w:hAnsi="Times New Roman" w:cs="Times New Roman" w:hint="default"/>
      <w:sz w:val="20"/>
      <w:szCs w:val="20"/>
    </w:rPr>
  </w:style>
  <w:style w:type="character" w:customStyle="1" w:styleId="afff7">
    <w:name w:val="Основной текст + Полужирный"/>
    <w:basedOn w:val="a0"/>
    <w:rsid w:val="00CA0EDC"/>
    <w:rPr>
      <w:rFonts w:ascii="Times New Roman" w:hAnsi="Times New Roman" w:cs="Times New Roman" w:hint="default"/>
      <w:b/>
      <w:bCs/>
      <w:spacing w:val="20"/>
      <w:sz w:val="20"/>
      <w:szCs w:val="20"/>
      <w:shd w:val="clear" w:color="auto" w:fill="FFFFFF"/>
    </w:rPr>
  </w:style>
  <w:style w:type="character" w:customStyle="1" w:styleId="FontStyle45">
    <w:name w:val="Font Style45"/>
    <w:basedOn w:val="a0"/>
    <w:uiPriority w:val="99"/>
    <w:rsid w:val="00CA0EDC"/>
    <w:rPr>
      <w:rFonts w:ascii="Times New Roman" w:hAnsi="Times New Roman" w:cs="Times New Roman" w:hint="default"/>
      <w:sz w:val="22"/>
      <w:szCs w:val="22"/>
    </w:rPr>
  </w:style>
  <w:style w:type="character" w:customStyle="1" w:styleId="citation">
    <w:name w:val="citation"/>
    <w:basedOn w:val="a0"/>
    <w:rsid w:val="00CA0EDC"/>
  </w:style>
  <w:style w:type="character" w:customStyle="1" w:styleId="reference-accessdate">
    <w:name w:val="reference-accessdate"/>
    <w:basedOn w:val="a0"/>
    <w:rsid w:val="00CA0EDC"/>
  </w:style>
  <w:style w:type="character" w:customStyle="1" w:styleId="gogofoundword">
    <w:name w:val="gogofoundword"/>
    <w:basedOn w:val="a0"/>
    <w:rsid w:val="00CA0EDC"/>
  </w:style>
  <w:style w:type="character" w:customStyle="1" w:styleId="w">
    <w:name w:val="w"/>
    <w:basedOn w:val="a0"/>
    <w:rsid w:val="00CA0EDC"/>
  </w:style>
  <w:style w:type="character" w:customStyle="1" w:styleId="hl">
    <w:name w:val="hl"/>
    <w:basedOn w:val="a0"/>
    <w:rsid w:val="00CA0EDC"/>
  </w:style>
  <w:style w:type="character" w:customStyle="1" w:styleId="reference-text">
    <w:name w:val="reference-text"/>
    <w:rsid w:val="00CA0EDC"/>
    <w:rPr>
      <w:rFonts w:ascii="Times New Roman" w:hAnsi="Times New Roman" w:cs="Times New Roman" w:hint="default"/>
    </w:rPr>
  </w:style>
  <w:style w:type="character" w:customStyle="1" w:styleId="spelle">
    <w:name w:val="spelle"/>
    <w:basedOn w:val="a0"/>
    <w:rsid w:val="00CA0EDC"/>
  </w:style>
  <w:style w:type="character" w:customStyle="1" w:styleId="grame">
    <w:name w:val="grame"/>
    <w:basedOn w:val="a0"/>
    <w:uiPriority w:val="99"/>
    <w:rsid w:val="00CA0EDC"/>
  </w:style>
  <w:style w:type="character" w:customStyle="1" w:styleId="mw-headline">
    <w:name w:val="mw-headline"/>
    <w:uiPriority w:val="99"/>
    <w:rsid w:val="00CA0EDC"/>
    <w:rPr>
      <w:rFonts w:ascii="Times New Roman" w:hAnsi="Times New Roman" w:cs="Times New Roman" w:hint="default"/>
    </w:rPr>
  </w:style>
  <w:style w:type="character" w:customStyle="1" w:styleId="311">
    <w:name w:val="Основной текст с отступом 3 Знак1"/>
    <w:basedOn w:val="a0"/>
    <w:semiHidden/>
    <w:rsid w:val="00CA0EDC"/>
    <w:rPr>
      <w:rFonts w:ascii="Calibri" w:eastAsia="Times New Roman" w:hAnsi="Calibri" w:cs="Times New Roman"/>
      <w:sz w:val="16"/>
      <w:szCs w:val="16"/>
      <w:lang w:eastAsia="ru-RU"/>
    </w:rPr>
  </w:style>
  <w:style w:type="character" w:customStyle="1" w:styleId="hissue1">
    <w:name w:val="hissue1"/>
    <w:uiPriority w:val="99"/>
    <w:rsid w:val="00CA0EDC"/>
    <w:rPr>
      <w:rFonts w:ascii="Times New Roman" w:hAnsi="Times New Roman" w:cs="Times New Roman" w:hint="default"/>
      <w:b/>
      <w:bCs/>
      <w:color w:val="999999"/>
      <w:sz w:val="16"/>
      <w:szCs w:val="16"/>
    </w:rPr>
  </w:style>
  <w:style w:type="character" w:customStyle="1" w:styleId="1fb">
    <w:name w:val="Текст концевой сноски Знак1"/>
    <w:basedOn w:val="a0"/>
    <w:uiPriority w:val="99"/>
    <w:semiHidden/>
    <w:rsid w:val="00CA0EDC"/>
    <w:rPr>
      <w:rFonts w:ascii="Calibri" w:eastAsia="Times New Roman" w:hAnsi="Calibri" w:cs="Times New Roman"/>
      <w:sz w:val="20"/>
      <w:szCs w:val="20"/>
      <w:lang w:eastAsia="ru-RU"/>
    </w:rPr>
  </w:style>
  <w:style w:type="character" w:customStyle="1" w:styleId="redtext">
    <w:name w:val="red_text"/>
    <w:basedOn w:val="a0"/>
    <w:uiPriority w:val="99"/>
    <w:rsid w:val="00CA0EDC"/>
  </w:style>
  <w:style w:type="character" w:customStyle="1" w:styleId="1fc">
    <w:name w:val="Основной шрифт абзаца1"/>
    <w:rsid w:val="00CA0EDC"/>
  </w:style>
  <w:style w:type="character" w:customStyle="1" w:styleId="2e">
    <w:name w:val="Выделенная цитата Знак2"/>
    <w:basedOn w:val="a0"/>
    <w:uiPriority w:val="30"/>
    <w:locked/>
    <w:rsid w:val="00CA0EDC"/>
    <w:rPr>
      <w:rFonts w:ascii="Calibri" w:eastAsia="Times New Roman" w:hAnsi="Calibri" w:cs="Times New Roman" w:hint="default"/>
      <w:b/>
      <w:bCs w:val="0"/>
      <w:i/>
      <w:iCs w:val="0"/>
      <w:sz w:val="24"/>
      <w:lang w:val="en-US" w:bidi="en-US"/>
    </w:rPr>
  </w:style>
  <w:style w:type="character" w:customStyle="1" w:styleId="FooterChar">
    <w:name w:val="Footer Char"/>
    <w:uiPriority w:val="99"/>
    <w:locked/>
    <w:rsid w:val="00CA0EDC"/>
    <w:rPr>
      <w:rFonts w:ascii="Times New Roman" w:hAnsi="Times New Roman" w:cs="Times New Roman" w:hint="default"/>
      <w:sz w:val="24"/>
      <w:szCs w:val="24"/>
      <w:lang w:eastAsia="ru-RU"/>
    </w:rPr>
  </w:style>
  <w:style w:type="character" w:customStyle="1" w:styleId="hps">
    <w:name w:val="hps"/>
    <w:rsid w:val="00CA0EDC"/>
    <w:rPr>
      <w:rFonts w:ascii="Times New Roman" w:hAnsi="Times New Roman" w:cs="Times New Roman" w:hint="default"/>
    </w:rPr>
  </w:style>
  <w:style w:type="character" w:customStyle="1" w:styleId="2f">
    <w:name w:val="Основной текст (2) + Курсив"/>
    <w:uiPriority w:val="99"/>
    <w:rsid w:val="00CA0EDC"/>
    <w:rPr>
      <w:rFonts w:ascii="Times New Roman" w:eastAsia="Times New Roman" w:hAnsi="Times New Roman" w:cs="Times New Roman" w:hint="default"/>
      <w:b w:val="0"/>
      <w:bCs w:val="0"/>
      <w:i/>
      <w:iCs/>
      <w:smallCaps w:val="0"/>
      <w:strike w:val="0"/>
      <w:dstrike w:val="0"/>
      <w:spacing w:val="-2"/>
      <w:sz w:val="16"/>
      <w:szCs w:val="16"/>
      <w:u w:val="none"/>
      <w:effect w:val="none"/>
      <w:shd w:val="clear" w:color="auto" w:fill="FFFFFF"/>
    </w:rPr>
  </w:style>
  <w:style w:type="character" w:customStyle="1" w:styleId="1fd">
    <w:name w:val="Основной текст + Курсив1"/>
    <w:rsid w:val="00CA0EDC"/>
    <w:rPr>
      <w:rFonts w:ascii="Times New Roman" w:eastAsia="Times New Roman" w:hAnsi="Times New Roman" w:cs="Times New Roman" w:hint="default"/>
      <w:i/>
      <w:iCs/>
      <w:spacing w:val="0"/>
      <w:sz w:val="14"/>
      <w:szCs w:val="14"/>
      <w:shd w:val="clear" w:color="auto" w:fill="FFFFFF"/>
      <w:lang w:val="en-US" w:bidi="ar-SA"/>
    </w:rPr>
  </w:style>
  <w:style w:type="character" w:customStyle="1" w:styleId="-">
    <w:name w:val="Интернет-ссылка"/>
    <w:rsid w:val="00CA0EDC"/>
    <w:rPr>
      <w:color w:val="0000FF"/>
      <w:u w:val="single"/>
    </w:rPr>
  </w:style>
  <w:style w:type="character" w:customStyle="1" w:styleId="ts31">
    <w:name w:val="ts31"/>
    <w:basedOn w:val="a0"/>
    <w:rsid w:val="00CA0EDC"/>
    <w:rPr>
      <w:rFonts w:ascii="Tahoma" w:hAnsi="Tahoma" w:cs="Tahoma" w:hint="default"/>
      <w:color w:val="000000"/>
      <w:sz w:val="26"/>
      <w:szCs w:val="26"/>
    </w:rPr>
  </w:style>
  <w:style w:type="character" w:customStyle="1" w:styleId="21pt0">
    <w:name w:val="Заголовок №2 + Интервал 1 pt"/>
    <w:basedOn w:val="29"/>
    <w:uiPriority w:val="99"/>
    <w:rsid w:val="00CA0EDC"/>
    <w:rPr>
      <w:rFonts w:ascii="Times New Roman" w:hAnsi="Times New Roman" w:cs="Times New Roman" w:hint="default"/>
      <w:b/>
      <w:bCs/>
      <w:i/>
      <w:iCs/>
      <w:spacing w:val="30"/>
      <w:sz w:val="15"/>
      <w:szCs w:val="15"/>
      <w:shd w:val="clear" w:color="auto" w:fill="FFFFFF"/>
      <w:lang w:val="ru-RU" w:eastAsia="ru-RU"/>
    </w:rPr>
  </w:style>
  <w:style w:type="character" w:customStyle="1" w:styleId="101">
    <w:name w:val="Основной текст10"/>
    <w:basedOn w:val="aff6"/>
    <w:rsid w:val="00CA0EDC"/>
    <w:rPr>
      <w:rFonts w:ascii="Book Antiqua" w:eastAsia="Book Antiqua" w:hAnsi="Book Antiqua" w:cs="Book Antiqua"/>
      <w:b w:val="0"/>
      <w:bCs w:val="0"/>
      <w:i w:val="0"/>
      <w:iCs w:val="0"/>
      <w:smallCaps w:val="0"/>
      <w:strike w:val="0"/>
      <w:dstrike w:val="0"/>
      <w:spacing w:val="0"/>
      <w:sz w:val="18"/>
      <w:szCs w:val="18"/>
      <w:u w:val="none"/>
      <w:effect w:val="none"/>
      <w:shd w:val="clear" w:color="auto" w:fill="FFFFFF"/>
    </w:rPr>
  </w:style>
  <w:style w:type="character" w:customStyle="1" w:styleId="c1">
    <w:name w:val="c1"/>
    <w:basedOn w:val="a0"/>
    <w:rsid w:val="00CA0EDC"/>
  </w:style>
  <w:style w:type="character" w:customStyle="1" w:styleId="1fe">
    <w:name w:val="Тема примечания Знак1"/>
    <w:basedOn w:val="12"/>
    <w:uiPriority w:val="99"/>
    <w:semiHidden/>
    <w:rsid w:val="00CA0EDC"/>
    <w:rPr>
      <w:rFonts w:ascii="Calibri" w:eastAsia="Times New Roman" w:hAnsi="Calibri" w:cs="Times New Roman"/>
      <w:b/>
      <w:bCs/>
      <w:sz w:val="20"/>
      <w:szCs w:val="20"/>
      <w:lang w:eastAsia="ru-RU"/>
    </w:rPr>
  </w:style>
  <w:style w:type="character" w:customStyle="1" w:styleId="search-hl">
    <w:name w:val="search-hl"/>
    <w:basedOn w:val="a0"/>
    <w:rsid w:val="00CA0EDC"/>
  </w:style>
  <w:style w:type="character" w:customStyle="1" w:styleId="num">
    <w:name w:val="num"/>
    <w:basedOn w:val="a0"/>
    <w:rsid w:val="00CA0EDC"/>
  </w:style>
  <w:style w:type="character" w:customStyle="1" w:styleId="normaltextrun">
    <w:name w:val="normaltextrun"/>
    <w:basedOn w:val="a0"/>
    <w:rsid w:val="00CA0EDC"/>
  </w:style>
  <w:style w:type="character" w:customStyle="1" w:styleId="eop">
    <w:name w:val="eop"/>
    <w:basedOn w:val="a0"/>
    <w:rsid w:val="00CA0EDC"/>
  </w:style>
  <w:style w:type="character" w:customStyle="1" w:styleId="contextualspellingandgrammarerror">
    <w:name w:val="contextualspellingandgrammarerror"/>
    <w:basedOn w:val="a0"/>
    <w:rsid w:val="00CA0EDC"/>
  </w:style>
  <w:style w:type="character" w:customStyle="1" w:styleId="spellingerror">
    <w:name w:val="spellingerror"/>
    <w:basedOn w:val="a0"/>
    <w:rsid w:val="00CA0EDC"/>
  </w:style>
  <w:style w:type="character" w:customStyle="1" w:styleId="scxw173569260">
    <w:name w:val="scxw173569260"/>
    <w:basedOn w:val="a0"/>
    <w:rsid w:val="00CA0EDC"/>
  </w:style>
  <w:style w:type="character" w:customStyle="1" w:styleId="mi">
    <w:name w:val="mi"/>
    <w:basedOn w:val="a0"/>
    <w:rsid w:val="00CA0EDC"/>
  </w:style>
  <w:style w:type="character" w:customStyle="1" w:styleId="mo">
    <w:name w:val="mo"/>
    <w:basedOn w:val="a0"/>
    <w:rsid w:val="00CA0EDC"/>
  </w:style>
  <w:style w:type="character" w:customStyle="1" w:styleId="mn">
    <w:name w:val="mn"/>
    <w:basedOn w:val="a0"/>
    <w:rsid w:val="00CA0EDC"/>
  </w:style>
  <w:style w:type="character" w:customStyle="1" w:styleId="ListLabel1">
    <w:name w:val="ListLabel 1"/>
    <w:rsid w:val="00CA0EDC"/>
    <w:rPr>
      <w:sz w:val="20"/>
    </w:rPr>
  </w:style>
  <w:style w:type="character" w:customStyle="1" w:styleId="InternetLink">
    <w:name w:val="Internet Link"/>
    <w:rsid w:val="00CA0EDC"/>
    <w:rPr>
      <w:color w:val="000080"/>
      <w:u w:val="single"/>
    </w:rPr>
  </w:style>
  <w:style w:type="character" w:customStyle="1" w:styleId="system-pagebreak1">
    <w:name w:val="system-pagebreak1"/>
    <w:rsid w:val="00CA0EDC"/>
  </w:style>
  <w:style w:type="character" w:customStyle="1" w:styleId="2ArialNarrow">
    <w:name w:val="Основной текст (2) + Arial Narrow"/>
    <w:aliases w:val="Полужирный1"/>
    <w:uiPriority w:val="99"/>
    <w:rsid w:val="00CA0EDC"/>
    <w:rPr>
      <w:rFonts w:ascii="Arial Narrow" w:hAnsi="Arial Narrow" w:cs="Arial Narrow" w:hint="default"/>
      <w:b/>
      <w:bCs/>
      <w:strike w:val="0"/>
      <w:dstrike w:val="0"/>
      <w:sz w:val="17"/>
      <w:szCs w:val="17"/>
      <w:u w:val="none"/>
      <w:effect w:val="none"/>
      <w:shd w:val="clear" w:color="auto" w:fill="FFFFFF"/>
    </w:rPr>
  </w:style>
  <w:style w:type="character" w:customStyle="1" w:styleId="26pt">
    <w:name w:val="Основной текст (2) + 6 pt"/>
    <w:uiPriority w:val="99"/>
    <w:rsid w:val="00CA0EDC"/>
    <w:rPr>
      <w:rFonts w:ascii="Times New Roman" w:hAnsi="Times New Roman" w:cs="Times New Roman" w:hint="default"/>
      <w:strike w:val="0"/>
      <w:dstrike w:val="0"/>
      <w:sz w:val="12"/>
      <w:szCs w:val="12"/>
      <w:u w:val="none"/>
      <w:effect w:val="none"/>
      <w:shd w:val="clear" w:color="auto" w:fill="FFFFFF"/>
    </w:rPr>
  </w:style>
  <w:style w:type="character" w:customStyle="1" w:styleId="FontStyle24">
    <w:name w:val="Font Style24"/>
    <w:uiPriority w:val="99"/>
    <w:rsid w:val="00CA0EDC"/>
    <w:rPr>
      <w:rFonts w:ascii="Times New Roman" w:hAnsi="Times New Roman" w:cs="Times New Roman" w:hint="default"/>
      <w:sz w:val="26"/>
      <w:szCs w:val="26"/>
    </w:rPr>
  </w:style>
  <w:style w:type="table" w:styleId="afff8">
    <w:name w:val="Table Grid"/>
    <w:basedOn w:val="a1"/>
    <w:uiPriority w:val="39"/>
    <w:rsid w:val="00CA0E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9">
    <w:name w:val="Revision"/>
    <w:hidden/>
    <w:uiPriority w:val="99"/>
    <w:semiHidden/>
    <w:rsid w:val="00C66FAE"/>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900368">
      <w:bodyDiv w:val="1"/>
      <w:marLeft w:val="0"/>
      <w:marRight w:val="0"/>
      <w:marTop w:val="0"/>
      <w:marBottom w:val="0"/>
      <w:divBdr>
        <w:top w:val="none" w:sz="0" w:space="0" w:color="auto"/>
        <w:left w:val="none" w:sz="0" w:space="0" w:color="auto"/>
        <w:bottom w:val="none" w:sz="0" w:space="0" w:color="auto"/>
        <w:right w:val="none" w:sz="0" w:space="0" w:color="auto"/>
      </w:divBdr>
      <w:divsChild>
        <w:div w:id="1392541185">
          <w:marLeft w:val="547"/>
          <w:marRight w:val="0"/>
          <w:marTop w:val="86"/>
          <w:marBottom w:val="0"/>
          <w:divBdr>
            <w:top w:val="none" w:sz="0" w:space="0" w:color="auto"/>
            <w:left w:val="none" w:sz="0" w:space="0" w:color="auto"/>
            <w:bottom w:val="none" w:sz="0" w:space="0" w:color="auto"/>
            <w:right w:val="none" w:sz="0" w:space="0" w:color="auto"/>
          </w:divBdr>
        </w:div>
        <w:div w:id="1569001323">
          <w:marLeft w:val="547"/>
          <w:marRight w:val="0"/>
          <w:marTop w:val="86"/>
          <w:marBottom w:val="0"/>
          <w:divBdr>
            <w:top w:val="none" w:sz="0" w:space="0" w:color="auto"/>
            <w:left w:val="none" w:sz="0" w:space="0" w:color="auto"/>
            <w:bottom w:val="none" w:sz="0" w:space="0" w:color="auto"/>
            <w:right w:val="none" w:sz="0" w:space="0" w:color="auto"/>
          </w:divBdr>
        </w:div>
        <w:div w:id="1878931894">
          <w:marLeft w:val="547"/>
          <w:marRight w:val="0"/>
          <w:marTop w:val="86"/>
          <w:marBottom w:val="0"/>
          <w:divBdr>
            <w:top w:val="none" w:sz="0" w:space="0" w:color="auto"/>
            <w:left w:val="none" w:sz="0" w:space="0" w:color="auto"/>
            <w:bottom w:val="none" w:sz="0" w:space="0" w:color="auto"/>
            <w:right w:val="none" w:sz="0" w:space="0" w:color="auto"/>
          </w:divBdr>
        </w:div>
        <w:div w:id="1968388937">
          <w:marLeft w:val="547"/>
          <w:marRight w:val="0"/>
          <w:marTop w:val="86"/>
          <w:marBottom w:val="0"/>
          <w:divBdr>
            <w:top w:val="none" w:sz="0" w:space="0" w:color="auto"/>
            <w:left w:val="none" w:sz="0" w:space="0" w:color="auto"/>
            <w:bottom w:val="none" w:sz="0" w:space="0" w:color="auto"/>
            <w:right w:val="none" w:sz="0" w:space="0" w:color="auto"/>
          </w:divBdr>
        </w:div>
        <w:div w:id="1970623867">
          <w:marLeft w:val="547"/>
          <w:marRight w:val="0"/>
          <w:marTop w:val="86"/>
          <w:marBottom w:val="0"/>
          <w:divBdr>
            <w:top w:val="none" w:sz="0" w:space="0" w:color="auto"/>
            <w:left w:val="none" w:sz="0" w:space="0" w:color="auto"/>
            <w:bottom w:val="none" w:sz="0" w:space="0" w:color="auto"/>
            <w:right w:val="none" w:sz="0" w:space="0" w:color="auto"/>
          </w:divBdr>
        </w:div>
      </w:divsChild>
    </w:div>
    <w:div w:id="1344748104">
      <w:bodyDiv w:val="1"/>
      <w:marLeft w:val="0"/>
      <w:marRight w:val="0"/>
      <w:marTop w:val="0"/>
      <w:marBottom w:val="0"/>
      <w:divBdr>
        <w:top w:val="none" w:sz="0" w:space="0" w:color="auto"/>
        <w:left w:val="none" w:sz="0" w:space="0" w:color="auto"/>
        <w:bottom w:val="none" w:sz="0" w:space="0" w:color="auto"/>
        <w:right w:val="none" w:sz="0" w:space="0" w:color="auto"/>
      </w:divBdr>
    </w:div>
    <w:div w:id="1799835862">
      <w:bodyDiv w:val="1"/>
      <w:marLeft w:val="0"/>
      <w:marRight w:val="0"/>
      <w:marTop w:val="0"/>
      <w:marBottom w:val="0"/>
      <w:divBdr>
        <w:top w:val="none" w:sz="0" w:space="0" w:color="auto"/>
        <w:left w:val="none" w:sz="0" w:space="0" w:color="auto"/>
        <w:bottom w:val="none" w:sz="0" w:space="0" w:color="auto"/>
        <w:right w:val="none" w:sz="0" w:space="0" w:color="auto"/>
      </w:divBdr>
    </w:div>
    <w:div w:id="1857426785">
      <w:bodyDiv w:val="1"/>
      <w:marLeft w:val="0"/>
      <w:marRight w:val="0"/>
      <w:marTop w:val="0"/>
      <w:marBottom w:val="0"/>
      <w:divBdr>
        <w:top w:val="none" w:sz="0" w:space="0" w:color="auto"/>
        <w:left w:val="none" w:sz="0" w:space="0" w:color="auto"/>
        <w:bottom w:val="none" w:sz="0" w:space="0" w:color="auto"/>
        <w:right w:val="none" w:sz="0" w:space="0" w:color="auto"/>
      </w:divBdr>
      <w:divsChild>
        <w:div w:id="192035826">
          <w:marLeft w:val="547"/>
          <w:marRight w:val="0"/>
          <w:marTop w:val="96"/>
          <w:marBottom w:val="0"/>
          <w:divBdr>
            <w:top w:val="none" w:sz="0" w:space="0" w:color="auto"/>
            <w:left w:val="none" w:sz="0" w:space="0" w:color="auto"/>
            <w:bottom w:val="none" w:sz="0" w:space="0" w:color="auto"/>
            <w:right w:val="none" w:sz="0" w:space="0" w:color="auto"/>
          </w:divBdr>
        </w:div>
        <w:div w:id="809596701">
          <w:marLeft w:val="547"/>
          <w:marRight w:val="0"/>
          <w:marTop w:val="96"/>
          <w:marBottom w:val="0"/>
          <w:divBdr>
            <w:top w:val="none" w:sz="0" w:space="0" w:color="auto"/>
            <w:left w:val="none" w:sz="0" w:space="0" w:color="auto"/>
            <w:bottom w:val="none" w:sz="0" w:space="0" w:color="auto"/>
            <w:right w:val="none" w:sz="0" w:space="0" w:color="auto"/>
          </w:divBdr>
        </w:div>
        <w:div w:id="1887595564">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academic.ru/dic.nsf/ruwiki/316392" TargetMode="Externa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magojr.com/journalrank.php?country=GB"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profmedik.ru/napravleniya/biomeditsina/%20mikroelementy/" TargetMode="External"/><Relationship Id="rId10" Type="http://schemas.openxmlformats.org/officeDocument/2006/relationships/hyperlink" Target="https://www.scimagojr.com/journalrank.php?country=MK" TargetMode="Externa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ru.wikipedia.org/wiki/%D0%AD%D1%80%D0%B8%D1%82%D1%80%D0%BE%D1%86%D0%B8%D1%82%D1%8B"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chart" Target="charts/chart1.xml"/><Relationship Id="rId30"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92610595039833954"/>
          <c:y val="2.3809523809523808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987429946300122E-2"/>
          <c:y val="2.4216347956505437E-2"/>
          <c:w val="0.84509116099539516"/>
          <c:h val="0.77960629921259839"/>
        </c:manualLayout>
      </c:layout>
      <c:bar3DChart>
        <c:barDir val="col"/>
        <c:grouping val="clustered"/>
        <c:varyColors val="0"/>
        <c:ser>
          <c:idx val="0"/>
          <c:order val="0"/>
          <c:tx>
            <c:strRef>
              <c:f>Лист1!$B$1</c:f>
              <c:strCache>
                <c:ptCount val="1"/>
                <c:pt idx="0">
                  <c:v>%</c:v>
                </c:pt>
              </c:strCache>
            </c:strRef>
          </c:tx>
          <c:invertIfNegative val="0"/>
          <c:dLbls>
            <c:spPr>
              <a:noFill/>
              <a:ln w="2539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допустимый генетический риск</c:v>
                </c:pt>
                <c:pt idx="1">
                  <c:v>повышенный генетический риск</c:v>
                </c:pt>
                <c:pt idx="2">
                  <c:v>высокий генетический риск</c:v>
                </c:pt>
                <c:pt idx="3">
                  <c:v>сверхвысокий генетический риск</c:v>
                </c:pt>
              </c:strCache>
            </c:strRef>
          </c:cat>
          <c:val>
            <c:numRef>
              <c:f>Лист1!$B$2:$B$5</c:f>
              <c:numCache>
                <c:formatCode>General</c:formatCode>
                <c:ptCount val="4"/>
                <c:pt idx="0">
                  <c:v>67</c:v>
                </c:pt>
                <c:pt idx="1">
                  <c:v>28</c:v>
                </c:pt>
                <c:pt idx="2">
                  <c:v>4</c:v>
                </c:pt>
                <c:pt idx="3">
                  <c:v>1</c:v>
                </c:pt>
              </c:numCache>
            </c:numRef>
          </c:val>
          <c:extLst xmlns:c16r2="http://schemas.microsoft.com/office/drawing/2015/06/chart">
            <c:ext xmlns:c16="http://schemas.microsoft.com/office/drawing/2014/chart" uri="{C3380CC4-5D6E-409C-BE32-E72D297353CC}">
              <c16:uniqueId val="{00000000-092F-431E-999E-804F4F547FDE}"/>
            </c:ext>
          </c:extLst>
        </c:ser>
        <c:dLbls>
          <c:showLegendKey val="0"/>
          <c:showVal val="0"/>
          <c:showCatName val="0"/>
          <c:showSerName val="0"/>
          <c:showPercent val="0"/>
          <c:showBubbleSize val="0"/>
        </c:dLbls>
        <c:gapWidth val="150"/>
        <c:shape val="cylinder"/>
        <c:axId val="440373256"/>
        <c:axId val="440369336"/>
        <c:axId val="0"/>
      </c:bar3DChart>
      <c:catAx>
        <c:axId val="440373256"/>
        <c:scaling>
          <c:orientation val="minMax"/>
        </c:scaling>
        <c:delete val="0"/>
        <c:axPos val="b"/>
        <c:numFmt formatCode="General" sourceLinked="0"/>
        <c:majorTickMark val="out"/>
        <c:minorTickMark val="none"/>
        <c:tickLblPos val="nextTo"/>
        <c:crossAx val="440369336"/>
        <c:crosses val="autoZero"/>
        <c:auto val="1"/>
        <c:lblAlgn val="ctr"/>
        <c:lblOffset val="100"/>
        <c:noMultiLvlLbl val="0"/>
      </c:catAx>
      <c:valAx>
        <c:axId val="440369336"/>
        <c:scaling>
          <c:orientation val="minMax"/>
        </c:scaling>
        <c:delete val="0"/>
        <c:axPos val="l"/>
        <c:majorGridlines/>
        <c:numFmt formatCode="General" sourceLinked="1"/>
        <c:majorTickMark val="out"/>
        <c:minorTickMark val="none"/>
        <c:tickLblPos val="nextTo"/>
        <c:crossAx val="440373256"/>
        <c:crosses val="autoZero"/>
        <c:crossBetween val="between"/>
      </c:valAx>
      <c:spPr>
        <a:noFill/>
        <a:ln w="25391">
          <a:noFill/>
        </a:ln>
      </c:spPr>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C7A56A-3092-4590-8128-59D242D57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52707</Words>
  <Characters>300434</Characters>
  <Application>Microsoft Office Word</Application>
  <DocSecurity>0</DocSecurity>
  <Lines>2503</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352437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Жанбол</dc:creator>
  <cp:lastModifiedBy>Асия Баймухаметова</cp:lastModifiedBy>
  <cp:revision>3</cp:revision>
  <cp:lastPrinted>2022-11-07T13:22:00Z</cp:lastPrinted>
  <dcterms:created xsi:type="dcterms:W3CDTF">2022-11-07T13:22:00Z</dcterms:created>
  <dcterms:modified xsi:type="dcterms:W3CDTF">2022-11-07T13:22:00Z</dcterms:modified>
</cp:coreProperties>
</file>