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19B40" w14:textId="3679CA20" w:rsidR="00AA5DE4" w:rsidRPr="00A428D9" w:rsidRDefault="007C2A99" w:rsidP="00B3148E">
      <w:pPr>
        <w:spacing w:after="0" w:line="240" w:lineRule="auto"/>
        <w:jc w:val="center"/>
        <w:rPr>
          <w:rFonts w:ascii="Times New Roman" w:eastAsia="Times New Roman" w:hAnsi="Times New Roman" w:cs="Times New Roman"/>
          <w:b/>
          <w:sz w:val="28"/>
          <w:szCs w:val="28"/>
        </w:rPr>
      </w:pPr>
      <w:bookmarkStart w:id="0" w:name="_Hlk167803257"/>
      <w:bookmarkEnd w:id="0"/>
      <w:r w:rsidRPr="00A428D9">
        <w:rPr>
          <w:rFonts w:ascii="Times New Roman" w:eastAsia="Times New Roman" w:hAnsi="Times New Roman" w:cs="Times New Roman"/>
          <w:sz w:val="28"/>
          <w:szCs w:val="28"/>
        </w:rPr>
        <w:t>Қазақ спорт және туризм академиясы</w:t>
      </w:r>
    </w:p>
    <w:p w14:paraId="0CADC38A" w14:textId="77777777" w:rsidR="00AA5DE4" w:rsidRPr="00A428D9" w:rsidRDefault="00AA5DE4" w:rsidP="00B3148E">
      <w:pPr>
        <w:spacing w:after="0" w:line="240" w:lineRule="auto"/>
        <w:ind w:firstLine="426"/>
        <w:jc w:val="both"/>
        <w:rPr>
          <w:rFonts w:ascii="Times New Roman" w:eastAsia="Times New Roman" w:hAnsi="Times New Roman" w:cs="Times New Roman"/>
          <w:b/>
          <w:sz w:val="28"/>
          <w:szCs w:val="28"/>
        </w:rPr>
      </w:pPr>
    </w:p>
    <w:p w14:paraId="01333E15" w14:textId="77777777" w:rsidR="00AA5DE4" w:rsidRPr="00A428D9" w:rsidRDefault="00AA5DE4" w:rsidP="00B3148E">
      <w:pPr>
        <w:spacing w:after="0" w:line="240" w:lineRule="auto"/>
        <w:ind w:firstLine="426"/>
        <w:jc w:val="both"/>
        <w:rPr>
          <w:rFonts w:ascii="Times New Roman" w:eastAsia="Times New Roman" w:hAnsi="Times New Roman" w:cs="Times New Roman"/>
          <w:b/>
          <w:sz w:val="28"/>
          <w:szCs w:val="28"/>
        </w:rPr>
      </w:pPr>
    </w:p>
    <w:p w14:paraId="25E160E8" w14:textId="77777777" w:rsidR="00AA5DE4" w:rsidRPr="00A428D9" w:rsidRDefault="00AA5DE4" w:rsidP="00B3148E">
      <w:pPr>
        <w:spacing w:after="0" w:line="240" w:lineRule="auto"/>
        <w:ind w:firstLine="426"/>
        <w:jc w:val="both"/>
        <w:rPr>
          <w:rFonts w:ascii="Times New Roman" w:eastAsia="Times New Roman" w:hAnsi="Times New Roman" w:cs="Times New Roman"/>
          <w:b/>
          <w:sz w:val="28"/>
          <w:szCs w:val="28"/>
        </w:rPr>
      </w:pPr>
    </w:p>
    <w:p w14:paraId="524F5D61" w14:textId="0A619B4F"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ӘОЖ</w:t>
      </w:r>
      <w:r w:rsidR="008A6095">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378:796                                                                   Қолжазба құқығында</w:t>
      </w:r>
    </w:p>
    <w:p w14:paraId="49BE20F3" w14:textId="77777777" w:rsidR="00AA5DE4" w:rsidRPr="00A428D9" w:rsidRDefault="00AA5DE4" w:rsidP="00B3148E">
      <w:pPr>
        <w:spacing w:after="0" w:line="240" w:lineRule="auto"/>
        <w:ind w:firstLine="426"/>
        <w:jc w:val="both"/>
        <w:rPr>
          <w:rFonts w:ascii="Times New Roman" w:eastAsia="Times New Roman" w:hAnsi="Times New Roman" w:cs="Times New Roman"/>
          <w:sz w:val="28"/>
          <w:szCs w:val="28"/>
        </w:rPr>
      </w:pPr>
    </w:p>
    <w:p w14:paraId="1E02F02F" w14:textId="77777777" w:rsidR="00AA5DE4" w:rsidRPr="00A428D9" w:rsidRDefault="00AA5DE4" w:rsidP="00B3148E">
      <w:pPr>
        <w:spacing w:after="0" w:line="240" w:lineRule="auto"/>
        <w:ind w:firstLine="426"/>
        <w:jc w:val="both"/>
        <w:rPr>
          <w:rFonts w:ascii="Times New Roman" w:eastAsia="Times New Roman" w:hAnsi="Times New Roman" w:cs="Times New Roman"/>
          <w:sz w:val="28"/>
          <w:szCs w:val="28"/>
        </w:rPr>
      </w:pPr>
    </w:p>
    <w:p w14:paraId="71C4EFBF" w14:textId="77777777" w:rsidR="00AA5DE4" w:rsidRPr="00A428D9" w:rsidRDefault="00AA5DE4" w:rsidP="00B3148E">
      <w:pPr>
        <w:spacing w:after="0" w:line="240" w:lineRule="auto"/>
        <w:ind w:firstLine="426"/>
        <w:jc w:val="both"/>
        <w:rPr>
          <w:rFonts w:ascii="Times New Roman" w:eastAsia="Times New Roman" w:hAnsi="Times New Roman" w:cs="Times New Roman"/>
          <w:sz w:val="28"/>
          <w:szCs w:val="28"/>
        </w:rPr>
      </w:pPr>
    </w:p>
    <w:p w14:paraId="2B2E66D4" w14:textId="77777777" w:rsidR="00AA5DE4" w:rsidRPr="00A428D9" w:rsidRDefault="00AA5DE4" w:rsidP="00B3148E">
      <w:pPr>
        <w:spacing w:after="0" w:line="240" w:lineRule="auto"/>
        <w:ind w:firstLine="426"/>
        <w:jc w:val="both"/>
        <w:rPr>
          <w:rFonts w:ascii="Times New Roman" w:eastAsia="Times New Roman" w:hAnsi="Times New Roman" w:cs="Times New Roman"/>
          <w:sz w:val="28"/>
          <w:szCs w:val="28"/>
        </w:rPr>
      </w:pPr>
    </w:p>
    <w:p w14:paraId="54D0147F" w14:textId="77777777" w:rsidR="00AA5DE4" w:rsidRPr="00A428D9" w:rsidRDefault="00AA5DE4" w:rsidP="00B3148E">
      <w:pPr>
        <w:spacing w:after="0" w:line="240" w:lineRule="auto"/>
        <w:ind w:firstLine="426"/>
        <w:jc w:val="both"/>
        <w:rPr>
          <w:rFonts w:ascii="Times New Roman" w:eastAsia="Times New Roman" w:hAnsi="Times New Roman" w:cs="Times New Roman"/>
          <w:sz w:val="28"/>
          <w:szCs w:val="28"/>
        </w:rPr>
      </w:pPr>
    </w:p>
    <w:p w14:paraId="4DAF2873" w14:textId="77777777" w:rsidR="00AA5DE4" w:rsidRPr="00A428D9" w:rsidRDefault="007C2A99" w:rsidP="00B3148E">
      <w:pPr>
        <w:spacing w:after="0" w:line="240" w:lineRule="auto"/>
        <w:ind w:firstLine="426"/>
        <w:jc w:val="center"/>
        <w:rPr>
          <w:rFonts w:ascii="Times New Roman" w:eastAsia="Times New Roman" w:hAnsi="Times New Roman" w:cs="Times New Roman"/>
          <w:b/>
          <w:smallCaps/>
          <w:sz w:val="28"/>
          <w:szCs w:val="28"/>
        </w:rPr>
      </w:pPr>
      <w:r w:rsidRPr="00A428D9">
        <w:rPr>
          <w:rFonts w:ascii="Times New Roman" w:eastAsia="Times New Roman" w:hAnsi="Times New Roman" w:cs="Times New Roman"/>
          <w:b/>
          <w:smallCaps/>
          <w:sz w:val="28"/>
          <w:szCs w:val="28"/>
        </w:rPr>
        <w:t>РЫСКАЛИЕВ САЯТ НУРБОЛАТОВИЧ</w:t>
      </w:r>
    </w:p>
    <w:p w14:paraId="53AF9539" w14:textId="77777777" w:rsidR="00AA5DE4" w:rsidRPr="00A428D9" w:rsidRDefault="00AA5DE4" w:rsidP="00B3148E">
      <w:pPr>
        <w:spacing w:after="0" w:line="240" w:lineRule="auto"/>
        <w:ind w:firstLine="426"/>
        <w:jc w:val="center"/>
        <w:rPr>
          <w:rFonts w:ascii="Times New Roman" w:eastAsia="Times New Roman" w:hAnsi="Times New Roman" w:cs="Times New Roman"/>
          <w:sz w:val="28"/>
          <w:szCs w:val="28"/>
        </w:rPr>
      </w:pPr>
    </w:p>
    <w:p w14:paraId="11FC968F" w14:textId="48120965" w:rsidR="00AA5DE4" w:rsidRPr="00A428D9" w:rsidRDefault="00336E56" w:rsidP="00B3148E">
      <w:pPr>
        <w:pBdr>
          <w:top w:val="nil"/>
          <w:left w:val="nil"/>
          <w:bottom w:val="nil"/>
          <w:right w:val="nil"/>
          <w:between w:val="nil"/>
        </w:pBdr>
        <w:tabs>
          <w:tab w:val="left" w:pos="3650"/>
        </w:tabs>
        <w:spacing w:after="0" w:line="240" w:lineRule="auto"/>
        <w:ind w:firstLine="567"/>
        <w:jc w:val="center"/>
        <w:rPr>
          <w:rFonts w:ascii="Times New Roman" w:eastAsia="Times New Roman" w:hAnsi="Times New Roman" w:cs="Times New Roman"/>
          <w:b/>
          <w:bCs/>
          <w:sz w:val="28"/>
          <w:szCs w:val="28"/>
        </w:rPr>
      </w:pPr>
      <w:bookmarkStart w:id="1" w:name="_Hlk165543455"/>
      <w:r w:rsidRPr="00A428D9">
        <w:rPr>
          <w:rFonts w:ascii="Times New Roman" w:eastAsia="Times New Roman" w:hAnsi="Times New Roman" w:cs="Times New Roman"/>
          <w:b/>
          <w:bCs/>
          <w:sz w:val="28"/>
          <w:szCs w:val="28"/>
        </w:rPr>
        <w:t>Б</w:t>
      </w:r>
      <w:r w:rsidR="007C2A99" w:rsidRPr="00A428D9">
        <w:rPr>
          <w:rFonts w:ascii="Times New Roman" w:eastAsia="Times New Roman" w:hAnsi="Times New Roman" w:cs="Times New Roman"/>
          <w:b/>
          <w:bCs/>
          <w:sz w:val="28"/>
          <w:szCs w:val="28"/>
        </w:rPr>
        <w:t>олашақ дене мәдениеті мұғалімдерінің басқарушы</w:t>
      </w:r>
      <w:r w:rsidR="001A391D" w:rsidRPr="00A428D9">
        <w:rPr>
          <w:rFonts w:ascii="Times New Roman" w:eastAsia="Times New Roman" w:hAnsi="Times New Roman" w:cs="Times New Roman"/>
          <w:b/>
          <w:bCs/>
          <w:sz w:val="28"/>
          <w:szCs w:val="28"/>
        </w:rPr>
        <w:t>лық құзыреттілігін қалыптастыру</w:t>
      </w:r>
    </w:p>
    <w:bookmarkEnd w:id="1"/>
    <w:p w14:paraId="2228A02D" w14:textId="77777777" w:rsidR="00AA5DE4" w:rsidRPr="00A428D9" w:rsidRDefault="00AA5DE4" w:rsidP="00B3148E">
      <w:pPr>
        <w:pBdr>
          <w:top w:val="nil"/>
          <w:left w:val="nil"/>
          <w:bottom w:val="nil"/>
          <w:right w:val="nil"/>
          <w:between w:val="nil"/>
        </w:pBdr>
        <w:tabs>
          <w:tab w:val="left" w:pos="3650"/>
        </w:tabs>
        <w:spacing w:after="0" w:line="240" w:lineRule="auto"/>
        <w:ind w:firstLine="567"/>
        <w:jc w:val="both"/>
        <w:rPr>
          <w:rFonts w:ascii="Times New Roman" w:eastAsia="Times New Roman" w:hAnsi="Times New Roman" w:cs="Times New Roman"/>
          <w:sz w:val="28"/>
          <w:szCs w:val="28"/>
        </w:rPr>
      </w:pPr>
    </w:p>
    <w:p w14:paraId="0B95A8FB" w14:textId="77777777" w:rsidR="00AA5DE4" w:rsidRPr="00A428D9" w:rsidRDefault="007C2A99" w:rsidP="00B3148E">
      <w:pPr>
        <w:pBdr>
          <w:top w:val="nil"/>
          <w:left w:val="nil"/>
          <w:bottom w:val="nil"/>
          <w:right w:val="nil"/>
          <w:between w:val="nil"/>
        </w:pBdr>
        <w:tabs>
          <w:tab w:val="left" w:pos="3650"/>
        </w:tabs>
        <w:spacing w:after="0" w:line="240" w:lineRule="auto"/>
        <w:ind w:firstLine="567"/>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6D010800 – «</w:t>
      </w:r>
      <w:r w:rsidRPr="00A428D9">
        <w:rPr>
          <w:rFonts w:ascii="Cambria" w:eastAsia="Cambria" w:hAnsi="Cambria" w:cs="Cambria"/>
          <w:sz w:val="24"/>
          <w:szCs w:val="24"/>
        </w:rPr>
        <w:t xml:space="preserve"> </w:t>
      </w:r>
      <w:r w:rsidRPr="00A428D9">
        <w:rPr>
          <w:rFonts w:ascii="Times New Roman" w:eastAsia="Times New Roman" w:hAnsi="Times New Roman" w:cs="Times New Roman"/>
          <w:sz w:val="28"/>
          <w:szCs w:val="28"/>
        </w:rPr>
        <w:t>Дене шынықтыру және спорт»</w:t>
      </w:r>
    </w:p>
    <w:p w14:paraId="3715CE6A" w14:textId="77777777" w:rsidR="00400F6F" w:rsidRPr="00400F6F" w:rsidRDefault="00400F6F" w:rsidP="00400F6F">
      <w:pPr>
        <w:pBdr>
          <w:top w:val="nil"/>
          <w:left w:val="nil"/>
          <w:bottom w:val="nil"/>
          <w:right w:val="nil"/>
          <w:between w:val="nil"/>
        </w:pBdr>
        <w:tabs>
          <w:tab w:val="left" w:pos="3650"/>
        </w:tabs>
        <w:spacing w:after="0" w:line="240" w:lineRule="auto"/>
        <w:ind w:firstLine="567"/>
        <w:jc w:val="center"/>
        <w:rPr>
          <w:rFonts w:ascii="Times New Roman" w:eastAsia="Times New Roman" w:hAnsi="Times New Roman" w:cs="Times New Roman"/>
          <w:sz w:val="28"/>
          <w:szCs w:val="28"/>
        </w:rPr>
      </w:pPr>
      <w:r w:rsidRPr="00400F6F">
        <w:rPr>
          <w:rFonts w:ascii="Times New Roman" w:eastAsia="Times New Roman" w:hAnsi="Times New Roman" w:cs="Times New Roman"/>
          <w:sz w:val="28"/>
          <w:szCs w:val="28"/>
        </w:rPr>
        <w:t xml:space="preserve">8D01401 – </w:t>
      </w:r>
      <w:r>
        <w:rPr>
          <w:rFonts w:ascii="Times New Roman" w:eastAsia="Times New Roman" w:hAnsi="Times New Roman" w:cs="Times New Roman"/>
          <w:sz w:val="28"/>
          <w:szCs w:val="28"/>
        </w:rPr>
        <w:t>Жалпы дамудың пәндік мамандандырылған</w:t>
      </w:r>
    </w:p>
    <w:p w14:paraId="5A9C91AC" w14:textId="77777777" w:rsidR="00400F6F" w:rsidRPr="00A428D9" w:rsidRDefault="00400F6F" w:rsidP="00400F6F">
      <w:pPr>
        <w:spacing w:after="0" w:line="240" w:lineRule="auto"/>
        <w:ind w:firstLine="4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педагогтарды даярлау</w:t>
      </w:r>
    </w:p>
    <w:p w14:paraId="0780555E" w14:textId="77777777" w:rsidR="00AA5DE4" w:rsidRPr="00A428D9" w:rsidRDefault="00AA5DE4" w:rsidP="00B3148E">
      <w:pPr>
        <w:pBdr>
          <w:top w:val="nil"/>
          <w:left w:val="nil"/>
          <w:bottom w:val="nil"/>
          <w:right w:val="nil"/>
          <w:between w:val="nil"/>
        </w:pBdr>
        <w:tabs>
          <w:tab w:val="left" w:pos="3650"/>
        </w:tabs>
        <w:spacing w:after="0" w:line="240" w:lineRule="auto"/>
        <w:ind w:firstLine="567"/>
        <w:jc w:val="both"/>
        <w:rPr>
          <w:rFonts w:ascii="Times New Roman" w:eastAsia="Times New Roman" w:hAnsi="Times New Roman" w:cs="Times New Roman"/>
          <w:sz w:val="28"/>
          <w:szCs w:val="28"/>
        </w:rPr>
      </w:pPr>
    </w:p>
    <w:p w14:paraId="6157A2C1" w14:textId="77777777" w:rsidR="00AA5DE4" w:rsidRPr="00A428D9" w:rsidRDefault="00AA5DE4" w:rsidP="00B3148E">
      <w:pPr>
        <w:pBdr>
          <w:top w:val="nil"/>
          <w:left w:val="nil"/>
          <w:bottom w:val="nil"/>
          <w:right w:val="nil"/>
          <w:between w:val="nil"/>
        </w:pBdr>
        <w:tabs>
          <w:tab w:val="left" w:pos="3650"/>
        </w:tabs>
        <w:spacing w:after="0" w:line="240" w:lineRule="auto"/>
        <w:ind w:firstLine="567"/>
        <w:jc w:val="both"/>
        <w:rPr>
          <w:rFonts w:ascii="Times New Roman" w:eastAsia="Times New Roman" w:hAnsi="Times New Roman" w:cs="Times New Roman"/>
          <w:sz w:val="28"/>
          <w:szCs w:val="28"/>
        </w:rPr>
      </w:pPr>
    </w:p>
    <w:p w14:paraId="7A0BBB5F" w14:textId="77777777" w:rsidR="00AA5DE4" w:rsidRPr="00A428D9" w:rsidRDefault="007C2A99" w:rsidP="00B3148E">
      <w:pPr>
        <w:tabs>
          <w:tab w:val="left" w:pos="4950"/>
        </w:tabs>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Философия докторы (PhD)</w:t>
      </w:r>
    </w:p>
    <w:p w14:paraId="2F2035FB" w14:textId="77777777" w:rsidR="00AA5DE4" w:rsidRPr="00A428D9" w:rsidRDefault="007C2A99" w:rsidP="00B3148E">
      <w:pPr>
        <w:tabs>
          <w:tab w:val="left" w:pos="4950"/>
        </w:tabs>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дәрежесін алу үшін жазылған диссертация </w:t>
      </w:r>
    </w:p>
    <w:p w14:paraId="43A0F9F5" w14:textId="1778B0B0" w:rsidR="00AA5DE4" w:rsidRPr="00A428D9" w:rsidRDefault="00AA5DE4" w:rsidP="00B3148E">
      <w:pPr>
        <w:spacing w:after="0" w:line="240" w:lineRule="auto"/>
        <w:jc w:val="right"/>
        <w:rPr>
          <w:rFonts w:ascii="Times New Roman" w:eastAsia="Times New Roman" w:hAnsi="Times New Roman" w:cs="Times New Roman"/>
          <w:sz w:val="28"/>
          <w:szCs w:val="28"/>
        </w:rPr>
      </w:pPr>
    </w:p>
    <w:p w14:paraId="11A1F8A9" w14:textId="0CDB3E0B" w:rsidR="00AA5DE4" w:rsidRPr="00A428D9" w:rsidRDefault="00AA5DE4" w:rsidP="00B3148E">
      <w:pPr>
        <w:spacing w:after="0" w:line="240" w:lineRule="auto"/>
        <w:jc w:val="right"/>
        <w:rPr>
          <w:rFonts w:ascii="Times New Roman" w:eastAsia="Times New Roman" w:hAnsi="Times New Roman" w:cs="Times New Roman"/>
          <w:sz w:val="28"/>
          <w:szCs w:val="28"/>
        </w:rPr>
      </w:pPr>
    </w:p>
    <w:p w14:paraId="0DCD17E8" w14:textId="09E01958" w:rsidR="00AA5DE4" w:rsidRPr="00A428D9" w:rsidRDefault="00CE36C7"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Отандық ғ</w:t>
      </w:r>
      <w:r w:rsidR="007C2A99" w:rsidRPr="00A428D9">
        <w:rPr>
          <w:rFonts w:ascii="Times New Roman" w:eastAsia="Times New Roman" w:hAnsi="Times New Roman" w:cs="Times New Roman"/>
          <w:sz w:val="28"/>
          <w:szCs w:val="28"/>
        </w:rPr>
        <w:t>ылыми кеңесшілер:</w:t>
      </w:r>
    </w:p>
    <w:p w14:paraId="000166EC" w14:textId="5A0CFDCA" w:rsidR="001E44AF" w:rsidRPr="00A428D9" w:rsidRDefault="00335EEA"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99445D" w:rsidRPr="00A428D9">
        <w:rPr>
          <w:rFonts w:ascii="Times New Roman" w:eastAsia="Times New Roman" w:hAnsi="Times New Roman" w:cs="Times New Roman"/>
          <w:sz w:val="28"/>
          <w:szCs w:val="28"/>
        </w:rPr>
        <w:t>п</w:t>
      </w:r>
      <w:r w:rsidR="001E44AF" w:rsidRPr="00A428D9">
        <w:rPr>
          <w:rFonts w:ascii="Times New Roman" w:eastAsia="Times New Roman" w:hAnsi="Times New Roman" w:cs="Times New Roman"/>
          <w:sz w:val="28"/>
          <w:szCs w:val="28"/>
        </w:rPr>
        <w:t xml:space="preserve">едагогика </w:t>
      </w:r>
      <w:r w:rsidR="007C2A99" w:rsidRPr="00A428D9">
        <w:rPr>
          <w:rFonts w:ascii="Times New Roman" w:eastAsia="Times New Roman" w:hAnsi="Times New Roman" w:cs="Times New Roman"/>
          <w:sz w:val="28"/>
          <w:szCs w:val="28"/>
        </w:rPr>
        <w:t>ғ</w:t>
      </w:r>
      <w:r w:rsidR="001E44AF" w:rsidRPr="00A428D9">
        <w:rPr>
          <w:rFonts w:ascii="Times New Roman" w:eastAsia="Times New Roman" w:hAnsi="Times New Roman" w:cs="Times New Roman"/>
          <w:sz w:val="28"/>
          <w:szCs w:val="28"/>
        </w:rPr>
        <w:t>ылымдарының докторы</w:t>
      </w:r>
      <w:r w:rsidR="007C2A99" w:rsidRPr="00A428D9">
        <w:rPr>
          <w:rFonts w:ascii="Times New Roman" w:eastAsia="Times New Roman" w:hAnsi="Times New Roman" w:cs="Times New Roman"/>
          <w:sz w:val="28"/>
          <w:szCs w:val="28"/>
        </w:rPr>
        <w:t>,</w:t>
      </w:r>
    </w:p>
    <w:p w14:paraId="101ACEB7" w14:textId="7A9BB5A0" w:rsidR="00AA5DE4" w:rsidRPr="00A428D9" w:rsidRDefault="001E44AF"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профессор Андрущишин И. Ф.,</w:t>
      </w:r>
    </w:p>
    <w:p w14:paraId="6F78F521" w14:textId="517F8195" w:rsidR="00AA5DE4" w:rsidRPr="00A428D9" w:rsidRDefault="00CE36C7" w:rsidP="001E44AF">
      <w:pPr>
        <w:spacing w:after="0" w:line="240" w:lineRule="auto"/>
        <w:ind w:left="3686"/>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1E44AF"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PhD </w:t>
      </w:r>
      <w:r w:rsidR="007C2A99" w:rsidRPr="00A428D9">
        <w:rPr>
          <w:rFonts w:ascii="Times New Roman" w:eastAsia="Times New Roman" w:hAnsi="Times New Roman" w:cs="Times New Roman"/>
          <w:sz w:val="28"/>
          <w:szCs w:val="28"/>
        </w:rPr>
        <w:t>докторы</w:t>
      </w:r>
      <w:r w:rsidR="0099445D" w:rsidRPr="00A428D9">
        <w:rPr>
          <w:rFonts w:ascii="Times New Roman" w:eastAsia="Times New Roman" w:hAnsi="Times New Roman" w:cs="Times New Roman"/>
          <w:sz w:val="28"/>
          <w:szCs w:val="28"/>
        </w:rPr>
        <w:t>,</w:t>
      </w:r>
      <w:r w:rsidR="007C2A99" w:rsidRPr="00A428D9">
        <w:rPr>
          <w:rFonts w:ascii="Times New Roman" w:eastAsia="Times New Roman" w:hAnsi="Times New Roman" w:cs="Times New Roman"/>
          <w:sz w:val="28"/>
          <w:szCs w:val="28"/>
        </w:rPr>
        <w:t xml:space="preserve">  </w:t>
      </w:r>
      <w:r w:rsidR="001E44AF" w:rsidRPr="00A428D9">
        <w:rPr>
          <w:rFonts w:ascii="Times New Roman" w:eastAsia="Times New Roman" w:hAnsi="Times New Roman" w:cs="Times New Roman"/>
          <w:sz w:val="28"/>
          <w:szCs w:val="28"/>
        </w:rPr>
        <w:t xml:space="preserve">қауымдастырылған  профессор </w:t>
      </w:r>
      <w:r w:rsidR="007C2A99" w:rsidRPr="00A428D9">
        <w:rPr>
          <w:rFonts w:ascii="Times New Roman" w:eastAsia="Times New Roman" w:hAnsi="Times New Roman" w:cs="Times New Roman"/>
          <w:sz w:val="28"/>
          <w:szCs w:val="28"/>
        </w:rPr>
        <w:t>Дошыбеков А. Б.</w:t>
      </w:r>
    </w:p>
    <w:p w14:paraId="0E60EB1A" w14:textId="6B21C70C" w:rsidR="00AA5DE4" w:rsidRPr="00A428D9" w:rsidRDefault="00AA5DE4" w:rsidP="00B3148E">
      <w:pPr>
        <w:spacing w:after="0" w:line="240" w:lineRule="auto"/>
        <w:jc w:val="right"/>
        <w:rPr>
          <w:rFonts w:ascii="Times New Roman" w:eastAsia="Times New Roman" w:hAnsi="Times New Roman" w:cs="Times New Roman"/>
          <w:sz w:val="28"/>
          <w:szCs w:val="28"/>
        </w:rPr>
      </w:pPr>
    </w:p>
    <w:p w14:paraId="3727FE84" w14:textId="2F8D14BB" w:rsidR="00AA5DE4" w:rsidRPr="00A428D9" w:rsidRDefault="00CE36C7"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Шетелдік ғылыми кеңесші:</w:t>
      </w:r>
    </w:p>
    <w:p w14:paraId="145BDF07" w14:textId="4053366E" w:rsidR="00AA5DE4" w:rsidRPr="00A428D9" w:rsidRDefault="002C0608" w:rsidP="00B3148E">
      <w:pPr>
        <w:spacing w:after="0" w:line="240" w:lineRule="auto"/>
        <w:ind w:hanging="547"/>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PhD докторы, профессор</w:t>
      </w:r>
      <w:r w:rsidR="000B55F6" w:rsidRPr="00A428D9">
        <w:rPr>
          <w:rFonts w:ascii="Times New Roman" w:eastAsia="Times New Roman" w:hAnsi="Times New Roman" w:cs="Times New Roman"/>
          <w:sz w:val="28"/>
          <w:szCs w:val="28"/>
        </w:rPr>
        <w:t xml:space="preserve"> Ердал Зорба</w:t>
      </w:r>
    </w:p>
    <w:p w14:paraId="2387D78D" w14:textId="36A652B5" w:rsidR="00AA5DE4" w:rsidRPr="00A428D9" w:rsidRDefault="00AA5DE4" w:rsidP="00B3148E">
      <w:pPr>
        <w:spacing w:after="0" w:line="240" w:lineRule="auto"/>
        <w:ind w:firstLine="420"/>
        <w:jc w:val="right"/>
        <w:rPr>
          <w:rFonts w:ascii="Times New Roman" w:eastAsia="Times New Roman" w:hAnsi="Times New Roman" w:cs="Times New Roman"/>
          <w:sz w:val="28"/>
          <w:szCs w:val="28"/>
        </w:rPr>
      </w:pPr>
    </w:p>
    <w:p w14:paraId="2D65050E" w14:textId="518F66D1" w:rsidR="00AA5DE4" w:rsidRPr="00A428D9" w:rsidRDefault="00AA5DE4" w:rsidP="00B3148E">
      <w:pPr>
        <w:spacing w:after="0" w:line="240" w:lineRule="auto"/>
        <w:ind w:firstLine="420"/>
        <w:jc w:val="right"/>
        <w:rPr>
          <w:rFonts w:ascii="Times New Roman" w:eastAsia="Times New Roman" w:hAnsi="Times New Roman" w:cs="Times New Roman"/>
          <w:sz w:val="28"/>
          <w:szCs w:val="28"/>
        </w:rPr>
      </w:pPr>
    </w:p>
    <w:p w14:paraId="177FB2D8" w14:textId="71ADE315" w:rsidR="00AA5DE4" w:rsidRPr="00A428D9" w:rsidRDefault="00AA5DE4" w:rsidP="00B3148E">
      <w:pPr>
        <w:spacing w:after="0" w:line="240" w:lineRule="auto"/>
        <w:ind w:firstLine="420"/>
        <w:jc w:val="both"/>
        <w:rPr>
          <w:rFonts w:ascii="Times New Roman" w:eastAsia="Times New Roman" w:hAnsi="Times New Roman" w:cs="Times New Roman"/>
          <w:sz w:val="28"/>
          <w:szCs w:val="28"/>
        </w:rPr>
      </w:pPr>
    </w:p>
    <w:p w14:paraId="18FCCA42" w14:textId="1EF31E1E" w:rsidR="00AA5DE4" w:rsidRPr="00A428D9" w:rsidRDefault="00AA5DE4" w:rsidP="00B3148E">
      <w:pPr>
        <w:spacing w:after="0" w:line="240" w:lineRule="auto"/>
        <w:ind w:firstLine="420"/>
        <w:jc w:val="both"/>
        <w:rPr>
          <w:rFonts w:ascii="Times New Roman" w:eastAsia="Times New Roman" w:hAnsi="Times New Roman" w:cs="Times New Roman"/>
          <w:sz w:val="28"/>
          <w:szCs w:val="28"/>
        </w:rPr>
      </w:pPr>
    </w:p>
    <w:p w14:paraId="34E80BE3" w14:textId="77CBDF4C" w:rsidR="00AA5DE4" w:rsidRPr="00A428D9" w:rsidRDefault="00AA5DE4" w:rsidP="00B3148E">
      <w:pPr>
        <w:spacing w:after="0" w:line="240" w:lineRule="auto"/>
        <w:ind w:firstLine="420"/>
        <w:jc w:val="both"/>
        <w:rPr>
          <w:rFonts w:ascii="Times New Roman" w:eastAsia="Times New Roman" w:hAnsi="Times New Roman" w:cs="Times New Roman"/>
          <w:sz w:val="28"/>
          <w:szCs w:val="28"/>
        </w:rPr>
      </w:pPr>
    </w:p>
    <w:p w14:paraId="4671201F" w14:textId="2F82DC3A" w:rsidR="00AA5DE4" w:rsidRPr="00A428D9" w:rsidRDefault="00AA5DE4" w:rsidP="00B3148E">
      <w:pPr>
        <w:spacing w:after="0" w:line="240" w:lineRule="auto"/>
        <w:jc w:val="center"/>
        <w:rPr>
          <w:rFonts w:ascii="Times New Roman" w:eastAsia="Times New Roman" w:hAnsi="Times New Roman" w:cs="Times New Roman"/>
          <w:sz w:val="28"/>
          <w:szCs w:val="28"/>
        </w:rPr>
      </w:pPr>
    </w:p>
    <w:p w14:paraId="4A475BB6" w14:textId="77777777" w:rsidR="00D44A16" w:rsidRPr="00A428D9" w:rsidRDefault="00D44A16" w:rsidP="00B3148E">
      <w:pPr>
        <w:spacing w:after="0" w:line="240" w:lineRule="auto"/>
        <w:jc w:val="center"/>
        <w:rPr>
          <w:rFonts w:ascii="Times New Roman" w:eastAsia="Times New Roman" w:hAnsi="Times New Roman" w:cs="Times New Roman"/>
          <w:sz w:val="28"/>
          <w:szCs w:val="28"/>
        </w:rPr>
      </w:pPr>
    </w:p>
    <w:p w14:paraId="1555AD50" w14:textId="77777777" w:rsidR="00D44A16" w:rsidRPr="00A428D9" w:rsidRDefault="00D44A16" w:rsidP="00B3148E">
      <w:pPr>
        <w:spacing w:after="0" w:line="240" w:lineRule="auto"/>
        <w:jc w:val="center"/>
        <w:rPr>
          <w:rFonts w:ascii="Times New Roman" w:eastAsia="Times New Roman" w:hAnsi="Times New Roman" w:cs="Times New Roman"/>
          <w:sz w:val="28"/>
          <w:szCs w:val="28"/>
        </w:rPr>
      </w:pPr>
    </w:p>
    <w:p w14:paraId="7CEA1E59" w14:textId="6D92B6C8" w:rsidR="00AA5DE4" w:rsidRPr="00A428D9" w:rsidRDefault="007C2A99"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Қазақстан Республикасы,</w:t>
      </w:r>
    </w:p>
    <w:p w14:paraId="3C9B3B69" w14:textId="11A669D5" w:rsidR="00AA5DE4" w:rsidRPr="00A428D9" w:rsidRDefault="00D44A16" w:rsidP="00B3148E">
      <w:pPr>
        <w:spacing w:after="0" w:line="240" w:lineRule="auto"/>
        <w:jc w:val="center"/>
        <w:rPr>
          <w:rFonts w:ascii="Times New Roman" w:eastAsia="Times New Roman" w:hAnsi="Times New Roman" w:cs="Times New Roman"/>
          <w:sz w:val="28"/>
          <w:szCs w:val="28"/>
          <w:lang w:val="en-US"/>
        </w:rPr>
      </w:pPr>
      <w:r w:rsidRPr="00A428D9">
        <w:rPr>
          <w:noProof/>
          <w:lang w:val="ru-RU"/>
        </w:rPr>
        <mc:AlternateContent>
          <mc:Choice Requires="wps">
            <w:drawing>
              <wp:anchor distT="0" distB="0" distL="114300" distR="114300" simplePos="0" relativeHeight="251658240" behindDoc="0" locked="0" layoutInCell="1" allowOverlap="1" wp14:anchorId="5B7FB08A" wp14:editId="1EF50136">
                <wp:simplePos x="0" y="0"/>
                <wp:positionH relativeFrom="column">
                  <wp:posOffset>2796540</wp:posOffset>
                </wp:positionH>
                <wp:positionV relativeFrom="paragraph">
                  <wp:posOffset>318135</wp:posOffset>
                </wp:positionV>
                <wp:extent cx="415925" cy="257175"/>
                <wp:effectExtent l="0" t="0" r="22225" b="28575"/>
                <wp:wrapNone/>
                <wp:docPr id="31206857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257175"/>
                        </a:xfrm>
                        <a:prstGeom prst="roundRect">
                          <a:avLst>
                            <a:gd name="adj" fmla="val 16667"/>
                          </a:avLst>
                        </a:prstGeom>
                        <a:solidFill>
                          <a:schemeClr val="lt1"/>
                        </a:solidFill>
                        <a:ln w="25400" cap="flat" cmpd="sng">
                          <a:solidFill>
                            <a:schemeClr val="lt1"/>
                          </a:solidFill>
                          <a:prstDash val="solid"/>
                          <a:round/>
                          <a:headEnd type="none" w="sm" len="sm"/>
                          <a:tailEnd type="none" w="sm" len="sm"/>
                        </a:ln>
                      </wps:spPr>
                      <wps:txbx>
                        <w:txbxContent>
                          <w:p w14:paraId="4D63FD91" w14:textId="77777777" w:rsidR="00B96181" w:rsidRDefault="00B96181">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oundrect w14:anchorId="5B7FB08A" id="Скругленный прямоугольник 10" o:spid="_x0000_s1026" style="position:absolute;left:0;text-align:left;margin-left:220.2pt;margin-top:25.05pt;width:32.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0iegIAANMEAAAOAAAAZHJzL2Uyb0RvYy54bWysVF1uEzEQfkfiDpbf6WZDk7RRNxVqKUKq&#10;oKJwAMf2Zg3+w3b+3pD6CBJn4AwICVparuDciLGzbVN4qIR4sTye8eeZ75vx3v5CSTTjzgujK1xu&#10;dTDimhom9KTCb14fPdrByAeiGZFG8wovucf7o4cP9uZ2yLumMZJxhwBE++HcVrgJwQ6LwtOGK+K3&#10;jOUanLVxigQw3aRgjswBXcmi2+n0i7lxzDpDufdwerh24lHGr2tOw8u69jwgWWHILeTV5XWc1mK0&#10;R4YTR2wjaJsG+YcsFBEaHr2BOiSBoKkTf0EpQZ3xpg5b1KjC1LWgPNcA1ZSdP6o5bYjluRYgx9sb&#10;mvz/g6UvZicOCVbhx2W309/pDYAlTRRIFb/E89WH1Vn8Gi/it3gZL1cf4w8Uf8Hh5/gzXmXXVbxY&#10;fQLn93iOyszn3PohwJ7aE5cY8fbY0HceiC7ueJLh25hF7VSKBT7QIouzvBGHLwKicLhd9na7PYwo&#10;uLq9QTnoJfEKMry+bJ0Pz7hRKG0q7MxUs1fQAFkXMjv2IQvE2vIIe4tRrSTIPSMSlf1+f9AitsGA&#10;fY2ZCzFSsCMhZTZSg/ID6RBcrrAMZXvXb0ZJjeYp2+0OsEoJ9HctSYCtssC415Oc250rufPvBU55&#10;HRLfrF/PAOtWzlXnpm44YU81Q2FpQUwN04dTMl5hJDnMKmxyXCBC3h8HXEjdSrhWLekXFuMFgKTt&#10;2LAldJK39EhAcsfEhxPigNwSnoX5ggffT4mDJORzDQ28W24nNcOm4TaN8aZBNG0MjC0NDqO1cRDy&#10;GCcxtHkyDaYWITXEbTKtAZOT+6Sd8jSam3aOuv2LRr8BAAD//wMAUEsDBBQABgAIAAAAIQDf0EJw&#10;3wAAAAkBAAAPAAAAZHJzL2Rvd25yZXYueG1sTI8xT8MwEIV3JP6DdUhs1C4kVRPiVAjUiS4UhrJd&#10;YhOHxmcrdpvAr8dMMJ7ep/e+qzazHdhZj6F3JGG5EMA0tU711El4e93erIGFiKRwcKQlfOkAm/ry&#10;osJSuYle9HkfO5ZKKJQowcToS85Da7TFsHBeU8o+3GgxpnPsuBpxSuV24LdCrLjFntKCQa8fjW6P&#10;+5OV0H0Xh515ao7THT5/5sXW7+jdS3l9NT/cA4t6jn8w/OondaiTU+NOpAIbJGSZyBIqIRdLYAnI&#10;RV4AayQUYgW8rvj/D+ofAAAA//8DAFBLAQItABQABgAIAAAAIQC2gziS/gAAAOEBAAATAAAAAAAA&#10;AAAAAAAAAAAAAABbQ29udGVudF9UeXBlc10ueG1sUEsBAi0AFAAGAAgAAAAhADj9If/WAAAAlAEA&#10;AAsAAAAAAAAAAAAAAAAALwEAAF9yZWxzLy5yZWxzUEsBAi0AFAAGAAgAAAAhAMHXPSJ6AgAA0wQA&#10;AA4AAAAAAAAAAAAAAAAALgIAAGRycy9lMm9Eb2MueG1sUEsBAi0AFAAGAAgAAAAhAN/QQnDfAAAA&#10;CQEAAA8AAAAAAAAAAAAAAAAA1AQAAGRycy9kb3ducmV2LnhtbFBLBQYAAAAABAAEAPMAAADgBQAA&#10;AAA=&#10;" fillcolor="white [3201]" strokecolor="white [3201]" strokeweight="2pt">
                <v:stroke startarrowwidth="narrow" startarrowlength="short" endarrowwidth="narrow" endarrowlength="short"/>
                <v:path arrowok="t"/>
                <v:textbox inset="2.53958mm,2.53958mm,2.53958mm,2.53958mm">
                  <w:txbxContent>
                    <w:p w14:paraId="4D63FD91" w14:textId="77777777" w:rsidR="00B96181" w:rsidRDefault="00B96181">
                      <w:pPr>
                        <w:spacing w:after="0" w:line="240" w:lineRule="auto"/>
                        <w:textDirection w:val="btLr"/>
                      </w:pPr>
                    </w:p>
                  </w:txbxContent>
                </v:textbox>
              </v:roundrect>
            </w:pict>
          </mc:Fallback>
        </mc:AlternateContent>
      </w:r>
      <w:r w:rsidR="007C2A99" w:rsidRPr="00A428D9">
        <w:rPr>
          <w:rFonts w:ascii="Times New Roman" w:eastAsia="Times New Roman" w:hAnsi="Times New Roman" w:cs="Times New Roman"/>
          <w:sz w:val="28"/>
          <w:szCs w:val="28"/>
        </w:rPr>
        <w:t>Алматы, 202</w:t>
      </w:r>
      <w:r w:rsidR="009D0D42" w:rsidRPr="00A428D9">
        <w:rPr>
          <w:rFonts w:ascii="Times New Roman" w:eastAsia="Times New Roman" w:hAnsi="Times New Roman" w:cs="Times New Roman"/>
          <w:sz w:val="28"/>
          <w:szCs w:val="28"/>
          <w:lang w:val="en-US"/>
        </w:rPr>
        <w:t>4</w:t>
      </w:r>
    </w:p>
    <w:p w14:paraId="3836D743" w14:textId="47111ADC" w:rsidR="008F5EF3" w:rsidRPr="00A428D9" w:rsidRDefault="008F5EF3" w:rsidP="00B3148E">
      <w:pPr>
        <w:spacing w:after="0" w:line="240" w:lineRule="auto"/>
        <w:jc w:val="center"/>
        <w:rPr>
          <w:rFonts w:ascii="Times New Roman" w:eastAsia="Times New Roman" w:hAnsi="Times New Roman" w:cs="Times New Roman"/>
          <w:sz w:val="28"/>
          <w:szCs w:val="28"/>
          <w:lang w:val="en-US"/>
        </w:rPr>
      </w:pPr>
    </w:p>
    <w:p w14:paraId="76404961" w14:textId="77777777" w:rsidR="008F5EF3" w:rsidRPr="00A428D9" w:rsidRDefault="008F5EF3" w:rsidP="00B3148E">
      <w:pPr>
        <w:spacing w:after="0" w:line="240" w:lineRule="auto"/>
        <w:jc w:val="center"/>
        <w:rPr>
          <w:rFonts w:ascii="Times New Roman" w:eastAsia="Times New Roman" w:hAnsi="Times New Roman" w:cs="Times New Roman"/>
          <w:sz w:val="28"/>
          <w:szCs w:val="28"/>
          <w:lang w:val="en-US"/>
        </w:rPr>
      </w:pPr>
    </w:p>
    <w:p w14:paraId="3FF84B65" w14:textId="77777777" w:rsidR="008F5EF3" w:rsidRPr="00A428D9" w:rsidRDefault="008F5EF3" w:rsidP="00B3148E">
      <w:pPr>
        <w:spacing w:after="0" w:line="240" w:lineRule="auto"/>
        <w:jc w:val="center"/>
        <w:rPr>
          <w:rFonts w:ascii="Times New Roman" w:eastAsia="Times New Roman" w:hAnsi="Times New Roman" w:cs="Times New Roman"/>
          <w:sz w:val="28"/>
          <w:szCs w:val="28"/>
          <w:lang w:val="en-US"/>
        </w:rPr>
      </w:pPr>
    </w:p>
    <w:p w14:paraId="2A430762" w14:textId="508B517F" w:rsidR="00AA5DE4" w:rsidRPr="00A428D9" w:rsidRDefault="007C2A99" w:rsidP="00B3148E">
      <w:pPr>
        <w:spacing w:after="0" w:line="240" w:lineRule="auto"/>
        <w:jc w:val="center"/>
        <w:rPr>
          <w:rFonts w:ascii="Times New Roman" w:eastAsia="Times New Roman" w:hAnsi="Times New Roman" w:cs="Times New Roman"/>
          <w:b/>
          <w:smallCaps/>
          <w:sz w:val="28"/>
          <w:szCs w:val="28"/>
        </w:rPr>
      </w:pPr>
      <w:r w:rsidRPr="00A428D9">
        <w:rPr>
          <w:rFonts w:ascii="Times New Roman" w:eastAsia="Times New Roman" w:hAnsi="Times New Roman" w:cs="Times New Roman"/>
          <w:b/>
          <w:smallCaps/>
          <w:sz w:val="28"/>
          <w:szCs w:val="28"/>
        </w:rPr>
        <w:lastRenderedPageBreak/>
        <w:t xml:space="preserve">МАЗМҰНЫ </w:t>
      </w:r>
    </w:p>
    <w:p w14:paraId="687F0514" w14:textId="4EFF2D00" w:rsidR="00AA5DE4" w:rsidRPr="00A428D9" w:rsidRDefault="00AA5DE4" w:rsidP="00B3148E">
      <w:pPr>
        <w:spacing w:after="0" w:line="240" w:lineRule="auto"/>
        <w:jc w:val="center"/>
        <w:rPr>
          <w:rFonts w:ascii="Times New Roman" w:eastAsia="Times New Roman" w:hAnsi="Times New Roman" w:cs="Times New Roman"/>
          <w:b/>
          <w:smallCaps/>
          <w:sz w:val="28"/>
          <w:szCs w:val="28"/>
        </w:rPr>
      </w:pPr>
    </w:p>
    <w:tbl>
      <w:tblPr>
        <w:tblStyle w:val="a5"/>
        <w:tblW w:w="9462" w:type="dxa"/>
        <w:tblInd w:w="0" w:type="dxa"/>
        <w:tblLayout w:type="fixed"/>
        <w:tblLook w:val="0400" w:firstRow="0" w:lastRow="0" w:firstColumn="0" w:lastColumn="0" w:noHBand="0" w:noVBand="1"/>
      </w:tblPr>
      <w:tblGrid>
        <w:gridCol w:w="567"/>
        <w:gridCol w:w="8222"/>
        <w:gridCol w:w="673"/>
      </w:tblGrid>
      <w:tr w:rsidR="00335EEA" w:rsidRPr="00A428D9" w14:paraId="2120FF4F" w14:textId="77777777" w:rsidTr="005A1393">
        <w:tc>
          <w:tcPr>
            <w:tcW w:w="567" w:type="dxa"/>
          </w:tcPr>
          <w:p w14:paraId="6BF2BF3B" w14:textId="77777777" w:rsidR="00AA5DE4" w:rsidRPr="00A428D9" w:rsidRDefault="00AA5DE4" w:rsidP="00B3148E">
            <w:pPr>
              <w:jc w:val="both"/>
              <w:rPr>
                <w:rFonts w:ascii="Times New Roman" w:eastAsia="Times New Roman" w:hAnsi="Times New Roman" w:cs="Times New Roman"/>
                <w:b/>
                <w:sz w:val="28"/>
                <w:szCs w:val="28"/>
              </w:rPr>
            </w:pPr>
            <w:bookmarkStart w:id="2" w:name="_gjdgxs" w:colFirst="0" w:colLast="0"/>
            <w:bookmarkEnd w:id="2"/>
          </w:p>
        </w:tc>
        <w:tc>
          <w:tcPr>
            <w:tcW w:w="8222" w:type="dxa"/>
          </w:tcPr>
          <w:p w14:paraId="5A9F3B02" w14:textId="77777777" w:rsidR="00AA5DE4" w:rsidRPr="00A428D9" w:rsidRDefault="007C2A99" w:rsidP="00B3148E">
            <w:pPr>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b/>
                <w:smallCaps/>
                <w:sz w:val="28"/>
                <w:szCs w:val="28"/>
              </w:rPr>
              <w:t>НОРМАТИВТІК СІЛТЕМЕЛЕР</w:t>
            </w:r>
            <w:r w:rsidR="00023A2E" w:rsidRPr="00A428D9">
              <w:rPr>
                <w:rFonts w:ascii="Times New Roman" w:eastAsia="Times New Roman" w:hAnsi="Times New Roman" w:cs="Times New Roman"/>
                <w:b/>
                <w:smallCaps/>
                <w:sz w:val="28"/>
                <w:szCs w:val="28"/>
              </w:rPr>
              <w:t xml:space="preserve"> </w:t>
            </w:r>
            <w:r w:rsidR="00023A2E" w:rsidRPr="00A428D9">
              <w:rPr>
                <w:rFonts w:ascii="Times New Roman" w:eastAsia="Times New Roman" w:hAnsi="Times New Roman" w:cs="Times New Roman"/>
                <w:bCs/>
                <w:smallCaps/>
                <w:sz w:val="28"/>
                <w:szCs w:val="28"/>
              </w:rPr>
              <w:t>..................................................</w:t>
            </w:r>
            <w:r w:rsidR="007151D0" w:rsidRPr="00A428D9">
              <w:rPr>
                <w:rFonts w:ascii="Times New Roman" w:eastAsia="Times New Roman" w:hAnsi="Times New Roman" w:cs="Times New Roman"/>
                <w:bCs/>
                <w:smallCaps/>
                <w:sz w:val="28"/>
                <w:szCs w:val="28"/>
              </w:rPr>
              <w:t>....</w:t>
            </w:r>
          </w:p>
        </w:tc>
        <w:tc>
          <w:tcPr>
            <w:tcW w:w="673" w:type="dxa"/>
          </w:tcPr>
          <w:p w14:paraId="29A7B03E"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w:t>
            </w:r>
          </w:p>
        </w:tc>
      </w:tr>
      <w:tr w:rsidR="00335EEA" w:rsidRPr="00A428D9" w14:paraId="271AF2F0" w14:textId="77777777" w:rsidTr="005A1393">
        <w:tc>
          <w:tcPr>
            <w:tcW w:w="567" w:type="dxa"/>
          </w:tcPr>
          <w:p w14:paraId="09EF49CD" w14:textId="77777777" w:rsidR="00AA5DE4" w:rsidRPr="00A428D9" w:rsidRDefault="00AA5DE4" w:rsidP="00B3148E">
            <w:pPr>
              <w:jc w:val="both"/>
              <w:rPr>
                <w:rFonts w:ascii="Times New Roman" w:eastAsia="Times New Roman" w:hAnsi="Times New Roman" w:cs="Times New Roman"/>
                <w:b/>
                <w:sz w:val="28"/>
                <w:szCs w:val="28"/>
              </w:rPr>
            </w:pPr>
          </w:p>
        </w:tc>
        <w:tc>
          <w:tcPr>
            <w:tcW w:w="8222" w:type="dxa"/>
          </w:tcPr>
          <w:p w14:paraId="3BEEF79E" w14:textId="77777777" w:rsidR="00AA5DE4" w:rsidRPr="00A428D9" w:rsidRDefault="007C2A99" w:rsidP="00B3148E">
            <w:pPr>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b/>
                <w:smallCaps/>
                <w:sz w:val="28"/>
                <w:szCs w:val="28"/>
              </w:rPr>
              <w:t>АНЫҚТАМАЛАР</w:t>
            </w:r>
            <w:r w:rsidR="00023A2E" w:rsidRPr="00A428D9">
              <w:rPr>
                <w:rFonts w:ascii="Times New Roman" w:eastAsia="Times New Roman" w:hAnsi="Times New Roman" w:cs="Times New Roman"/>
                <w:b/>
                <w:smallCaps/>
                <w:sz w:val="28"/>
                <w:szCs w:val="28"/>
              </w:rPr>
              <w:t xml:space="preserve"> </w:t>
            </w:r>
            <w:r w:rsidR="00023A2E" w:rsidRPr="00A428D9">
              <w:rPr>
                <w:rFonts w:ascii="Times New Roman" w:eastAsia="Times New Roman" w:hAnsi="Times New Roman" w:cs="Times New Roman"/>
                <w:bCs/>
                <w:smallCaps/>
                <w:sz w:val="28"/>
                <w:szCs w:val="28"/>
              </w:rPr>
              <w:t>............................................................................</w:t>
            </w:r>
            <w:r w:rsidR="007151D0" w:rsidRPr="00A428D9">
              <w:rPr>
                <w:rFonts w:ascii="Times New Roman" w:eastAsia="Times New Roman" w:hAnsi="Times New Roman" w:cs="Times New Roman"/>
                <w:bCs/>
                <w:smallCaps/>
                <w:sz w:val="28"/>
                <w:szCs w:val="28"/>
              </w:rPr>
              <w:t>....</w:t>
            </w:r>
          </w:p>
        </w:tc>
        <w:tc>
          <w:tcPr>
            <w:tcW w:w="673" w:type="dxa"/>
          </w:tcPr>
          <w:p w14:paraId="599E4070"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w:t>
            </w:r>
          </w:p>
        </w:tc>
      </w:tr>
      <w:tr w:rsidR="00335EEA" w:rsidRPr="00A428D9" w14:paraId="4663CDB9" w14:textId="77777777" w:rsidTr="005A1393">
        <w:tc>
          <w:tcPr>
            <w:tcW w:w="567" w:type="dxa"/>
          </w:tcPr>
          <w:p w14:paraId="4FE6AA64" w14:textId="77777777" w:rsidR="00AA5DE4" w:rsidRPr="00A428D9" w:rsidRDefault="00AA5DE4" w:rsidP="00B3148E">
            <w:pPr>
              <w:jc w:val="both"/>
              <w:rPr>
                <w:rFonts w:ascii="Times New Roman" w:eastAsia="Times New Roman" w:hAnsi="Times New Roman" w:cs="Times New Roman"/>
                <w:b/>
                <w:sz w:val="28"/>
                <w:szCs w:val="28"/>
              </w:rPr>
            </w:pPr>
          </w:p>
        </w:tc>
        <w:tc>
          <w:tcPr>
            <w:tcW w:w="8222" w:type="dxa"/>
          </w:tcPr>
          <w:p w14:paraId="5F23A9EC" w14:textId="77777777" w:rsidR="00AA5DE4" w:rsidRPr="00A428D9" w:rsidRDefault="007C2A99" w:rsidP="00B3148E">
            <w:pPr>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b/>
                <w:smallCaps/>
                <w:sz w:val="28"/>
                <w:szCs w:val="28"/>
              </w:rPr>
              <w:t>БЕЛГІЛЕР МЕН ҚЫСҚАРТУЛАР</w:t>
            </w:r>
            <w:r w:rsidR="00023A2E" w:rsidRPr="00A428D9">
              <w:rPr>
                <w:rFonts w:ascii="Times New Roman" w:eastAsia="Times New Roman" w:hAnsi="Times New Roman" w:cs="Times New Roman"/>
                <w:b/>
                <w:smallCaps/>
                <w:sz w:val="28"/>
                <w:szCs w:val="28"/>
              </w:rPr>
              <w:t xml:space="preserve"> </w:t>
            </w:r>
            <w:r w:rsidR="00023A2E" w:rsidRPr="00A428D9">
              <w:rPr>
                <w:rFonts w:ascii="Times New Roman" w:eastAsia="Times New Roman" w:hAnsi="Times New Roman" w:cs="Times New Roman"/>
                <w:bCs/>
                <w:smallCaps/>
                <w:sz w:val="28"/>
                <w:szCs w:val="28"/>
              </w:rPr>
              <w:t>..............................................</w:t>
            </w:r>
            <w:r w:rsidR="007151D0" w:rsidRPr="00A428D9">
              <w:rPr>
                <w:rFonts w:ascii="Times New Roman" w:eastAsia="Times New Roman" w:hAnsi="Times New Roman" w:cs="Times New Roman"/>
                <w:bCs/>
                <w:smallCaps/>
                <w:sz w:val="28"/>
                <w:szCs w:val="28"/>
              </w:rPr>
              <w:t>...</w:t>
            </w:r>
            <w:r w:rsidR="001D0043" w:rsidRPr="00A428D9">
              <w:rPr>
                <w:rFonts w:ascii="Times New Roman" w:eastAsia="Times New Roman" w:hAnsi="Times New Roman" w:cs="Times New Roman"/>
                <w:bCs/>
                <w:smallCaps/>
                <w:sz w:val="28"/>
                <w:szCs w:val="28"/>
              </w:rPr>
              <w:t>.</w:t>
            </w:r>
          </w:p>
        </w:tc>
        <w:tc>
          <w:tcPr>
            <w:tcW w:w="673" w:type="dxa"/>
          </w:tcPr>
          <w:p w14:paraId="763ABCA4"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6</w:t>
            </w:r>
          </w:p>
        </w:tc>
      </w:tr>
      <w:tr w:rsidR="00335EEA" w:rsidRPr="00A428D9" w14:paraId="2D1B1933" w14:textId="77777777" w:rsidTr="005A1393">
        <w:tc>
          <w:tcPr>
            <w:tcW w:w="567" w:type="dxa"/>
          </w:tcPr>
          <w:p w14:paraId="7DD80CA4" w14:textId="77777777" w:rsidR="00AA5DE4" w:rsidRPr="00A428D9" w:rsidRDefault="00AA5DE4" w:rsidP="00B3148E">
            <w:pPr>
              <w:jc w:val="both"/>
              <w:rPr>
                <w:rFonts w:ascii="Times New Roman" w:eastAsia="Times New Roman" w:hAnsi="Times New Roman" w:cs="Times New Roman"/>
                <w:b/>
                <w:sz w:val="28"/>
                <w:szCs w:val="28"/>
              </w:rPr>
            </w:pPr>
          </w:p>
        </w:tc>
        <w:tc>
          <w:tcPr>
            <w:tcW w:w="8222" w:type="dxa"/>
          </w:tcPr>
          <w:p w14:paraId="6469F8FF" w14:textId="663C4FA9" w:rsidR="00AA5DE4" w:rsidRPr="00A428D9" w:rsidRDefault="007C2A99" w:rsidP="00B3148E">
            <w:pPr>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b/>
                <w:smallCaps/>
                <w:sz w:val="28"/>
                <w:szCs w:val="28"/>
              </w:rPr>
              <w:t>КІРІСПЕ</w:t>
            </w:r>
            <w:r w:rsidR="00023A2E" w:rsidRPr="00A428D9">
              <w:rPr>
                <w:rFonts w:ascii="Times New Roman" w:eastAsia="Times New Roman" w:hAnsi="Times New Roman" w:cs="Times New Roman"/>
                <w:b/>
                <w:smallCaps/>
                <w:sz w:val="28"/>
                <w:szCs w:val="28"/>
              </w:rPr>
              <w:t xml:space="preserve"> </w:t>
            </w:r>
            <w:r w:rsidR="00023A2E" w:rsidRPr="00A428D9">
              <w:rPr>
                <w:rFonts w:ascii="Times New Roman" w:eastAsia="Times New Roman" w:hAnsi="Times New Roman" w:cs="Times New Roman"/>
                <w:bCs/>
                <w:smallCaps/>
                <w:sz w:val="28"/>
                <w:szCs w:val="28"/>
              </w:rPr>
              <w:t>............................................................................................</w:t>
            </w:r>
            <w:r w:rsidR="007151D0" w:rsidRPr="00A428D9">
              <w:rPr>
                <w:rFonts w:ascii="Times New Roman" w:eastAsia="Times New Roman" w:hAnsi="Times New Roman" w:cs="Times New Roman"/>
                <w:bCs/>
                <w:smallCaps/>
                <w:sz w:val="28"/>
                <w:szCs w:val="28"/>
              </w:rPr>
              <w:t>....</w:t>
            </w:r>
          </w:p>
        </w:tc>
        <w:tc>
          <w:tcPr>
            <w:tcW w:w="673" w:type="dxa"/>
          </w:tcPr>
          <w:p w14:paraId="50822D92"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7</w:t>
            </w:r>
          </w:p>
        </w:tc>
      </w:tr>
      <w:tr w:rsidR="00335EEA" w:rsidRPr="00A428D9" w14:paraId="33243368" w14:textId="77777777" w:rsidTr="005A1393">
        <w:tc>
          <w:tcPr>
            <w:tcW w:w="567" w:type="dxa"/>
          </w:tcPr>
          <w:p w14:paraId="03A2873B" w14:textId="77777777" w:rsidR="00AA5DE4" w:rsidRPr="00A428D9" w:rsidRDefault="007C2A99" w:rsidP="00B3148E">
            <w:pPr>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1</w:t>
            </w:r>
          </w:p>
        </w:tc>
        <w:tc>
          <w:tcPr>
            <w:tcW w:w="8222" w:type="dxa"/>
          </w:tcPr>
          <w:p w14:paraId="0D2AA3C6" w14:textId="012DAA8B" w:rsidR="00AA5DE4" w:rsidRPr="00A428D9" w:rsidRDefault="007C2A99" w:rsidP="00B3148E">
            <w:pPr>
              <w:pBdr>
                <w:top w:val="nil"/>
                <w:left w:val="nil"/>
                <w:bottom w:val="nil"/>
                <w:right w:val="nil"/>
                <w:between w:val="nil"/>
              </w:pBdr>
              <w:tabs>
                <w:tab w:val="left" w:pos="3650"/>
              </w:tabs>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БОЛАШАҚ ДЕНЕ МӘДЕНИЕТІ МҰҒАЛІМДЕРІНІҢ БАСҚАРУШЫЛЫҚ ҚҰЗЫРЕТТІЛІГІН ҚАЛЫПТАСТЫРУ</w:t>
            </w:r>
            <w:r w:rsidR="007151D0" w:rsidRPr="00A428D9">
              <w:rPr>
                <w:rFonts w:ascii="Times New Roman" w:eastAsia="Times New Roman" w:hAnsi="Times New Roman" w:cs="Times New Roman"/>
                <w:b/>
                <w:sz w:val="28"/>
                <w:szCs w:val="28"/>
              </w:rPr>
              <w:t>-</w:t>
            </w:r>
            <w:r w:rsidRPr="00A428D9">
              <w:rPr>
                <w:rFonts w:ascii="Times New Roman" w:eastAsia="Times New Roman" w:hAnsi="Times New Roman" w:cs="Times New Roman"/>
                <w:b/>
                <w:sz w:val="28"/>
                <w:szCs w:val="28"/>
              </w:rPr>
              <w:t>ДЫҢ ТЕОРИЯЛЫҚ  НЕГІЗДЕРІ</w:t>
            </w:r>
            <w:r w:rsidR="00023A2E" w:rsidRPr="00A428D9">
              <w:rPr>
                <w:rFonts w:ascii="Times New Roman" w:eastAsia="Times New Roman" w:hAnsi="Times New Roman" w:cs="Times New Roman"/>
                <w:b/>
                <w:sz w:val="28"/>
                <w:szCs w:val="28"/>
              </w:rPr>
              <w:t xml:space="preserve"> </w:t>
            </w:r>
            <w:r w:rsidR="007151D0" w:rsidRPr="00A428D9">
              <w:rPr>
                <w:rFonts w:ascii="Times New Roman" w:eastAsia="Times New Roman" w:hAnsi="Times New Roman" w:cs="Times New Roman"/>
                <w:bCs/>
                <w:sz w:val="28"/>
                <w:szCs w:val="28"/>
              </w:rPr>
              <w:t>..........</w:t>
            </w:r>
            <w:r w:rsidR="00023A2E" w:rsidRPr="00A428D9">
              <w:rPr>
                <w:rFonts w:ascii="Times New Roman" w:eastAsia="Times New Roman" w:hAnsi="Times New Roman" w:cs="Times New Roman"/>
                <w:bCs/>
                <w:sz w:val="28"/>
                <w:szCs w:val="28"/>
              </w:rPr>
              <w:t>....</w:t>
            </w:r>
            <w:r w:rsidR="007151D0" w:rsidRPr="00A428D9">
              <w:rPr>
                <w:rFonts w:ascii="Times New Roman" w:eastAsia="Times New Roman" w:hAnsi="Times New Roman" w:cs="Times New Roman"/>
                <w:bCs/>
                <w:sz w:val="28"/>
                <w:szCs w:val="28"/>
              </w:rPr>
              <w:t>......................................</w:t>
            </w:r>
          </w:p>
        </w:tc>
        <w:tc>
          <w:tcPr>
            <w:tcW w:w="673" w:type="dxa"/>
          </w:tcPr>
          <w:p w14:paraId="37D9A564" w14:textId="77777777" w:rsidR="000C281A" w:rsidRPr="00A428D9" w:rsidRDefault="000C281A" w:rsidP="00B3148E">
            <w:pPr>
              <w:jc w:val="both"/>
              <w:rPr>
                <w:rFonts w:ascii="Times New Roman" w:eastAsia="Times New Roman" w:hAnsi="Times New Roman" w:cs="Times New Roman"/>
                <w:sz w:val="28"/>
                <w:szCs w:val="28"/>
              </w:rPr>
            </w:pPr>
          </w:p>
          <w:p w14:paraId="33AACB97" w14:textId="77777777" w:rsidR="000C281A" w:rsidRPr="00A428D9" w:rsidRDefault="000C281A" w:rsidP="00B3148E">
            <w:pPr>
              <w:jc w:val="both"/>
              <w:rPr>
                <w:rFonts w:ascii="Times New Roman" w:eastAsia="Times New Roman" w:hAnsi="Times New Roman" w:cs="Times New Roman"/>
                <w:sz w:val="28"/>
                <w:szCs w:val="28"/>
              </w:rPr>
            </w:pPr>
          </w:p>
          <w:p w14:paraId="5645142F" w14:textId="7433016C" w:rsidR="00AA5DE4" w:rsidRPr="00A428D9" w:rsidRDefault="006F6F0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22</w:t>
            </w:r>
          </w:p>
        </w:tc>
      </w:tr>
      <w:tr w:rsidR="00335EEA" w:rsidRPr="00A428D9" w14:paraId="14DA448B" w14:textId="77777777" w:rsidTr="005A1393">
        <w:tc>
          <w:tcPr>
            <w:tcW w:w="567" w:type="dxa"/>
          </w:tcPr>
          <w:p w14:paraId="0ED4D894"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w:t>
            </w:r>
          </w:p>
        </w:tc>
        <w:tc>
          <w:tcPr>
            <w:tcW w:w="8222" w:type="dxa"/>
          </w:tcPr>
          <w:p w14:paraId="1685574C" w14:textId="514DBE83" w:rsidR="00AA5DE4" w:rsidRPr="00A428D9" w:rsidRDefault="007C2A99" w:rsidP="00B3148E">
            <w:pPr>
              <w:jc w:val="both"/>
              <w:rPr>
                <w:rFonts w:ascii="Times New Roman" w:eastAsia="Times New Roman" w:hAnsi="Times New Roman" w:cs="Times New Roman"/>
                <w:sz w:val="28"/>
                <w:szCs w:val="28"/>
              </w:rPr>
            </w:pPr>
            <w:bookmarkStart w:id="3" w:name="_30j0zll" w:colFirst="0" w:colLast="0"/>
            <w:bookmarkEnd w:id="3"/>
            <w:r w:rsidRPr="00A428D9">
              <w:rPr>
                <w:rFonts w:ascii="Times New Roman" w:eastAsia="Times New Roman" w:hAnsi="Times New Roman" w:cs="Times New Roman"/>
                <w:sz w:val="28"/>
                <w:szCs w:val="28"/>
              </w:rPr>
              <w:t>Болашақ дене мәдениеті мұғалімдерінің басқарушылық құзыреттілігін қалыптастыру мәселесінің зерделену ахуалы</w:t>
            </w:r>
            <w:r w:rsidR="00023A2E" w:rsidRPr="00A428D9">
              <w:rPr>
                <w:rFonts w:ascii="Times New Roman" w:eastAsia="Times New Roman" w:hAnsi="Times New Roman" w:cs="Times New Roman"/>
                <w:sz w:val="28"/>
                <w:szCs w:val="28"/>
              </w:rPr>
              <w:t xml:space="preserve"> ........</w:t>
            </w:r>
            <w:r w:rsidR="007151D0" w:rsidRPr="00A428D9">
              <w:rPr>
                <w:rFonts w:ascii="Times New Roman" w:eastAsia="Times New Roman" w:hAnsi="Times New Roman" w:cs="Times New Roman"/>
                <w:sz w:val="28"/>
                <w:szCs w:val="28"/>
              </w:rPr>
              <w:t>...</w:t>
            </w:r>
          </w:p>
        </w:tc>
        <w:tc>
          <w:tcPr>
            <w:tcW w:w="673" w:type="dxa"/>
          </w:tcPr>
          <w:p w14:paraId="1472B490" w14:textId="77777777" w:rsidR="000C281A" w:rsidRPr="00A428D9" w:rsidRDefault="000C281A" w:rsidP="00B3148E">
            <w:pPr>
              <w:jc w:val="both"/>
              <w:rPr>
                <w:rFonts w:ascii="Times New Roman" w:eastAsia="Times New Roman" w:hAnsi="Times New Roman" w:cs="Times New Roman"/>
                <w:sz w:val="28"/>
                <w:szCs w:val="28"/>
              </w:rPr>
            </w:pPr>
          </w:p>
          <w:p w14:paraId="0F85A366" w14:textId="60C06EB1" w:rsidR="00AA5DE4" w:rsidRPr="00A428D9" w:rsidRDefault="006F6F0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22</w:t>
            </w:r>
          </w:p>
        </w:tc>
      </w:tr>
      <w:tr w:rsidR="00335EEA" w:rsidRPr="00A428D9" w14:paraId="2A52DDD3" w14:textId="77777777" w:rsidTr="005A1393">
        <w:tc>
          <w:tcPr>
            <w:tcW w:w="567" w:type="dxa"/>
          </w:tcPr>
          <w:p w14:paraId="14843CB9"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w:t>
            </w:r>
          </w:p>
        </w:tc>
        <w:tc>
          <w:tcPr>
            <w:tcW w:w="8222" w:type="dxa"/>
          </w:tcPr>
          <w:p w14:paraId="301A4FD6"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"Құзыреттілік", "Болашақ дене мәдениеті мұғалімдерінің басқарушылық құзыреттілігі" ұғымдарының сипаттамасы</w:t>
            </w:r>
            <w:r w:rsidR="00023A2E" w:rsidRPr="00A428D9">
              <w:rPr>
                <w:rFonts w:ascii="Times New Roman" w:eastAsia="Times New Roman" w:hAnsi="Times New Roman" w:cs="Times New Roman"/>
                <w:sz w:val="28"/>
                <w:szCs w:val="28"/>
              </w:rPr>
              <w:t xml:space="preserve"> ...........</w:t>
            </w:r>
            <w:r w:rsidR="007151D0" w:rsidRPr="00A428D9">
              <w:rPr>
                <w:rFonts w:ascii="Times New Roman" w:eastAsia="Times New Roman" w:hAnsi="Times New Roman" w:cs="Times New Roman"/>
                <w:sz w:val="28"/>
                <w:szCs w:val="28"/>
              </w:rPr>
              <w:t>...</w:t>
            </w:r>
          </w:p>
        </w:tc>
        <w:tc>
          <w:tcPr>
            <w:tcW w:w="673" w:type="dxa"/>
          </w:tcPr>
          <w:p w14:paraId="7C759B48" w14:textId="77777777" w:rsidR="000C281A" w:rsidRPr="00A428D9" w:rsidRDefault="000C281A" w:rsidP="00B3148E">
            <w:pPr>
              <w:jc w:val="both"/>
              <w:rPr>
                <w:rFonts w:ascii="Times New Roman" w:eastAsia="Times New Roman" w:hAnsi="Times New Roman" w:cs="Times New Roman"/>
                <w:sz w:val="28"/>
                <w:szCs w:val="28"/>
              </w:rPr>
            </w:pPr>
          </w:p>
          <w:p w14:paraId="46D3117E" w14:textId="4266F8B4" w:rsidR="00AA5DE4" w:rsidRPr="00A428D9" w:rsidRDefault="006F6F02" w:rsidP="00B3148E">
            <w:pPr>
              <w:jc w:val="both"/>
              <w:rPr>
                <w:rFonts w:ascii="Times New Roman" w:eastAsia="Times New Roman" w:hAnsi="Times New Roman" w:cs="Times New Roman"/>
                <w:sz w:val="28"/>
                <w:szCs w:val="28"/>
                <w:lang w:val="ru-RU"/>
              </w:rPr>
            </w:pPr>
            <w:r w:rsidRPr="00A428D9">
              <w:rPr>
                <w:rFonts w:ascii="Times New Roman" w:eastAsia="Times New Roman" w:hAnsi="Times New Roman" w:cs="Times New Roman"/>
                <w:sz w:val="28"/>
                <w:szCs w:val="28"/>
                <w:lang w:val="ru-RU"/>
              </w:rPr>
              <w:t>3</w:t>
            </w:r>
            <w:r w:rsidR="00764523" w:rsidRPr="00A428D9">
              <w:rPr>
                <w:rFonts w:ascii="Times New Roman" w:eastAsia="Times New Roman" w:hAnsi="Times New Roman" w:cs="Times New Roman"/>
                <w:sz w:val="28"/>
                <w:szCs w:val="28"/>
                <w:lang w:val="ru-RU"/>
              </w:rPr>
              <w:t>1</w:t>
            </w:r>
          </w:p>
        </w:tc>
      </w:tr>
      <w:tr w:rsidR="00335EEA" w:rsidRPr="00A428D9" w14:paraId="2D20F7D4" w14:textId="77777777" w:rsidTr="005A1393">
        <w:tc>
          <w:tcPr>
            <w:tcW w:w="567" w:type="dxa"/>
          </w:tcPr>
          <w:p w14:paraId="4814B354"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1.3</w:t>
            </w:r>
          </w:p>
        </w:tc>
        <w:tc>
          <w:tcPr>
            <w:tcW w:w="8222" w:type="dxa"/>
          </w:tcPr>
          <w:p w14:paraId="5D3088E3" w14:textId="4A849F7B" w:rsidR="00AA5DE4" w:rsidRPr="00A428D9" w:rsidRDefault="00262D4B"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bCs/>
                <w:sz w:val="28"/>
                <w:szCs w:val="28"/>
              </w:rPr>
              <w:t>Критериалды бағалау  орта білім берудің түйінді ерекшелігі ретінде</w:t>
            </w:r>
            <w:r w:rsidRPr="00A428D9">
              <w:rPr>
                <w:rFonts w:ascii="Times New Roman" w:eastAsia="Times New Roman" w:hAnsi="Times New Roman" w:cs="Times New Roman"/>
                <w:sz w:val="28"/>
                <w:szCs w:val="28"/>
              </w:rPr>
              <w:t xml:space="preserve"> </w:t>
            </w:r>
            <w:r w:rsidR="00023A2E" w:rsidRPr="00A428D9">
              <w:rPr>
                <w:rFonts w:ascii="Times New Roman" w:eastAsia="Times New Roman" w:hAnsi="Times New Roman" w:cs="Times New Roman"/>
                <w:sz w:val="28"/>
                <w:szCs w:val="28"/>
              </w:rPr>
              <w:t>..............</w:t>
            </w:r>
            <w:r w:rsidR="007151D0" w:rsidRPr="00A428D9">
              <w:rPr>
                <w:rFonts w:ascii="Times New Roman" w:eastAsia="Times New Roman" w:hAnsi="Times New Roman" w:cs="Times New Roman"/>
                <w:sz w:val="28"/>
                <w:szCs w:val="28"/>
              </w:rPr>
              <w:t>...</w:t>
            </w:r>
            <w:r w:rsidR="001246CE" w:rsidRPr="00A428D9">
              <w:rPr>
                <w:rFonts w:ascii="Times New Roman" w:eastAsia="Times New Roman" w:hAnsi="Times New Roman" w:cs="Times New Roman"/>
                <w:sz w:val="28"/>
                <w:szCs w:val="28"/>
              </w:rPr>
              <w:t>..................................................................................</w:t>
            </w:r>
          </w:p>
        </w:tc>
        <w:tc>
          <w:tcPr>
            <w:tcW w:w="673" w:type="dxa"/>
          </w:tcPr>
          <w:p w14:paraId="2A005178" w14:textId="77777777" w:rsidR="000C281A" w:rsidRPr="00A428D9" w:rsidRDefault="000C281A" w:rsidP="00B3148E">
            <w:pPr>
              <w:jc w:val="both"/>
              <w:rPr>
                <w:rFonts w:ascii="Times New Roman" w:eastAsia="Times New Roman" w:hAnsi="Times New Roman" w:cs="Times New Roman"/>
                <w:sz w:val="28"/>
                <w:szCs w:val="28"/>
              </w:rPr>
            </w:pPr>
          </w:p>
          <w:p w14:paraId="69423CBC" w14:textId="131AB03D" w:rsidR="00AA5DE4" w:rsidRPr="00A428D9" w:rsidRDefault="007C2A99" w:rsidP="00B3148E">
            <w:pPr>
              <w:jc w:val="both"/>
              <w:rPr>
                <w:rFonts w:ascii="Times New Roman" w:eastAsia="Times New Roman" w:hAnsi="Times New Roman" w:cs="Times New Roman"/>
                <w:sz w:val="28"/>
                <w:szCs w:val="28"/>
                <w:lang w:val="ru-RU"/>
              </w:rPr>
            </w:pPr>
            <w:r w:rsidRPr="00A428D9">
              <w:rPr>
                <w:rFonts w:ascii="Times New Roman" w:eastAsia="Times New Roman" w:hAnsi="Times New Roman" w:cs="Times New Roman"/>
                <w:sz w:val="28"/>
                <w:szCs w:val="28"/>
              </w:rPr>
              <w:t>4</w:t>
            </w:r>
            <w:r w:rsidR="00764523" w:rsidRPr="00A428D9">
              <w:rPr>
                <w:rFonts w:ascii="Times New Roman" w:eastAsia="Times New Roman" w:hAnsi="Times New Roman" w:cs="Times New Roman"/>
                <w:sz w:val="28"/>
                <w:szCs w:val="28"/>
                <w:lang w:val="ru-RU"/>
              </w:rPr>
              <w:t>4</w:t>
            </w:r>
          </w:p>
        </w:tc>
      </w:tr>
      <w:tr w:rsidR="00335EEA" w:rsidRPr="00A428D9" w14:paraId="24B88B5C" w14:textId="77777777" w:rsidTr="005A1393">
        <w:tc>
          <w:tcPr>
            <w:tcW w:w="567" w:type="dxa"/>
          </w:tcPr>
          <w:p w14:paraId="64D03955"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1.4</w:t>
            </w:r>
          </w:p>
        </w:tc>
        <w:tc>
          <w:tcPr>
            <w:tcW w:w="8222" w:type="dxa"/>
          </w:tcPr>
          <w:p w14:paraId="2334705C" w14:textId="4EDABEA6" w:rsidR="00AA5DE4" w:rsidRPr="00A428D9" w:rsidRDefault="002C6A01"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w:t>
            </w:r>
            <w:r w:rsidR="007C2A99" w:rsidRPr="00A428D9">
              <w:rPr>
                <w:rFonts w:ascii="Times New Roman" w:eastAsia="Times New Roman" w:hAnsi="Times New Roman" w:cs="Times New Roman"/>
                <w:sz w:val="28"/>
                <w:szCs w:val="28"/>
              </w:rPr>
              <w:t>олашақ дене мәдениеті мұғалімдерінің басқарушылық құзыреттілігін қалыптастырудың құрылымдық-функционалдық моделі</w:t>
            </w:r>
            <w:r w:rsidR="00023A2E" w:rsidRPr="00A428D9">
              <w:rPr>
                <w:rFonts w:ascii="Times New Roman" w:eastAsia="Times New Roman" w:hAnsi="Times New Roman" w:cs="Times New Roman"/>
                <w:sz w:val="28"/>
                <w:szCs w:val="28"/>
              </w:rPr>
              <w:t xml:space="preserve"> .............</w:t>
            </w:r>
            <w:r w:rsidR="007151D0" w:rsidRPr="00A428D9">
              <w:rPr>
                <w:rFonts w:ascii="Times New Roman" w:eastAsia="Times New Roman" w:hAnsi="Times New Roman" w:cs="Times New Roman"/>
                <w:sz w:val="28"/>
                <w:szCs w:val="28"/>
              </w:rPr>
              <w:t>..</w:t>
            </w:r>
            <w:r w:rsidR="009D0D42" w:rsidRPr="00A428D9">
              <w:rPr>
                <w:rFonts w:ascii="Times New Roman" w:eastAsia="Times New Roman" w:hAnsi="Times New Roman" w:cs="Times New Roman"/>
                <w:sz w:val="28"/>
                <w:szCs w:val="28"/>
              </w:rPr>
              <w:t>..</w:t>
            </w:r>
            <w:r w:rsidR="00951D0C" w:rsidRPr="00A428D9">
              <w:rPr>
                <w:rFonts w:ascii="Times New Roman" w:eastAsia="Times New Roman" w:hAnsi="Times New Roman" w:cs="Times New Roman"/>
                <w:sz w:val="28"/>
                <w:szCs w:val="28"/>
              </w:rPr>
              <w:t>.....................................................................................</w:t>
            </w:r>
          </w:p>
        </w:tc>
        <w:tc>
          <w:tcPr>
            <w:tcW w:w="673" w:type="dxa"/>
          </w:tcPr>
          <w:p w14:paraId="2DC74447" w14:textId="77777777" w:rsidR="000C281A" w:rsidRPr="00A428D9" w:rsidRDefault="000C281A" w:rsidP="00B3148E">
            <w:pPr>
              <w:jc w:val="both"/>
              <w:rPr>
                <w:rFonts w:ascii="Times New Roman" w:eastAsia="Times New Roman" w:hAnsi="Times New Roman" w:cs="Times New Roman"/>
                <w:sz w:val="28"/>
                <w:szCs w:val="28"/>
              </w:rPr>
            </w:pPr>
          </w:p>
          <w:p w14:paraId="50931CE0" w14:textId="77777777" w:rsidR="000C281A" w:rsidRPr="00A428D9" w:rsidRDefault="000C281A" w:rsidP="00B3148E">
            <w:pPr>
              <w:jc w:val="both"/>
              <w:rPr>
                <w:rFonts w:ascii="Times New Roman" w:eastAsia="Times New Roman" w:hAnsi="Times New Roman" w:cs="Times New Roman"/>
                <w:sz w:val="28"/>
                <w:szCs w:val="28"/>
              </w:rPr>
            </w:pPr>
          </w:p>
          <w:p w14:paraId="36C7A959" w14:textId="362CEF81"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w:t>
            </w:r>
            <w:r w:rsidR="00764523" w:rsidRPr="00A428D9">
              <w:rPr>
                <w:rFonts w:ascii="Times New Roman" w:eastAsia="Times New Roman" w:hAnsi="Times New Roman" w:cs="Times New Roman"/>
                <w:sz w:val="28"/>
                <w:szCs w:val="28"/>
                <w:lang w:val="ru-RU"/>
              </w:rPr>
              <w:t>6</w:t>
            </w:r>
          </w:p>
        </w:tc>
      </w:tr>
      <w:tr w:rsidR="00335EEA" w:rsidRPr="00A428D9" w14:paraId="563C9648" w14:textId="77777777" w:rsidTr="005A1393">
        <w:tc>
          <w:tcPr>
            <w:tcW w:w="567" w:type="dxa"/>
          </w:tcPr>
          <w:p w14:paraId="56C6FB99" w14:textId="77777777" w:rsidR="00AA5DE4" w:rsidRPr="00A428D9" w:rsidRDefault="00AA5DE4" w:rsidP="00B3148E">
            <w:pPr>
              <w:jc w:val="both"/>
              <w:rPr>
                <w:rFonts w:ascii="Times New Roman" w:eastAsia="Times New Roman" w:hAnsi="Times New Roman" w:cs="Times New Roman"/>
                <w:sz w:val="28"/>
                <w:szCs w:val="28"/>
              </w:rPr>
            </w:pPr>
          </w:p>
        </w:tc>
        <w:tc>
          <w:tcPr>
            <w:tcW w:w="8222" w:type="dxa"/>
          </w:tcPr>
          <w:p w14:paraId="2AAEF8BF" w14:textId="056BA03B" w:rsidR="00AA5DE4" w:rsidRPr="00A428D9" w:rsidRDefault="007C2A99" w:rsidP="00B3148E">
            <w:pPr>
              <w:jc w:val="both"/>
              <w:rPr>
                <w:rFonts w:ascii="Times New Roman" w:eastAsia="Times New Roman" w:hAnsi="Times New Roman" w:cs="Times New Roman"/>
                <w:sz w:val="28"/>
                <w:szCs w:val="28"/>
                <w:lang w:val="en-US"/>
              </w:rPr>
            </w:pPr>
            <w:r w:rsidRPr="00A428D9">
              <w:rPr>
                <w:rFonts w:ascii="Times New Roman" w:eastAsia="Times New Roman" w:hAnsi="Times New Roman" w:cs="Times New Roman"/>
                <w:sz w:val="28"/>
                <w:szCs w:val="28"/>
              </w:rPr>
              <w:t>1 тарау бойынша тұжырым</w:t>
            </w:r>
            <w:r w:rsidR="00023A2E" w:rsidRPr="00A428D9">
              <w:rPr>
                <w:rFonts w:ascii="Times New Roman" w:eastAsia="Times New Roman" w:hAnsi="Times New Roman" w:cs="Times New Roman"/>
                <w:sz w:val="28"/>
                <w:szCs w:val="28"/>
              </w:rPr>
              <w:t xml:space="preserve"> ..............................................................</w:t>
            </w:r>
            <w:r w:rsidR="007151D0" w:rsidRPr="00A428D9">
              <w:rPr>
                <w:rFonts w:ascii="Times New Roman" w:eastAsia="Times New Roman" w:hAnsi="Times New Roman" w:cs="Times New Roman"/>
                <w:sz w:val="28"/>
                <w:szCs w:val="28"/>
              </w:rPr>
              <w:t>....</w:t>
            </w:r>
            <w:r w:rsidR="00951D0C" w:rsidRPr="00A428D9">
              <w:rPr>
                <w:rFonts w:ascii="Times New Roman" w:eastAsia="Times New Roman" w:hAnsi="Times New Roman" w:cs="Times New Roman"/>
                <w:sz w:val="28"/>
                <w:szCs w:val="28"/>
              </w:rPr>
              <w:t>.</w:t>
            </w:r>
          </w:p>
        </w:tc>
        <w:tc>
          <w:tcPr>
            <w:tcW w:w="673" w:type="dxa"/>
          </w:tcPr>
          <w:p w14:paraId="15897AE6" w14:textId="43D47A27" w:rsidR="00AA5DE4" w:rsidRPr="00A428D9" w:rsidRDefault="006F6F02" w:rsidP="00B3148E">
            <w:pPr>
              <w:jc w:val="both"/>
              <w:rPr>
                <w:rFonts w:ascii="Times New Roman" w:eastAsia="Times New Roman" w:hAnsi="Times New Roman" w:cs="Times New Roman"/>
                <w:sz w:val="28"/>
                <w:szCs w:val="28"/>
                <w:lang w:val="ru-RU"/>
              </w:rPr>
            </w:pPr>
            <w:r w:rsidRPr="00A428D9">
              <w:rPr>
                <w:rFonts w:ascii="Times New Roman" w:eastAsia="Times New Roman" w:hAnsi="Times New Roman" w:cs="Times New Roman"/>
                <w:sz w:val="28"/>
                <w:szCs w:val="28"/>
                <w:lang w:val="ru-RU"/>
              </w:rPr>
              <w:t>7</w:t>
            </w:r>
            <w:r w:rsidR="00764523" w:rsidRPr="00A428D9">
              <w:rPr>
                <w:rFonts w:ascii="Times New Roman" w:eastAsia="Times New Roman" w:hAnsi="Times New Roman" w:cs="Times New Roman"/>
                <w:sz w:val="28"/>
                <w:szCs w:val="28"/>
                <w:lang w:val="ru-RU"/>
              </w:rPr>
              <w:t>0</w:t>
            </w:r>
          </w:p>
        </w:tc>
      </w:tr>
      <w:tr w:rsidR="00335EEA" w:rsidRPr="00A428D9" w14:paraId="7CC5DD52" w14:textId="77777777" w:rsidTr="005A1393">
        <w:tc>
          <w:tcPr>
            <w:tcW w:w="567" w:type="dxa"/>
          </w:tcPr>
          <w:p w14:paraId="6D5E21FE" w14:textId="77777777" w:rsidR="00AA5DE4" w:rsidRPr="00A428D9" w:rsidRDefault="007C2A99" w:rsidP="00B3148E">
            <w:pPr>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2</w:t>
            </w:r>
          </w:p>
        </w:tc>
        <w:tc>
          <w:tcPr>
            <w:tcW w:w="8222" w:type="dxa"/>
          </w:tcPr>
          <w:p w14:paraId="4F4B054F" w14:textId="40C524F3" w:rsidR="00AA5DE4" w:rsidRPr="00A428D9" w:rsidRDefault="008E0F10" w:rsidP="00B3148E">
            <w:pPr>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БОЛАШАҚ ДЕНЕ МӘДЕНИЕТІ МҰҒАЛІМДЕРІНІҢ БАСҚАРУШЫЛЫҚ ҚҰЗЫРЕТТІЛІГІН ҚАЛЫП</w:t>
            </w:r>
            <w:r w:rsidR="00485152" w:rsidRPr="00A428D9">
              <w:rPr>
                <w:rFonts w:ascii="Times New Roman" w:eastAsia="Times New Roman" w:hAnsi="Times New Roman" w:cs="Times New Roman"/>
                <w:b/>
                <w:sz w:val="28"/>
                <w:szCs w:val="28"/>
              </w:rPr>
              <w:t>-</w:t>
            </w:r>
            <w:r w:rsidRPr="00A428D9">
              <w:rPr>
                <w:rFonts w:ascii="Times New Roman" w:eastAsia="Times New Roman" w:hAnsi="Times New Roman" w:cs="Times New Roman"/>
                <w:b/>
                <w:sz w:val="28"/>
                <w:szCs w:val="28"/>
              </w:rPr>
              <w:t>ТАСТЫРУДЫ ПЕДАГОГИКАЛЫҚ- ПСИХОЛОГИЯЛЫҚ  СҮЙЕМЕЛДЕУ</w:t>
            </w:r>
            <w:r w:rsidRPr="00C12313">
              <w:rPr>
                <w:rFonts w:ascii="Times New Roman" w:eastAsia="Times New Roman" w:hAnsi="Times New Roman" w:cs="Times New Roman"/>
                <w:bCs/>
                <w:sz w:val="28"/>
                <w:szCs w:val="28"/>
              </w:rPr>
              <w:t>…………………………..</w:t>
            </w:r>
            <w:r w:rsidR="00764523" w:rsidRPr="00C12313">
              <w:rPr>
                <w:rFonts w:ascii="Times New Roman" w:eastAsia="Times New Roman" w:hAnsi="Times New Roman" w:cs="Times New Roman"/>
                <w:bCs/>
                <w:sz w:val="28"/>
                <w:szCs w:val="28"/>
              </w:rPr>
              <w:t>...........................................</w:t>
            </w:r>
          </w:p>
        </w:tc>
        <w:tc>
          <w:tcPr>
            <w:tcW w:w="673" w:type="dxa"/>
          </w:tcPr>
          <w:p w14:paraId="3AE9994A" w14:textId="77777777" w:rsidR="00764523" w:rsidRPr="00A428D9" w:rsidRDefault="00764523" w:rsidP="00B3148E">
            <w:pPr>
              <w:jc w:val="both"/>
              <w:rPr>
                <w:rFonts w:ascii="Times New Roman" w:eastAsia="Times New Roman" w:hAnsi="Times New Roman" w:cs="Times New Roman"/>
                <w:sz w:val="28"/>
                <w:szCs w:val="28"/>
              </w:rPr>
            </w:pPr>
          </w:p>
          <w:p w14:paraId="5CD932E6" w14:textId="77777777" w:rsidR="00764523" w:rsidRPr="00A428D9" w:rsidRDefault="00764523" w:rsidP="00B3148E">
            <w:pPr>
              <w:jc w:val="both"/>
              <w:rPr>
                <w:rFonts w:ascii="Times New Roman" w:eastAsia="Times New Roman" w:hAnsi="Times New Roman" w:cs="Times New Roman"/>
                <w:sz w:val="28"/>
                <w:szCs w:val="28"/>
              </w:rPr>
            </w:pPr>
          </w:p>
          <w:p w14:paraId="10659C20" w14:textId="77777777" w:rsidR="00764523" w:rsidRPr="00A428D9" w:rsidRDefault="00764523" w:rsidP="00B3148E">
            <w:pPr>
              <w:jc w:val="both"/>
              <w:rPr>
                <w:rFonts w:ascii="Times New Roman" w:eastAsia="Times New Roman" w:hAnsi="Times New Roman" w:cs="Times New Roman"/>
                <w:sz w:val="28"/>
                <w:szCs w:val="28"/>
              </w:rPr>
            </w:pPr>
          </w:p>
          <w:p w14:paraId="0C17813E" w14:textId="13827F98" w:rsidR="00AA5DE4" w:rsidRPr="00A428D9" w:rsidRDefault="007C2A99" w:rsidP="00B3148E">
            <w:pPr>
              <w:jc w:val="both"/>
              <w:rPr>
                <w:rFonts w:ascii="Times New Roman" w:eastAsia="Times New Roman" w:hAnsi="Times New Roman" w:cs="Times New Roman"/>
                <w:sz w:val="28"/>
                <w:szCs w:val="28"/>
                <w:lang w:val="ru-RU"/>
              </w:rPr>
            </w:pPr>
            <w:r w:rsidRPr="00A428D9">
              <w:rPr>
                <w:rFonts w:ascii="Times New Roman" w:eastAsia="Times New Roman" w:hAnsi="Times New Roman" w:cs="Times New Roman"/>
                <w:sz w:val="28"/>
                <w:szCs w:val="28"/>
              </w:rPr>
              <w:t>7</w:t>
            </w:r>
            <w:r w:rsidR="00764523" w:rsidRPr="00A428D9">
              <w:rPr>
                <w:rFonts w:ascii="Times New Roman" w:eastAsia="Times New Roman" w:hAnsi="Times New Roman" w:cs="Times New Roman"/>
                <w:sz w:val="28"/>
                <w:szCs w:val="28"/>
                <w:lang w:val="ru-RU"/>
              </w:rPr>
              <w:t>2</w:t>
            </w:r>
          </w:p>
        </w:tc>
      </w:tr>
      <w:tr w:rsidR="00335EEA" w:rsidRPr="00A428D9" w14:paraId="34B99807" w14:textId="77777777" w:rsidTr="005A1393">
        <w:tc>
          <w:tcPr>
            <w:tcW w:w="567" w:type="dxa"/>
          </w:tcPr>
          <w:p w14:paraId="4DC87CAA"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2.1</w:t>
            </w:r>
          </w:p>
        </w:tc>
        <w:tc>
          <w:tcPr>
            <w:tcW w:w="8222" w:type="dxa"/>
          </w:tcPr>
          <w:p w14:paraId="1F635290" w14:textId="119A63E1" w:rsidR="00AA5DE4" w:rsidRPr="00A428D9" w:rsidRDefault="007C2A99" w:rsidP="00B3148E">
            <w:pPr>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Зерттеудің мақсаты, міндеттері және әдістері</w:t>
            </w:r>
            <w:r w:rsidR="00023A2E" w:rsidRPr="00A428D9">
              <w:rPr>
                <w:rFonts w:ascii="Times New Roman" w:eastAsia="Times New Roman" w:hAnsi="Times New Roman" w:cs="Times New Roman"/>
                <w:sz w:val="28"/>
                <w:szCs w:val="28"/>
              </w:rPr>
              <w:t xml:space="preserve"> ....................</w:t>
            </w:r>
            <w:r w:rsidR="007151D0" w:rsidRPr="00A428D9">
              <w:rPr>
                <w:rFonts w:ascii="Times New Roman" w:eastAsia="Times New Roman" w:hAnsi="Times New Roman" w:cs="Times New Roman"/>
                <w:sz w:val="28"/>
                <w:szCs w:val="28"/>
              </w:rPr>
              <w:t>....</w:t>
            </w:r>
            <w:r w:rsidR="00023A2E" w:rsidRPr="00A428D9">
              <w:rPr>
                <w:rFonts w:ascii="Times New Roman" w:eastAsia="Times New Roman" w:hAnsi="Times New Roman" w:cs="Times New Roman"/>
                <w:sz w:val="28"/>
                <w:szCs w:val="28"/>
              </w:rPr>
              <w:t>............</w:t>
            </w:r>
          </w:p>
        </w:tc>
        <w:tc>
          <w:tcPr>
            <w:tcW w:w="673" w:type="dxa"/>
          </w:tcPr>
          <w:p w14:paraId="406318C2" w14:textId="3BBB3D93" w:rsidR="00AA5DE4" w:rsidRPr="00A428D9" w:rsidRDefault="007C2A99" w:rsidP="00B3148E">
            <w:pPr>
              <w:jc w:val="both"/>
              <w:rPr>
                <w:rFonts w:ascii="Times New Roman" w:eastAsia="Times New Roman" w:hAnsi="Times New Roman" w:cs="Times New Roman"/>
                <w:sz w:val="28"/>
                <w:szCs w:val="28"/>
                <w:lang w:val="ru-RU"/>
              </w:rPr>
            </w:pPr>
            <w:r w:rsidRPr="00A428D9">
              <w:rPr>
                <w:rFonts w:ascii="Times New Roman" w:eastAsia="Times New Roman" w:hAnsi="Times New Roman" w:cs="Times New Roman"/>
                <w:sz w:val="28"/>
                <w:szCs w:val="28"/>
              </w:rPr>
              <w:t>7</w:t>
            </w:r>
            <w:r w:rsidR="00764523" w:rsidRPr="00A428D9">
              <w:rPr>
                <w:rFonts w:ascii="Times New Roman" w:eastAsia="Times New Roman" w:hAnsi="Times New Roman" w:cs="Times New Roman"/>
                <w:sz w:val="28"/>
                <w:szCs w:val="28"/>
                <w:lang w:val="ru-RU"/>
              </w:rPr>
              <w:t>2</w:t>
            </w:r>
          </w:p>
        </w:tc>
      </w:tr>
      <w:tr w:rsidR="00335EEA" w:rsidRPr="00A428D9" w14:paraId="6896134F" w14:textId="77777777" w:rsidTr="005A1393">
        <w:tc>
          <w:tcPr>
            <w:tcW w:w="567" w:type="dxa"/>
          </w:tcPr>
          <w:p w14:paraId="4F0A1E4E"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2.2</w:t>
            </w:r>
          </w:p>
        </w:tc>
        <w:tc>
          <w:tcPr>
            <w:tcW w:w="8222" w:type="dxa"/>
          </w:tcPr>
          <w:p w14:paraId="52398767" w14:textId="6AF678FD" w:rsidR="00AA5DE4" w:rsidRPr="00A428D9" w:rsidRDefault="007C2A99" w:rsidP="00B3148E">
            <w:pPr>
              <w:jc w:val="both"/>
              <w:rPr>
                <w:rFonts w:ascii="Times New Roman" w:eastAsia="Times New Roman" w:hAnsi="Times New Roman" w:cs="Times New Roman"/>
                <w:b/>
                <w:sz w:val="28"/>
                <w:szCs w:val="28"/>
                <w:lang w:val="en-US"/>
              </w:rPr>
            </w:pPr>
            <w:r w:rsidRPr="00A428D9">
              <w:rPr>
                <w:rFonts w:ascii="Times New Roman" w:eastAsia="Times New Roman" w:hAnsi="Times New Roman" w:cs="Times New Roman"/>
                <w:sz w:val="28"/>
                <w:szCs w:val="28"/>
              </w:rPr>
              <w:t>Зерттеуді ұйымдастыру және жүргізу</w:t>
            </w:r>
            <w:r w:rsidR="00023A2E" w:rsidRPr="00A428D9">
              <w:rPr>
                <w:rFonts w:ascii="Times New Roman" w:eastAsia="Times New Roman" w:hAnsi="Times New Roman" w:cs="Times New Roman"/>
                <w:sz w:val="28"/>
                <w:szCs w:val="28"/>
              </w:rPr>
              <w:t xml:space="preserve"> ..........................</w:t>
            </w:r>
            <w:r w:rsidR="007151D0" w:rsidRPr="00A428D9">
              <w:rPr>
                <w:rFonts w:ascii="Times New Roman" w:eastAsia="Times New Roman" w:hAnsi="Times New Roman" w:cs="Times New Roman"/>
                <w:sz w:val="28"/>
                <w:szCs w:val="28"/>
              </w:rPr>
              <w:t>.....</w:t>
            </w:r>
            <w:r w:rsidR="00023A2E" w:rsidRPr="00A428D9">
              <w:rPr>
                <w:rFonts w:ascii="Times New Roman" w:eastAsia="Times New Roman" w:hAnsi="Times New Roman" w:cs="Times New Roman"/>
                <w:sz w:val="28"/>
                <w:szCs w:val="28"/>
              </w:rPr>
              <w:t>..................</w:t>
            </w:r>
          </w:p>
        </w:tc>
        <w:tc>
          <w:tcPr>
            <w:tcW w:w="673" w:type="dxa"/>
          </w:tcPr>
          <w:p w14:paraId="040C57EF" w14:textId="49843A93" w:rsidR="00AA5DE4" w:rsidRPr="00A428D9" w:rsidRDefault="006F6F02" w:rsidP="00B3148E">
            <w:pPr>
              <w:jc w:val="both"/>
              <w:rPr>
                <w:rFonts w:ascii="Times New Roman" w:eastAsia="Times New Roman" w:hAnsi="Times New Roman" w:cs="Times New Roman"/>
                <w:sz w:val="28"/>
                <w:szCs w:val="28"/>
                <w:lang w:val="ru-RU"/>
              </w:rPr>
            </w:pPr>
            <w:r w:rsidRPr="00A428D9">
              <w:rPr>
                <w:rFonts w:ascii="Times New Roman" w:eastAsia="Times New Roman" w:hAnsi="Times New Roman" w:cs="Times New Roman"/>
                <w:sz w:val="28"/>
                <w:szCs w:val="28"/>
                <w:lang w:val="ru-RU"/>
              </w:rPr>
              <w:t>8</w:t>
            </w:r>
            <w:r w:rsidR="00764523" w:rsidRPr="00A428D9">
              <w:rPr>
                <w:rFonts w:ascii="Times New Roman" w:eastAsia="Times New Roman" w:hAnsi="Times New Roman" w:cs="Times New Roman"/>
                <w:sz w:val="28"/>
                <w:szCs w:val="28"/>
                <w:lang w:val="ru-RU"/>
              </w:rPr>
              <w:t>1</w:t>
            </w:r>
          </w:p>
        </w:tc>
      </w:tr>
      <w:tr w:rsidR="00335EEA" w:rsidRPr="00A428D9" w14:paraId="0D153C86" w14:textId="77777777" w:rsidTr="005A1393">
        <w:tc>
          <w:tcPr>
            <w:tcW w:w="567" w:type="dxa"/>
          </w:tcPr>
          <w:p w14:paraId="606FB356" w14:textId="77777777" w:rsidR="00AA5DE4" w:rsidRPr="00A428D9" w:rsidRDefault="00AA5DE4" w:rsidP="00B3148E">
            <w:pPr>
              <w:jc w:val="both"/>
              <w:rPr>
                <w:rFonts w:ascii="Times New Roman" w:eastAsia="Times New Roman" w:hAnsi="Times New Roman" w:cs="Times New Roman"/>
                <w:sz w:val="28"/>
                <w:szCs w:val="28"/>
              </w:rPr>
            </w:pPr>
          </w:p>
        </w:tc>
        <w:tc>
          <w:tcPr>
            <w:tcW w:w="8222" w:type="dxa"/>
          </w:tcPr>
          <w:p w14:paraId="383FCAD3" w14:textId="354FD91B" w:rsidR="00AA5DE4" w:rsidRPr="00A428D9" w:rsidRDefault="007C2A99" w:rsidP="00B3148E">
            <w:pPr>
              <w:jc w:val="both"/>
              <w:rPr>
                <w:rFonts w:ascii="Times New Roman" w:eastAsia="Times New Roman" w:hAnsi="Times New Roman" w:cs="Times New Roman"/>
                <w:sz w:val="28"/>
                <w:szCs w:val="28"/>
                <w:lang w:val="en-US"/>
              </w:rPr>
            </w:pPr>
            <w:r w:rsidRPr="00A428D9">
              <w:rPr>
                <w:rFonts w:ascii="Times New Roman" w:eastAsia="Times New Roman" w:hAnsi="Times New Roman" w:cs="Times New Roman"/>
                <w:sz w:val="28"/>
                <w:szCs w:val="28"/>
              </w:rPr>
              <w:t>2 тарау бойынша тұжырым</w:t>
            </w:r>
            <w:r w:rsidR="00023A2E" w:rsidRPr="00A428D9">
              <w:rPr>
                <w:rFonts w:ascii="Times New Roman" w:eastAsia="Times New Roman" w:hAnsi="Times New Roman" w:cs="Times New Roman"/>
                <w:sz w:val="28"/>
                <w:szCs w:val="28"/>
              </w:rPr>
              <w:t xml:space="preserve"> ...........................................</w:t>
            </w:r>
            <w:r w:rsidR="007151D0" w:rsidRPr="00A428D9">
              <w:rPr>
                <w:rFonts w:ascii="Times New Roman" w:eastAsia="Times New Roman" w:hAnsi="Times New Roman" w:cs="Times New Roman"/>
                <w:sz w:val="28"/>
                <w:szCs w:val="28"/>
              </w:rPr>
              <w:t>.....</w:t>
            </w:r>
            <w:r w:rsidR="00023A2E" w:rsidRPr="00A428D9">
              <w:rPr>
                <w:rFonts w:ascii="Times New Roman" w:eastAsia="Times New Roman" w:hAnsi="Times New Roman" w:cs="Times New Roman"/>
                <w:sz w:val="28"/>
                <w:szCs w:val="28"/>
              </w:rPr>
              <w:t>..................</w:t>
            </w:r>
            <w:r w:rsidR="00764523" w:rsidRPr="00A428D9">
              <w:rPr>
                <w:rFonts w:ascii="Times New Roman" w:eastAsia="Times New Roman" w:hAnsi="Times New Roman" w:cs="Times New Roman"/>
                <w:sz w:val="28"/>
                <w:szCs w:val="28"/>
              </w:rPr>
              <w:t>.</w:t>
            </w:r>
          </w:p>
        </w:tc>
        <w:tc>
          <w:tcPr>
            <w:tcW w:w="673" w:type="dxa"/>
          </w:tcPr>
          <w:p w14:paraId="0254DFAA" w14:textId="41AEA47D" w:rsidR="00AA5DE4" w:rsidRPr="00A428D9" w:rsidRDefault="003A312E" w:rsidP="00B3148E">
            <w:pPr>
              <w:jc w:val="both"/>
              <w:rPr>
                <w:rFonts w:ascii="Times New Roman" w:eastAsia="Times New Roman" w:hAnsi="Times New Roman" w:cs="Times New Roman"/>
                <w:sz w:val="28"/>
                <w:szCs w:val="28"/>
                <w:lang w:val="ru-RU"/>
              </w:rPr>
            </w:pPr>
            <w:r w:rsidRPr="00A428D9">
              <w:rPr>
                <w:rFonts w:ascii="Times New Roman" w:eastAsia="Times New Roman" w:hAnsi="Times New Roman" w:cs="Times New Roman"/>
                <w:sz w:val="28"/>
                <w:szCs w:val="28"/>
                <w:lang w:val="ru-RU"/>
              </w:rPr>
              <w:t>8</w:t>
            </w:r>
            <w:r w:rsidR="00764523" w:rsidRPr="00A428D9">
              <w:rPr>
                <w:rFonts w:ascii="Times New Roman" w:eastAsia="Times New Roman" w:hAnsi="Times New Roman" w:cs="Times New Roman"/>
                <w:sz w:val="28"/>
                <w:szCs w:val="28"/>
                <w:lang w:val="ru-RU"/>
              </w:rPr>
              <w:t>7</w:t>
            </w:r>
          </w:p>
        </w:tc>
      </w:tr>
      <w:tr w:rsidR="00335EEA" w:rsidRPr="00A428D9" w14:paraId="2AD107D0" w14:textId="77777777" w:rsidTr="005A1393">
        <w:trPr>
          <w:trHeight w:val="1423"/>
        </w:trPr>
        <w:tc>
          <w:tcPr>
            <w:tcW w:w="567" w:type="dxa"/>
          </w:tcPr>
          <w:p w14:paraId="02BFAA44" w14:textId="77777777" w:rsidR="00AA5DE4" w:rsidRPr="00A428D9" w:rsidRDefault="007C2A99" w:rsidP="00B3148E">
            <w:pPr>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3</w:t>
            </w:r>
          </w:p>
        </w:tc>
        <w:tc>
          <w:tcPr>
            <w:tcW w:w="8222" w:type="dxa"/>
          </w:tcPr>
          <w:p w14:paraId="0DF3A50D" w14:textId="03352DE8"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БОЛАШАҚ ДЕНЕ МӘДЕНИЕТІ МҰҒАЛІМДЕРІНІҢ БАСҚАРУШЫЛЫҚ ҚҰЗЫРЕТТІЛІГІН ҚАЛЫПТАСТЫРУ БОЙЫНША ТӘЖІРИБЕЛІК-ЭКСПЕРИМЕНТТІК ЖҰМЫС</w:t>
            </w:r>
            <w:r w:rsidR="007151D0" w:rsidRPr="00A428D9">
              <w:rPr>
                <w:rFonts w:ascii="Times New Roman" w:eastAsia="Times New Roman" w:hAnsi="Times New Roman" w:cs="Times New Roman"/>
                <w:b/>
                <w:sz w:val="28"/>
                <w:szCs w:val="28"/>
              </w:rPr>
              <w:t>-</w:t>
            </w:r>
            <w:r w:rsidRPr="00A428D9">
              <w:rPr>
                <w:rFonts w:ascii="Times New Roman" w:eastAsia="Times New Roman" w:hAnsi="Times New Roman" w:cs="Times New Roman"/>
                <w:b/>
                <w:sz w:val="28"/>
                <w:szCs w:val="28"/>
              </w:rPr>
              <w:t>ТЫҢ МАЗМҰНЫ МЕН НӘТИЖЕЛЕРІ</w:t>
            </w:r>
            <w:r w:rsidR="00023A2E" w:rsidRPr="00A428D9">
              <w:rPr>
                <w:rFonts w:ascii="Times New Roman" w:eastAsia="Times New Roman" w:hAnsi="Times New Roman" w:cs="Times New Roman"/>
                <w:b/>
                <w:sz w:val="28"/>
                <w:szCs w:val="28"/>
              </w:rPr>
              <w:t xml:space="preserve"> </w:t>
            </w:r>
            <w:r w:rsidR="00023A2E" w:rsidRPr="00A428D9">
              <w:rPr>
                <w:rFonts w:ascii="Times New Roman" w:eastAsia="Times New Roman" w:hAnsi="Times New Roman" w:cs="Times New Roman"/>
                <w:bCs/>
                <w:sz w:val="28"/>
                <w:szCs w:val="28"/>
              </w:rPr>
              <w:t>........</w:t>
            </w:r>
            <w:r w:rsidR="007151D0" w:rsidRPr="00A428D9">
              <w:rPr>
                <w:rFonts w:ascii="Times New Roman" w:eastAsia="Times New Roman" w:hAnsi="Times New Roman" w:cs="Times New Roman"/>
                <w:bCs/>
                <w:sz w:val="28"/>
                <w:szCs w:val="28"/>
              </w:rPr>
              <w:t>..................</w:t>
            </w:r>
            <w:r w:rsidR="00023A2E" w:rsidRPr="00A428D9">
              <w:rPr>
                <w:rFonts w:ascii="Times New Roman" w:eastAsia="Times New Roman" w:hAnsi="Times New Roman" w:cs="Times New Roman"/>
                <w:bCs/>
                <w:sz w:val="28"/>
                <w:szCs w:val="28"/>
              </w:rPr>
              <w:t>...</w:t>
            </w:r>
            <w:r w:rsidR="007151D0" w:rsidRPr="00A428D9">
              <w:rPr>
                <w:rFonts w:ascii="Times New Roman" w:eastAsia="Times New Roman" w:hAnsi="Times New Roman" w:cs="Times New Roman"/>
                <w:bCs/>
                <w:sz w:val="28"/>
                <w:szCs w:val="28"/>
              </w:rPr>
              <w:t>...</w:t>
            </w:r>
            <w:r w:rsidR="00023A2E" w:rsidRPr="00A428D9">
              <w:rPr>
                <w:rFonts w:ascii="Times New Roman" w:eastAsia="Times New Roman" w:hAnsi="Times New Roman" w:cs="Times New Roman"/>
                <w:bCs/>
                <w:sz w:val="28"/>
                <w:szCs w:val="28"/>
              </w:rPr>
              <w:t>........</w:t>
            </w:r>
          </w:p>
        </w:tc>
        <w:tc>
          <w:tcPr>
            <w:tcW w:w="673" w:type="dxa"/>
          </w:tcPr>
          <w:p w14:paraId="570F8A57" w14:textId="77777777" w:rsidR="000C281A" w:rsidRPr="00A428D9" w:rsidRDefault="000C281A" w:rsidP="00B3148E">
            <w:pPr>
              <w:jc w:val="both"/>
              <w:rPr>
                <w:rFonts w:ascii="Times New Roman" w:eastAsia="Times New Roman" w:hAnsi="Times New Roman" w:cs="Times New Roman"/>
                <w:sz w:val="28"/>
                <w:szCs w:val="28"/>
              </w:rPr>
            </w:pPr>
          </w:p>
          <w:p w14:paraId="0A3B1264" w14:textId="77777777" w:rsidR="000C281A" w:rsidRPr="00A428D9" w:rsidRDefault="000C281A" w:rsidP="00B3148E">
            <w:pPr>
              <w:jc w:val="both"/>
              <w:rPr>
                <w:rFonts w:ascii="Times New Roman" w:eastAsia="Times New Roman" w:hAnsi="Times New Roman" w:cs="Times New Roman"/>
                <w:sz w:val="28"/>
                <w:szCs w:val="28"/>
              </w:rPr>
            </w:pPr>
          </w:p>
          <w:p w14:paraId="173D49C4" w14:textId="77777777" w:rsidR="000C281A" w:rsidRPr="00A428D9" w:rsidRDefault="000C281A" w:rsidP="00B3148E">
            <w:pPr>
              <w:jc w:val="both"/>
              <w:rPr>
                <w:rFonts w:ascii="Times New Roman" w:eastAsia="Times New Roman" w:hAnsi="Times New Roman" w:cs="Times New Roman"/>
                <w:sz w:val="28"/>
                <w:szCs w:val="28"/>
              </w:rPr>
            </w:pPr>
          </w:p>
          <w:p w14:paraId="2FDC2054" w14:textId="5B3F1057" w:rsidR="00AA5DE4" w:rsidRPr="00A428D9" w:rsidRDefault="00764523"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89</w:t>
            </w:r>
          </w:p>
        </w:tc>
      </w:tr>
      <w:tr w:rsidR="00335EEA" w:rsidRPr="00A428D9" w14:paraId="043B21EC" w14:textId="77777777" w:rsidTr="005A1393">
        <w:tc>
          <w:tcPr>
            <w:tcW w:w="567" w:type="dxa"/>
          </w:tcPr>
          <w:p w14:paraId="3025937A"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3.1</w:t>
            </w:r>
          </w:p>
        </w:tc>
        <w:tc>
          <w:tcPr>
            <w:tcW w:w="8222" w:type="dxa"/>
          </w:tcPr>
          <w:p w14:paraId="2C976BCA" w14:textId="5BB21C0E"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Дене мәдениеті және спорт саласында басқару бейіні бойынша мамандар даярлаудың шетелдік тәжірибесі</w:t>
            </w:r>
            <w:r w:rsidR="00023A2E" w:rsidRPr="00A428D9">
              <w:rPr>
                <w:rFonts w:ascii="Times New Roman" w:eastAsia="Times New Roman" w:hAnsi="Times New Roman" w:cs="Times New Roman"/>
                <w:sz w:val="28"/>
                <w:szCs w:val="28"/>
              </w:rPr>
              <w:t xml:space="preserve"> ....................</w:t>
            </w:r>
            <w:r w:rsidR="007151D0" w:rsidRPr="00A428D9">
              <w:rPr>
                <w:rFonts w:ascii="Times New Roman" w:eastAsia="Times New Roman" w:hAnsi="Times New Roman" w:cs="Times New Roman"/>
                <w:sz w:val="28"/>
                <w:szCs w:val="28"/>
              </w:rPr>
              <w:t>....</w:t>
            </w:r>
            <w:r w:rsidR="00023A2E" w:rsidRPr="00A428D9">
              <w:rPr>
                <w:rFonts w:ascii="Times New Roman" w:eastAsia="Times New Roman" w:hAnsi="Times New Roman" w:cs="Times New Roman"/>
                <w:sz w:val="28"/>
                <w:szCs w:val="28"/>
              </w:rPr>
              <w:t>...............</w:t>
            </w:r>
          </w:p>
        </w:tc>
        <w:tc>
          <w:tcPr>
            <w:tcW w:w="673" w:type="dxa"/>
          </w:tcPr>
          <w:p w14:paraId="480EEE43" w14:textId="77777777" w:rsidR="000C281A" w:rsidRPr="00A428D9" w:rsidRDefault="000C281A" w:rsidP="00B3148E">
            <w:pPr>
              <w:jc w:val="both"/>
              <w:rPr>
                <w:rFonts w:ascii="Times New Roman" w:eastAsia="Times New Roman" w:hAnsi="Times New Roman" w:cs="Times New Roman"/>
                <w:sz w:val="28"/>
                <w:szCs w:val="28"/>
              </w:rPr>
            </w:pPr>
          </w:p>
          <w:p w14:paraId="7FD75DEC" w14:textId="36451B72" w:rsidR="00AA5DE4" w:rsidRPr="00A428D9" w:rsidRDefault="00764523" w:rsidP="00B3148E">
            <w:pPr>
              <w:jc w:val="both"/>
              <w:rPr>
                <w:rFonts w:ascii="Times New Roman" w:eastAsia="Times New Roman" w:hAnsi="Times New Roman" w:cs="Times New Roman"/>
                <w:sz w:val="28"/>
                <w:szCs w:val="28"/>
                <w:lang w:val="ru-RU"/>
              </w:rPr>
            </w:pPr>
            <w:r w:rsidRPr="00A428D9">
              <w:rPr>
                <w:rFonts w:ascii="Times New Roman" w:eastAsia="Times New Roman" w:hAnsi="Times New Roman" w:cs="Times New Roman"/>
                <w:sz w:val="28"/>
                <w:szCs w:val="28"/>
              </w:rPr>
              <w:t>89</w:t>
            </w:r>
          </w:p>
        </w:tc>
      </w:tr>
      <w:tr w:rsidR="00335EEA" w:rsidRPr="00A428D9" w14:paraId="70172BD0" w14:textId="77777777" w:rsidTr="005A1393">
        <w:tc>
          <w:tcPr>
            <w:tcW w:w="567" w:type="dxa"/>
          </w:tcPr>
          <w:p w14:paraId="6B90FF86"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3.2</w:t>
            </w:r>
          </w:p>
        </w:tc>
        <w:tc>
          <w:tcPr>
            <w:tcW w:w="8222" w:type="dxa"/>
          </w:tcPr>
          <w:p w14:paraId="34A798A3" w14:textId="427C559C" w:rsidR="00AA5DE4" w:rsidRPr="00A428D9" w:rsidRDefault="001A66D3"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w:t>
            </w:r>
            <w:r w:rsidR="007C2A99" w:rsidRPr="00A428D9">
              <w:rPr>
                <w:rFonts w:ascii="Times New Roman" w:eastAsia="Times New Roman" w:hAnsi="Times New Roman" w:cs="Times New Roman"/>
                <w:sz w:val="28"/>
                <w:szCs w:val="28"/>
              </w:rPr>
              <w:t>олашақ дене мәдениеті мұғалімдерінің басқарушылық құзыреттілігін қалыптастыру әдістемесі</w:t>
            </w:r>
            <w:r w:rsidR="00023A2E" w:rsidRPr="00A428D9">
              <w:rPr>
                <w:rFonts w:ascii="Times New Roman" w:eastAsia="Times New Roman" w:hAnsi="Times New Roman" w:cs="Times New Roman"/>
                <w:sz w:val="28"/>
                <w:szCs w:val="28"/>
              </w:rPr>
              <w:t xml:space="preserve"> .......................</w:t>
            </w:r>
            <w:r w:rsidR="007151D0" w:rsidRPr="00A428D9">
              <w:rPr>
                <w:rFonts w:ascii="Times New Roman" w:eastAsia="Times New Roman" w:hAnsi="Times New Roman" w:cs="Times New Roman"/>
                <w:sz w:val="28"/>
                <w:szCs w:val="28"/>
              </w:rPr>
              <w:t>....</w:t>
            </w:r>
            <w:r w:rsidR="00023A2E" w:rsidRPr="00A428D9">
              <w:rPr>
                <w:rFonts w:ascii="Times New Roman" w:eastAsia="Times New Roman" w:hAnsi="Times New Roman" w:cs="Times New Roman"/>
                <w:sz w:val="28"/>
                <w:szCs w:val="28"/>
              </w:rPr>
              <w:t>.........</w:t>
            </w:r>
            <w:r w:rsidR="00764523" w:rsidRPr="00A428D9">
              <w:rPr>
                <w:rFonts w:ascii="Times New Roman" w:eastAsia="Times New Roman" w:hAnsi="Times New Roman" w:cs="Times New Roman"/>
                <w:sz w:val="28"/>
                <w:szCs w:val="28"/>
              </w:rPr>
              <w:t>.........</w:t>
            </w:r>
          </w:p>
        </w:tc>
        <w:tc>
          <w:tcPr>
            <w:tcW w:w="673" w:type="dxa"/>
          </w:tcPr>
          <w:p w14:paraId="1C9780DB" w14:textId="77777777" w:rsidR="000C281A" w:rsidRPr="00A428D9" w:rsidRDefault="000C281A" w:rsidP="00B3148E">
            <w:pPr>
              <w:jc w:val="both"/>
              <w:rPr>
                <w:rFonts w:ascii="Times New Roman" w:eastAsia="Times New Roman" w:hAnsi="Times New Roman" w:cs="Times New Roman"/>
                <w:sz w:val="28"/>
                <w:szCs w:val="28"/>
              </w:rPr>
            </w:pPr>
          </w:p>
          <w:p w14:paraId="09A0923F" w14:textId="2B54244A" w:rsidR="00AA5DE4" w:rsidRPr="00A428D9" w:rsidRDefault="006F6F02" w:rsidP="00B3148E">
            <w:pPr>
              <w:jc w:val="both"/>
              <w:rPr>
                <w:rFonts w:ascii="Times New Roman" w:eastAsia="Times New Roman" w:hAnsi="Times New Roman" w:cs="Times New Roman"/>
                <w:sz w:val="28"/>
                <w:szCs w:val="28"/>
                <w:lang w:val="ru-RU"/>
              </w:rPr>
            </w:pPr>
            <w:r w:rsidRPr="00A428D9">
              <w:rPr>
                <w:rFonts w:ascii="Times New Roman" w:eastAsia="Times New Roman" w:hAnsi="Times New Roman" w:cs="Times New Roman"/>
                <w:sz w:val="28"/>
                <w:szCs w:val="28"/>
              </w:rPr>
              <w:t>9</w:t>
            </w:r>
            <w:r w:rsidR="00764523" w:rsidRPr="00A428D9">
              <w:rPr>
                <w:rFonts w:ascii="Times New Roman" w:eastAsia="Times New Roman" w:hAnsi="Times New Roman" w:cs="Times New Roman"/>
                <w:sz w:val="28"/>
                <w:szCs w:val="28"/>
              </w:rPr>
              <w:t>4</w:t>
            </w:r>
          </w:p>
        </w:tc>
      </w:tr>
      <w:tr w:rsidR="00335EEA" w:rsidRPr="00A428D9" w14:paraId="2B7F4A49" w14:textId="77777777" w:rsidTr="005A1393">
        <w:tc>
          <w:tcPr>
            <w:tcW w:w="567" w:type="dxa"/>
          </w:tcPr>
          <w:p w14:paraId="43F8BBDB"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3.3</w:t>
            </w:r>
          </w:p>
        </w:tc>
        <w:tc>
          <w:tcPr>
            <w:tcW w:w="8222" w:type="dxa"/>
          </w:tcPr>
          <w:p w14:paraId="384B8C9D" w14:textId="7B8B97EA" w:rsidR="00AA5DE4" w:rsidRPr="00A428D9" w:rsidRDefault="007C2A99" w:rsidP="00B3148E">
            <w:pPr>
              <w:widowControl w:val="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Тәжірибелік-эксперименттік жұмыстың мазмұны мен нәтижелері</w:t>
            </w:r>
            <w:r w:rsidR="00023A2E" w:rsidRPr="00A428D9">
              <w:rPr>
                <w:rFonts w:ascii="Times New Roman" w:eastAsia="Times New Roman" w:hAnsi="Times New Roman" w:cs="Times New Roman"/>
                <w:sz w:val="28"/>
                <w:szCs w:val="28"/>
              </w:rPr>
              <w:t xml:space="preserve"> </w:t>
            </w:r>
            <w:r w:rsidR="00AD3715" w:rsidRPr="00A428D9">
              <w:rPr>
                <w:rFonts w:ascii="Times New Roman" w:eastAsia="Times New Roman" w:hAnsi="Times New Roman" w:cs="Times New Roman"/>
                <w:sz w:val="28"/>
                <w:szCs w:val="28"/>
              </w:rPr>
              <w:t>.</w:t>
            </w:r>
            <w:r w:rsidR="00023A2E" w:rsidRPr="00A428D9">
              <w:rPr>
                <w:rFonts w:ascii="Times New Roman" w:eastAsia="Times New Roman" w:hAnsi="Times New Roman" w:cs="Times New Roman"/>
                <w:sz w:val="28"/>
                <w:szCs w:val="28"/>
              </w:rPr>
              <w:t>.</w:t>
            </w:r>
          </w:p>
        </w:tc>
        <w:tc>
          <w:tcPr>
            <w:tcW w:w="673" w:type="dxa"/>
          </w:tcPr>
          <w:p w14:paraId="47ABF914" w14:textId="3E4D821C"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r w:rsidR="00764523" w:rsidRPr="00A428D9">
              <w:rPr>
                <w:rFonts w:ascii="Times New Roman" w:eastAsia="Times New Roman" w:hAnsi="Times New Roman" w:cs="Times New Roman"/>
                <w:sz w:val="28"/>
                <w:szCs w:val="28"/>
              </w:rPr>
              <w:t>08</w:t>
            </w:r>
          </w:p>
        </w:tc>
      </w:tr>
      <w:tr w:rsidR="00335EEA" w:rsidRPr="00A428D9" w14:paraId="628507EC" w14:textId="77777777" w:rsidTr="005A1393">
        <w:tc>
          <w:tcPr>
            <w:tcW w:w="567" w:type="dxa"/>
          </w:tcPr>
          <w:p w14:paraId="4D519A13" w14:textId="77777777" w:rsidR="00AA5DE4" w:rsidRPr="00A428D9" w:rsidRDefault="00AA5DE4" w:rsidP="00B3148E">
            <w:pPr>
              <w:jc w:val="both"/>
              <w:rPr>
                <w:rFonts w:ascii="Times New Roman" w:eastAsia="Times New Roman" w:hAnsi="Times New Roman" w:cs="Times New Roman"/>
                <w:sz w:val="28"/>
                <w:szCs w:val="28"/>
              </w:rPr>
            </w:pPr>
          </w:p>
        </w:tc>
        <w:tc>
          <w:tcPr>
            <w:tcW w:w="8222" w:type="dxa"/>
          </w:tcPr>
          <w:p w14:paraId="4E90B6A6" w14:textId="36ED1A03" w:rsidR="00AA5DE4" w:rsidRPr="00A428D9" w:rsidRDefault="007C2A99" w:rsidP="00B3148E">
            <w:pPr>
              <w:widowControl w:val="0"/>
              <w:jc w:val="both"/>
              <w:rPr>
                <w:rFonts w:ascii="Times New Roman" w:eastAsia="Times New Roman" w:hAnsi="Times New Roman" w:cs="Times New Roman"/>
                <w:sz w:val="28"/>
                <w:szCs w:val="28"/>
                <w:lang w:val="en-US"/>
              </w:rPr>
            </w:pPr>
            <w:r w:rsidRPr="00A428D9">
              <w:rPr>
                <w:rFonts w:ascii="Times New Roman" w:eastAsia="Times New Roman" w:hAnsi="Times New Roman" w:cs="Times New Roman"/>
                <w:sz w:val="28"/>
                <w:szCs w:val="28"/>
              </w:rPr>
              <w:t>3 тарау бойынша тұжырым</w:t>
            </w:r>
            <w:r w:rsidR="00023A2E" w:rsidRPr="00A428D9">
              <w:rPr>
                <w:rFonts w:ascii="Times New Roman" w:eastAsia="Times New Roman" w:hAnsi="Times New Roman" w:cs="Times New Roman"/>
                <w:sz w:val="28"/>
                <w:szCs w:val="28"/>
              </w:rPr>
              <w:t xml:space="preserve"> .................................................</w:t>
            </w:r>
            <w:r w:rsidR="007151D0" w:rsidRPr="00A428D9">
              <w:rPr>
                <w:rFonts w:ascii="Times New Roman" w:eastAsia="Times New Roman" w:hAnsi="Times New Roman" w:cs="Times New Roman"/>
                <w:sz w:val="28"/>
                <w:szCs w:val="28"/>
              </w:rPr>
              <w:t>....</w:t>
            </w:r>
            <w:r w:rsidR="00023A2E" w:rsidRPr="00A428D9">
              <w:rPr>
                <w:rFonts w:ascii="Times New Roman" w:eastAsia="Times New Roman" w:hAnsi="Times New Roman" w:cs="Times New Roman"/>
                <w:sz w:val="28"/>
                <w:szCs w:val="28"/>
              </w:rPr>
              <w:t>.............</w:t>
            </w:r>
            <w:r w:rsidR="00764523" w:rsidRPr="00A428D9">
              <w:rPr>
                <w:rFonts w:ascii="Times New Roman" w:eastAsia="Times New Roman" w:hAnsi="Times New Roman" w:cs="Times New Roman"/>
                <w:sz w:val="28"/>
                <w:szCs w:val="28"/>
              </w:rPr>
              <w:t>.</w:t>
            </w:r>
          </w:p>
        </w:tc>
        <w:tc>
          <w:tcPr>
            <w:tcW w:w="673" w:type="dxa"/>
          </w:tcPr>
          <w:p w14:paraId="20BBDFCA" w14:textId="1823E68D" w:rsidR="00AA5DE4" w:rsidRPr="00A428D9" w:rsidRDefault="003A312E" w:rsidP="00B3148E">
            <w:pPr>
              <w:jc w:val="both"/>
              <w:rPr>
                <w:rFonts w:ascii="Times New Roman" w:eastAsia="Times New Roman" w:hAnsi="Times New Roman" w:cs="Times New Roman"/>
                <w:sz w:val="28"/>
                <w:szCs w:val="28"/>
                <w:lang w:val="ru-RU"/>
              </w:rPr>
            </w:pPr>
            <w:r w:rsidRPr="00A428D9">
              <w:rPr>
                <w:rFonts w:ascii="Times New Roman" w:eastAsia="Times New Roman" w:hAnsi="Times New Roman" w:cs="Times New Roman"/>
                <w:sz w:val="28"/>
                <w:szCs w:val="28"/>
                <w:lang w:val="ru-RU"/>
              </w:rPr>
              <w:t>1</w:t>
            </w:r>
            <w:r w:rsidR="006F6F02" w:rsidRPr="00A428D9">
              <w:rPr>
                <w:rFonts w:ascii="Times New Roman" w:eastAsia="Times New Roman" w:hAnsi="Times New Roman" w:cs="Times New Roman"/>
                <w:sz w:val="28"/>
                <w:szCs w:val="28"/>
                <w:lang w:val="ru-RU"/>
              </w:rPr>
              <w:t>3</w:t>
            </w:r>
            <w:r w:rsidR="00764523" w:rsidRPr="00A428D9">
              <w:rPr>
                <w:rFonts w:ascii="Times New Roman" w:eastAsia="Times New Roman" w:hAnsi="Times New Roman" w:cs="Times New Roman"/>
                <w:sz w:val="28"/>
                <w:szCs w:val="28"/>
                <w:lang w:val="ru-RU"/>
              </w:rPr>
              <w:t>0</w:t>
            </w:r>
          </w:p>
        </w:tc>
      </w:tr>
      <w:tr w:rsidR="00335EEA" w:rsidRPr="00A428D9" w14:paraId="44E2E3CA" w14:textId="77777777" w:rsidTr="005A1393">
        <w:tc>
          <w:tcPr>
            <w:tcW w:w="567" w:type="dxa"/>
          </w:tcPr>
          <w:p w14:paraId="248DC3C6" w14:textId="77777777" w:rsidR="00AA5DE4" w:rsidRPr="00A428D9" w:rsidRDefault="00AA5DE4" w:rsidP="00B3148E">
            <w:pPr>
              <w:jc w:val="both"/>
              <w:rPr>
                <w:rFonts w:ascii="Times New Roman" w:eastAsia="Times New Roman" w:hAnsi="Times New Roman" w:cs="Times New Roman"/>
                <w:b/>
                <w:smallCaps/>
                <w:sz w:val="28"/>
                <w:szCs w:val="28"/>
              </w:rPr>
            </w:pPr>
          </w:p>
        </w:tc>
        <w:tc>
          <w:tcPr>
            <w:tcW w:w="8222" w:type="dxa"/>
          </w:tcPr>
          <w:p w14:paraId="6A9F1DC1" w14:textId="77777777" w:rsidR="00AA5DE4" w:rsidRPr="00A428D9" w:rsidRDefault="007C2A99" w:rsidP="00B3148E">
            <w:pPr>
              <w:pBdr>
                <w:top w:val="nil"/>
                <w:left w:val="nil"/>
                <w:bottom w:val="nil"/>
                <w:right w:val="nil"/>
                <w:between w:val="nil"/>
              </w:pBdr>
              <w:ind w:hanging="11"/>
              <w:jc w:val="both"/>
              <w:rPr>
                <w:rFonts w:ascii="Times New Roman" w:eastAsia="Times New Roman" w:hAnsi="Times New Roman" w:cs="Times New Roman"/>
                <w:bCs/>
                <w:smallCaps/>
                <w:sz w:val="28"/>
                <w:szCs w:val="28"/>
              </w:rPr>
            </w:pPr>
            <w:r w:rsidRPr="00A428D9">
              <w:rPr>
                <w:rFonts w:ascii="Times New Roman" w:eastAsia="Times New Roman" w:hAnsi="Times New Roman" w:cs="Times New Roman"/>
                <w:b/>
                <w:smallCaps/>
                <w:sz w:val="28"/>
                <w:szCs w:val="28"/>
              </w:rPr>
              <w:t>ҚОРЫТЫНДЫ</w:t>
            </w:r>
            <w:r w:rsidR="00023A2E" w:rsidRPr="00A428D9">
              <w:rPr>
                <w:rFonts w:ascii="Times New Roman" w:eastAsia="Times New Roman" w:hAnsi="Times New Roman" w:cs="Times New Roman"/>
                <w:b/>
                <w:smallCaps/>
                <w:sz w:val="28"/>
                <w:szCs w:val="28"/>
              </w:rPr>
              <w:t xml:space="preserve"> </w:t>
            </w:r>
            <w:r w:rsidR="00023A2E" w:rsidRPr="00A428D9">
              <w:rPr>
                <w:rFonts w:ascii="Times New Roman" w:eastAsia="Times New Roman" w:hAnsi="Times New Roman" w:cs="Times New Roman"/>
                <w:bCs/>
                <w:smallCaps/>
                <w:sz w:val="28"/>
                <w:szCs w:val="28"/>
              </w:rPr>
              <w:t>............................................................</w:t>
            </w:r>
            <w:r w:rsidR="007151D0" w:rsidRPr="00A428D9">
              <w:rPr>
                <w:rFonts w:ascii="Times New Roman" w:eastAsia="Times New Roman" w:hAnsi="Times New Roman" w:cs="Times New Roman"/>
                <w:bCs/>
                <w:smallCaps/>
                <w:sz w:val="28"/>
                <w:szCs w:val="28"/>
              </w:rPr>
              <w:t>....</w:t>
            </w:r>
            <w:r w:rsidR="00023A2E" w:rsidRPr="00A428D9">
              <w:rPr>
                <w:rFonts w:ascii="Times New Roman" w:eastAsia="Times New Roman" w:hAnsi="Times New Roman" w:cs="Times New Roman"/>
                <w:bCs/>
                <w:smallCaps/>
                <w:sz w:val="28"/>
                <w:szCs w:val="28"/>
              </w:rPr>
              <w:t>....................</w:t>
            </w:r>
          </w:p>
          <w:p w14:paraId="6D9C5101" w14:textId="5666611D" w:rsidR="008C4234" w:rsidRPr="00A428D9" w:rsidRDefault="008C4234" w:rsidP="00B3148E">
            <w:pPr>
              <w:pBdr>
                <w:top w:val="nil"/>
                <w:left w:val="nil"/>
                <w:bottom w:val="nil"/>
                <w:right w:val="nil"/>
                <w:between w:val="nil"/>
              </w:pBdr>
              <w:ind w:hanging="11"/>
              <w:jc w:val="both"/>
              <w:rPr>
                <w:rFonts w:ascii="Times New Roman" w:eastAsia="Times New Roman" w:hAnsi="Times New Roman" w:cs="Times New Roman"/>
                <w:b/>
                <w:smallCaps/>
                <w:sz w:val="28"/>
                <w:szCs w:val="28"/>
                <w:lang w:val="en-US"/>
              </w:rPr>
            </w:pPr>
            <w:r w:rsidRPr="00A428D9">
              <w:rPr>
                <w:rFonts w:ascii="Times New Roman" w:eastAsia="Times New Roman" w:hAnsi="Times New Roman" w:cs="Times New Roman"/>
                <w:b/>
                <w:smallCaps/>
                <w:sz w:val="28"/>
                <w:szCs w:val="28"/>
              </w:rPr>
              <w:t>ПРАКТИКАЛЫҚ ҰСЫНЫСТАР</w:t>
            </w:r>
          </w:p>
        </w:tc>
        <w:tc>
          <w:tcPr>
            <w:tcW w:w="673" w:type="dxa"/>
          </w:tcPr>
          <w:p w14:paraId="217B8127" w14:textId="0D5702A4" w:rsidR="00AA5DE4" w:rsidRPr="00A428D9" w:rsidRDefault="007C2A99" w:rsidP="00B3148E">
            <w:pPr>
              <w:jc w:val="both"/>
              <w:rPr>
                <w:rFonts w:ascii="Times New Roman" w:eastAsia="Times New Roman" w:hAnsi="Times New Roman" w:cs="Times New Roman"/>
                <w:smallCaps/>
                <w:sz w:val="28"/>
                <w:szCs w:val="28"/>
              </w:rPr>
            </w:pPr>
            <w:r w:rsidRPr="00A428D9">
              <w:rPr>
                <w:rFonts w:ascii="Times New Roman" w:eastAsia="Times New Roman" w:hAnsi="Times New Roman" w:cs="Times New Roman"/>
                <w:smallCaps/>
                <w:sz w:val="28"/>
                <w:szCs w:val="28"/>
              </w:rPr>
              <w:t>1</w:t>
            </w:r>
            <w:r w:rsidR="006F6F02" w:rsidRPr="00A428D9">
              <w:rPr>
                <w:rFonts w:ascii="Times New Roman" w:eastAsia="Times New Roman" w:hAnsi="Times New Roman" w:cs="Times New Roman"/>
                <w:smallCaps/>
                <w:sz w:val="28"/>
                <w:szCs w:val="28"/>
              </w:rPr>
              <w:t>3</w:t>
            </w:r>
            <w:r w:rsidR="00764523" w:rsidRPr="00A428D9">
              <w:rPr>
                <w:rFonts w:ascii="Times New Roman" w:eastAsia="Times New Roman" w:hAnsi="Times New Roman" w:cs="Times New Roman"/>
                <w:smallCaps/>
                <w:sz w:val="28"/>
                <w:szCs w:val="28"/>
              </w:rPr>
              <w:t>1</w:t>
            </w:r>
          </w:p>
          <w:p w14:paraId="20DC778B" w14:textId="3213FD19" w:rsidR="008C4234" w:rsidRPr="00A428D9" w:rsidRDefault="00150C79" w:rsidP="00B3148E">
            <w:pPr>
              <w:jc w:val="both"/>
              <w:rPr>
                <w:rFonts w:ascii="Times New Roman" w:eastAsia="Times New Roman" w:hAnsi="Times New Roman" w:cs="Times New Roman"/>
                <w:smallCaps/>
                <w:sz w:val="28"/>
                <w:szCs w:val="28"/>
                <w:lang w:val="ru-RU"/>
              </w:rPr>
            </w:pPr>
            <w:r w:rsidRPr="00A428D9">
              <w:rPr>
                <w:rFonts w:ascii="Times New Roman" w:eastAsia="Times New Roman" w:hAnsi="Times New Roman" w:cs="Times New Roman"/>
                <w:smallCaps/>
                <w:sz w:val="28"/>
                <w:szCs w:val="28"/>
                <w:lang w:val="ru-RU"/>
              </w:rPr>
              <w:t>13</w:t>
            </w:r>
            <w:r w:rsidR="00764523" w:rsidRPr="00A428D9">
              <w:rPr>
                <w:rFonts w:ascii="Times New Roman" w:eastAsia="Times New Roman" w:hAnsi="Times New Roman" w:cs="Times New Roman"/>
                <w:smallCaps/>
                <w:sz w:val="28"/>
                <w:szCs w:val="28"/>
                <w:lang w:val="ru-RU"/>
              </w:rPr>
              <w:t>3</w:t>
            </w:r>
          </w:p>
        </w:tc>
      </w:tr>
      <w:tr w:rsidR="00335EEA" w:rsidRPr="00A428D9" w14:paraId="24B8269B" w14:textId="77777777" w:rsidTr="005A1393">
        <w:tc>
          <w:tcPr>
            <w:tcW w:w="567" w:type="dxa"/>
          </w:tcPr>
          <w:p w14:paraId="4F49A37C" w14:textId="77777777" w:rsidR="00AA5DE4" w:rsidRPr="00A428D9" w:rsidRDefault="00AA5DE4" w:rsidP="00B3148E">
            <w:pPr>
              <w:jc w:val="both"/>
              <w:rPr>
                <w:rFonts w:ascii="Times New Roman" w:eastAsia="Times New Roman" w:hAnsi="Times New Roman" w:cs="Times New Roman"/>
                <w:b/>
                <w:smallCaps/>
                <w:sz w:val="28"/>
                <w:szCs w:val="28"/>
              </w:rPr>
            </w:pPr>
          </w:p>
        </w:tc>
        <w:tc>
          <w:tcPr>
            <w:tcW w:w="8222" w:type="dxa"/>
          </w:tcPr>
          <w:p w14:paraId="5711A37D" w14:textId="465F135B" w:rsidR="00AA5DE4" w:rsidRPr="00A428D9" w:rsidRDefault="007C2A99" w:rsidP="00B3148E">
            <w:pPr>
              <w:jc w:val="both"/>
              <w:rPr>
                <w:rFonts w:ascii="Times New Roman" w:eastAsia="Times New Roman" w:hAnsi="Times New Roman" w:cs="Times New Roman"/>
                <w:b/>
                <w:smallCaps/>
                <w:sz w:val="28"/>
                <w:szCs w:val="28"/>
                <w:lang w:val="en-US"/>
              </w:rPr>
            </w:pPr>
            <w:r w:rsidRPr="00A428D9">
              <w:rPr>
                <w:rFonts w:ascii="Times New Roman" w:eastAsia="Times New Roman" w:hAnsi="Times New Roman" w:cs="Times New Roman"/>
                <w:b/>
                <w:smallCaps/>
                <w:sz w:val="28"/>
                <w:szCs w:val="28"/>
              </w:rPr>
              <w:t>ПАЙДАЛАНЫЛҒАН  ӘДЕБИЕТТЕР  ТІЗІМІ</w:t>
            </w:r>
            <w:r w:rsidR="00023A2E" w:rsidRPr="00A428D9">
              <w:rPr>
                <w:rFonts w:ascii="Times New Roman" w:eastAsia="Times New Roman" w:hAnsi="Times New Roman" w:cs="Times New Roman"/>
                <w:b/>
                <w:smallCaps/>
                <w:sz w:val="28"/>
                <w:szCs w:val="28"/>
              </w:rPr>
              <w:t xml:space="preserve"> </w:t>
            </w:r>
            <w:r w:rsidR="00023A2E" w:rsidRPr="00A428D9">
              <w:rPr>
                <w:rFonts w:ascii="Times New Roman" w:eastAsia="Times New Roman" w:hAnsi="Times New Roman" w:cs="Times New Roman"/>
                <w:bCs/>
                <w:smallCaps/>
                <w:sz w:val="28"/>
                <w:szCs w:val="28"/>
              </w:rPr>
              <w:t>.............</w:t>
            </w:r>
            <w:r w:rsidR="007151D0" w:rsidRPr="00A428D9">
              <w:rPr>
                <w:rFonts w:ascii="Times New Roman" w:eastAsia="Times New Roman" w:hAnsi="Times New Roman" w:cs="Times New Roman"/>
                <w:bCs/>
                <w:smallCaps/>
                <w:sz w:val="28"/>
                <w:szCs w:val="28"/>
              </w:rPr>
              <w:t>....</w:t>
            </w:r>
            <w:r w:rsidR="00023A2E" w:rsidRPr="00A428D9">
              <w:rPr>
                <w:rFonts w:ascii="Times New Roman" w:eastAsia="Times New Roman" w:hAnsi="Times New Roman" w:cs="Times New Roman"/>
                <w:bCs/>
                <w:smallCaps/>
                <w:sz w:val="28"/>
                <w:szCs w:val="28"/>
              </w:rPr>
              <w:t>.............</w:t>
            </w:r>
          </w:p>
        </w:tc>
        <w:tc>
          <w:tcPr>
            <w:tcW w:w="673" w:type="dxa"/>
          </w:tcPr>
          <w:p w14:paraId="5AB9CB46" w14:textId="3B9B7F6B" w:rsidR="00AA5DE4" w:rsidRPr="00A428D9" w:rsidRDefault="007C2A99" w:rsidP="00B3148E">
            <w:pPr>
              <w:jc w:val="both"/>
              <w:rPr>
                <w:rFonts w:ascii="Times New Roman" w:eastAsia="Times New Roman" w:hAnsi="Times New Roman" w:cs="Times New Roman"/>
                <w:smallCaps/>
                <w:sz w:val="28"/>
                <w:szCs w:val="28"/>
                <w:lang w:val="ru-RU"/>
              </w:rPr>
            </w:pPr>
            <w:r w:rsidRPr="00A428D9">
              <w:rPr>
                <w:rFonts w:ascii="Times New Roman" w:eastAsia="Times New Roman" w:hAnsi="Times New Roman" w:cs="Times New Roman"/>
                <w:smallCaps/>
                <w:sz w:val="28"/>
                <w:szCs w:val="28"/>
              </w:rPr>
              <w:t>1</w:t>
            </w:r>
            <w:r w:rsidR="003A312E" w:rsidRPr="00A428D9">
              <w:rPr>
                <w:rFonts w:ascii="Times New Roman" w:eastAsia="Times New Roman" w:hAnsi="Times New Roman" w:cs="Times New Roman"/>
                <w:smallCaps/>
                <w:sz w:val="28"/>
                <w:szCs w:val="28"/>
                <w:lang w:val="ru-RU"/>
              </w:rPr>
              <w:t>3</w:t>
            </w:r>
            <w:r w:rsidR="00764523" w:rsidRPr="00A428D9">
              <w:rPr>
                <w:rFonts w:ascii="Times New Roman" w:eastAsia="Times New Roman" w:hAnsi="Times New Roman" w:cs="Times New Roman"/>
                <w:smallCaps/>
                <w:sz w:val="28"/>
                <w:szCs w:val="28"/>
                <w:lang w:val="ru-RU"/>
              </w:rPr>
              <w:t>5</w:t>
            </w:r>
          </w:p>
        </w:tc>
      </w:tr>
      <w:tr w:rsidR="00AA5DE4" w:rsidRPr="00A428D9" w14:paraId="33ABA69F" w14:textId="77777777" w:rsidTr="005A1393">
        <w:tc>
          <w:tcPr>
            <w:tcW w:w="567" w:type="dxa"/>
          </w:tcPr>
          <w:p w14:paraId="47ADCA8C" w14:textId="77777777" w:rsidR="00AA5DE4" w:rsidRPr="00A428D9" w:rsidRDefault="00AA5DE4" w:rsidP="00B3148E">
            <w:pPr>
              <w:jc w:val="both"/>
              <w:rPr>
                <w:rFonts w:ascii="Times New Roman" w:eastAsia="Times New Roman" w:hAnsi="Times New Roman" w:cs="Times New Roman"/>
                <w:b/>
                <w:smallCaps/>
                <w:sz w:val="28"/>
                <w:szCs w:val="28"/>
              </w:rPr>
            </w:pPr>
          </w:p>
        </w:tc>
        <w:tc>
          <w:tcPr>
            <w:tcW w:w="8222" w:type="dxa"/>
          </w:tcPr>
          <w:p w14:paraId="71402636" w14:textId="77777777" w:rsidR="00AA5DE4" w:rsidRPr="00A428D9" w:rsidRDefault="007C2A99" w:rsidP="00B3148E">
            <w:pPr>
              <w:pBdr>
                <w:top w:val="nil"/>
                <w:left w:val="nil"/>
                <w:bottom w:val="nil"/>
                <w:right w:val="nil"/>
                <w:between w:val="nil"/>
              </w:pBdr>
              <w:ind w:hanging="11"/>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b/>
                <w:smallCaps/>
                <w:sz w:val="28"/>
                <w:szCs w:val="28"/>
              </w:rPr>
              <w:t>ҚОСЫМШАЛАР</w:t>
            </w:r>
            <w:r w:rsidR="00023A2E" w:rsidRPr="00A428D9">
              <w:rPr>
                <w:rFonts w:ascii="Times New Roman" w:eastAsia="Times New Roman" w:hAnsi="Times New Roman" w:cs="Times New Roman"/>
                <w:b/>
                <w:smallCaps/>
                <w:sz w:val="28"/>
                <w:szCs w:val="28"/>
              </w:rPr>
              <w:t xml:space="preserve"> </w:t>
            </w:r>
            <w:r w:rsidR="00023A2E" w:rsidRPr="00A428D9">
              <w:rPr>
                <w:rFonts w:ascii="Times New Roman" w:eastAsia="Times New Roman" w:hAnsi="Times New Roman" w:cs="Times New Roman"/>
                <w:bCs/>
                <w:smallCaps/>
                <w:sz w:val="28"/>
                <w:szCs w:val="28"/>
              </w:rPr>
              <w:t>...................................................................</w:t>
            </w:r>
            <w:r w:rsidR="007151D0" w:rsidRPr="00A428D9">
              <w:rPr>
                <w:rFonts w:ascii="Times New Roman" w:eastAsia="Times New Roman" w:hAnsi="Times New Roman" w:cs="Times New Roman"/>
                <w:bCs/>
                <w:smallCaps/>
                <w:sz w:val="28"/>
                <w:szCs w:val="28"/>
              </w:rPr>
              <w:t>....</w:t>
            </w:r>
            <w:r w:rsidR="00023A2E" w:rsidRPr="00A428D9">
              <w:rPr>
                <w:rFonts w:ascii="Times New Roman" w:eastAsia="Times New Roman" w:hAnsi="Times New Roman" w:cs="Times New Roman"/>
                <w:bCs/>
                <w:smallCaps/>
                <w:sz w:val="28"/>
                <w:szCs w:val="28"/>
              </w:rPr>
              <w:t>..........</w:t>
            </w:r>
          </w:p>
        </w:tc>
        <w:tc>
          <w:tcPr>
            <w:tcW w:w="673" w:type="dxa"/>
          </w:tcPr>
          <w:p w14:paraId="4506DF27" w14:textId="17C71768" w:rsidR="00AA5DE4" w:rsidRPr="00A428D9" w:rsidRDefault="007C2A99" w:rsidP="00B3148E">
            <w:pPr>
              <w:jc w:val="both"/>
              <w:rPr>
                <w:rFonts w:ascii="Times New Roman" w:eastAsia="Times New Roman" w:hAnsi="Times New Roman" w:cs="Times New Roman"/>
                <w:smallCaps/>
                <w:sz w:val="28"/>
                <w:szCs w:val="28"/>
                <w:lang w:val="ru-RU"/>
              </w:rPr>
            </w:pPr>
            <w:r w:rsidRPr="00A428D9">
              <w:rPr>
                <w:rFonts w:ascii="Times New Roman" w:eastAsia="Times New Roman" w:hAnsi="Times New Roman" w:cs="Times New Roman"/>
                <w:smallCaps/>
                <w:sz w:val="28"/>
                <w:szCs w:val="28"/>
              </w:rPr>
              <w:t>1</w:t>
            </w:r>
            <w:r w:rsidR="006F6F02" w:rsidRPr="00A428D9">
              <w:rPr>
                <w:rFonts w:ascii="Times New Roman" w:eastAsia="Times New Roman" w:hAnsi="Times New Roman" w:cs="Times New Roman"/>
                <w:smallCaps/>
                <w:sz w:val="28"/>
                <w:szCs w:val="28"/>
              </w:rPr>
              <w:t>5</w:t>
            </w:r>
            <w:r w:rsidR="00764523" w:rsidRPr="00A428D9">
              <w:rPr>
                <w:rFonts w:ascii="Times New Roman" w:eastAsia="Times New Roman" w:hAnsi="Times New Roman" w:cs="Times New Roman"/>
                <w:smallCaps/>
                <w:sz w:val="28"/>
                <w:szCs w:val="28"/>
              </w:rPr>
              <w:t>0</w:t>
            </w:r>
          </w:p>
        </w:tc>
      </w:tr>
    </w:tbl>
    <w:p w14:paraId="5B23F83A"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0DF6BA71" w14:textId="44689571" w:rsidR="008E3A2D" w:rsidRPr="00A428D9" w:rsidRDefault="008E3A2D" w:rsidP="00B3148E">
      <w:pPr>
        <w:spacing w:after="0" w:line="240" w:lineRule="auto"/>
        <w:jc w:val="center"/>
        <w:rPr>
          <w:rFonts w:ascii="Times New Roman" w:eastAsia="Times New Roman" w:hAnsi="Times New Roman" w:cs="Times New Roman"/>
          <w:b/>
          <w:sz w:val="28"/>
          <w:szCs w:val="28"/>
        </w:rPr>
      </w:pPr>
    </w:p>
    <w:p w14:paraId="7B39E611" w14:textId="391B6038" w:rsidR="00080D98" w:rsidRPr="00A428D9" w:rsidRDefault="00080D98" w:rsidP="00B3148E">
      <w:pPr>
        <w:spacing w:after="0" w:line="240" w:lineRule="auto"/>
        <w:jc w:val="center"/>
        <w:rPr>
          <w:rFonts w:ascii="Times New Roman" w:eastAsia="Times New Roman" w:hAnsi="Times New Roman" w:cs="Times New Roman"/>
          <w:b/>
          <w:sz w:val="28"/>
          <w:szCs w:val="28"/>
        </w:rPr>
      </w:pPr>
    </w:p>
    <w:p w14:paraId="6A4715F0" w14:textId="33713610" w:rsidR="006F6F02" w:rsidRPr="00A428D9" w:rsidRDefault="006F6F02" w:rsidP="00B3148E">
      <w:pPr>
        <w:spacing w:after="0" w:line="240" w:lineRule="auto"/>
        <w:jc w:val="center"/>
        <w:rPr>
          <w:rFonts w:ascii="Times New Roman" w:eastAsia="Times New Roman" w:hAnsi="Times New Roman" w:cs="Times New Roman"/>
          <w:b/>
          <w:sz w:val="28"/>
          <w:szCs w:val="28"/>
        </w:rPr>
      </w:pPr>
    </w:p>
    <w:p w14:paraId="1933CB86" w14:textId="731380A2" w:rsidR="008F5EF3" w:rsidRPr="00A428D9" w:rsidRDefault="008F5EF3" w:rsidP="00B3148E">
      <w:pPr>
        <w:spacing w:after="0" w:line="240" w:lineRule="auto"/>
        <w:jc w:val="center"/>
        <w:rPr>
          <w:rFonts w:ascii="Times New Roman" w:eastAsia="Times New Roman" w:hAnsi="Times New Roman" w:cs="Times New Roman"/>
          <w:b/>
          <w:sz w:val="28"/>
          <w:szCs w:val="28"/>
        </w:rPr>
      </w:pPr>
    </w:p>
    <w:p w14:paraId="4E3AC674" w14:textId="77777777" w:rsidR="008F5EF3" w:rsidRPr="00A428D9" w:rsidRDefault="008F5EF3" w:rsidP="00B3148E">
      <w:pPr>
        <w:spacing w:after="0" w:line="240" w:lineRule="auto"/>
        <w:jc w:val="center"/>
        <w:rPr>
          <w:rFonts w:ascii="Times New Roman" w:eastAsia="Times New Roman" w:hAnsi="Times New Roman" w:cs="Times New Roman"/>
          <w:b/>
          <w:sz w:val="28"/>
          <w:szCs w:val="28"/>
        </w:rPr>
      </w:pPr>
    </w:p>
    <w:p w14:paraId="08E9D1D3" w14:textId="77777777" w:rsidR="00AA5DE4" w:rsidRPr="00A428D9" w:rsidRDefault="007C2A99" w:rsidP="00B3148E">
      <w:pPr>
        <w:spacing w:after="0" w:line="240" w:lineRule="auto"/>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НОРМАТИВТІК СІЛТЕМЕЛЕР</w:t>
      </w:r>
    </w:p>
    <w:p w14:paraId="0D2337CA" w14:textId="77777777" w:rsidR="00AA5DE4" w:rsidRPr="00A428D9" w:rsidRDefault="00AA5DE4" w:rsidP="00B3148E">
      <w:pPr>
        <w:spacing w:after="0" w:line="240" w:lineRule="auto"/>
        <w:jc w:val="center"/>
        <w:rPr>
          <w:rFonts w:ascii="Times New Roman" w:eastAsia="Times New Roman" w:hAnsi="Times New Roman" w:cs="Times New Roman"/>
          <w:b/>
          <w:sz w:val="28"/>
          <w:szCs w:val="28"/>
        </w:rPr>
      </w:pPr>
    </w:p>
    <w:p w14:paraId="1B1FF356" w14:textId="77777777" w:rsidR="00AA5DE4" w:rsidRPr="00A428D9" w:rsidRDefault="007C2A99" w:rsidP="00B3148E">
      <w:pPr>
        <w:tabs>
          <w:tab w:val="left" w:pos="567"/>
        </w:tabs>
        <w:spacing w:after="0" w:line="235"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Диссертация мазмұнында төмендегідей нормативтік құжаттарға сілтемелер пайдаланылды:</w:t>
      </w:r>
    </w:p>
    <w:p w14:paraId="33C6F180" w14:textId="04A06D56" w:rsidR="00AA5DE4" w:rsidRPr="00A428D9" w:rsidRDefault="007C2A99" w:rsidP="00B3148E">
      <w:pPr>
        <w:spacing w:after="0" w:line="235"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Қазақстан Республикасының «Білім туралы Заңы». Ақ Орда 27.07.2007 ж., № 319-III ҚРЗ. Астана</w:t>
      </w:r>
      <w:r w:rsidR="008D6D5A" w:rsidRPr="00A428D9">
        <w:rPr>
          <w:rFonts w:ascii="Times New Roman" w:eastAsia="Times New Roman" w:hAnsi="Times New Roman" w:cs="Times New Roman"/>
          <w:sz w:val="28"/>
          <w:szCs w:val="28"/>
        </w:rPr>
        <w:t xml:space="preserve"> (соңғы өзгертулер мен толықтырулар 23.02.2024 ж.)</w:t>
      </w:r>
      <w:r w:rsidRPr="00A428D9">
        <w:rPr>
          <w:rFonts w:ascii="Times New Roman" w:eastAsia="Times New Roman" w:hAnsi="Times New Roman" w:cs="Times New Roman"/>
          <w:sz w:val="28"/>
          <w:szCs w:val="28"/>
        </w:rPr>
        <w:t xml:space="preserve">. </w:t>
      </w:r>
    </w:p>
    <w:p w14:paraId="722B8B5F" w14:textId="141F08FB" w:rsidR="00AA5DE4" w:rsidRPr="00A428D9" w:rsidRDefault="007C2A99" w:rsidP="00B3148E">
      <w:pPr>
        <w:tabs>
          <w:tab w:val="left" w:pos="1134"/>
        </w:tabs>
        <w:spacing w:after="0" w:line="235"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Қазақстан Республикасының «Дене шынықтыру және спорт туралы Заңы», 3 шілде 2014 ж., № 228-V ҚРЗ. </w:t>
      </w:r>
      <w:r w:rsidRPr="00A428D9">
        <w:t>(</w:t>
      </w:r>
      <w:r w:rsidRPr="00A428D9">
        <w:rPr>
          <w:rFonts w:ascii="Times New Roman" w:eastAsia="Times New Roman" w:hAnsi="Times New Roman" w:cs="Times New Roman"/>
          <w:sz w:val="28"/>
          <w:szCs w:val="28"/>
        </w:rPr>
        <w:t xml:space="preserve">жағдай бойынша </w:t>
      </w:r>
      <w:r w:rsidR="008D6D5A" w:rsidRPr="00A428D9">
        <w:rPr>
          <w:rFonts w:ascii="Times New Roman" w:eastAsia="Times New Roman" w:hAnsi="Times New Roman" w:cs="Times New Roman"/>
          <w:sz w:val="28"/>
          <w:szCs w:val="28"/>
        </w:rPr>
        <w:t xml:space="preserve">23.02.2024 </w:t>
      </w:r>
      <w:r w:rsidRPr="00A428D9">
        <w:rPr>
          <w:rFonts w:ascii="Times New Roman" w:eastAsia="Times New Roman" w:hAnsi="Times New Roman" w:cs="Times New Roman"/>
          <w:sz w:val="28"/>
          <w:szCs w:val="28"/>
        </w:rPr>
        <w:t>ж., өзгерістер және толықтырулар).</w:t>
      </w:r>
    </w:p>
    <w:p w14:paraId="3E02FED4" w14:textId="340AD1F6" w:rsidR="00265B47" w:rsidRPr="00A428D9" w:rsidRDefault="007C2A99" w:rsidP="00B3148E">
      <w:pPr>
        <w:tabs>
          <w:tab w:val="left" w:pos="1134"/>
        </w:tabs>
        <w:spacing w:after="0" w:line="235"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Қазақстан Республикасының дене шынықтыру мен спор</w:t>
      </w:r>
      <w:r w:rsidR="009D0D42" w:rsidRPr="00A428D9">
        <w:rPr>
          <w:rFonts w:ascii="Times New Roman" w:eastAsia="Times New Roman" w:hAnsi="Times New Roman" w:cs="Times New Roman"/>
          <w:sz w:val="28"/>
          <w:szCs w:val="28"/>
        </w:rPr>
        <w:t xml:space="preserve">т саласын </w:t>
      </w:r>
      <w:r w:rsidRPr="00A428D9">
        <w:rPr>
          <w:rFonts w:ascii="Times New Roman" w:eastAsia="Times New Roman" w:hAnsi="Times New Roman" w:cs="Times New Roman"/>
          <w:sz w:val="28"/>
          <w:szCs w:val="28"/>
        </w:rPr>
        <w:t xml:space="preserve">дамытудың </w:t>
      </w:r>
      <w:r w:rsidR="009D0D42" w:rsidRPr="00A428D9">
        <w:rPr>
          <w:rFonts w:ascii="Times New Roman" w:eastAsia="Times New Roman" w:hAnsi="Times New Roman" w:cs="Times New Roman"/>
          <w:sz w:val="28"/>
          <w:szCs w:val="28"/>
        </w:rPr>
        <w:t>2023-</w:t>
      </w:r>
      <w:r w:rsidRPr="00A428D9">
        <w:rPr>
          <w:rFonts w:ascii="Times New Roman" w:eastAsia="Times New Roman" w:hAnsi="Times New Roman" w:cs="Times New Roman"/>
          <w:sz w:val="28"/>
          <w:szCs w:val="28"/>
        </w:rPr>
        <w:t>202</w:t>
      </w:r>
      <w:r w:rsidR="009B6EFD" w:rsidRPr="00A428D9">
        <w:rPr>
          <w:rFonts w:ascii="Times New Roman" w:eastAsia="Times New Roman" w:hAnsi="Times New Roman" w:cs="Times New Roman"/>
          <w:sz w:val="28"/>
          <w:szCs w:val="28"/>
        </w:rPr>
        <w:t xml:space="preserve">9 </w:t>
      </w:r>
      <w:r w:rsidRPr="00A428D9">
        <w:rPr>
          <w:rFonts w:ascii="Times New Roman" w:eastAsia="Times New Roman" w:hAnsi="Times New Roman" w:cs="Times New Roman"/>
          <w:sz w:val="28"/>
          <w:szCs w:val="28"/>
        </w:rPr>
        <w:t xml:space="preserve"> жыл</w:t>
      </w:r>
      <w:r w:rsidR="009B6EFD" w:rsidRPr="00A428D9">
        <w:rPr>
          <w:rFonts w:ascii="Times New Roman" w:eastAsia="Times New Roman" w:hAnsi="Times New Roman" w:cs="Times New Roman"/>
          <w:sz w:val="28"/>
          <w:szCs w:val="28"/>
        </w:rPr>
        <w:t>дарға арналған тұжырымдамасын бекіту туралы ҚР Үкіметінің 2023 жылғы 28 наурыздағы № 251 қаулысы</w:t>
      </w:r>
      <w:r w:rsidRPr="00A428D9">
        <w:rPr>
          <w:rFonts w:ascii="Times New Roman" w:eastAsia="Times New Roman" w:hAnsi="Times New Roman" w:cs="Times New Roman"/>
          <w:sz w:val="28"/>
          <w:szCs w:val="28"/>
        </w:rPr>
        <w:t>.</w:t>
      </w:r>
      <w:bookmarkStart w:id="4" w:name="_Hlk116741871"/>
    </w:p>
    <w:p w14:paraId="11C55335" w14:textId="2F7A790B" w:rsidR="00AA5DE4" w:rsidRPr="00A428D9" w:rsidRDefault="00265B47" w:rsidP="00B3148E">
      <w:pPr>
        <w:tabs>
          <w:tab w:val="left" w:pos="1134"/>
        </w:tabs>
        <w:spacing w:after="0" w:line="235" w:lineRule="auto"/>
        <w:ind w:firstLine="709"/>
        <w:jc w:val="both"/>
        <w:rPr>
          <w:rFonts w:ascii="Times New Roman" w:eastAsia="Times New Roman" w:hAnsi="Times New Roman" w:cs="Times New Roman"/>
          <w:sz w:val="28"/>
          <w:szCs w:val="28"/>
        </w:rPr>
      </w:pPr>
      <w:bookmarkStart w:id="5" w:name="_Hlk163035927"/>
      <w:r w:rsidRPr="00A428D9">
        <w:rPr>
          <w:rFonts w:ascii="Times New Roman" w:hAnsi="Times New Roman" w:cs="Times New Roman"/>
          <w:sz w:val="28"/>
          <w:szCs w:val="28"/>
        </w:rPr>
        <w:t xml:space="preserve">Жоғары және жоғары оқу орнынан кейінгі білім берудің мемлекеттік жалпыға міндетті стандарттарын бекіту туралы, </w:t>
      </w:r>
      <w:r w:rsidRPr="00A428D9">
        <w:rPr>
          <w:rFonts w:ascii="Times New Roman" w:hAnsi="Times New Roman" w:cs="Times New Roman"/>
          <w:spacing w:val="2"/>
          <w:sz w:val="28"/>
          <w:szCs w:val="28"/>
        </w:rPr>
        <w:t>ҚР Ғылым және жоғары білім министрінің 2022 жылғы 20 шiлдедегi № 2 бұйрығы</w:t>
      </w:r>
      <w:bookmarkEnd w:id="5"/>
      <w:r w:rsidR="007C2A99" w:rsidRPr="00A428D9">
        <w:rPr>
          <w:rFonts w:ascii="Times New Roman" w:eastAsia="Times New Roman" w:hAnsi="Times New Roman" w:cs="Times New Roman"/>
          <w:sz w:val="28"/>
          <w:szCs w:val="28"/>
        </w:rPr>
        <w:t>.</w:t>
      </w:r>
    </w:p>
    <w:p w14:paraId="2D51DC69" w14:textId="3DC0E1B5" w:rsidR="009D54CE" w:rsidRPr="00A428D9" w:rsidRDefault="007C2A99" w:rsidP="00B3148E">
      <w:pPr>
        <w:spacing w:after="0" w:line="235"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bookmarkStart w:id="6" w:name="_Hlk163036139"/>
      <w:r w:rsidRPr="00A428D9">
        <w:rPr>
          <w:rFonts w:ascii="Times New Roman" w:eastAsia="Times New Roman" w:hAnsi="Times New Roman" w:cs="Times New Roman"/>
          <w:sz w:val="28"/>
          <w:szCs w:val="28"/>
        </w:rPr>
        <w:t>«Педагог мәртебесі туралы»</w:t>
      </w:r>
      <w:r w:rsidR="00265B47" w:rsidRPr="00A428D9">
        <w:rPr>
          <w:rFonts w:ascii="Times New Roman" w:eastAsia="Times New Roman" w:hAnsi="Times New Roman" w:cs="Times New Roman"/>
          <w:sz w:val="28"/>
          <w:szCs w:val="28"/>
        </w:rPr>
        <w:t xml:space="preserve"> ҚР Заңы </w:t>
      </w:r>
      <w:r w:rsidRPr="00A428D9">
        <w:rPr>
          <w:rFonts w:ascii="Times New Roman" w:eastAsia="Times New Roman" w:hAnsi="Times New Roman" w:cs="Times New Roman"/>
          <w:sz w:val="28"/>
          <w:szCs w:val="28"/>
        </w:rPr>
        <w:t>2019 жыл</w:t>
      </w:r>
      <w:r w:rsidR="00265B47" w:rsidRPr="00A428D9">
        <w:rPr>
          <w:rFonts w:ascii="Times New Roman" w:eastAsia="Times New Roman" w:hAnsi="Times New Roman" w:cs="Times New Roman"/>
          <w:sz w:val="28"/>
          <w:szCs w:val="28"/>
        </w:rPr>
        <w:t xml:space="preserve">ғы 27 желтоқсандағы </w:t>
      </w:r>
      <w:r w:rsidRPr="00A428D9">
        <w:rPr>
          <w:rFonts w:ascii="Times New Roman" w:eastAsia="Times New Roman" w:hAnsi="Times New Roman" w:cs="Times New Roman"/>
          <w:sz w:val="28"/>
          <w:szCs w:val="28"/>
        </w:rPr>
        <w:t>№ 293-VI</w:t>
      </w:r>
      <w:r w:rsidR="00265B47" w:rsidRPr="00A428D9">
        <w:rPr>
          <w:rFonts w:ascii="Times New Roman" w:eastAsia="Times New Roman" w:hAnsi="Times New Roman" w:cs="Times New Roman"/>
          <w:sz w:val="28"/>
          <w:szCs w:val="28"/>
        </w:rPr>
        <w:t xml:space="preserve"> ҚРЗ</w:t>
      </w:r>
      <w:bookmarkEnd w:id="6"/>
      <w:r w:rsidR="00265B47" w:rsidRPr="00A428D9">
        <w:rPr>
          <w:rFonts w:ascii="Times New Roman" w:eastAsia="Times New Roman" w:hAnsi="Times New Roman" w:cs="Times New Roman"/>
          <w:sz w:val="28"/>
          <w:szCs w:val="28"/>
        </w:rPr>
        <w:t xml:space="preserve"> (соңғы өзгертулер мен толықтырулар 01.07.2023)</w:t>
      </w:r>
      <w:bookmarkEnd w:id="4"/>
      <w:r w:rsidR="009D54CE" w:rsidRPr="00A428D9">
        <w:rPr>
          <w:rFonts w:ascii="Times New Roman" w:eastAsia="Times New Roman" w:hAnsi="Times New Roman" w:cs="Times New Roman"/>
          <w:sz w:val="28"/>
          <w:szCs w:val="28"/>
        </w:rPr>
        <w:t>.</w:t>
      </w:r>
    </w:p>
    <w:p w14:paraId="11001EB8" w14:textId="1E525A9A" w:rsidR="005C1D44" w:rsidRPr="00A428D9" w:rsidRDefault="009D54CE" w:rsidP="00B3148E">
      <w:pPr>
        <w:spacing w:after="0" w:line="235" w:lineRule="auto"/>
        <w:ind w:firstLine="709"/>
        <w:jc w:val="both"/>
        <w:rPr>
          <w:rFonts w:ascii="Times New Roman" w:hAnsi="Times New Roman" w:cs="Times New Roman"/>
          <w:spacing w:val="2"/>
          <w:sz w:val="28"/>
          <w:szCs w:val="28"/>
        </w:rPr>
      </w:pPr>
      <w:bookmarkStart w:id="7" w:name="_Hlk163036667"/>
      <w:r w:rsidRPr="00A428D9">
        <w:rPr>
          <w:rFonts w:ascii="Times New Roman" w:hAnsi="Times New Roman" w:cs="Times New Roman"/>
          <w:sz w:val="28"/>
          <w:szCs w:val="28"/>
        </w:rPr>
        <w:t xml:space="preserve">"Педагог" кәсіптік стандартын бекіту туралы </w:t>
      </w:r>
      <w:r w:rsidRPr="00A428D9">
        <w:rPr>
          <w:rFonts w:ascii="Times New Roman" w:hAnsi="Times New Roman" w:cs="Times New Roman"/>
          <w:spacing w:val="2"/>
          <w:sz w:val="28"/>
          <w:szCs w:val="28"/>
        </w:rPr>
        <w:t>Қазақстан Республикасы Оқу-ағарту министрінің м.а. 2022 жылғы 15 желтоқсандағы № 500 бұйрығы. Қазақстан Республикасының Әділет министрлігінде 2022 жылғы 19 желтоқсанда № 31149 болып тіркелді</w:t>
      </w:r>
      <w:bookmarkEnd w:id="7"/>
      <w:r w:rsidRPr="00A428D9">
        <w:rPr>
          <w:rFonts w:ascii="Times New Roman" w:hAnsi="Times New Roman" w:cs="Times New Roman"/>
          <w:spacing w:val="2"/>
          <w:sz w:val="28"/>
          <w:szCs w:val="28"/>
        </w:rPr>
        <w:t>.</w:t>
      </w:r>
    </w:p>
    <w:p w14:paraId="2A84C69C" w14:textId="506D50A5" w:rsidR="009D54CE" w:rsidRPr="00A428D9" w:rsidRDefault="009D54CE" w:rsidP="00B3148E">
      <w:pPr>
        <w:spacing w:after="0" w:line="235" w:lineRule="auto"/>
        <w:ind w:firstLine="709"/>
        <w:jc w:val="both"/>
        <w:rPr>
          <w:rFonts w:ascii="Times New Roman" w:hAnsi="Times New Roman" w:cs="Times New Roman"/>
          <w:spacing w:val="2"/>
          <w:sz w:val="28"/>
          <w:szCs w:val="28"/>
        </w:rPr>
      </w:pPr>
      <w:bookmarkStart w:id="8" w:name="_Hlk163036956"/>
      <w:r w:rsidRPr="00A428D9">
        <w:rPr>
          <w:rFonts w:ascii="Times New Roman" w:hAnsi="Times New Roman" w:cs="Times New Roman"/>
          <w:sz w:val="28"/>
          <w:szCs w:val="28"/>
        </w:rPr>
        <w:t>"Дені сау ұлт" әрбір азамат үшін сапалы және қолжетімді денсаулық сақтау" ұлттық жобасын бекіту туралы</w:t>
      </w:r>
      <w:r w:rsidR="005C1D44" w:rsidRPr="00A428D9">
        <w:rPr>
          <w:rFonts w:ascii="Times New Roman" w:hAnsi="Times New Roman" w:cs="Times New Roman"/>
          <w:spacing w:val="2"/>
          <w:sz w:val="28"/>
          <w:szCs w:val="28"/>
        </w:rPr>
        <w:t xml:space="preserve"> </w:t>
      </w:r>
      <w:r w:rsidRPr="00A428D9">
        <w:rPr>
          <w:rFonts w:ascii="Times New Roman" w:hAnsi="Times New Roman" w:cs="Times New Roman"/>
          <w:spacing w:val="2"/>
          <w:sz w:val="28"/>
          <w:szCs w:val="28"/>
        </w:rPr>
        <w:t>Қазақстан Республикасы Үкіметінің 2021 жылғы 12 қазандағы № 725 қаулысы. Күші жойылды -Қазақстан Республикасы Үкіметінің 2023 жылғы 22 қыркүйектегі № 828 қаулысымен</w:t>
      </w:r>
      <w:bookmarkEnd w:id="8"/>
      <w:r w:rsidR="005C1D44" w:rsidRPr="00A428D9">
        <w:rPr>
          <w:rFonts w:ascii="Times New Roman" w:hAnsi="Times New Roman" w:cs="Times New Roman"/>
          <w:spacing w:val="2"/>
          <w:sz w:val="28"/>
          <w:szCs w:val="28"/>
        </w:rPr>
        <w:t>.</w:t>
      </w:r>
    </w:p>
    <w:p w14:paraId="42ED59DA" w14:textId="766E24CF" w:rsidR="00AA5DE4" w:rsidRPr="00A428D9" w:rsidRDefault="007C2A99" w:rsidP="00B3148E">
      <w:pPr>
        <w:spacing w:after="0" w:line="235"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«2017-2018 оқу жылында Қазақстан Республикасының жалпы білім беретін мектептерінде білім беру процесін ұйымдастырудың ерекшеліктері туралы» Нұсқаулық-әдістемелік хат.</w:t>
      </w:r>
    </w:p>
    <w:p w14:paraId="61B15A22" w14:textId="2336AFDB" w:rsidR="005C1D44" w:rsidRPr="00A428D9" w:rsidRDefault="005C1D44" w:rsidP="00B3148E">
      <w:pPr>
        <w:spacing w:after="0" w:line="235" w:lineRule="auto"/>
        <w:ind w:firstLine="709"/>
        <w:jc w:val="both"/>
        <w:rPr>
          <w:rFonts w:ascii="Times New Roman" w:eastAsia="Times New Roman" w:hAnsi="Times New Roman" w:cs="Times New Roman"/>
          <w:b/>
          <w:sz w:val="28"/>
          <w:szCs w:val="28"/>
        </w:rPr>
      </w:pPr>
      <w:r w:rsidRPr="00A428D9">
        <w:rPr>
          <w:rFonts w:ascii="Times New Roman" w:hAnsi="Times New Roman" w:cs="Times New Roman"/>
          <w:sz w:val="28"/>
          <w:szCs w:val="28"/>
        </w:rPr>
        <w:t>«2023-2024 оқу жылында Қазақстан Республикасының орта білім беру ұйымдарындағы оқу-тәрбие процесінің ерекшеліктері туралы» әдістемелік нұсқау хат.</w:t>
      </w:r>
    </w:p>
    <w:p w14:paraId="269CC881" w14:textId="77777777" w:rsidR="00AA5DE4" w:rsidRPr="00A428D9" w:rsidRDefault="00AA5DE4" w:rsidP="00B3148E">
      <w:pPr>
        <w:spacing w:after="0" w:line="240" w:lineRule="auto"/>
        <w:ind w:firstLine="567"/>
        <w:jc w:val="center"/>
        <w:rPr>
          <w:rFonts w:ascii="Times New Roman" w:eastAsia="Times New Roman" w:hAnsi="Times New Roman" w:cs="Times New Roman"/>
          <w:b/>
          <w:smallCaps/>
          <w:sz w:val="28"/>
          <w:szCs w:val="28"/>
        </w:rPr>
      </w:pPr>
    </w:p>
    <w:p w14:paraId="67C4BB34" w14:textId="77777777" w:rsidR="00AA5DE4" w:rsidRPr="00A428D9" w:rsidRDefault="00AA5DE4" w:rsidP="00B3148E">
      <w:pPr>
        <w:spacing w:after="0" w:line="240" w:lineRule="auto"/>
        <w:ind w:firstLine="567"/>
        <w:jc w:val="center"/>
        <w:rPr>
          <w:rFonts w:ascii="Times New Roman" w:eastAsia="Times New Roman" w:hAnsi="Times New Roman" w:cs="Times New Roman"/>
          <w:b/>
          <w:smallCaps/>
          <w:sz w:val="28"/>
          <w:szCs w:val="28"/>
        </w:rPr>
      </w:pPr>
    </w:p>
    <w:p w14:paraId="014E9887" w14:textId="77777777" w:rsidR="00AA5DE4" w:rsidRPr="00A428D9" w:rsidRDefault="00AA5DE4" w:rsidP="00B3148E">
      <w:pPr>
        <w:spacing w:after="0" w:line="240" w:lineRule="auto"/>
        <w:ind w:firstLine="567"/>
        <w:jc w:val="center"/>
        <w:rPr>
          <w:rFonts w:ascii="Times New Roman" w:eastAsia="Times New Roman" w:hAnsi="Times New Roman" w:cs="Times New Roman"/>
          <w:b/>
          <w:smallCaps/>
          <w:sz w:val="28"/>
          <w:szCs w:val="28"/>
        </w:rPr>
      </w:pPr>
    </w:p>
    <w:p w14:paraId="3F3E3654" w14:textId="77777777" w:rsidR="00AA5DE4" w:rsidRPr="00A428D9" w:rsidRDefault="00AA5DE4" w:rsidP="00B3148E">
      <w:pPr>
        <w:spacing w:after="0" w:line="240" w:lineRule="auto"/>
        <w:ind w:firstLine="567"/>
        <w:jc w:val="center"/>
        <w:rPr>
          <w:rFonts w:ascii="Times New Roman" w:eastAsia="Times New Roman" w:hAnsi="Times New Roman" w:cs="Times New Roman"/>
          <w:b/>
          <w:smallCaps/>
          <w:sz w:val="28"/>
          <w:szCs w:val="28"/>
        </w:rPr>
      </w:pPr>
    </w:p>
    <w:p w14:paraId="50B712B3" w14:textId="77777777" w:rsidR="00AA5DE4" w:rsidRPr="00A428D9" w:rsidRDefault="00AA5DE4" w:rsidP="00B3148E">
      <w:pPr>
        <w:spacing w:after="0" w:line="240" w:lineRule="auto"/>
        <w:ind w:firstLine="567"/>
        <w:jc w:val="center"/>
        <w:rPr>
          <w:rFonts w:ascii="Times New Roman" w:eastAsia="Times New Roman" w:hAnsi="Times New Roman" w:cs="Times New Roman"/>
          <w:b/>
          <w:smallCaps/>
          <w:sz w:val="28"/>
          <w:szCs w:val="28"/>
        </w:rPr>
      </w:pPr>
    </w:p>
    <w:p w14:paraId="1A554EB2" w14:textId="77777777" w:rsidR="00AA5DE4" w:rsidRPr="00A428D9" w:rsidRDefault="00AA5DE4" w:rsidP="00B3148E">
      <w:pPr>
        <w:spacing w:after="0" w:line="240" w:lineRule="auto"/>
        <w:ind w:firstLine="567"/>
        <w:jc w:val="center"/>
        <w:rPr>
          <w:rFonts w:ascii="Times New Roman" w:eastAsia="Times New Roman" w:hAnsi="Times New Roman" w:cs="Times New Roman"/>
          <w:b/>
          <w:smallCaps/>
          <w:sz w:val="28"/>
          <w:szCs w:val="28"/>
        </w:rPr>
      </w:pPr>
    </w:p>
    <w:p w14:paraId="55B8CB32" w14:textId="77777777" w:rsidR="00AA5DE4" w:rsidRPr="00A428D9" w:rsidRDefault="00AA5DE4" w:rsidP="00B3148E">
      <w:pPr>
        <w:spacing w:after="0" w:line="240" w:lineRule="auto"/>
        <w:ind w:firstLine="567"/>
        <w:jc w:val="center"/>
        <w:rPr>
          <w:rFonts w:ascii="Times New Roman" w:eastAsia="Times New Roman" w:hAnsi="Times New Roman" w:cs="Times New Roman"/>
          <w:b/>
          <w:smallCaps/>
          <w:sz w:val="28"/>
          <w:szCs w:val="28"/>
        </w:rPr>
      </w:pPr>
    </w:p>
    <w:p w14:paraId="2D581069" w14:textId="77777777" w:rsidR="00AA5DE4" w:rsidRPr="00A428D9" w:rsidRDefault="00AA5DE4" w:rsidP="00B3148E">
      <w:pPr>
        <w:spacing w:after="0" w:line="240" w:lineRule="auto"/>
        <w:ind w:firstLine="567"/>
        <w:jc w:val="center"/>
        <w:rPr>
          <w:rFonts w:ascii="Times New Roman" w:eastAsia="Times New Roman" w:hAnsi="Times New Roman" w:cs="Times New Roman"/>
          <w:b/>
          <w:smallCaps/>
          <w:sz w:val="28"/>
          <w:szCs w:val="28"/>
        </w:rPr>
      </w:pPr>
    </w:p>
    <w:p w14:paraId="267A5E6B" w14:textId="77777777" w:rsidR="00AA5DE4" w:rsidRPr="00A428D9" w:rsidRDefault="00AA5DE4" w:rsidP="00B3148E">
      <w:pPr>
        <w:spacing w:after="0" w:line="240" w:lineRule="auto"/>
        <w:ind w:firstLine="567"/>
        <w:jc w:val="center"/>
        <w:rPr>
          <w:rFonts w:ascii="Times New Roman" w:eastAsia="Times New Roman" w:hAnsi="Times New Roman" w:cs="Times New Roman"/>
          <w:b/>
          <w:smallCaps/>
          <w:sz w:val="28"/>
          <w:szCs w:val="28"/>
        </w:rPr>
      </w:pPr>
    </w:p>
    <w:p w14:paraId="3F84F348" w14:textId="77777777" w:rsidR="00AA5DE4" w:rsidRPr="00A428D9" w:rsidRDefault="00AA5DE4" w:rsidP="00B3148E">
      <w:pPr>
        <w:spacing w:after="0" w:line="240" w:lineRule="auto"/>
        <w:ind w:firstLine="567"/>
        <w:jc w:val="center"/>
        <w:rPr>
          <w:rFonts w:ascii="Times New Roman" w:eastAsia="Times New Roman" w:hAnsi="Times New Roman" w:cs="Times New Roman"/>
          <w:b/>
          <w:smallCaps/>
          <w:sz w:val="28"/>
          <w:szCs w:val="28"/>
        </w:rPr>
      </w:pPr>
    </w:p>
    <w:p w14:paraId="6A75E4C6" w14:textId="5034720B" w:rsidR="00AA5DE4" w:rsidRPr="00A428D9" w:rsidRDefault="00AA5DE4" w:rsidP="00B3148E">
      <w:pPr>
        <w:spacing w:after="0" w:line="240" w:lineRule="auto"/>
        <w:ind w:firstLine="567"/>
        <w:jc w:val="center"/>
        <w:rPr>
          <w:rFonts w:ascii="Times New Roman" w:eastAsia="Times New Roman" w:hAnsi="Times New Roman" w:cs="Times New Roman"/>
          <w:b/>
          <w:smallCaps/>
          <w:sz w:val="28"/>
          <w:szCs w:val="28"/>
        </w:rPr>
      </w:pPr>
    </w:p>
    <w:p w14:paraId="0707F740" w14:textId="77777777" w:rsidR="00336E56" w:rsidRPr="00A428D9" w:rsidRDefault="00336E56" w:rsidP="00B3148E">
      <w:pPr>
        <w:spacing w:after="0" w:line="240" w:lineRule="auto"/>
        <w:ind w:firstLine="567"/>
        <w:jc w:val="center"/>
        <w:rPr>
          <w:rFonts w:ascii="Times New Roman" w:eastAsia="Times New Roman" w:hAnsi="Times New Roman" w:cs="Times New Roman"/>
          <w:b/>
          <w:smallCaps/>
          <w:sz w:val="28"/>
          <w:szCs w:val="28"/>
        </w:rPr>
      </w:pPr>
    </w:p>
    <w:p w14:paraId="044415D9" w14:textId="77777777" w:rsidR="003042E8" w:rsidRPr="00A428D9" w:rsidRDefault="003042E8" w:rsidP="00B3148E">
      <w:pPr>
        <w:spacing w:after="0" w:line="240" w:lineRule="auto"/>
        <w:rPr>
          <w:rFonts w:ascii="Times New Roman" w:eastAsia="Times New Roman" w:hAnsi="Times New Roman" w:cs="Times New Roman"/>
          <w:b/>
          <w:smallCaps/>
          <w:sz w:val="28"/>
          <w:szCs w:val="28"/>
        </w:rPr>
      </w:pPr>
    </w:p>
    <w:p w14:paraId="67FC68AF" w14:textId="77777777" w:rsidR="005C1D44" w:rsidRPr="00A428D9" w:rsidRDefault="005C1D44" w:rsidP="00B3148E">
      <w:pPr>
        <w:spacing w:after="0" w:line="240" w:lineRule="auto"/>
        <w:rPr>
          <w:rFonts w:ascii="Times New Roman" w:eastAsia="Times New Roman" w:hAnsi="Times New Roman" w:cs="Times New Roman"/>
          <w:b/>
          <w:smallCaps/>
          <w:sz w:val="28"/>
          <w:szCs w:val="28"/>
        </w:rPr>
      </w:pPr>
    </w:p>
    <w:p w14:paraId="4306DE54" w14:textId="77777777" w:rsidR="00AA5DE4" w:rsidRPr="00A428D9" w:rsidRDefault="007C2A99" w:rsidP="00B3148E">
      <w:pPr>
        <w:spacing w:after="0" w:line="240" w:lineRule="auto"/>
        <w:ind w:firstLine="567"/>
        <w:jc w:val="center"/>
        <w:rPr>
          <w:rFonts w:ascii="Times New Roman" w:eastAsia="Times New Roman" w:hAnsi="Times New Roman" w:cs="Times New Roman"/>
          <w:b/>
          <w:smallCaps/>
          <w:sz w:val="28"/>
          <w:szCs w:val="28"/>
        </w:rPr>
      </w:pPr>
      <w:r w:rsidRPr="00A428D9">
        <w:rPr>
          <w:rFonts w:ascii="Times New Roman" w:eastAsia="Times New Roman" w:hAnsi="Times New Roman" w:cs="Times New Roman"/>
          <w:b/>
          <w:smallCaps/>
          <w:sz w:val="28"/>
          <w:szCs w:val="28"/>
        </w:rPr>
        <w:t>АНЫҚТАМАЛАР</w:t>
      </w:r>
    </w:p>
    <w:p w14:paraId="798C14B4" w14:textId="77777777" w:rsidR="00AA5DE4" w:rsidRPr="00A428D9" w:rsidRDefault="00AA5DE4" w:rsidP="00B3148E">
      <w:pPr>
        <w:spacing w:after="0" w:line="240" w:lineRule="auto"/>
        <w:ind w:firstLine="567"/>
        <w:jc w:val="center"/>
        <w:rPr>
          <w:rFonts w:ascii="Times New Roman" w:eastAsia="Times New Roman" w:hAnsi="Times New Roman" w:cs="Times New Roman"/>
          <w:b/>
          <w:sz w:val="28"/>
          <w:szCs w:val="28"/>
        </w:rPr>
      </w:pPr>
    </w:p>
    <w:p w14:paraId="0E03359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Осы диссертацияда тиісті анықтамалары бар төмендегідей терминдер қолданылады.</w:t>
      </w:r>
    </w:p>
    <w:p w14:paraId="2C2B2FBB" w14:textId="243D64DF"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Кәсі</w:t>
      </w:r>
      <w:r w:rsidR="00057016" w:rsidRPr="00A428D9">
        <w:rPr>
          <w:rFonts w:ascii="Times New Roman" w:eastAsia="Times New Roman" w:hAnsi="Times New Roman" w:cs="Times New Roman"/>
          <w:b/>
          <w:sz w:val="28"/>
          <w:szCs w:val="28"/>
        </w:rPr>
        <w:t>птік</w:t>
      </w:r>
      <w:r w:rsidRPr="00A428D9">
        <w:rPr>
          <w:rFonts w:ascii="Times New Roman" w:eastAsia="Times New Roman" w:hAnsi="Times New Roman" w:cs="Times New Roman"/>
          <w:b/>
          <w:sz w:val="28"/>
          <w:szCs w:val="28"/>
        </w:rPr>
        <w:t xml:space="preserve"> стандарт (КС</w:t>
      </w:r>
      <w:r w:rsidRPr="00A428D9">
        <w:rPr>
          <w:rFonts w:ascii="Times New Roman" w:eastAsia="Times New Roman" w:hAnsi="Times New Roman" w:cs="Times New Roman"/>
          <w:sz w:val="28"/>
          <w:szCs w:val="28"/>
        </w:rPr>
        <w:t>) – стандарт, нақтылы сала бағытында кәсіби қызметке, еңбек шарттары мен біліктілік дәрежесіне, құзыреттілік деңгейіне,  мазмұн немесе сапаға қойылатын талаптар [</w:t>
      </w:r>
      <w:r w:rsidR="00C3477B" w:rsidRPr="00A428D9">
        <w:rPr>
          <w:rFonts w:ascii="Times New Roman" w:eastAsia="Times New Roman" w:hAnsi="Times New Roman" w:cs="Times New Roman"/>
          <w:sz w:val="28"/>
          <w:szCs w:val="28"/>
        </w:rPr>
        <w:t>1</w:t>
      </w:r>
      <w:r w:rsidRPr="00A428D9">
        <w:rPr>
          <w:rFonts w:ascii="Times New Roman" w:eastAsia="Times New Roman" w:hAnsi="Times New Roman" w:cs="Times New Roman"/>
          <w:sz w:val="28"/>
          <w:szCs w:val="28"/>
        </w:rPr>
        <w:t>].</w:t>
      </w:r>
    </w:p>
    <w:p w14:paraId="0FD2DEEB" w14:textId="27B3CBC3"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Жиынтық бағалау</w:t>
      </w:r>
      <w:r w:rsidRPr="00A428D9">
        <w:rPr>
          <w:rFonts w:ascii="Times New Roman" w:eastAsia="Times New Roman" w:hAnsi="Times New Roman" w:cs="Times New Roman"/>
          <w:sz w:val="28"/>
          <w:szCs w:val="28"/>
        </w:rPr>
        <w:t xml:space="preserve"> – оқу бағдарламасындағы бөлімдер/ортақ тақырыптар бойынша белгілі бір оқу кезеңі (тоқсан/триместр, оқу жылы) аяқталғанда өткізілетін бағалаудың түрі [</w:t>
      </w:r>
      <w:r w:rsidR="00C3477B"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 xml:space="preserve">, </w:t>
      </w:r>
      <w:r w:rsidR="00702A17"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.5].</w:t>
      </w:r>
    </w:p>
    <w:p w14:paraId="27BEA9E0" w14:textId="501ECA90"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Критериалды баға</w:t>
      </w:r>
      <w:r w:rsidRPr="00A428D9">
        <w:rPr>
          <w:rFonts w:ascii="Times New Roman" w:eastAsia="Times New Roman" w:hAnsi="Times New Roman" w:cs="Times New Roman"/>
          <w:b/>
          <w:bCs/>
          <w:sz w:val="28"/>
          <w:szCs w:val="28"/>
        </w:rPr>
        <w:t>лау</w:t>
      </w:r>
      <w:r w:rsidRPr="00A428D9">
        <w:rPr>
          <w:rFonts w:ascii="Times New Roman" w:eastAsia="Times New Roman" w:hAnsi="Times New Roman" w:cs="Times New Roman"/>
          <w:sz w:val="28"/>
          <w:szCs w:val="28"/>
        </w:rPr>
        <w:t xml:space="preserve"> – белгіленген критерийлер негізінде білім алушылардың нақты қол жеткізген нәтижелерін оқытудың күтілетін нәтижелерімен сәйкестендіру үдерісі [</w:t>
      </w:r>
      <w:r w:rsidR="00C3477B"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 xml:space="preserve">, </w:t>
      </w:r>
      <w:r w:rsidR="00A96E77">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5].</w:t>
      </w:r>
    </w:p>
    <w:p w14:paraId="5887BB4F" w14:textId="6B17C6C5"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Қалыптастырушы бағалау –</w:t>
      </w:r>
      <w:r w:rsidRPr="00A428D9">
        <w:rPr>
          <w:rFonts w:ascii="Times New Roman" w:eastAsia="Times New Roman" w:hAnsi="Times New Roman" w:cs="Times New Roman"/>
          <w:sz w:val="28"/>
          <w:szCs w:val="28"/>
        </w:rPr>
        <w:t xml:space="preserve"> оқу үдерісін дер кезінде түзетуге мүмкіндік беретін, білім алушы мен мұғалім арасындағы кері байланысты қамтамасыз етіп, үздіксіз жүргізілетін бағалаудың түрі [</w:t>
      </w:r>
      <w:r w:rsidR="00C3477B"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 xml:space="preserve">, </w:t>
      </w:r>
      <w:r w:rsidR="00A96E77">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5].</w:t>
      </w:r>
    </w:p>
    <w:p w14:paraId="6A29A3BB" w14:textId="24A6702A"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Рефлексия</w:t>
      </w:r>
      <w:r w:rsidRPr="00A428D9">
        <w:rPr>
          <w:rFonts w:ascii="Times New Roman" w:eastAsia="Times New Roman" w:hAnsi="Times New Roman" w:cs="Times New Roman"/>
          <w:sz w:val="28"/>
          <w:szCs w:val="28"/>
        </w:rPr>
        <w:t xml:space="preserve"> – қайта ойлауға және өз әрекетінің нәтижелеріне талдау жасауға, өзін-өзі тануға бағытталған ойлау үдерісі [</w:t>
      </w:r>
      <w:r w:rsidR="00C3477B"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 xml:space="preserve">, </w:t>
      </w:r>
      <w:r w:rsidR="00A96E77">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6].</w:t>
      </w:r>
    </w:p>
    <w:p w14:paraId="5A7B3B90" w14:textId="7A18945A"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Басқару</w:t>
      </w:r>
      <w:r w:rsidRPr="00A428D9">
        <w:rPr>
          <w:rFonts w:ascii="Times New Roman" w:eastAsia="Times New Roman" w:hAnsi="Times New Roman" w:cs="Times New Roman"/>
          <w:sz w:val="28"/>
          <w:szCs w:val="28"/>
        </w:rPr>
        <w:t xml:space="preserve"> – әр алуан ортаның (әлеуметтік, биологиялық, техникалық) белгілі бір құрылымын сақтап, әрекет ету режимін қолдау, олардың мақсат – мұраттарын жүзеге асыруды қамтамасыз ету үшін ұйымдастырылған жүйенің қызметі [</w:t>
      </w:r>
      <w:r w:rsidR="00C3477B" w:rsidRPr="00A428D9">
        <w:rPr>
          <w:rFonts w:ascii="Times New Roman" w:eastAsia="Times New Roman" w:hAnsi="Times New Roman" w:cs="Times New Roman"/>
          <w:sz w:val="28"/>
          <w:szCs w:val="28"/>
        </w:rPr>
        <w:t>3</w:t>
      </w:r>
      <w:r w:rsidRPr="00A428D9">
        <w:rPr>
          <w:rFonts w:ascii="Times New Roman" w:eastAsia="Times New Roman" w:hAnsi="Times New Roman" w:cs="Times New Roman"/>
          <w:sz w:val="28"/>
          <w:szCs w:val="28"/>
        </w:rPr>
        <w:t>,</w:t>
      </w:r>
      <w:r w:rsidR="00FE5543" w:rsidRPr="00A428D9">
        <w:rPr>
          <w:rFonts w:ascii="Times New Roman" w:eastAsia="Times New Roman" w:hAnsi="Times New Roman" w:cs="Times New Roman"/>
          <w:sz w:val="28"/>
          <w:szCs w:val="28"/>
        </w:rPr>
        <w:t xml:space="preserve"> </w:t>
      </w:r>
      <w:r w:rsidR="00A96E77">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164].</w:t>
      </w:r>
    </w:p>
    <w:p w14:paraId="44A8DC1A" w14:textId="4E1FC8BC"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Құзыреттілік</w:t>
      </w:r>
      <w:r w:rsidRPr="00A428D9">
        <w:rPr>
          <w:rFonts w:ascii="Times New Roman" w:eastAsia="Times New Roman" w:hAnsi="Times New Roman" w:cs="Times New Roman"/>
          <w:sz w:val="28"/>
          <w:szCs w:val="28"/>
        </w:rPr>
        <w:t xml:space="preserve"> – </w:t>
      </w:r>
      <w:r w:rsidR="00FE5543" w:rsidRPr="00A428D9">
        <w:rPr>
          <w:rFonts w:ascii="Times New Roman" w:eastAsia="Times New Roman" w:hAnsi="Times New Roman" w:cs="Times New Roman"/>
          <w:sz w:val="28"/>
          <w:szCs w:val="28"/>
        </w:rPr>
        <w:t xml:space="preserve">білім берудегі даярлық үдерісіне әлеуметтік қажеттіліктің сипаттамасы, ол белгілі бір сала бойынша кәсіби іс – әрекет тиімділігі мен сапасына көрсету үшін қажет. Сондай-ақ, </w:t>
      </w:r>
      <w:r w:rsidR="00D21CC2" w:rsidRPr="00A428D9">
        <w:rPr>
          <w:rFonts w:ascii="Times New Roman" w:eastAsia="Times New Roman" w:hAnsi="Times New Roman" w:cs="Times New Roman"/>
          <w:sz w:val="28"/>
          <w:szCs w:val="28"/>
        </w:rPr>
        <w:t xml:space="preserve">өз кәсіби саласы бойынша жекеше көзқарастан тұратын құзыреттіліктің қажетті деңгейі </w:t>
      </w:r>
      <w:r w:rsidRPr="00A428D9">
        <w:rPr>
          <w:rFonts w:ascii="Times New Roman" w:eastAsia="Times New Roman" w:hAnsi="Times New Roman" w:cs="Times New Roman"/>
          <w:sz w:val="28"/>
          <w:szCs w:val="28"/>
        </w:rPr>
        <w:t>[</w:t>
      </w:r>
      <w:r w:rsidR="00C3477B" w:rsidRPr="00A428D9">
        <w:rPr>
          <w:rFonts w:ascii="Times New Roman" w:eastAsia="Times New Roman" w:hAnsi="Times New Roman" w:cs="Times New Roman"/>
          <w:sz w:val="28"/>
          <w:szCs w:val="28"/>
        </w:rPr>
        <w:t>4</w:t>
      </w:r>
      <w:r w:rsidRPr="00A428D9">
        <w:rPr>
          <w:rFonts w:ascii="Times New Roman" w:eastAsia="Times New Roman" w:hAnsi="Times New Roman" w:cs="Times New Roman"/>
          <w:sz w:val="28"/>
          <w:szCs w:val="28"/>
        </w:rPr>
        <w:t>].</w:t>
      </w:r>
    </w:p>
    <w:p w14:paraId="1D10B4A7" w14:textId="35A19AB1"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Басқарушылық құзыреттілік</w:t>
      </w:r>
      <w:r w:rsidRPr="00A428D9">
        <w:rPr>
          <w:rFonts w:ascii="Times New Roman" w:eastAsia="Times New Roman" w:hAnsi="Times New Roman" w:cs="Times New Roman"/>
          <w:sz w:val="28"/>
          <w:szCs w:val="28"/>
        </w:rPr>
        <w:t xml:space="preserve"> </w:t>
      </w:r>
      <w:r w:rsidR="00D21CC2" w:rsidRPr="00A428D9">
        <w:rPr>
          <w:rFonts w:ascii="Times New Roman" w:eastAsia="Times New Roman" w:hAnsi="Times New Roman" w:cs="Times New Roman"/>
          <w:sz w:val="28"/>
          <w:szCs w:val="28"/>
        </w:rPr>
        <w:t xml:space="preserve">– педагог маманның өз кәсіби қызметіне қажетті мақсаттары, ұстанымдары, мазмұны, технологиялық қамтамасыз етілуі үшін өз білім алушыларына қажетті даму ортасын құрудағы тиімді басқару жұмысын ұйымдастыру мүмкіндігі </w:t>
      </w:r>
      <w:r w:rsidRPr="00A428D9">
        <w:rPr>
          <w:rFonts w:ascii="Times New Roman" w:eastAsia="Times New Roman" w:hAnsi="Times New Roman" w:cs="Times New Roman"/>
          <w:sz w:val="28"/>
          <w:szCs w:val="28"/>
        </w:rPr>
        <w:t>[</w:t>
      </w:r>
      <w:r w:rsidR="00C3477B" w:rsidRPr="00A428D9">
        <w:rPr>
          <w:rFonts w:ascii="Times New Roman" w:eastAsia="Times New Roman" w:hAnsi="Times New Roman" w:cs="Times New Roman"/>
          <w:sz w:val="28"/>
          <w:szCs w:val="28"/>
        </w:rPr>
        <w:t>5</w:t>
      </w:r>
      <w:r w:rsidRPr="00A428D9">
        <w:rPr>
          <w:rFonts w:ascii="Times New Roman" w:eastAsia="Times New Roman" w:hAnsi="Times New Roman" w:cs="Times New Roman"/>
          <w:sz w:val="28"/>
          <w:szCs w:val="28"/>
        </w:rPr>
        <w:t>].</w:t>
      </w:r>
    </w:p>
    <w:p w14:paraId="24EF3107" w14:textId="73CC151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Мұғалім имиджі</w:t>
      </w:r>
      <w:r w:rsidRPr="00A428D9">
        <w:rPr>
          <w:rFonts w:ascii="Times New Roman" w:eastAsia="Times New Roman" w:hAnsi="Times New Roman" w:cs="Times New Roman"/>
          <w:sz w:val="28"/>
          <w:szCs w:val="28"/>
        </w:rPr>
        <w:t xml:space="preserve"> </w:t>
      </w:r>
      <w:r w:rsidR="00756107"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w:t>
      </w:r>
      <w:r w:rsidR="00D21CC2" w:rsidRPr="00A428D9">
        <w:rPr>
          <w:rFonts w:ascii="Times New Roman" w:eastAsia="Times New Roman" w:hAnsi="Times New Roman" w:cs="Times New Roman"/>
          <w:sz w:val="28"/>
          <w:szCs w:val="28"/>
        </w:rPr>
        <w:t xml:space="preserve">мұғалімнің құрылымдық моделі үш басты өзара тығыз байланыста әрекет ететін компоненттерден тұрады: </w:t>
      </w:r>
      <w:r w:rsidR="001B6998" w:rsidRPr="00A428D9">
        <w:rPr>
          <w:rFonts w:ascii="Times New Roman" w:eastAsia="Times New Roman" w:hAnsi="Times New Roman" w:cs="Times New Roman"/>
          <w:sz w:val="28"/>
          <w:szCs w:val="28"/>
        </w:rPr>
        <w:t xml:space="preserve">ішкі компонент білім, білік, дағдылар, ұстанымдар, құндылықтар мен өзіндік субъектілік даму деңгейлерінен, сыртқы </w:t>
      </w:r>
      <w:r w:rsidR="00D21CC2" w:rsidRPr="00A428D9">
        <w:rPr>
          <w:rFonts w:ascii="Times New Roman" w:eastAsia="Times New Roman" w:hAnsi="Times New Roman" w:cs="Times New Roman"/>
          <w:sz w:val="28"/>
          <w:szCs w:val="28"/>
        </w:rPr>
        <w:t xml:space="preserve"> </w:t>
      </w:r>
      <w:r w:rsidR="001B6998" w:rsidRPr="00A428D9">
        <w:rPr>
          <w:rFonts w:ascii="Times New Roman" w:eastAsia="Times New Roman" w:hAnsi="Times New Roman" w:cs="Times New Roman"/>
          <w:sz w:val="28"/>
          <w:szCs w:val="28"/>
        </w:rPr>
        <w:t xml:space="preserve">компонент даму үшін білім беру және алу ортасы, ортаның вербалды және вербалды емес, материалдық, кинетикалық ерекшеліктерінен, үдерістік компонент тұлғаның жеке стилі, қарым – қатынас стилі, көшбасшылық дағдылары </w:t>
      </w:r>
      <w:r w:rsidRPr="00A428D9">
        <w:rPr>
          <w:rFonts w:ascii="Times New Roman" w:eastAsia="Times New Roman" w:hAnsi="Times New Roman" w:cs="Times New Roman"/>
          <w:sz w:val="28"/>
          <w:szCs w:val="28"/>
        </w:rPr>
        <w:t>[</w:t>
      </w:r>
      <w:r w:rsidR="00C3477B"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w:t>
      </w:r>
    </w:p>
    <w:p w14:paraId="0738A287" w14:textId="337380D2"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 xml:space="preserve">Дене </w:t>
      </w:r>
      <w:r w:rsidR="00505805" w:rsidRPr="00A428D9">
        <w:rPr>
          <w:rFonts w:ascii="Times New Roman" w:eastAsia="Times New Roman" w:hAnsi="Times New Roman" w:cs="Times New Roman"/>
          <w:b/>
          <w:sz w:val="28"/>
          <w:szCs w:val="28"/>
        </w:rPr>
        <w:t>мәдениеті</w:t>
      </w:r>
      <w:r w:rsidR="00756107" w:rsidRPr="00A428D9">
        <w:rPr>
          <w:rFonts w:ascii="Times New Roman" w:eastAsia="Times New Roman" w:hAnsi="Times New Roman" w:cs="Times New Roman"/>
          <w:b/>
          <w:sz w:val="28"/>
          <w:szCs w:val="28"/>
        </w:rPr>
        <w:t xml:space="preserve"> </w:t>
      </w:r>
      <w:r w:rsidR="00756107" w:rsidRPr="00A428D9">
        <w:rPr>
          <w:rFonts w:ascii="Times New Roman" w:eastAsia="Times New Roman" w:hAnsi="Times New Roman" w:cs="Times New Roman"/>
          <w:sz w:val="28"/>
          <w:szCs w:val="28"/>
        </w:rPr>
        <w:t>–</w:t>
      </w:r>
      <w:r w:rsidR="002C7145"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бұл адамның </w:t>
      </w:r>
      <w:r w:rsidR="00A23BC4" w:rsidRPr="00A428D9">
        <w:rPr>
          <w:rFonts w:ascii="Times New Roman" w:eastAsia="Times New Roman" w:hAnsi="Times New Roman" w:cs="Times New Roman"/>
          <w:sz w:val="28"/>
          <w:szCs w:val="28"/>
        </w:rPr>
        <w:t>денелік</w:t>
      </w:r>
      <w:r w:rsidRPr="00A428D9">
        <w:rPr>
          <w:rFonts w:ascii="Times New Roman" w:eastAsia="Times New Roman" w:hAnsi="Times New Roman" w:cs="Times New Roman"/>
          <w:sz w:val="28"/>
          <w:szCs w:val="28"/>
        </w:rPr>
        <w:t xml:space="preserve"> жетілуі үшін қоғамда арнайы жасалған материалдық және рухани құндылықтар негізінде құрылған оңтайлы қозғалыс белсенділігі болып табылатын мәдениеттің бір түрі [</w:t>
      </w:r>
      <w:r w:rsidR="00C3477B" w:rsidRPr="00A428D9">
        <w:rPr>
          <w:rFonts w:ascii="Times New Roman" w:eastAsia="Times New Roman" w:hAnsi="Times New Roman" w:cs="Times New Roman"/>
          <w:sz w:val="28"/>
          <w:szCs w:val="28"/>
        </w:rPr>
        <w:t>7</w:t>
      </w:r>
      <w:r w:rsidRPr="00A428D9">
        <w:rPr>
          <w:rFonts w:ascii="Times New Roman" w:eastAsia="Times New Roman" w:hAnsi="Times New Roman" w:cs="Times New Roman"/>
          <w:sz w:val="28"/>
          <w:szCs w:val="28"/>
        </w:rPr>
        <w:t xml:space="preserve">]. </w:t>
      </w:r>
    </w:p>
    <w:p w14:paraId="22BFC560" w14:textId="4A498FB0"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lastRenderedPageBreak/>
        <w:t>Педагогикалық модельдеу</w:t>
      </w:r>
      <w:r w:rsidR="00756107" w:rsidRPr="00A428D9">
        <w:rPr>
          <w:rFonts w:ascii="Times New Roman" w:eastAsia="Times New Roman" w:hAnsi="Times New Roman" w:cs="Times New Roman"/>
          <w:b/>
          <w:sz w:val="28"/>
          <w:szCs w:val="28"/>
        </w:rPr>
        <w:t xml:space="preserve"> </w:t>
      </w:r>
      <w:r w:rsidR="00756107"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w:t>
      </w:r>
      <w:r w:rsidR="001B6998" w:rsidRPr="00A428D9">
        <w:rPr>
          <w:rFonts w:ascii="Times New Roman" w:eastAsia="Times New Roman" w:hAnsi="Times New Roman" w:cs="Times New Roman"/>
          <w:sz w:val="28"/>
          <w:szCs w:val="28"/>
        </w:rPr>
        <w:t xml:space="preserve">белгілі бір мақсат пен нәтижеге бағытталған міндеттерді іске асыруда бар білім беру ортасында арнайы құрылымнан тұратын, белгілі бір ретпен деңгейлеп іске асатын педагогикалық үлгінің болуы </w:t>
      </w:r>
      <w:r w:rsidRPr="00A428D9">
        <w:rPr>
          <w:rFonts w:ascii="Times New Roman" w:eastAsia="Times New Roman" w:hAnsi="Times New Roman" w:cs="Times New Roman"/>
          <w:sz w:val="28"/>
          <w:szCs w:val="28"/>
        </w:rPr>
        <w:t>[</w:t>
      </w:r>
      <w:r w:rsidR="00C3477B"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w:t>
      </w:r>
    </w:p>
    <w:p w14:paraId="3203AD6C" w14:textId="4E19DBF5"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Жаңартылған білім беру мазмұны</w:t>
      </w:r>
      <w:r w:rsidR="00756107" w:rsidRPr="00A428D9">
        <w:rPr>
          <w:rFonts w:ascii="Times New Roman" w:eastAsia="Times New Roman" w:hAnsi="Times New Roman" w:cs="Times New Roman"/>
          <w:b/>
          <w:sz w:val="28"/>
          <w:szCs w:val="28"/>
        </w:rPr>
        <w:t xml:space="preserve"> </w:t>
      </w:r>
      <w:r w:rsidR="00756107"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орта мектептің білім бағдарламасында 21 ғасырдың сапалары мен дағдылары ескеріледі: сыни ойлау, ғылыми-зерттеу дағдысы, функционалды сауаттылық, IT пайдалану дағдылары [</w:t>
      </w:r>
      <w:r w:rsidR="00C3477B" w:rsidRPr="00A428D9">
        <w:rPr>
          <w:rFonts w:ascii="Times New Roman" w:eastAsia="Times New Roman" w:hAnsi="Times New Roman" w:cs="Times New Roman"/>
          <w:sz w:val="28"/>
          <w:szCs w:val="28"/>
        </w:rPr>
        <w:t>9</w:t>
      </w:r>
      <w:r w:rsidRPr="00A428D9">
        <w:rPr>
          <w:rFonts w:ascii="Times New Roman" w:eastAsia="Times New Roman" w:hAnsi="Times New Roman" w:cs="Times New Roman"/>
          <w:sz w:val="28"/>
          <w:szCs w:val="28"/>
        </w:rPr>
        <w:t>].</w:t>
      </w:r>
    </w:p>
    <w:p w14:paraId="5220CEE4" w14:textId="601D36AE"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b/>
          <w:sz w:val="28"/>
          <w:szCs w:val="28"/>
        </w:rPr>
        <w:t xml:space="preserve">Болашақ дене </w:t>
      </w:r>
      <w:r w:rsidR="00566C4E" w:rsidRPr="00A428D9">
        <w:rPr>
          <w:rFonts w:ascii="Times New Roman" w:eastAsia="Times New Roman" w:hAnsi="Times New Roman" w:cs="Times New Roman"/>
          <w:b/>
          <w:sz w:val="28"/>
          <w:szCs w:val="28"/>
        </w:rPr>
        <w:t>мәдениеті</w:t>
      </w:r>
      <w:r w:rsidRPr="00A428D9">
        <w:rPr>
          <w:rFonts w:ascii="Times New Roman" w:eastAsia="Times New Roman" w:hAnsi="Times New Roman" w:cs="Times New Roman"/>
          <w:b/>
          <w:sz w:val="28"/>
          <w:szCs w:val="28"/>
        </w:rPr>
        <w:t xml:space="preserve"> және спорт маманының басқарушылық құзыреттілігі</w:t>
      </w:r>
      <w:r w:rsidRPr="00A428D9">
        <w:rPr>
          <w:rFonts w:ascii="Times New Roman" w:eastAsia="Times New Roman" w:hAnsi="Times New Roman" w:cs="Times New Roman"/>
          <w:sz w:val="28"/>
          <w:szCs w:val="28"/>
        </w:rPr>
        <w:t xml:space="preserve"> </w:t>
      </w:r>
      <w:r w:rsidR="00756107" w:rsidRPr="00A428D9">
        <w:rPr>
          <w:rFonts w:ascii="Times New Roman" w:eastAsia="Times New Roman" w:hAnsi="Times New Roman" w:cs="Times New Roman"/>
          <w:sz w:val="28"/>
          <w:szCs w:val="28"/>
        </w:rPr>
        <w:t>–</w:t>
      </w:r>
      <w:r w:rsidR="00522590" w:rsidRPr="00A428D9">
        <w:rPr>
          <w:rFonts w:ascii="Times New Roman" w:eastAsia="Times New Roman" w:hAnsi="Times New Roman" w:cs="Times New Roman"/>
          <w:sz w:val="28"/>
          <w:szCs w:val="28"/>
        </w:rPr>
        <w:t xml:space="preserve"> </w:t>
      </w:r>
      <w:r w:rsidR="0081297A" w:rsidRPr="00A428D9">
        <w:rPr>
          <w:rFonts w:ascii="Times New Roman" w:eastAsia="Times New Roman" w:hAnsi="Times New Roman" w:cs="Times New Roman"/>
          <w:sz w:val="28"/>
          <w:szCs w:val="28"/>
        </w:rPr>
        <w:t>дене мәдениеті және спорт болашақ мамандарының өз саласына сай кәсіби құзыреттілігіне қосымша, белгілі бір өлшемі бар жиынтығының түрі ретінде, нарықтық экономиканың бәсекелестік ортасында кәсіби іс – әрекеттегі тиімділігін көрсетеді. Тұлғаның бойындағы көшбасшылық қасиеттер тек кәсіби қызметте ғана емес, оның жеке іс – әрекеттерінде де көрініс табуының маңызы зор, себебі тұлғаның ынтасы, өзіне деген сенімділігі, психологиялық және дене</w:t>
      </w:r>
      <w:r w:rsidR="007D64CC" w:rsidRPr="00A428D9">
        <w:rPr>
          <w:rFonts w:ascii="Times New Roman" w:eastAsia="Times New Roman" w:hAnsi="Times New Roman" w:cs="Times New Roman"/>
          <w:sz w:val="28"/>
          <w:szCs w:val="28"/>
        </w:rPr>
        <w:t xml:space="preserve"> дамуы, жауапкершілік деңгейі тікелей кәсіби қызметке әсер етеді </w:t>
      </w:r>
      <w:r w:rsidRPr="00A428D9">
        <w:rPr>
          <w:rFonts w:ascii="Times New Roman" w:eastAsia="Times New Roman" w:hAnsi="Times New Roman" w:cs="Times New Roman"/>
          <w:sz w:val="28"/>
          <w:szCs w:val="28"/>
        </w:rPr>
        <w:t>[</w:t>
      </w:r>
      <w:r w:rsidR="009113D2" w:rsidRPr="00A428D9">
        <w:rPr>
          <w:rFonts w:ascii="Times New Roman" w:eastAsia="Times New Roman" w:hAnsi="Times New Roman" w:cs="Times New Roman"/>
          <w:sz w:val="28"/>
          <w:szCs w:val="28"/>
        </w:rPr>
        <w:t>1</w:t>
      </w:r>
      <w:r w:rsidR="00C3477B"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w:t>
      </w:r>
    </w:p>
    <w:p w14:paraId="4FADE5AE" w14:textId="77777777" w:rsidR="00AA5DE4" w:rsidRPr="00A428D9" w:rsidRDefault="00AA5DE4" w:rsidP="00B3148E">
      <w:pPr>
        <w:spacing w:after="0" w:line="240" w:lineRule="auto"/>
        <w:ind w:firstLine="709"/>
        <w:jc w:val="both"/>
        <w:rPr>
          <w:rFonts w:ascii="Times New Roman" w:eastAsia="Times New Roman" w:hAnsi="Times New Roman" w:cs="Times New Roman"/>
          <w:b/>
          <w:sz w:val="28"/>
          <w:szCs w:val="28"/>
        </w:rPr>
      </w:pPr>
    </w:p>
    <w:p w14:paraId="5D5130C8"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p>
    <w:p w14:paraId="0EC94A11"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p>
    <w:p w14:paraId="5B2B26BF"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p>
    <w:p w14:paraId="217A4C8C"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6BD7648F"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4139A9A6"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5C2E2E21"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72AC863F"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5FA70C0E"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268667F4"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0D4EC094"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213EA571"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7B5D91F3"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4FB5166E"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712A5D3D"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0147E0DB"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3D89D00E"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6AFF8027"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66E44004"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5D78D05D"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7EDE63BC"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34A52F57"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4015E2D0"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22AB26F9"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1B02D708"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570006B3"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370DF518"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5059C316" w14:textId="77777777" w:rsidR="00AA5DE4" w:rsidRPr="00A428D9" w:rsidRDefault="00AA5DE4" w:rsidP="00AD3715">
      <w:pPr>
        <w:spacing w:after="0" w:line="240" w:lineRule="auto"/>
        <w:jc w:val="both"/>
        <w:rPr>
          <w:rFonts w:ascii="Times New Roman" w:eastAsia="Times New Roman" w:hAnsi="Times New Roman" w:cs="Times New Roman"/>
          <w:sz w:val="28"/>
          <w:szCs w:val="28"/>
        </w:rPr>
      </w:pPr>
    </w:p>
    <w:p w14:paraId="31B67DFD" w14:textId="6430E01D" w:rsidR="00AA5DE4" w:rsidRPr="00A428D9" w:rsidRDefault="007C2A99" w:rsidP="00B3148E">
      <w:pPr>
        <w:spacing w:after="0" w:line="240" w:lineRule="auto"/>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lastRenderedPageBreak/>
        <w:t xml:space="preserve">БЕЛГІЛЕР МЕН ҚЫСҚАРТУЛАР </w:t>
      </w:r>
    </w:p>
    <w:p w14:paraId="42129FDD" w14:textId="77777777" w:rsidR="008F5EF3" w:rsidRPr="00A428D9" w:rsidRDefault="008F5EF3" w:rsidP="00B3148E">
      <w:pPr>
        <w:spacing w:after="0" w:line="240" w:lineRule="auto"/>
        <w:jc w:val="center"/>
        <w:rPr>
          <w:rFonts w:ascii="Times New Roman" w:eastAsia="Times New Roman" w:hAnsi="Times New Roman" w:cs="Times New Roman"/>
          <w:b/>
          <w:sz w:val="28"/>
          <w:szCs w:val="28"/>
        </w:rPr>
      </w:pPr>
    </w:p>
    <w:p w14:paraId="410C0EB4" w14:textId="77777777" w:rsidR="00AA5DE4" w:rsidRPr="00A428D9" w:rsidRDefault="00AA5DE4" w:rsidP="00B3148E">
      <w:pPr>
        <w:spacing w:after="0" w:line="240" w:lineRule="auto"/>
        <w:jc w:val="center"/>
        <w:rPr>
          <w:rFonts w:ascii="Times New Roman" w:eastAsia="Times New Roman" w:hAnsi="Times New Roman" w:cs="Times New Roman"/>
          <w:b/>
          <w:sz w:val="28"/>
          <w:szCs w:val="28"/>
        </w:rPr>
      </w:pPr>
    </w:p>
    <w:tbl>
      <w:tblPr>
        <w:tblStyle w:val="a6"/>
        <w:tblW w:w="9061" w:type="dxa"/>
        <w:tblInd w:w="284" w:type="dxa"/>
        <w:tblLayout w:type="fixed"/>
        <w:tblLook w:val="0400" w:firstRow="0" w:lastRow="0" w:firstColumn="0" w:lastColumn="0" w:noHBand="0" w:noVBand="1"/>
      </w:tblPr>
      <w:tblGrid>
        <w:gridCol w:w="2268"/>
        <w:gridCol w:w="283"/>
        <w:gridCol w:w="6510"/>
      </w:tblGrid>
      <w:tr w:rsidR="00335EEA" w:rsidRPr="00A428D9" w14:paraId="3754BC7B" w14:textId="77777777" w:rsidTr="005D6156">
        <w:tc>
          <w:tcPr>
            <w:tcW w:w="2268" w:type="dxa"/>
          </w:tcPr>
          <w:p w14:paraId="069CE749"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АКТ</w:t>
            </w:r>
          </w:p>
        </w:tc>
        <w:tc>
          <w:tcPr>
            <w:tcW w:w="283" w:type="dxa"/>
          </w:tcPr>
          <w:p w14:paraId="4C61917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56167A0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Ақпараттық –коммуникациялық технологиялар</w:t>
            </w:r>
          </w:p>
        </w:tc>
      </w:tr>
      <w:tr w:rsidR="00335EEA" w:rsidRPr="00A428D9" w14:paraId="41B0F43F" w14:textId="77777777" w:rsidTr="005D6156">
        <w:tc>
          <w:tcPr>
            <w:tcW w:w="2268" w:type="dxa"/>
          </w:tcPr>
          <w:p w14:paraId="48CF9546"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АӨМУ</w:t>
            </w:r>
          </w:p>
        </w:tc>
        <w:tc>
          <w:tcPr>
            <w:tcW w:w="283" w:type="dxa"/>
          </w:tcPr>
          <w:p w14:paraId="5E9E690F" w14:textId="77777777" w:rsidR="00AA5DE4" w:rsidRPr="00A428D9" w:rsidRDefault="009605A4"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7E313AF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Қ.Жұбанов атындағы Ақтөбе өңірлік мемлекеттік университеті</w:t>
            </w:r>
          </w:p>
        </w:tc>
      </w:tr>
      <w:tr w:rsidR="00335EEA" w:rsidRPr="00A428D9" w14:paraId="1002180A" w14:textId="77777777" w:rsidTr="005D6156">
        <w:tc>
          <w:tcPr>
            <w:tcW w:w="2268" w:type="dxa"/>
          </w:tcPr>
          <w:p w14:paraId="3C96E3F0"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БҚМУ</w:t>
            </w:r>
          </w:p>
        </w:tc>
        <w:tc>
          <w:tcPr>
            <w:tcW w:w="283" w:type="dxa"/>
          </w:tcPr>
          <w:p w14:paraId="03B339D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0DBFBEA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М.Өтемісов атындағы Батыс Қазақстан мемлекеттік университеті</w:t>
            </w:r>
          </w:p>
        </w:tc>
      </w:tr>
      <w:tr w:rsidR="00335EEA" w:rsidRPr="00A428D9" w14:paraId="542BE3BC" w14:textId="77777777" w:rsidTr="005D6156">
        <w:tc>
          <w:tcPr>
            <w:tcW w:w="2268" w:type="dxa"/>
          </w:tcPr>
          <w:p w14:paraId="3B60E56A"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БҚИТУ</w:t>
            </w:r>
          </w:p>
        </w:tc>
        <w:tc>
          <w:tcPr>
            <w:tcW w:w="283" w:type="dxa"/>
          </w:tcPr>
          <w:p w14:paraId="0F4DECA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3B7D622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Батыс Қазақстан инновациялық технологиялық университеті</w:t>
            </w:r>
          </w:p>
        </w:tc>
      </w:tr>
      <w:tr w:rsidR="00335EEA" w:rsidRPr="00A428D9" w14:paraId="62C9C49F" w14:textId="77777777" w:rsidTr="005D6156">
        <w:tc>
          <w:tcPr>
            <w:tcW w:w="2268" w:type="dxa"/>
          </w:tcPr>
          <w:p w14:paraId="32CC9484"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БТ</w:t>
            </w:r>
          </w:p>
        </w:tc>
        <w:tc>
          <w:tcPr>
            <w:tcW w:w="283" w:type="dxa"/>
          </w:tcPr>
          <w:p w14:paraId="6D6A510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22B3B23E" w14:textId="77777777" w:rsidR="00AA5DE4" w:rsidRPr="00A428D9" w:rsidRDefault="007C2A99" w:rsidP="00B3148E">
            <w:pPr>
              <w:ind w:hanging="108"/>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Бақылау тобы</w:t>
            </w:r>
          </w:p>
        </w:tc>
      </w:tr>
      <w:tr w:rsidR="00335EEA" w:rsidRPr="00A428D9" w14:paraId="4D92B586" w14:textId="77777777" w:rsidTr="005D6156">
        <w:tc>
          <w:tcPr>
            <w:tcW w:w="2268" w:type="dxa"/>
          </w:tcPr>
          <w:p w14:paraId="7188E844"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ДЭФ</w:t>
            </w:r>
          </w:p>
        </w:tc>
        <w:tc>
          <w:tcPr>
            <w:tcW w:w="283" w:type="dxa"/>
          </w:tcPr>
          <w:p w14:paraId="2C43771C"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333D3122" w14:textId="77777777" w:rsidR="00614A52" w:rsidRPr="00A428D9" w:rsidRDefault="00155BD4" w:rsidP="00B3148E">
            <w:pPr>
              <w:ind w:hanging="108"/>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lang w:val="ru-RU"/>
              </w:rPr>
              <w:t xml:space="preserve"> </w:t>
            </w:r>
            <w:r w:rsidR="00614A52" w:rsidRPr="00A428D9">
              <w:rPr>
                <w:rFonts w:ascii="Times New Roman" w:eastAsia="Times New Roman" w:hAnsi="Times New Roman" w:cs="Times New Roman"/>
                <w:sz w:val="28"/>
                <w:szCs w:val="28"/>
              </w:rPr>
              <w:t>Дүниежүзілік экономикалық форум</w:t>
            </w:r>
          </w:p>
        </w:tc>
      </w:tr>
      <w:tr w:rsidR="00335EEA" w:rsidRPr="00A428D9" w14:paraId="3FA2961A" w14:textId="77777777" w:rsidTr="005D6156">
        <w:tc>
          <w:tcPr>
            <w:tcW w:w="2268" w:type="dxa"/>
          </w:tcPr>
          <w:p w14:paraId="104ABD29" w14:textId="4E530935"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w:t>
            </w:r>
            <w:r w:rsidR="007D64CC" w:rsidRPr="00A428D9">
              <w:rPr>
                <w:rFonts w:ascii="Times New Roman" w:eastAsia="Times New Roman" w:hAnsi="Times New Roman" w:cs="Times New Roman"/>
                <w:sz w:val="28"/>
                <w:szCs w:val="28"/>
              </w:rPr>
              <w:t>М</w:t>
            </w:r>
            <w:r w:rsidRPr="00A428D9">
              <w:rPr>
                <w:rFonts w:ascii="Times New Roman" w:eastAsia="Times New Roman" w:hAnsi="Times New Roman" w:cs="Times New Roman"/>
                <w:sz w:val="28"/>
                <w:szCs w:val="28"/>
              </w:rPr>
              <w:t>жС</w:t>
            </w:r>
          </w:p>
        </w:tc>
        <w:tc>
          <w:tcPr>
            <w:tcW w:w="283" w:type="dxa"/>
          </w:tcPr>
          <w:p w14:paraId="1E477B74"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3757D567" w14:textId="7F5E3DBF" w:rsidR="00614A52" w:rsidRPr="00A428D9" w:rsidRDefault="00155BD4" w:rsidP="00B3148E">
            <w:pPr>
              <w:ind w:hanging="108"/>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lang w:val="ru-RU"/>
              </w:rPr>
              <w:t xml:space="preserve"> </w:t>
            </w:r>
            <w:r w:rsidR="00614A52" w:rsidRPr="00A428D9">
              <w:rPr>
                <w:rFonts w:ascii="Times New Roman" w:eastAsia="Times New Roman" w:hAnsi="Times New Roman" w:cs="Times New Roman"/>
                <w:sz w:val="28"/>
                <w:szCs w:val="28"/>
              </w:rPr>
              <w:t xml:space="preserve">Дене </w:t>
            </w:r>
            <w:r w:rsidR="007D64CC" w:rsidRPr="00A428D9">
              <w:rPr>
                <w:rFonts w:ascii="Times New Roman" w:eastAsia="Times New Roman" w:hAnsi="Times New Roman" w:cs="Times New Roman"/>
                <w:sz w:val="28"/>
                <w:szCs w:val="28"/>
              </w:rPr>
              <w:t>мәдениеті</w:t>
            </w:r>
            <w:r w:rsidR="00614A52" w:rsidRPr="00A428D9">
              <w:rPr>
                <w:rFonts w:ascii="Times New Roman" w:eastAsia="Times New Roman" w:hAnsi="Times New Roman" w:cs="Times New Roman"/>
                <w:sz w:val="28"/>
                <w:szCs w:val="28"/>
              </w:rPr>
              <w:t xml:space="preserve"> және спорт</w:t>
            </w:r>
          </w:p>
        </w:tc>
      </w:tr>
      <w:tr w:rsidR="00335EEA" w:rsidRPr="00A428D9" w14:paraId="28DF8E53" w14:textId="77777777" w:rsidTr="005D6156">
        <w:tc>
          <w:tcPr>
            <w:tcW w:w="2268" w:type="dxa"/>
          </w:tcPr>
          <w:p w14:paraId="5B653A70"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ЖБИ</w:t>
            </w:r>
          </w:p>
        </w:tc>
        <w:tc>
          <w:tcPr>
            <w:tcW w:w="283" w:type="dxa"/>
          </w:tcPr>
          <w:p w14:paraId="557FB01B"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1E93D859" w14:textId="77777777" w:rsidR="00614A52" w:rsidRPr="00A428D9" w:rsidRDefault="00155BD4" w:rsidP="00B3148E">
            <w:pPr>
              <w:ind w:hanging="108"/>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lang w:val="ru-RU"/>
              </w:rPr>
              <w:t xml:space="preserve"> </w:t>
            </w:r>
            <w:r w:rsidR="00614A52" w:rsidRPr="00A428D9">
              <w:rPr>
                <w:rFonts w:ascii="Times New Roman" w:eastAsia="Times New Roman" w:hAnsi="Times New Roman" w:cs="Times New Roman"/>
                <w:sz w:val="28"/>
                <w:szCs w:val="28"/>
              </w:rPr>
              <w:t>Жаһандық бәсекеге қабілеттілік индексі</w:t>
            </w:r>
          </w:p>
        </w:tc>
      </w:tr>
      <w:tr w:rsidR="00335EEA" w:rsidRPr="00A428D9" w14:paraId="48541051" w14:textId="77777777" w:rsidTr="005D6156">
        <w:tc>
          <w:tcPr>
            <w:tcW w:w="2268" w:type="dxa"/>
          </w:tcPr>
          <w:p w14:paraId="2363BE47"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ЖОО</w:t>
            </w:r>
          </w:p>
        </w:tc>
        <w:tc>
          <w:tcPr>
            <w:tcW w:w="283" w:type="dxa"/>
          </w:tcPr>
          <w:p w14:paraId="44875F24"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1859CE82" w14:textId="77777777" w:rsidR="00614A52" w:rsidRPr="00A428D9" w:rsidRDefault="00614A52" w:rsidP="00B3148E">
            <w:pPr>
              <w:ind w:hanging="108"/>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Жоғары оқу орны</w:t>
            </w:r>
          </w:p>
        </w:tc>
      </w:tr>
      <w:tr w:rsidR="00335EEA" w:rsidRPr="00A428D9" w14:paraId="4EB2F7EB" w14:textId="77777777" w:rsidTr="005D6156">
        <w:tc>
          <w:tcPr>
            <w:tcW w:w="2268" w:type="dxa"/>
          </w:tcPr>
          <w:p w14:paraId="5C02CB04"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КМТИУ</w:t>
            </w:r>
          </w:p>
        </w:tc>
        <w:tc>
          <w:tcPr>
            <w:tcW w:w="283" w:type="dxa"/>
          </w:tcPr>
          <w:p w14:paraId="72333F41"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330E828C" w14:textId="77777777" w:rsidR="00614A52" w:rsidRPr="00A428D9" w:rsidRDefault="00614A52" w:rsidP="00B3148E">
            <w:pPr>
              <w:pStyle w:val="1"/>
              <w:spacing w:before="0"/>
              <w:outlineLvl w:val="0"/>
              <w:rPr>
                <w:rFonts w:ascii="Times New Roman" w:eastAsia="Times New Roman" w:hAnsi="Times New Roman" w:cs="Times New Roman"/>
                <w:color w:val="auto"/>
                <w:sz w:val="28"/>
                <w:szCs w:val="28"/>
              </w:rPr>
            </w:pPr>
            <w:r w:rsidRPr="00A428D9">
              <w:rPr>
                <w:rFonts w:ascii="Times New Roman" w:eastAsia="Times New Roman" w:hAnsi="Times New Roman" w:cs="Times New Roman"/>
                <w:color w:val="auto"/>
                <w:sz w:val="28"/>
                <w:szCs w:val="28"/>
              </w:rPr>
              <w:t xml:space="preserve">Ш.Есенов атындағы Каспий мемлекеттік технологиялар және инжиниринг университеті </w:t>
            </w:r>
          </w:p>
        </w:tc>
      </w:tr>
      <w:tr w:rsidR="00335EEA" w:rsidRPr="00A428D9" w14:paraId="044D93AA" w14:textId="77777777" w:rsidTr="005D6156">
        <w:tc>
          <w:tcPr>
            <w:tcW w:w="2268" w:type="dxa"/>
          </w:tcPr>
          <w:p w14:paraId="42DDE204"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КҰҚ</w:t>
            </w:r>
          </w:p>
        </w:tc>
        <w:tc>
          <w:tcPr>
            <w:tcW w:w="283" w:type="dxa"/>
          </w:tcPr>
          <w:p w14:paraId="55347FA7"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5A121F74" w14:textId="77777777" w:rsidR="00614A52" w:rsidRPr="00A428D9" w:rsidRDefault="00614A52" w:rsidP="00B3148E">
            <w:pPr>
              <w:ind w:hanging="108"/>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Коммуникативтік және ұйымдастырушылық қабілеттер</w:t>
            </w:r>
          </w:p>
        </w:tc>
      </w:tr>
      <w:tr w:rsidR="00335EEA" w:rsidRPr="00A428D9" w14:paraId="5BF82875" w14:textId="77777777" w:rsidTr="005D6156">
        <w:tc>
          <w:tcPr>
            <w:tcW w:w="2268" w:type="dxa"/>
          </w:tcPr>
          <w:p w14:paraId="2F26912A"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КС</w:t>
            </w:r>
          </w:p>
        </w:tc>
        <w:tc>
          <w:tcPr>
            <w:tcW w:w="283" w:type="dxa"/>
          </w:tcPr>
          <w:p w14:paraId="759BB8C5"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720C4677" w14:textId="77777777" w:rsidR="00614A52" w:rsidRPr="00A428D9" w:rsidRDefault="00155BD4" w:rsidP="00B3148E">
            <w:pPr>
              <w:ind w:hanging="108"/>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lang w:val="ru-RU"/>
              </w:rPr>
              <w:t xml:space="preserve"> </w:t>
            </w:r>
            <w:r w:rsidR="00614A52" w:rsidRPr="00A428D9">
              <w:rPr>
                <w:rFonts w:ascii="Times New Roman" w:eastAsia="Times New Roman" w:hAnsi="Times New Roman" w:cs="Times New Roman"/>
                <w:sz w:val="28"/>
                <w:szCs w:val="28"/>
              </w:rPr>
              <w:t>Кәсіби стандарт</w:t>
            </w:r>
          </w:p>
        </w:tc>
      </w:tr>
      <w:tr w:rsidR="00335EEA" w:rsidRPr="00A428D9" w14:paraId="57A278AF" w14:textId="77777777" w:rsidTr="005D6156">
        <w:tc>
          <w:tcPr>
            <w:tcW w:w="2268" w:type="dxa"/>
          </w:tcPr>
          <w:p w14:paraId="5A34F9A1"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ҚазСТА</w:t>
            </w:r>
          </w:p>
        </w:tc>
        <w:tc>
          <w:tcPr>
            <w:tcW w:w="283" w:type="dxa"/>
          </w:tcPr>
          <w:p w14:paraId="3D596942"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2A27E5AA" w14:textId="77777777" w:rsidR="00614A52" w:rsidRPr="00A428D9" w:rsidRDefault="00614A52" w:rsidP="00B3148E">
            <w:pPr>
              <w:ind w:hanging="108"/>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Қазақ спорт және туризм академиясы</w:t>
            </w:r>
          </w:p>
        </w:tc>
      </w:tr>
      <w:tr w:rsidR="00335EEA" w:rsidRPr="00A428D9" w14:paraId="29165AF0" w14:textId="77777777" w:rsidTr="005D6156">
        <w:tc>
          <w:tcPr>
            <w:tcW w:w="2268" w:type="dxa"/>
          </w:tcPr>
          <w:p w14:paraId="0EFCA7D2"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ҚазМем ҚызПУ</w:t>
            </w:r>
          </w:p>
        </w:tc>
        <w:tc>
          <w:tcPr>
            <w:tcW w:w="283" w:type="dxa"/>
          </w:tcPr>
          <w:p w14:paraId="0DBED964"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6DA68A59" w14:textId="77777777" w:rsidR="00614A52" w:rsidRPr="00A428D9" w:rsidRDefault="00614A52" w:rsidP="00B3148E">
            <w:pPr>
              <w:ind w:hanging="108"/>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Қазақ мемлекеттік қыздар педагогикалық университеті</w:t>
            </w:r>
          </w:p>
        </w:tc>
      </w:tr>
      <w:tr w:rsidR="00335EEA" w:rsidRPr="00A428D9" w14:paraId="299F86CB" w14:textId="77777777" w:rsidTr="005D6156">
        <w:tc>
          <w:tcPr>
            <w:tcW w:w="2268" w:type="dxa"/>
          </w:tcPr>
          <w:p w14:paraId="59AB8486"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ҚР</w:t>
            </w:r>
          </w:p>
        </w:tc>
        <w:tc>
          <w:tcPr>
            <w:tcW w:w="283" w:type="dxa"/>
          </w:tcPr>
          <w:p w14:paraId="2407F2A1"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5FF3DE2E"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Қазақстан Республикасы</w:t>
            </w:r>
          </w:p>
        </w:tc>
      </w:tr>
      <w:tr w:rsidR="00335EEA" w:rsidRPr="00A428D9" w14:paraId="222A9872" w14:textId="77777777" w:rsidTr="005D6156">
        <w:tc>
          <w:tcPr>
            <w:tcW w:w="2268" w:type="dxa"/>
          </w:tcPr>
          <w:p w14:paraId="6802EBCA"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ҚМУ</w:t>
            </w:r>
          </w:p>
        </w:tc>
        <w:tc>
          <w:tcPr>
            <w:tcW w:w="283" w:type="dxa"/>
          </w:tcPr>
          <w:p w14:paraId="531CA09D"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0C4A8706"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Е.А.Бөкетов атындағы  Қарағанды мемлекеттік университеті</w:t>
            </w:r>
          </w:p>
        </w:tc>
      </w:tr>
      <w:tr w:rsidR="00335EEA" w:rsidRPr="00A428D9" w14:paraId="1DFB32B6" w14:textId="77777777" w:rsidTr="005D6156">
        <w:tc>
          <w:tcPr>
            <w:tcW w:w="2268" w:type="dxa"/>
          </w:tcPr>
          <w:p w14:paraId="572707C8"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СӨЖ</w:t>
            </w:r>
          </w:p>
        </w:tc>
        <w:tc>
          <w:tcPr>
            <w:tcW w:w="283" w:type="dxa"/>
          </w:tcPr>
          <w:p w14:paraId="0F62709B"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4E86A1D4" w14:textId="77777777" w:rsidR="00614A52" w:rsidRPr="00A428D9" w:rsidRDefault="00614A52" w:rsidP="00B3148E">
            <w:pPr>
              <w:ind w:hanging="108"/>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Студенттің өзіндік жұмысы</w:t>
            </w:r>
          </w:p>
        </w:tc>
      </w:tr>
      <w:tr w:rsidR="00335EEA" w:rsidRPr="00A428D9" w14:paraId="790BC108" w14:textId="77777777" w:rsidTr="005D6156">
        <w:tc>
          <w:tcPr>
            <w:tcW w:w="2268" w:type="dxa"/>
          </w:tcPr>
          <w:p w14:paraId="48D52AC9"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СОӨЖ</w:t>
            </w:r>
          </w:p>
        </w:tc>
        <w:tc>
          <w:tcPr>
            <w:tcW w:w="283" w:type="dxa"/>
          </w:tcPr>
          <w:p w14:paraId="34D7437A"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41446CB9" w14:textId="77777777" w:rsidR="00614A52" w:rsidRPr="00A428D9" w:rsidRDefault="00614A52" w:rsidP="00B3148E">
            <w:pPr>
              <w:ind w:hanging="108"/>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Студенттің оқытушымен өзіндік жұмысы</w:t>
            </w:r>
          </w:p>
        </w:tc>
      </w:tr>
      <w:tr w:rsidR="00335EEA" w:rsidRPr="00A428D9" w14:paraId="518F4362" w14:textId="77777777" w:rsidTr="005D6156">
        <w:tc>
          <w:tcPr>
            <w:tcW w:w="2268" w:type="dxa"/>
          </w:tcPr>
          <w:p w14:paraId="52F94937"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ПМПУ</w:t>
            </w:r>
          </w:p>
        </w:tc>
        <w:tc>
          <w:tcPr>
            <w:tcW w:w="283" w:type="dxa"/>
          </w:tcPr>
          <w:p w14:paraId="407A9FD1"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3B51F0CA"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Павлодар мемлекеттік педагогикалық университеті</w:t>
            </w:r>
          </w:p>
        </w:tc>
      </w:tr>
      <w:tr w:rsidR="00335EEA" w:rsidRPr="00A428D9" w14:paraId="238F0C92" w14:textId="77777777" w:rsidTr="005D6156">
        <w:tc>
          <w:tcPr>
            <w:tcW w:w="2268" w:type="dxa"/>
          </w:tcPr>
          <w:p w14:paraId="0018E3D1"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ЭТ</w:t>
            </w:r>
          </w:p>
        </w:tc>
        <w:tc>
          <w:tcPr>
            <w:tcW w:w="283" w:type="dxa"/>
          </w:tcPr>
          <w:p w14:paraId="55E87AE7"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52BFCFAD" w14:textId="77777777" w:rsidR="00614A52" w:rsidRPr="00A428D9" w:rsidRDefault="00614A52" w:rsidP="00B3148E">
            <w:pPr>
              <w:ind w:hanging="108"/>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Эксперименталды топ</w:t>
            </w:r>
          </w:p>
        </w:tc>
      </w:tr>
      <w:tr w:rsidR="00335EEA" w:rsidRPr="00A428D9" w14:paraId="42D7F85F" w14:textId="77777777" w:rsidTr="005D6156">
        <w:tc>
          <w:tcPr>
            <w:tcW w:w="2268" w:type="dxa"/>
          </w:tcPr>
          <w:p w14:paraId="41E20605"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P</w:t>
            </w:r>
          </w:p>
        </w:tc>
        <w:tc>
          <w:tcPr>
            <w:tcW w:w="283" w:type="dxa"/>
          </w:tcPr>
          <w:p w14:paraId="170DC483"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06388F23"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 шамалар айырмасының нақтылық өлшемдері</w:t>
            </w:r>
          </w:p>
        </w:tc>
      </w:tr>
      <w:tr w:rsidR="00335EEA" w:rsidRPr="00A428D9" w14:paraId="0747611D" w14:textId="77777777" w:rsidTr="005D6156">
        <w:tc>
          <w:tcPr>
            <w:tcW w:w="2268" w:type="dxa"/>
          </w:tcPr>
          <w:p w14:paraId="7260395D" w14:textId="77777777" w:rsidR="00614A52" w:rsidRPr="00A428D9" w:rsidRDefault="00614A52" w:rsidP="00B3148E">
            <w:pPr>
              <w:jc w:val="both"/>
              <w:rPr>
                <w:rFonts w:ascii="Times New Roman" w:eastAsia="Times New Roman" w:hAnsi="Times New Roman" w:cs="Times New Roman"/>
                <w:i/>
                <w:sz w:val="28"/>
                <w:szCs w:val="28"/>
              </w:rPr>
            </w:pPr>
            <w:r w:rsidRPr="00A428D9">
              <w:rPr>
                <w:rFonts w:ascii="Times New Roman" w:eastAsia="Times New Roman" w:hAnsi="Times New Roman" w:cs="Times New Roman"/>
                <w:i/>
                <w:sz w:val="28"/>
                <w:szCs w:val="28"/>
              </w:rPr>
              <w:t>S</w:t>
            </w:r>
          </w:p>
        </w:tc>
        <w:tc>
          <w:tcPr>
            <w:tcW w:w="283" w:type="dxa"/>
          </w:tcPr>
          <w:p w14:paraId="7085915B"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4F26318A"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Стандартты ауытқу</w:t>
            </w:r>
          </w:p>
        </w:tc>
      </w:tr>
      <w:tr w:rsidR="00335EEA" w:rsidRPr="00A428D9" w14:paraId="6A2926C2" w14:textId="77777777" w:rsidTr="005D6156">
        <w:tc>
          <w:tcPr>
            <w:tcW w:w="2268" w:type="dxa"/>
          </w:tcPr>
          <w:p w14:paraId="5865512D" w14:textId="77777777" w:rsidR="00614A52" w:rsidRPr="00A428D9" w:rsidRDefault="00614A52"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t</w:t>
            </w:r>
          </w:p>
        </w:tc>
        <w:tc>
          <w:tcPr>
            <w:tcW w:w="283" w:type="dxa"/>
          </w:tcPr>
          <w:p w14:paraId="41E81BAA"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007A2D51"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Стьюденттің орташа айырмашылығының параметрлік өлшемі</w:t>
            </w:r>
          </w:p>
        </w:tc>
      </w:tr>
      <w:tr w:rsidR="00614A52" w:rsidRPr="00A428D9" w14:paraId="128CFE4D" w14:textId="77777777" w:rsidTr="005D6156">
        <w:trPr>
          <w:trHeight w:val="431"/>
        </w:trPr>
        <w:tc>
          <w:tcPr>
            <w:tcW w:w="2268" w:type="dxa"/>
          </w:tcPr>
          <w:p w14:paraId="47C0D25E" w14:textId="77777777" w:rsidR="00614A52" w:rsidRPr="00A428D9" w:rsidRDefault="005B6076" w:rsidP="00B3148E">
            <w:pPr>
              <w:rPr>
                <w:rFonts w:ascii="Cambria Math" w:eastAsia="Cambria Math" w:hAnsi="Cambria Math" w:cs="Cambria Math"/>
                <w:sz w:val="28"/>
                <w:szCs w:val="28"/>
              </w:rPr>
            </w:pPr>
            <m:oMathPara>
              <m:oMathParaPr>
                <m:jc m:val="left"/>
              </m:oMathParaPr>
              <m:oMath>
                <m:acc>
                  <m:accPr>
                    <m:chr m:val="̅"/>
                    <m:ctrlPr>
                      <w:rPr>
                        <w:rFonts w:ascii="Cambria Math" w:hAnsi="Cambria Math" w:cs="Times New Roman"/>
                        <w:i/>
                        <w:sz w:val="28"/>
                        <w:szCs w:val="28"/>
                      </w:rPr>
                    </m:ctrlPr>
                  </m:accPr>
                  <m:e>
                    <m:r>
                      <w:rPr>
                        <w:rFonts w:ascii="Cambria Math" w:hAnsi="Cambria Math" w:cs="Times New Roman"/>
                        <w:sz w:val="28"/>
                        <w:szCs w:val="28"/>
                      </w:rPr>
                      <m:t>Х</m:t>
                    </m:r>
                  </m:e>
                </m:acc>
              </m:oMath>
            </m:oMathPara>
          </w:p>
        </w:tc>
        <w:tc>
          <w:tcPr>
            <w:tcW w:w="283" w:type="dxa"/>
          </w:tcPr>
          <w:p w14:paraId="4B53490C" w14:textId="77777777"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3609018B" w14:textId="3936978C" w:rsidR="00614A52" w:rsidRPr="00A428D9" w:rsidRDefault="00614A52"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Арифметикалық орташа белгі</w:t>
            </w:r>
          </w:p>
        </w:tc>
      </w:tr>
      <w:tr w:rsidR="000B4C56" w:rsidRPr="00A428D9" w14:paraId="2977C7B5" w14:textId="77777777" w:rsidTr="005D6156">
        <w:trPr>
          <w:trHeight w:val="431"/>
        </w:trPr>
        <w:tc>
          <w:tcPr>
            <w:tcW w:w="2268" w:type="dxa"/>
          </w:tcPr>
          <w:p w14:paraId="46048A6B" w14:textId="77777777" w:rsidR="000B4C56" w:rsidRPr="00A428D9" w:rsidRDefault="000B4C56" w:rsidP="00B3148E">
            <w:pPr>
              <w:rPr>
                <w:rFonts w:ascii="Times New Roman" w:hAnsi="Times New Roman" w:cs="Times New Roman"/>
                <w:sz w:val="28"/>
                <w:szCs w:val="28"/>
                <w:lang w:val="en-US"/>
              </w:rPr>
            </w:pPr>
            <w:r w:rsidRPr="00A428D9">
              <w:rPr>
                <w:rFonts w:ascii="Times New Roman" w:hAnsi="Times New Roman" w:cs="Times New Roman"/>
                <w:sz w:val="28"/>
                <w:szCs w:val="28"/>
                <w:lang w:val="en-US"/>
              </w:rPr>
              <w:t>PISA</w:t>
            </w:r>
          </w:p>
        </w:tc>
        <w:tc>
          <w:tcPr>
            <w:tcW w:w="283" w:type="dxa"/>
          </w:tcPr>
          <w:p w14:paraId="373EF86C" w14:textId="77777777" w:rsidR="000B4C56" w:rsidRPr="00A428D9" w:rsidRDefault="000B4C56"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6510" w:type="dxa"/>
          </w:tcPr>
          <w:p w14:paraId="05CD2101" w14:textId="77777777" w:rsidR="000B4C56" w:rsidRPr="00A428D9" w:rsidRDefault="000B4C56"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Халықаралық оқушы қабілетін бағалау бағдарламасы </w:t>
            </w:r>
          </w:p>
        </w:tc>
      </w:tr>
      <w:tr w:rsidR="00F37E00" w:rsidRPr="00A428D9" w14:paraId="70DE8E51" w14:textId="77777777" w:rsidTr="005D6156">
        <w:trPr>
          <w:trHeight w:val="431"/>
        </w:trPr>
        <w:tc>
          <w:tcPr>
            <w:tcW w:w="2268" w:type="dxa"/>
          </w:tcPr>
          <w:p w14:paraId="11631711" w14:textId="00453745" w:rsidR="00F37E00" w:rsidRPr="00A428D9" w:rsidRDefault="00F37E00" w:rsidP="00B3148E">
            <w:pPr>
              <w:rPr>
                <w:rFonts w:ascii="Times New Roman" w:hAnsi="Times New Roman" w:cs="Times New Roman"/>
                <w:sz w:val="28"/>
                <w:szCs w:val="28"/>
                <w:lang w:val="en-US"/>
              </w:rPr>
            </w:pPr>
            <w:r w:rsidRPr="00A428D9">
              <w:rPr>
                <w:rFonts w:ascii="Times New Roman" w:eastAsia="Times New Roman" w:hAnsi="Times New Roman" w:cs="Times New Roman"/>
                <w:sz w:val="28"/>
                <w:szCs w:val="28"/>
              </w:rPr>
              <w:t>MBA</w:t>
            </w:r>
          </w:p>
        </w:tc>
        <w:tc>
          <w:tcPr>
            <w:tcW w:w="283" w:type="dxa"/>
          </w:tcPr>
          <w:p w14:paraId="217895A2" w14:textId="0AAC49E5" w:rsidR="00F37E00" w:rsidRPr="00A428D9" w:rsidRDefault="005D6156" w:rsidP="00B3148E">
            <w:pPr>
              <w:rPr>
                <w:rFonts w:ascii="Times New Roman" w:eastAsia="Times New Roman" w:hAnsi="Times New Roman" w:cs="Times New Roman"/>
                <w:sz w:val="28"/>
                <w:szCs w:val="28"/>
                <w:lang w:val="en-US"/>
              </w:rPr>
            </w:pPr>
            <w:r w:rsidRPr="00A428D9">
              <w:rPr>
                <w:rFonts w:ascii="Times New Roman" w:eastAsia="Times New Roman" w:hAnsi="Times New Roman" w:cs="Times New Roman"/>
                <w:sz w:val="28"/>
                <w:szCs w:val="28"/>
                <w:lang w:val="en-US"/>
              </w:rPr>
              <w:t>-</w:t>
            </w:r>
          </w:p>
        </w:tc>
        <w:tc>
          <w:tcPr>
            <w:tcW w:w="6510" w:type="dxa"/>
          </w:tcPr>
          <w:p w14:paraId="2A113302" w14:textId="0E9B8E3E" w:rsidR="00F37E00" w:rsidRPr="00A428D9" w:rsidRDefault="005D6156" w:rsidP="009A6FF2">
            <w:pPr>
              <w:rPr>
                <w:rFonts w:ascii="Times New Roman" w:eastAsia="Times New Roman" w:hAnsi="Times New Roman" w:cs="Times New Roman"/>
                <w:sz w:val="28"/>
                <w:szCs w:val="28"/>
                <w:lang w:val="en-US"/>
              </w:rPr>
            </w:pPr>
            <w:r w:rsidRPr="00A428D9">
              <w:rPr>
                <w:rFonts w:ascii="Times New Roman" w:eastAsia="Times New Roman" w:hAnsi="Times New Roman" w:cs="Times New Roman"/>
                <w:sz w:val="28"/>
                <w:szCs w:val="28"/>
                <w:lang w:val="en-US"/>
              </w:rPr>
              <w:t xml:space="preserve">Master of </w:t>
            </w:r>
            <w:proofErr w:type="spellStart"/>
            <w:r w:rsidRPr="00A428D9">
              <w:rPr>
                <w:rFonts w:ascii="Times New Roman" w:eastAsia="Times New Roman" w:hAnsi="Times New Roman" w:cs="Times New Roman"/>
                <w:sz w:val="28"/>
                <w:szCs w:val="28"/>
                <w:lang w:val="en-US"/>
              </w:rPr>
              <w:t>Bisiness</w:t>
            </w:r>
            <w:proofErr w:type="spellEnd"/>
            <w:r w:rsidRPr="00A428D9">
              <w:rPr>
                <w:rFonts w:ascii="Times New Roman" w:eastAsia="Times New Roman" w:hAnsi="Times New Roman" w:cs="Times New Roman"/>
                <w:sz w:val="28"/>
                <w:szCs w:val="28"/>
                <w:lang w:val="en-US"/>
              </w:rPr>
              <w:t xml:space="preserve"> Administration</w:t>
            </w:r>
          </w:p>
        </w:tc>
      </w:tr>
      <w:tr w:rsidR="00F37E00" w:rsidRPr="00A428D9" w14:paraId="6BE6A2B1" w14:textId="77777777" w:rsidTr="005D6156">
        <w:trPr>
          <w:trHeight w:val="431"/>
        </w:trPr>
        <w:tc>
          <w:tcPr>
            <w:tcW w:w="2268" w:type="dxa"/>
          </w:tcPr>
          <w:p w14:paraId="76E4DE18" w14:textId="7A660564" w:rsidR="00F37E00" w:rsidRPr="00A428D9" w:rsidRDefault="00F37E00"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ЕМВА</w:t>
            </w:r>
          </w:p>
        </w:tc>
        <w:tc>
          <w:tcPr>
            <w:tcW w:w="283" w:type="dxa"/>
          </w:tcPr>
          <w:p w14:paraId="452934E1" w14:textId="03987424" w:rsidR="00F37E00" w:rsidRPr="00A428D9" w:rsidRDefault="005D6156" w:rsidP="00B3148E">
            <w:pPr>
              <w:rPr>
                <w:rFonts w:ascii="Times New Roman" w:eastAsia="Times New Roman" w:hAnsi="Times New Roman" w:cs="Times New Roman"/>
                <w:sz w:val="28"/>
                <w:szCs w:val="28"/>
                <w:lang w:val="en-US"/>
              </w:rPr>
            </w:pPr>
            <w:r w:rsidRPr="00A428D9">
              <w:rPr>
                <w:rFonts w:ascii="Times New Roman" w:eastAsia="Times New Roman" w:hAnsi="Times New Roman" w:cs="Times New Roman"/>
                <w:sz w:val="28"/>
                <w:szCs w:val="28"/>
                <w:lang w:val="en-US"/>
              </w:rPr>
              <w:t>-</w:t>
            </w:r>
          </w:p>
        </w:tc>
        <w:tc>
          <w:tcPr>
            <w:tcW w:w="6510" w:type="dxa"/>
            <w:shd w:val="clear" w:color="auto" w:fill="auto"/>
          </w:tcPr>
          <w:p w14:paraId="58DE86CF" w14:textId="3E9F62A7" w:rsidR="00F37E00" w:rsidRPr="00A428D9" w:rsidRDefault="005D6156"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lang w:val="en-US"/>
              </w:rPr>
              <w:t xml:space="preserve">Executive Master of </w:t>
            </w:r>
            <w:proofErr w:type="spellStart"/>
            <w:r w:rsidRPr="00A428D9">
              <w:rPr>
                <w:rFonts w:ascii="Times New Roman" w:eastAsia="Times New Roman" w:hAnsi="Times New Roman" w:cs="Times New Roman"/>
                <w:sz w:val="28"/>
                <w:szCs w:val="28"/>
                <w:lang w:val="en-US"/>
              </w:rPr>
              <w:t>Bisiness</w:t>
            </w:r>
            <w:proofErr w:type="spellEnd"/>
            <w:r w:rsidRPr="00A428D9">
              <w:rPr>
                <w:rFonts w:ascii="Times New Roman" w:eastAsia="Times New Roman" w:hAnsi="Times New Roman" w:cs="Times New Roman"/>
                <w:sz w:val="28"/>
                <w:szCs w:val="28"/>
                <w:lang w:val="en-US"/>
              </w:rPr>
              <w:t xml:space="preserve"> Administration</w:t>
            </w:r>
          </w:p>
        </w:tc>
      </w:tr>
    </w:tbl>
    <w:p w14:paraId="245D4D5A" w14:textId="163F7810" w:rsidR="007D64CC" w:rsidRPr="00A428D9" w:rsidRDefault="007D64CC" w:rsidP="00B3148E">
      <w:pPr>
        <w:spacing w:after="0" w:line="240" w:lineRule="auto"/>
        <w:rPr>
          <w:rFonts w:ascii="Times New Roman" w:eastAsia="Times New Roman" w:hAnsi="Times New Roman" w:cs="Times New Roman"/>
          <w:sz w:val="28"/>
          <w:szCs w:val="28"/>
          <w:lang w:val="en-US"/>
        </w:rPr>
      </w:pPr>
    </w:p>
    <w:p w14:paraId="1BEDB6B0" w14:textId="77777777" w:rsidR="00642DE6" w:rsidRPr="00A428D9" w:rsidRDefault="00642DE6" w:rsidP="00B3148E">
      <w:pPr>
        <w:spacing w:after="0" w:line="240" w:lineRule="auto"/>
        <w:rPr>
          <w:rFonts w:ascii="Times New Roman" w:eastAsia="Times New Roman" w:hAnsi="Times New Roman" w:cs="Times New Roman"/>
          <w:sz w:val="28"/>
          <w:szCs w:val="28"/>
          <w:lang w:val="en-US"/>
        </w:rPr>
      </w:pPr>
    </w:p>
    <w:p w14:paraId="6B522D37" w14:textId="57A51143" w:rsidR="005D6156" w:rsidRPr="00A428D9" w:rsidRDefault="005D6156" w:rsidP="00B3148E">
      <w:pPr>
        <w:spacing w:after="0" w:line="240" w:lineRule="auto"/>
        <w:rPr>
          <w:rFonts w:ascii="Times New Roman" w:eastAsia="Times New Roman" w:hAnsi="Times New Roman" w:cs="Times New Roman"/>
          <w:sz w:val="28"/>
          <w:szCs w:val="28"/>
          <w:lang w:val="en-US"/>
        </w:rPr>
      </w:pPr>
    </w:p>
    <w:p w14:paraId="62D38AF1" w14:textId="2048CFEC" w:rsidR="00AA5DE4" w:rsidRPr="00A428D9" w:rsidRDefault="007C2A99" w:rsidP="00B3148E">
      <w:pPr>
        <w:spacing w:after="0" w:line="240" w:lineRule="auto"/>
        <w:jc w:val="center"/>
        <w:rPr>
          <w:rFonts w:ascii="Times New Roman" w:eastAsia="Times New Roman" w:hAnsi="Times New Roman" w:cs="Times New Roman"/>
          <w:b/>
          <w:smallCaps/>
          <w:sz w:val="28"/>
          <w:szCs w:val="28"/>
        </w:rPr>
      </w:pPr>
      <w:r w:rsidRPr="00A428D9">
        <w:rPr>
          <w:rFonts w:ascii="Times New Roman" w:eastAsia="Times New Roman" w:hAnsi="Times New Roman" w:cs="Times New Roman"/>
          <w:b/>
          <w:smallCaps/>
          <w:sz w:val="28"/>
          <w:szCs w:val="28"/>
        </w:rPr>
        <w:lastRenderedPageBreak/>
        <w:t>КІРІСПЕ</w:t>
      </w:r>
    </w:p>
    <w:p w14:paraId="68863975" w14:textId="77777777" w:rsidR="00AA5DE4" w:rsidRPr="00A428D9" w:rsidRDefault="00AA5DE4" w:rsidP="00B3148E">
      <w:pPr>
        <w:spacing w:after="0" w:line="240" w:lineRule="auto"/>
        <w:ind w:firstLine="709"/>
        <w:jc w:val="both"/>
        <w:rPr>
          <w:rFonts w:ascii="Times New Roman" w:eastAsia="Times New Roman" w:hAnsi="Times New Roman" w:cs="Times New Roman"/>
          <w:b/>
          <w:smallCaps/>
          <w:sz w:val="28"/>
          <w:szCs w:val="28"/>
        </w:rPr>
      </w:pPr>
    </w:p>
    <w:p w14:paraId="2B325998" w14:textId="015EC0CE" w:rsidR="006D24F2" w:rsidRPr="00A428D9" w:rsidRDefault="007C2A99" w:rsidP="00B3148E">
      <w:pPr>
        <w:tabs>
          <w:tab w:val="left" w:pos="284"/>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Зерттеудің өзектілігі</w:t>
      </w:r>
      <w:r w:rsidRPr="00A428D9">
        <w:rPr>
          <w:rFonts w:ascii="Times New Roman" w:eastAsia="Times New Roman" w:hAnsi="Times New Roman" w:cs="Times New Roman"/>
          <w:sz w:val="28"/>
          <w:szCs w:val="28"/>
        </w:rPr>
        <w:t>. 20</w:t>
      </w:r>
      <w:r w:rsidR="00C12FEB"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 xml:space="preserve">1 жылғы </w:t>
      </w:r>
      <w:r w:rsidR="00C12FEB" w:rsidRPr="00A428D9">
        <w:rPr>
          <w:rFonts w:ascii="Times New Roman" w:eastAsia="Times New Roman" w:hAnsi="Times New Roman" w:cs="Times New Roman"/>
          <w:sz w:val="28"/>
          <w:szCs w:val="28"/>
        </w:rPr>
        <w:t>1</w:t>
      </w:r>
      <w:r w:rsidRPr="00A428D9">
        <w:rPr>
          <w:rFonts w:ascii="Times New Roman" w:eastAsia="Times New Roman" w:hAnsi="Times New Roman" w:cs="Times New Roman"/>
          <w:sz w:val="28"/>
          <w:szCs w:val="28"/>
        </w:rPr>
        <w:t xml:space="preserve">2 </w:t>
      </w:r>
      <w:r w:rsidR="00C12FEB" w:rsidRPr="00A428D9">
        <w:rPr>
          <w:rFonts w:ascii="Times New Roman" w:eastAsia="Times New Roman" w:hAnsi="Times New Roman" w:cs="Times New Roman"/>
          <w:sz w:val="28"/>
          <w:szCs w:val="28"/>
        </w:rPr>
        <w:t>қазандағы</w:t>
      </w:r>
      <w:r w:rsidRPr="00A428D9">
        <w:rPr>
          <w:rFonts w:ascii="Times New Roman" w:eastAsia="Times New Roman" w:hAnsi="Times New Roman" w:cs="Times New Roman"/>
          <w:sz w:val="28"/>
          <w:szCs w:val="28"/>
        </w:rPr>
        <w:t xml:space="preserve"> </w:t>
      </w:r>
      <w:r w:rsidR="00C12FEB" w:rsidRPr="00A428D9">
        <w:rPr>
          <w:rFonts w:ascii="Times New Roman" w:eastAsia="Times New Roman" w:hAnsi="Times New Roman" w:cs="Times New Roman"/>
          <w:sz w:val="28"/>
          <w:szCs w:val="28"/>
        </w:rPr>
        <w:t xml:space="preserve">«Білімді ұлт» сапалы білім беру ұлттық жобасында Қазақстан </w:t>
      </w:r>
      <w:r w:rsidR="0080364F" w:rsidRPr="00A428D9">
        <w:rPr>
          <w:rFonts w:ascii="Times New Roman" w:eastAsia="Times New Roman" w:hAnsi="Times New Roman" w:cs="Times New Roman"/>
          <w:sz w:val="28"/>
          <w:szCs w:val="28"/>
        </w:rPr>
        <w:t xml:space="preserve">Республикасының </w:t>
      </w:r>
      <w:r w:rsidR="00C12FEB" w:rsidRPr="00A428D9">
        <w:rPr>
          <w:rFonts w:ascii="Times New Roman" w:eastAsia="Times New Roman" w:hAnsi="Times New Roman" w:cs="Times New Roman"/>
          <w:sz w:val="28"/>
          <w:szCs w:val="28"/>
        </w:rPr>
        <w:t>20</w:t>
      </w:r>
      <w:r w:rsidR="00DF1BAC" w:rsidRPr="00A428D9">
        <w:rPr>
          <w:rFonts w:ascii="Times New Roman" w:eastAsia="Times New Roman" w:hAnsi="Times New Roman" w:cs="Times New Roman"/>
          <w:sz w:val="28"/>
          <w:szCs w:val="28"/>
        </w:rPr>
        <w:t>50</w:t>
      </w:r>
      <w:r w:rsidR="00C12FEB" w:rsidRPr="00A428D9">
        <w:rPr>
          <w:rFonts w:ascii="Times New Roman" w:eastAsia="Times New Roman" w:hAnsi="Times New Roman" w:cs="Times New Roman"/>
          <w:sz w:val="28"/>
          <w:szCs w:val="28"/>
        </w:rPr>
        <w:t xml:space="preserve"> жылға дейінгі даму стратегиясы </w:t>
      </w:r>
      <w:bookmarkStart w:id="9" w:name="1fob9te" w:colFirst="0" w:colLast="0"/>
      <w:bookmarkEnd w:id="9"/>
      <w:r w:rsidRPr="00A428D9">
        <w:rPr>
          <w:rFonts w:ascii="Times New Roman" w:eastAsia="Times New Roman" w:hAnsi="Times New Roman" w:cs="Times New Roman"/>
          <w:sz w:val="28"/>
          <w:szCs w:val="28"/>
        </w:rPr>
        <w:t>4</w:t>
      </w:r>
      <w:r w:rsidR="005C1DA7" w:rsidRPr="00A428D9">
        <w:rPr>
          <w:rFonts w:ascii="Times New Roman" w:eastAsia="Times New Roman" w:hAnsi="Times New Roman" w:cs="Times New Roman"/>
          <w:sz w:val="28"/>
          <w:szCs w:val="28"/>
        </w:rPr>
        <w:t xml:space="preserve"> –</w:t>
      </w:r>
      <w:r w:rsidR="00C12FEB" w:rsidRPr="00A428D9">
        <w:rPr>
          <w:rFonts w:ascii="Times New Roman" w:eastAsia="Times New Roman" w:hAnsi="Times New Roman" w:cs="Times New Roman"/>
          <w:sz w:val="28"/>
          <w:szCs w:val="28"/>
        </w:rPr>
        <w:t xml:space="preserve"> бағыт</w:t>
      </w:r>
      <w:r w:rsidR="005C1DA7" w:rsidRPr="00A428D9">
        <w:rPr>
          <w:rFonts w:ascii="Times New Roman" w:eastAsia="Times New Roman" w:hAnsi="Times New Roman" w:cs="Times New Roman"/>
          <w:sz w:val="28"/>
          <w:szCs w:val="28"/>
        </w:rPr>
        <w:t>ында, б</w:t>
      </w:r>
      <w:r w:rsidR="00C12FEB" w:rsidRPr="00A428D9">
        <w:rPr>
          <w:rFonts w:ascii="Times New Roman" w:eastAsia="Times New Roman" w:hAnsi="Times New Roman" w:cs="Times New Roman"/>
          <w:sz w:val="28"/>
          <w:szCs w:val="28"/>
        </w:rPr>
        <w:t>ілім және кәсіби машық -</w:t>
      </w:r>
      <w:r w:rsidR="005C1DA7" w:rsidRPr="00A428D9">
        <w:rPr>
          <w:rFonts w:ascii="Times New Roman" w:eastAsia="Times New Roman" w:hAnsi="Times New Roman" w:cs="Times New Roman"/>
          <w:sz w:val="28"/>
          <w:szCs w:val="28"/>
        </w:rPr>
        <w:t xml:space="preserve"> </w:t>
      </w:r>
      <w:r w:rsidR="00C12FEB" w:rsidRPr="00A428D9">
        <w:rPr>
          <w:rFonts w:ascii="Times New Roman" w:eastAsia="Times New Roman" w:hAnsi="Times New Roman" w:cs="Times New Roman"/>
          <w:sz w:val="28"/>
          <w:szCs w:val="28"/>
        </w:rPr>
        <w:t xml:space="preserve">заманауи білім беру, кадрларды даярлау жүйесінің негізгі бағдарлары </w:t>
      </w:r>
      <w:r w:rsidR="0080364F" w:rsidRPr="00A428D9">
        <w:rPr>
          <w:rFonts w:ascii="Times New Roman" w:eastAsia="Times New Roman" w:hAnsi="Times New Roman" w:cs="Times New Roman"/>
          <w:sz w:val="28"/>
          <w:szCs w:val="28"/>
        </w:rPr>
        <w:t xml:space="preserve">ретінде </w:t>
      </w:r>
      <w:r w:rsidR="00C12FEB" w:rsidRPr="00A428D9">
        <w:rPr>
          <w:rFonts w:ascii="Times New Roman" w:eastAsia="Times New Roman" w:hAnsi="Times New Roman" w:cs="Times New Roman"/>
          <w:sz w:val="28"/>
          <w:szCs w:val="28"/>
        </w:rPr>
        <w:t>анықтал</w:t>
      </w:r>
      <w:r w:rsidR="0080364F" w:rsidRPr="00A428D9">
        <w:rPr>
          <w:rFonts w:ascii="Times New Roman" w:eastAsia="Times New Roman" w:hAnsi="Times New Roman" w:cs="Times New Roman"/>
          <w:sz w:val="28"/>
          <w:szCs w:val="28"/>
        </w:rPr>
        <w:t>ып, «</w:t>
      </w:r>
      <w:r w:rsidR="005C1DA7" w:rsidRPr="00A428D9">
        <w:rPr>
          <w:rFonts w:ascii="Times New Roman" w:eastAsia="Times New Roman" w:hAnsi="Times New Roman" w:cs="Times New Roman"/>
          <w:sz w:val="28"/>
          <w:szCs w:val="28"/>
        </w:rPr>
        <w:t>Үшінші</w:t>
      </w:r>
      <w:r w:rsidR="0080364F" w:rsidRPr="00A428D9">
        <w:rPr>
          <w:rFonts w:ascii="Times New Roman" w:eastAsia="Times New Roman" w:hAnsi="Times New Roman" w:cs="Times New Roman"/>
          <w:sz w:val="28"/>
          <w:szCs w:val="28"/>
        </w:rPr>
        <w:t xml:space="preserve"> ұлттық басымдық: білім беру сапасын арттыру</w:t>
      </w:r>
      <w:r w:rsidRPr="00A428D9">
        <w:rPr>
          <w:rFonts w:ascii="Times New Roman" w:eastAsia="Times New Roman" w:hAnsi="Times New Roman" w:cs="Times New Roman"/>
          <w:sz w:val="28"/>
          <w:szCs w:val="28"/>
        </w:rPr>
        <w:t xml:space="preserve">» </w:t>
      </w:r>
      <w:r w:rsidR="0080364F" w:rsidRPr="00A428D9">
        <w:rPr>
          <w:rFonts w:ascii="Times New Roman" w:eastAsia="Times New Roman" w:hAnsi="Times New Roman" w:cs="Times New Roman"/>
          <w:sz w:val="28"/>
          <w:szCs w:val="28"/>
        </w:rPr>
        <w:t xml:space="preserve">деп </w:t>
      </w:r>
      <w:r w:rsidR="005C1DA7" w:rsidRPr="00A428D9">
        <w:rPr>
          <w:rFonts w:ascii="Times New Roman" w:eastAsia="Times New Roman" w:hAnsi="Times New Roman" w:cs="Times New Roman"/>
          <w:sz w:val="28"/>
          <w:szCs w:val="28"/>
        </w:rPr>
        <w:t xml:space="preserve">көрсетілген </w:t>
      </w:r>
      <w:r w:rsidRPr="00A428D9">
        <w:rPr>
          <w:rFonts w:ascii="Times New Roman" w:eastAsia="Times New Roman" w:hAnsi="Times New Roman" w:cs="Times New Roman"/>
          <w:sz w:val="28"/>
          <w:szCs w:val="28"/>
        </w:rPr>
        <w:t>[</w:t>
      </w:r>
      <w:r w:rsidR="00C12C11" w:rsidRPr="00A428D9">
        <w:rPr>
          <w:rFonts w:ascii="Times New Roman" w:eastAsia="Times New Roman" w:hAnsi="Times New Roman" w:cs="Times New Roman"/>
          <w:sz w:val="28"/>
          <w:szCs w:val="28"/>
        </w:rPr>
        <w:t>1</w:t>
      </w:r>
      <w:r w:rsidR="00716D17" w:rsidRPr="00A428D9">
        <w:rPr>
          <w:rFonts w:ascii="Times New Roman" w:eastAsia="Times New Roman" w:hAnsi="Times New Roman" w:cs="Times New Roman"/>
          <w:sz w:val="28"/>
          <w:szCs w:val="28"/>
        </w:rPr>
        <w:t>1</w:t>
      </w:r>
      <w:r w:rsidRPr="00A428D9">
        <w:rPr>
          <w:rFonts w:ascii="Times New Roman" w:eastAsia="Times New Roman" w:hAnsi="Times New Roman" w:cs="Times New Roman"/>
          <w:sz w:val="28"/>
          <w:szCs w:val="28"/>
        </w:rPr>
        <w:t>].</w:t>
      </w:r>
      <w:r w:rsidR="005C1DA7" w:rsidRPr="00A428D9">
        <w:rPr>
          <w:rFonts w:ascii="Times New Roman" w:eastAsia="Times New Roman" w:hAnsi="Times New Roman" w:cs="Times New Roman"/>
          <w:sz w:val="28"/>
          <w:szCs w:val="28"/>
        </w:rPr>
        <w:t xml:space="preserve"> </w:t>
      </w:r>
      <w:r w:rsidR="00842C94" w:rsidRPr="00A428D9">
        <w:rPr>
          <w:rFonts w:ascii="Times New Roman" w:eastAsia="Times New Roman" w:hAnsi="Times New Roman" w:cs="Times New Roman"/>
          <w:sz w:val="28"/>
          <w:szCs w:val="28"/>
        </w:rPr>
        <w:t xml:space="preserve">Аталмыш </w:t>
      </w:r>
      <w:r w:rsidR="006D24F2" w:rsidRPr="00A428D9">
        <w:rPr>
          <w:rFonts w:ascii="Times New Roman" w:eastAsia="Times New Roman" w:hAnsi="Times New Roman" w:cs="Times New Roman"/>
          <w:sz w:val="28"/>
          <w:szCs w:val="28"/>
        </w:rPr>
        <w:t>ұлттық жобада стратегиялық көрсеткіші ретінде</w:t>
      </w:r>
      <w:r w:rsidRPr="00A428D9">
        <w:rPr>
          <w:rFonts w:ascii="Times New Roman" w:eastAsia="Times New Roman" w:hAnsi="Times New Roman" w:cs="Times New Roman"/>
          <w:sz w:val="28"/>
          <w:szCs w:val="28"/>
        </w:rPr>
        <w:t>: «</w:t>
      </w:r>
      <w:r w:rsidR="006D24F2" w:rsidRPr="00A428D9">
        <w:rPr>
          <w:rFonts w:ascii="Times New Roman" w:eastAsia="Times New Roman" w:hAnsi="Times New Roman" w:cs="Times New Roman"/>
          <w:sz w:val="28"/>
          <w:szCs w:val="28"/>
        </w:rPr>
        <w:t xml:space="preserve">PISA  нәтижелері бойынша халықаралық зерттеулердегі қазақстандық оқушылардың нәтижелерінің </w:t>
      </w:r>
      <w:r w:rsidR="00690C73" w:rsidRPr="00A428D9">
        <w:rPr>
          <w:rFonts w:ascii="Times New Roman" w:eastAsia="Times New Roman" w:hAnsi="Times New Roman" w:cs="Times New Roman"/>
          <w:sz w:val="28"/>
          <w:szCs w:val="28"/>
        </w:rPr>
        <w:t>алшақтығын қысқарту» міндеті нақтылады.</w:t>
      </w:r>
    </w:p>
    <w:p w14:paraId="45A3F157" w14:textId="4DD716B0" w:rsidR="00243D50" w:rsidRPr="00A428D9" w:rsidRDefault="00A41FF8"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Мемлекет басшысы Қ.К.</w:t>
      </w:r>
      <w:r w:rsidR="00432ED2"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Тоқаевтың</w:t>
      </w:r>
      <w:r w:rsidR="00A6415B" w:rsidRPr="00A428D9">
        <w:rPr>
          <w:rFonts w:ascii="Times New Roman" w:eastAsia="Times New Roman" w:hAnsi="Times New Roman" w:cs="Times New Roman"/>
          <w:sz w:val="28"/>
          <w:szCs w:val="28"/>
        </w:rPr>
        <w:t xml:space="preserve"> 2023 жылдың 1 қыркүйектегі</w:t>
      </w:r>
      <w:r w:rsidRPr="00A428D9">
        <w:rPr>
          <w:rFonts w:ascii="Times New Roman" w:eastAsia="Times New Roman" w:hAnsi="Times New Roman" w:cs="Times New Roman"/>
          <w:sz w:val="28"/>
          <w:szCs w:val="28"/>
        </w:rPr>
        <w:t xml:space="preserve"> «</w:t>
      </w:r>
      <w:r w:rsidR="00642C86" w:rsidRPr="00A428D9">
        <w:rPr>
          <w:rFonts w:ascii="Times New Roman" w:eastAsia="Times New Roman" w:hAnsi="Times New Roman" w:cs="Times New Roman"/>
          <w:sz w:val="28"/>
          <w:szCs w:val="28"/>
        </w:rPr>
        <w:t>Әділетті Қазақстанның экономикалық бағдары</w:t>
      </w:r>
      <w:r w:rsidRPr="00A428D9">
        <w:rPr>
          <w:rFonts w:ascii="Times New Roman" w:eastAsia="Times New Roman" w:hAnsi="Times New Roman" w:cs="Times New Roman"/>
          <w:sz w:val="28"/>
          <w:szCs w:val="28"/>
        </w:rPr>
        <w:t>» атты Қазақстан халқына Жолдауында</w:t>
      </w:r>
      <w:r w:rsidR="00A6415B" w:rsidRPr="00A428D9">
        <w:rPr>
          <w:rFonts w:ascii="Times New Roman" w:eastAsia="Times New Roman" w:hAnsi="Times New Roman" w:cs="Times New Roman"/>
          <w:sz w:val="28"/>
          <w:szCs w:val="28"/>
        </w:rPr>
        <w:t>:</w:t>
      </w:r>
      <w:r w:rsidR="005D293D" w:rsidRPr="00A428D9">
        <w:rPr>
          <w:rFonts w:ascii="Times New Roman" w:eastAsia="Times New Roman" w:hAnsi="Times New Roman" w:cs="Times New Roman"/>
          <w:sz w:val="28"/>
          <w:szCs w:val="28"/>
        </w:rPr>
        <w:t xml:space="preserve"> </w:t>
      </w:r>
      <w:r w:rsidR="00642C86" w:rsidRPr="00A428D9">
        <w:rPr>
          <w:rFonts w:ascii="Times New Roman" w:hAnsi="Times New Roman" w:cs="Times New Roman"/>
          <w:sz w:val="28"/>
          <w:szCs w:val="28"/>
          <w:shd w:val="clear" w:color="auto" w:fill="FFFFFF"/>
        </w:rPr>
        <w:t>Сапалы білім алу – әрбір білім алушының мызғымаз құқығы. Бұл тұстағы ең маңызды ұғым – «сапа». Осы негізде білім сапасын жақсарту .... ауадай қажет</w:t>
      </w:r>
      <w:r w:rsidR="00243D50"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деп </w:t>
      </w:r>
      <w:r w:rsidR="00642C86" w:rsidRPr="00A428D9">
        <w:rPr>
          <w:rFonts w:ascii="Times New Roman" w:eastAsia="Times New Roman" w:hAnsi="Times New Roman" w:cs="Times New Roman"/>
          <w:sz w:val="28"/>
          <w:szCs w:val="28"/>
        </w:rPr>
        <w:t>көрсетілген</w:t>
      </w:r>
      <w:r w:rsidR="00C76A59" w:rsidRPr="00A428D9">
        <w:rPr>
          <w:rFonts w:ascii="Times New Roman" w:eastAsia="Times New Roman" w:hAnsi="Times New Roman" w:cs="Times New Roman"/>
          <w:sz w:val="28"/>
          <w:szCs w:val="28"/>
        </w:rPr>
        <w:t xml:space="preserve">. </w:t>
      </w:r>
      <w:r w:rsidR="006022CB" w:rsidRPr="00A428D9">
        <w:rPr>
          <w:rFonts w:ascii="Times New Roman" w:eastAsia="Times New Roman" w:hAnsi="Times New Roman" w:cs="Times New Roman"/>
          <w:sz w:val="28"/>
          <w:szCs w:val="28"/>
        </w:rPr>
        <w:t xml:space="preserve">Сапалы білім негізі білікті маман, толық негіздегі рухани және материалдық қамтамасыз ету, тұлғаға бағдарланған тұғыр негізінде құрылған даму ортасы, заманауи әдістемелік қамтылу деңгейінің болуы арқылы жүреді. Ол оқу – тәрбие үдерісін басқару жүйесінен бастау алады, оның қатарында білім беру ұйымдарының басшылары, сапалы білім беруші педагог мамандар. Осы орайда, болашақ педагог мамандардың басқарушылық құзыреттілігін қалыптастыру мәселесінің өзектілігі әркез маңызы зор </w:t>
      </w:r>
      <w:r w:rsidRPr="00A428D9">
        <w:rPr>
          <w:rFonts w:ascii="Times New Roman" w:eastAsia="Times New Roman" w:hAnsi="Times New Roman" w:cs="Times New Roman"/>
          <w:sz w:val="28"/>
          <w:szCs w:val="28"/>
        </w:rPr>
        <w:t>[</w:t>
      </w:r>
      <w:r w:rsidR="001A645F" w:rsidRPr="00A428D9">
        <w:rPr>
          <w:rFonts w:ascii="Times New Roman" w:eastAsia="Times New Roman" w:hAnsi="Times New Roman" w:cs="Times New Roman"/>
          <w:sz w:val="28"/>
          <w:szCs w:val="28"/>
        </w:rPr>
        <w:t>1</w:t>
      </w:r>
      <w:r w:rsidR="00946EE2"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w:t>
      </w:r>
    </w:p>
    <w:p w14:paraId="3D6E65A8" w14:textId="42FAB963" w:rsidR="00AA5DE4" w:rsidRPr="00A428D9" w:rsidRDefault="007C2A99" w:rsidP="00B3148E">
      <w:pPr>
        <w:spacing w:after="0" w:line="240" w:lineRule="auto"/>
        <w:ind w:firstLine="709"/>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sz w:val="28"/>
          <w:szCs w:val="28"/>
        </w:rPr>
        <w:t>Сонымен қатар, жоғары білім беру тиімділігінің көрсеткіштерінің бірі оны интернационалдандыру және оның ЖОО-дың Дүниежүзілік рейтингтердегі өкілдігі болып табылады. ҚР білім беруді және ғылымды дамытудың 2016 – 2019 жылдарға арналған мемлекеттік бағдарламасын жүзеге асыру мерзімі аясында жоғары білім беру жүйесіндегі шетелдік студенттердің үлесі 4% - ға дейін өсті. Қазақстандық жоғары оқу орындары алғаш рет Times Higher Education рейтингтік басылым тарапынан танылды. QS WUR рейтингісінде белгіленген қазақстандық ЖОО саны 10-ға жетті. Алайда, Дүниежүзілік экономикалық форумның Жаһандық бәсекеге қабілеттілік индексіндегі (ЖБИ ДЭФ-2019) жоғары білім берудегі «түлектердің дағдылары» индикаторы бойынша Қазақстан 141 елдің ішінде 95-ші орында.  Әлеуметтік сауалнама көрсеткендей, жұмыс берушілердің 70% - ы олардың дағдыларына қанағаттанбайды [</w:t>
      </w:r>
      <w:r w:rsidR="00A3466C" w:rsidRPr="00A428D9">
        <w:rPr>
          <w:rFonts w:ascii="Times New Roman" w:eastAsia="Times New Roman" w:hAnsi="Times New Roman" w:cs="Times New Roman"/>
          <w:sz w:val="28"/>
          <w:szCs w:val="28"/>
        </w:rPr>
        <w:t>13</w:t>
      </w:r>
      <w:r w:rsidRPr="00A428D9">
        <w:rPr>
          <w:rFonts w:ascii="Times New Roman" w:eastAsia="Times New Roman" w:hAnsi="Times New Roman" w:cs="Times New Roman"/>
          <w:sz w:val="28"/>
          <w:szCs w:val="28"/>
        </w:rPr>
        <w:t>].</w:t>
      </w:r>
      <w:r w:rsidR="00162E23" w:rsidRPr="00A428D9">
        <w:rPr>
          <w:rFonts w:ascii="Times New Roman" w:eastAsia="Times New Roman" w:hAnsi="Times New Roman" w:cs="Times New Roman"/>
          <w:sz w:val="28"/>
          <w:szCs w:val="28"/>
        </w:rPr>
        <w:t xml:space="preserve"> Жалпы білім беру ұйымдарына маман даярлаушы білім беру мекемелерінің халықаралық аренада өзіндік сапаны қамтамасыз ету орнының болуы маңызды. Жоғары оқу орындарында маман даярлау сапасын көтеруде, нарықтың сұранысын ескеру, түлектердің бәсекеге қабілетті маман ретінде </w:t>
      </w:r>
      <w:r w:rsidR="00C35B38" w:rsidRPr="00A428D9">
        <w:rPr>
          <w:rFonts w:ascii="Times New Roman" w:eastAsia="Times New Roman" w:hAnsi="Times New Roman" w:cs="Times New Roman"/>
          <w:sz w:val="28"/>
          <w:szCs w:val="28"/>
        </w:rPr>
        <w:t xml:space="preserve">қоғам сұранысын қадағалау қажеттілігі айқын. </w:t>
      </w:r>
    </w:p>
    <w:p w14:paraId="553BC550" w14:textId="026D4F50" w:rsidR="00147815" w:rsidRPr="00A428D9" w:rsidRDefault="00147815"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ҚР </w:t>
      </w:r>
      <w:r w:rsidR="007C2A99" w:rsidRPr="00A428D9">
        <w:rPr>
          <w:rFonts w:ascii="Times New Roman" w:eastAsia="Times New Roman" w:hAnsi="Times New Roman" w:cs="Times New Roman"/>
          <w:sz w:val="28"/>
          <w:szCs w:val="28"/>
        </w:rPr>
        <w:t xml:space="preserve"> </w:t>
      </w:r>
      <w:r w:rsidRPr="00A428D9">
        <w:rPr>
          <w:rFonts w:ascii="Times New Roman" w:hAnsi="Times New Roman" w:cs="Times New Roman"/>
          <w:sz w:val="28"/>
          <w:szCs w:val="28"/>
        </w:rPr>
        <w:t>"Педагог" кәсіптік стандартын</w:t>
      </w:r>
      <w:r w:rsidR="007C2A99" w:rsidRPr="00A428D9">
        <w:rPr>
          <w:rFonts w:ascii="Times New Roman" w:eastAsia="Times New Roman" w:hAnsi="Times New Roman" w:cs="Times New Roman"/>
          <w:sz w:val="28"/>
          <w:szCs w:val="28"/>
        </w:rPr>
        <w:t>да белгіленгендей, «кәсіби стандартты даярлаудың мақсаты педагог үшін қажетті саналатын іскерлік пен дағдыларды, білім мен құзыреттіліктерді сипаттау болып табылады.  Кәсіби стандарттың ықшамды сипаттамасы стандарттың педагогикалық іс-әрекетке қойылатын талаптар</w:t>
      </w:r>
      <w:r w:rsidRPr="00A428D9">
        <w:rPr>
          <w:rFonts w:ascii="Times New Roman" w:eastAsia="Times New Roman" w:hAnsi="Times New Roman" w:cs="Times New Roman"/>
          <w:sz w:val="28"/>
          <w:szCs w:val="28"/>
        </w:rPr>
        <w:t>ын</w:t>
      </w:r>
      <w:r w:rsidR="007C2A99" w:rsidRPr="00A428D9">
        <w:rPr>
          <w:rFonts w:ascii="Times New Roman" w:eastAsia="Times New Roman" w:hAnsi="Times New Roman" w:cs="Times New Roman"/>
          <w:sz w:val="28"/>
          <w:szCs w:val="28"/>
        </w:rPr>
        <w:t xml:space="preserve"> қамтиды»</w:t>
      </w:r>
      <w:r w:rsidR="00FC750C"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w:t>
      </w:r>
      <w:r w:rsidR="00A3466C" w:rsidRPr="00A428D9">
        <w:rPr>
          <w:rFonts w:ascii="Times New Roman" w:eastAsia="Times New Roman" w:hAnsi="Times New Roman" w:cs="Times New Roman"/>
          <w:sz w:val="28"/>
          <w:szCs w:val="28"/>
        </w:rPr>
        <w:t>14</w:t>
      </w:r>
      <w:r w:rsidR="007C2A99" w:rsidRPr="00A428D9">
        <w:rPr>
          <w:rFonts w:ascii="Times New Roman" w:eastAsia="Times New Roman" w:hAnsi="Times New Roman" w:cs="Times New Roman"/>
          <w:sz w:val="28"/>
          <w:szCs w:val="28"/>
        </w:rPr>
        <w:t>].</w:t>
      </w:r>
      <w:r w:rsidRPr="00A428D9">
        <w:rPr>
          <w:rFonts w:ascii="Times New Roman" w:eastAsia="Times New Roman" w:hAnsi="Times New Roman" w:cs="Times New Roman"/>
          <w:b/>
          <w:smallCaps/>
          <w:sz w:val="28"/>
          <w:szCs w:val="28"/>
        </w:rPr>
        <w:t xml:space="preserve"> </w:t>
      </w:r>
      <w:r w:rsidR="007C2A99" w:rsidRPr="00A428D9">
        <w:rPr>
          <w:rFonts w:ascii="Times New Roman" w:eastAsia="Times New Roman" w:hAnsi="Times New Roman" w:cs="Times New Roman"/>
          <w:sz w:val="28"/>
          <w:szCs w:val="28"/>
        </w:rPr>
        <w:t xml:space="preserve">Осы мемлекеттік міндеттерді шешу үшін жұмыс берушілердің қажеттіліктерін, сондай-ақ болашақ маманға қойылатын қазіргі </w:t>
      </w:r>
      <w:r w:rsidR="007C2A99" w:rsidRPr="00A428D9">
        <w:rPr>
          <w:rFonts w:ascii="Times New Roman" w:eastAsia="Times New Roman" w:hAnsi="Times New Roman" w:cs="Times New Roman"/>
          <w:sz w:val="28"/>
          <w:szCs w:val="28"/>
        </w:rPr>
        <w:lastRenderedPageBreak/>
        <w:t xml:space="preserve">заманғы талаптарды ескере отырып, мамандарды даярлау </w:t>
      </w:r>
      <w:r w:rsidRPr="00A428D9">
        <w:rPr>
          <w:rFonts w:ascii="Times New Roman" w:eastAsia="Times New Roman" w:hAnsi="Times New Roman" w:cs="Times New Roman"/>
          <w:sz w:val="28"/>
          <w:szCs w:val="28"/>
        </w:rPr>
        <w:t xml:space="preserve">үдерісіне </w:t>
      </w:r>
      <w:r w:rsidR="007C2A99" w:rsidRPr="00A428D9">
        <w:rPr>
          <w:rFonts w:ascii="Times New Roman" w:eastAsia="Times New Roman" w:hAnsi="Times New Roman" w:cs="Times New Roman"/>
          <w:sz w:val="28"/>
          <w:szCs w:val="28"/>
        </w:rPr>
        <w:t>бірыңғай көзқарас даярлау қажет.</w:t>
      </w:r>
    </w:p>
    <w:p w14:paraId="14F89D0E" w14:textId="4815219A" w:rsidR="00BC624C" w:rsidRPr="00A428D9" w:rsidRDefault="00BC624C"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Халықаралық білім беру жүйелеріндегі білім беру тұжырымдамасының өндірістік сипаттан, шығармашылық сипатқа ауысуына байланысты, білім беру мақсаттары тұлғалық сапа өзгерісіне бағытталу керектігі айқын. Осы негізде тұлға өз рухани және дене даярлығын өз болашақ іс – әрекеттеріне бағыттап, өз өмірінің құраушысы, шығармашыл болуы керек. </w:t>
      </w:r>
      <w:r w:rsidR="00EC5D92" w:rsidRPr="00A428D9">
        <w:rPr>
          <w:rFonts w:ascii="Times New Roman" w:eastAsia="Times New Roman" w:hAnsi="Times New Roman" w:cs="Times New Roman"/>
          <w:sz w:val="28"/>
          <w:szCs w:val="28"/>
        </w:rPr>
        <w:t xml:space="preserve">Бұл өзгерістер жалпы және кәсіби білімге қатыстылығы бар. Болашақ педагог маманды даярлау қоғам сұранысын саралау, ескеру негізінде іске асады. Қоғам дамуының </w:t>
      </w:r>
      <w:r w:rsidR="00094F6F" w:rsidRPr="00A428D9">
        <w:rPr>
          <w:rFonts w:ascii="Times New Roman" w:eastAsia="Times New Roman" w:hAnsi="Times New Roman" w:cs="Times New Roman"/>
          <w:sz w:val="28"/>
          <w:szCs w:val="28"/>
        </w:rPr>
        <w:t>деңгейіне сай тұлғаға – бағдарланған тәсілдеме негізінде құрылған орта</w:t>
      </w:r>
      <w:r w:rsidR="006A2A95" w:rsidRPr="00A428D9">
        <w:rPr>
          <w:rFonts w:ascii="Times New Roman" w:eastAsia="Times New Roman" w:hAnsi="Times New Roman" w:cs="Times New Roman"/>
          <w:sz w:val="28"/>
          <w:szCs w:val="28"/>
        </w:rPr>
        <w:t xml:space="preserve"> бала шығармашылығына, мәдениеті мен құндылық бағдарының қалыптасуына, педагогикалық</w:t>
      </w:r>
      <w:r w:rsidR="0032545A" w:rsidRPr="00A428D9">
        <w:rPr>
          <w:rFonts w:ascii="Times New Roman" w:eastAsia="Times New Roman" w:hAnsi="Times New Roman" w:cs="Times New Roman"/>
          <w:sz w:val="28"/>
          <w:szCs w:val="28"/>
        </w:rPr>
        <w:t xml:space="preserve"> </w:t>
      </w:r>
      <w:r w:rsidR="00EE0918" w:rsidRPr="00A428D9">
        <w:rPr>
          <w:rFonts w:ascii="Times New Roman" w:eastAsia="Times New Roman" w:hAnsi="Times New Roman" w:cs="Times New Roman"/>
          <w:sz w:val="28"/>
          <w:szCs w:val="28"/>
        </w:rPr>
        <w:t xml:space="preserve">имиджін көрсету, білім алушылардың дене және психологиялық даму деңгейін ескеру, білім беру ортасының рухани, мәдени, ақпараттық, пәндік және дамытушылық негізін қамтамасыз ету, білім беру мазмұнымен жұмыс жасай алуы, тұлға бағыттылығын ескеріп инновациялық технологияларды игеру, жеке тұлға бағытын көрсету мен бала даму деңгейіне демеу көрсетіп, білім беру үдерісін басқаруға даярлығының болуы. </w:t>
      </w:r>
    </w:p>
    <w:p w14:paraId="6764E570" w14:textId="5234DC24" w:rsidR="009A6C4E" w:rsidRPr="00A428D9" w:rsidRDefault="009A6C4E"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Нарықтық экономика жағдайында еңбек нарығын ескеріп</w:t>
      </w:r>
      <w:r w:rsidR="005D293D"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болашақ маманның бәсекеге қабілеттілігін қамтамасыз ету, педагогтың кәсіби сапалары мен басқарушылық даярлық </w:t>
      </w:r>
      <w:r w:rsidR="00DA61A9" w:rsidRPr="00A428D9">
        <w:rPr>
          <w:rFonts w:ascii="Times New Roman" w:eastAsia="Times New Roman" w:hAnsi="Times New Roman" w:cs="Times New Roman"/>
          <w:sz w:val="28"/>
          <w:szCs w:val="28"/>
        </w:rPr>
        <w:t xml:space="preserve">деңгейін дамыту қажеттілігі бар. Болашақ педагогты даярлау үдерісіне өзіндік және ұжымдық басқару элементтері кіреді. Бүгінгі болашақ педагог мамандарды даярлау үдерісінен педагог маман бойында тұлғаны қажетті деңгейде дамыта алу мүмкіндігі, үнемі өзіндік дамуға ынтасының болуын, дамытушы әлеуметтік ортаны қалыптастыра алу, білім беру үдерісін басқару қабілеттілігінің болуынан көрініс табады. Осы негізде болашақ дене мәдениеті және спорт мұғалімінің жоғары деңгейлі имиджін қалыптастыру маман даярлығын жаңғырту үдерісінің бір қыры деп айта аламыз. </w:t>
      </w:r>
    </w:p>
    <w:p w14:paraId="47A25685" w14:textId="32071C5F" w:rsidR="00621EAA" w:rsidRPr="00A428D9" w:rsidRDefault="00621EAA"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Елімізде халықаралық деңгейде спорт саласы бойынша маман даярлау деңгейін арттыру үшін MBA және ЕМВА бағытында, «Спорттық менеджмент» бағдарламасы ендірілген. МВА және ЕМВА "Sport management", спорттық федерациямен бірлесіп жасалған бағдарлама маман даярлаудағы қосымша басқарушылық құзыреттілікті, білім беру мекемелерінің, спорт ұйымдарының басқарушылары бойында тәжірибеде аса қажетті дағдылармен қаруландыру көзделген. Бұл бағдарламалар бойынша білім алу модульдік оқытуға негізделген, олар «</w:t>
      </w:r>
      <w:r w:rsidR="00801C31" w:rsidRPr="00A428D9">
        <w:rPr>
          <w:rFonts w:ascii="Times New Roman" w:eastAsia="Times New Roman" w:hAnsi="Times New Roman" w:cs="Times New Roman"/>
          <w:sz w:val="28"/>
          <w:szCs w:val="28"/>
        </w:rPr>
        <w:t>Х</w:t>
      </w:r>
      <w:r w:rsidRPr="00A428D9">
        <w:rPr>
          <w:rFonts w:ascii="Times New Roman" w:eastAsia="Times New Roman" w:hAnsi="Times New Roman" w:cs="Times New Roman"/>
          <w:sz w:val="28"/>
          <w:szCs w:val="28"/>
        </w:rPr>
        <w:t>алықаралық деңгейдегі спорт өндірісін нығайту», «Сандық технологияның озық үлгілерін пайдаланып жобаларды басқару», «</w:t>
      </w:r>
      <w:r w:rsidR="00801C31" w:rsidRPr="00A428D9">
        <w:rPr>
          <w:rFonts w:ascii="Times New Roman" w:eastAsia="Times New Roman" w:hAnsi="Times New Roman" w:cs="Times New Roman"/>
          <w:sz w:val="28"/>
          <w:szCs w:val="28"/>
        </w:rPr>
        <w:t>Кіріктірілген басқарушылық модулі</w:t>
      </w:r>
      <w:r w:rsidRPr="00A428D9">
        <w:rPr>
          <w:rFonts w:ascii="Times New Roman" w:eastAsia="Times New Roman" w:hAnsi="Times New Roman" w:cs="Times New Roman"/>
          <w:sz w:val="28"/>
          <w:szCs w:val="28"/>
        </w:rPr>
        <w:t>»</w:t>
      </w:r>
      <w:r w:rsidR="00801C31" w:rsidRPr="00A428D9">
        <w:rPr>
          <w:rFonts w:ascii="Times New Roman" w:eastAsia="Times New Roman" w:hAnsi="Times New Roman" w:cs="Times New Roman"/>
          <w:sz w:val="28"/>
          <w:szCs w:val="28"/>
        </w:rPr>
        <w:t>, «Бизнеске кіріспе ресіндегі SMART - қаржыландыру» бағытында білім беру арқылы микро құзыреттіліктерді қалыптастыру жоспарланған [</w:t>
      </w:r>
      <w:r w:rsidR="00A3466C" w:rsidRPr="00A428D9">
        <w:rPr>
          <w:rFonts w:ascii="Times New Roman" w:eastAsia="Times New Roman" w:hAnsi="Times New Roman" w:cs="Times New Roman"/>
          <w:sz w:val="28"/>
          <w:szCs w:val="28"/>
        </w:rPr>
        <w:t>15</w:t>
      </w:r>
      <w:r w:rsidR="00801C31" w:rsidRPr="00A428D9">
        <w:rPr>
          <w:rFonts w:ascii="Times New Roman" w:eastAsia="Times New Roman" w:hAnsi="Times New Roman" w:cs="Times New Roman"/>
          <w:sz w:val="28"/>
          <w:szCs w:val="28"/>
        </w:rPr>
        <w:t>].</w:t>
      </w:r>
      <w:r w:rsidR="005D6156" w:rsidRPr="00A428D9">
        <w:rPr>
          <w:rFonts w:ascii="Times New Roman" w:eastAsia="Times New Roman" w:hAnsi="Times New Roman" w:cs="Times New Roman"/>
          <w:sz w:val="28"/>
          <w:szCs w:val="28"/>
        </w:rPr>
        <w:t xml:space="preserve"> Бұл бағдарлама негізінде білім алған болашақ мамандардың бойында, еліміздегі білім берудегі өзекті мәселелердің бірі микро құзыреттіліктердің тиімді түрде қамтамасыз ету жүреді, ол қазіргі мемлекет сұранысына сай кішігірім бизнес саласын дамытуға қажетті құрал ретінде өзектілігін айқындайды.</w:t>
      </w:r>
      <w:r w:rsidR="00801C31" w:rsidRPr="00A428D9">
        <w:rPr>
          <w:rFonts w:ascii="Times New Roman" w:eastAsia="Times New Roman" w:hAnsi="Times New Roman" w:cs="Times New Roman"/>
          <w:sz w:val="28"/>
          <w:szCs w:val="28"/>
        </w:rPr>
        <w:t xml:space="preserve">  </w:t>
      </w:r>
    </w:p>
    <w:p w14:paraId="22092A73" w14:textId="10155046" w:rsidR="003F2E0B" w:rsidRPr="00A428D9" w:rsidRDefault="003F2E0B"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ҚР жалпы білім беру жүйесінің мазмұнын жаңарту барысында бұл ортаға қажетті </w:t>
      </w:r>
      <w:r w:rsidR="00663753" w:rsidRPr="00A428D9">
        <w:rPr>
          <w:rFonts w:ascii="Times New Roman" w:eastAsia="Times New Roman" w:hAnsi="Times New Roman" w:cs="Times New Roman"/>
          <w:sz w:val="28"/>
          <w:szCs w:val="28"/>
        </w:rPr>
        <w:t xml:space="preserve">маман даярлау мазмұны мен білім беру сапасын арттыру бойынша өзгерістер қажет екенін көрсетті. Бүгінгі нарық сұранысын қанағаттандырушы педагог маман бірінші кезекте басқарушылық қабілеті жоғары, білім беруде дамытушылық ортаны қалыптастыра алушы, </w:t>
      </w:r>
      <w:r w:rsidR="00EC6195" w:rsidRPr="00A428D9">
        <w:rPr>
          <w:rFonts w:ascii="Times New Roman" w:eastAsia="Times New Roman" w:hAnsi="Times New Roman" w:cs="Times New Roman"/>
          <w:sz w:val="28"/>
          <w:szCs w:val="28"/>
        </w:rPr>
        <w:t>кәсіби негіздегі пән</w:t>
      </w:r>
      <w:r w:rsidR="00663753" w:rsidRPr="00A428D9">
        <w:rPr>
          <w:rFonts w:ascii="Times New Roman" w:eastAsia="Times New Roman" w:hAnsi="Times New Roman" w:cs="Times New Roman"/>
          <w:sz w:val="28"/>
          <w:szCs w:val="28"/>
        </w:rPr>
        <w:t xml:space="preserve"> аясындағы білімі мен әдістемелік дағдысы жоғары, заманауи инновациялық тәсілдемені игерген, өз және өзге ортасын дамыта алу қабілетіне ие тұлғалар. Болашақ мұғалім негізгі және пән аясындағы құзыреттіліктерді қалыптастыру</w:t>
      </w:r>
      <w:r w:rsidR="00EC6195" w:rsidRPr="00A428D9">
        <w:rPr>
          <w:rFonts w:ascii="Times New Roman" w:eastAsia="Times New Roman" w:hAnsi="Times New Roman" w:cs="Times New Roman"/>
          <w:sz w:val="28"/>
          <w:szCs w:val="28"/>
        </w:rPr>
        <w:t xml:space="preserve"> қажеттілігінің айқындылығын көрсетеді. </w:t>
      </w:r>
    </w:p>
    <w:p w14:paraId="42194C1F" w14:textId="77777777" w:rsidR="003108C8" w:rsidRPr="00A428D9" w:rsidRDefault="00EC6195"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Елдегі даму стратегиясына сай әлеуметтік және экономикалық дамудың жоғары деңгейі, барлық білім беру саласының мамандарында бастамашылдық, негізгі құзыреттіліктер, шығармашылық, инновациялық технологияларды игеру деңгейін дамыту қажет. Осы орайда, қоршаған әлеуметтік орта сұранысын ескеріп педагог мамандардың даярлау сапасын </w:t>
      </w:r>
      <w:r w:rsidR="003108C8" w:rsidRPr="00A428D9">
        <w:rPr>
          <w:rFonts w:ascii="Times New Roman" w:eastAsia="Times New Roman" w:hAnsi="Times New Roman" w:cs="Times New Roman"/>
          <w:sz w:val="28"/>
          <w:szCs w:val="28"/>
        </w:rPr>
        <w:t xml:space="preserve">қадағалау үдерісіне сұраныс жоғары. </w:t>
      </w:r>
    </w:p>
    <w:p w14:paraId="39C6B923" w14:textId="3D2453AE" w:rsidR="00EC6195" w:rsidRPr="00A428D9" w:rsidRDefault="003108C8"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Дене мәдениеті және спорт саласы бойынша маман даярлауда біліктіліктің жоғары деңгейін қамтамасыз етудің маңызы зор</w:t>
      </w:r>
      <w:r w:rsidR="009448A0" w:rsidRPr="00A428D9">
        <w:rPr>
          <w:rFonts w:ascii="Times New Roman" w:eastAsia="Times New Roman" w:hAnsi="Times New Roman" w:cs="Times New Roman"/>
          <w:sz w:val="28"/>
          <w:szCs w:val="28"/>
        </w:rPr>
        <w:t xml:space="preserve"> және </w:t>
      </w:r>
      <w:r w:rsidRPr="00A428D9">
        <w:rPr>
          <w:rFonts w:ascii="Times New Roman" w:eastAsia="Times New Roman" w:hAnsi="Times New Roman" w:cs="Times New Roman"/>
          <w:sz w:val="28"/>
          <w:szCs w:val="28"/>
        </w:rPr>
        <w:t xml:space="preserve">әлеуметтік мәні жоғары. Өз </w:t>
      </w:r>
      <w:r w:rsidR="009448A0" w:rsidRPr="00A428D9">
        <w:rPr>
          <w:rFonts w:ascii="Times New Roman" w:eastAsia="Times New Roman" w:hAnsi="Times New Roman" w:cs="Times New Roman"/>
          <w:sz w:val="28"/>
          <w:szCs w:val="28"/>
        </w:rPr>
        <w:t xml:space="preserve">кәсіби </w:t>
      </w:r>
      <w:r w:rsidRPr="00A428D9">
        <w:rPr>
          <w:rFonts w:ascii="Times New Roman" w:eastAsia="Times New Roman" w:hAnsi="Times New Roman" w:cs="Times New Roman"/>
          <w:sz w:val="28"/>
          <w:szCs w:val="28"/>
        </w:rPr>
        <w:t>іс – әрекеті</w:t>
      </w:r>
      <w:r w:rsidR="009448A0" w:rsidRPr="00A428D9">
        <w:rPr>
          <w:rFonts w:ascii="Times New Roman" w:eastAsia="Times New Roman" w:hAnsi="Times New Roman" w:cs="Times New Roman"/>
          <w:sz w:val="28"/>
          <w:szCs w:val="28"/>
        </w:rPr>
        <w:t xml:space="preserve">н сапалы түрде ұйымдастыру арқылы, жеке шешім қабылдауда жауапкершілік таныту, өзіндік және өзге әрекеттерін тиімді ұйымдастыруға қабілеттігін көрсететін басқарушылық құзыреттілікті қалыптастыру </w:t>
      </w:r>
      <w:r w:rsidRPr="00A428D9">
        <w:rPr>
          <w:rFonts w:ascii="Times New Roman" w:eastAsia="Times New Roman" w:hAnsi="Times New Roman" w:cs="Times New Roman"/>
          <w:sz w:val="28"/>
          <w:szCs w:val="28"/>
        </w:rPr>
        <w:t xml:space="preserve"> </w:t>
      </w:r>
      <w:r w:rsidR="009448A0" w:rsidRPr="00A428D9">
        <w:rPr>
          <w:rFonts w:ascii="Times New Roman" w:eastAsia="Times New Roman" w:hAnsi="Times New Roman" w:cs="Times New Roman"/>
          <w:sz w:val="28"/>
          <w:szCs w:val="28"/>
        </w:rPr>
        <w:t xml:space="preserve">болашақ дене мәдениеті және спорт мұғалімдерінің даярлық деңгейінің сапасын арттырады. </w:t>
      </w:r>
      <w:r w:rsidR="00EC6195" w:rsidRPr="00A428D9">
        <w:rPr>
          <w:rFonts w:ascii="Times New Roman" w:eastAsia="Times New Roman" w:hAnsi="Times New Roman" w:cs="Times New Roman"/>
          <w:sz w:val="28"/>
          <w:szCs w:val="28"/>
        </w:rPr>
        <w:t xml:space="preserve"> </w:t>
      </w:r>
    </w:p>
    <w:p w14:paraId="18C85937" w14:textId="3C6FB63F"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Әрине, жоғарыда келтірілген мәселелерді шешу кешегі теориялық оқытушыдан бүгінгі </w:t>
      </w:r>
      <w:r w:rsidR="003F7863" w:rsidRPr="00A428D9">
        <w:rPr>
          <w:rFonts w:ascii="Times New Roman" w:eastAsia="Times New Roman" w:hAnsi="Times New Roman" w:cs="Times New Roman"/>
          <w:sz w:val="28"/>
          <w:szCs w:val="28"/>
        </w:rPr>
        <w:t xml:space="preserve">тәжірибеге бағдарлы </w:t>
      </w:r>
      <w:r w:rsidRPr="00A428D9">
        <w:rPr>
          <w:rFonts w:ascii="Times New Roman" w:eastAsia="Times New Roman" w:hAnsi="Times New Roman" w:cs="Times New Roman"/>
          <w:sz w:val="28"/>
          <w:szCs w:val="28"/>
        </w:rPr>
        <w:t xml:space="preserve">мұғалімге, тәжірибеге бағытталған нәтижеге жұмыс істейтін менеджерге білім, білік және дағдыларды қалыптастыратын мұғалімнің </w:t>
      </w:r>
      <w:r w:rsidR="003F7863" w:rsidRPr="00A428D9">
        <w:rPr>
          <w:rFonts w:ascii="Times New Roman" w:eastAsia="Times New Roman" w:hAnsi="Times New Roman" w:cs="Times New Roman"/>
          <w:sz w:val="28"/>
          <w:szCs w:val="28"/>
        </w:rPr>
        <w:t>қызметтерін</w:t>
      </w:r>
      <w:r w:rsidRPr="00A428D9">
        <w:rPr>
          <w:rFonts w:ascii="Times New Roman" w:eastAsia="Times New Roman" w:hAnsi="Times New Roman" w:cs="Times New Roman"/>
          <w:sz w:val="28"/>
          <w:szCs w:val="28"/>
        </w:rPr>
        <w:t xml:space="preserve"> түбегейлі өзгертуде.  </w:t>
      </w:r>
      <w:r w:rsidR="004A4364" w:rsidRPr="00A428D9">
        <w:rPr>
          <w:rFonts w:ascii="Times New Roman" w:eastAsia="Times New Roman" w:hAnsi="Times New Roman" w:cs="Times New Roman"/>
          <w:sz w:val="28"/>
          <w:szCs w:val="28"/>
        </w:rPr>
        <w:t xml:space="preserve">Осы орайда болашақ дене мәдениеті және спорт мұғалімдерінің басқарушылық құзыреттілігін қалыптастыру қажеттілігі айқын екенін көреміз. </w:t>
      </w:r>
    </w:p>
    <w:p w14:paraId="613A3BB0" w14:textId="77777777" w:rsidR="00F10993" w:rsidRPr="00A428D9" w:rsidRDefault="00014C4C"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Диссертациялық </w:t>
      </w:r>
      <w:r w:rsidR="004A4364" w:rsidRPr="00A428D9">
        <w:rPr>
          <w:rFonts w:ascii="Times New Roman" w:eastAsia="Times New Roman" w:hAnsi="Times New Roman" w:cs="Times New Roman"/>
          <w:sz w:val="28"/>
          <w:szCs w:val="28"/>
        </w:rPr>
        <w:t>жұмыс</w:t>
      </w:r>
      <w:r w:rsidRPr="00A428D9">
        <w:rPr>
          <w:rFonts w:ascii="Times New Roman" w:eastAsia="Times New Roman" w:hAnsi="Times New Roman" w:cs="Times New Roman"/>
          <w:sz w:val="28"/>
          <w:szCs w:val="28"/>
        </w:rPr>
        <w:t xml:space="preserve"> мемлекеттік және халықаралық </w:t>
      </w:r>
      <w:r w:rsidR="004A4364"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бағдарламалар негізінде </w:t>
      </w:r>
      <w:r w:rsidR="004A4364" w:rsidRPr="00A428D9">
        <w:rPr>
          <w:rFonts w:ascii="Times New Roman" w:eastAsia="Times New Roman" w:hAnsi="Times New Roman" w:cs="Times New Roman"/>
          <w:sz w:val="28"/>
          <w:szCs w:val="28"/>
        </w:rPr>
        <w:t>ғылыми зерттеу жұмыс</w:t>
      </w:r>
      <w:r w:rsidRPr="00A428D9">
        <w:rPr>
          <w:rFonts w:ascii="Times New Roman" w:eastAsia="Times New Roman" w:hAnsi="Times New Roman" w:cs="Times New Roman"/>
          <w:sz w:val="28"/>
          <w:szCs w:val="28"/>
        </w:rPr>
        <w:t>тарымен байланыста орындалған:</w:t>
      </w:r>
    </w:p>
    <w:p w14:paraId="2B94C088" w14:textId="01F0AFB3" w:rsidR="00014C4C" w:rsidRPr="00A428D9" w:rsidRDefault="00367EFC"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Қазақстан Республикасы Үкіметінің 2023 жылғы 28 наурыздағы №251 қауылысы </w:t>
      </w:r>
      <w:r w:rsidR="00014C4C" w:rsidRPr="00A428D9">
        <w:rPr>
          <w:rFonts w:ascii="Times New Roman" w:eastAsia="Times New Roman" w:hAnsi="Times New Roman" w:cs="Times New Roman"/>
          <w:sz w:val="28"/>
          <w:szCs w:val="28"/>
        </w:rPr>
        <w:t>«Қазақстан Республикасының дене шынықтыру мен спорт саласын дамытудың 2023-2029 жылдарға арналған тұжырымдамасына сәйкес</w:t>
      </w:r>
      <w:r w:rsidR="00014C4C" w:rsidRPr="00A428D9">
        <w:rPr>
          <w:rFonts w:ascii="Times New Roman" w:hAnsi="Times New Roman" w:cs="Times New Roman"/>
          <w:color w:val="000000"/>
          <w:spacing w:val="2"/>
          <w:sz w:val="28"/>
          <w:szCs w:val="28"/>
          <w:shd w:val="clear" w:color="auto" w:fill="FFFFFF"/>
        </w:rPr>
        <w:t> «</w:t>
      </w:r>
      <w:r w:rsidRPr="00A428D9">
        <w:rPr>
          <w:rFonts w:ascii="Times New Roman" w:hAnsi="Times New Roman" w:cs="Times New Roman"/>
          <w:color w:val="000000"/>
          <w:spacing w:val="2"/>
          <w:sz w:val="28"/>
          <w:szCs w:val="28"/>
          <w:shd w:val="clear" w:color="auto" w:fill="FFFFFF"/>
        </w:rPr>
        <w:t>көптеген жаттықтырушылардың, әдіскер-жаттықтырушылардың, әдіскерлердің және спортшыларды даярлауға қатысатын басқа мамандардың біліктілігінің төмендігі</w:t>
      </w:r>
      <w:r w:rsidR="00014C4C" w:rsidRPr="00A428D9">
        <w:rPr>
          <w:rFonts w:ascii="Times New Roman" w:hAnsi="Times New Roman" w:cs="Times New Roman"/>
          <w:color w:val="000000"/>
          <w:spacing w:val="2"/>
          <w:sz w:val="28"/>
          <w:szCs w:val="28"/>
          <w:shd w:val="clear" w:color="auto" w:fill="FFFFFF"/>
        </w:rPr>
        <w:t>»</w:t>
      </w:r>
      <w:r w:rsidRPr="00A428D9">
        <w:rPr>
          <w:rFonts w:ascii="Times New Roman" w:hAnsi="Times New Roman" w:cs="Times New Roman"/>
          <w:color w:val="000000"/>
          <w:spacing w:val="2"/>
          <w:sz w:val="28"/>
          <w:szCs w:val="28"/>
          <w:shd w:val="clear" w:color="auto" w:fill="FFFFFF"/>
        </w:rPr>
        <w:t xml:space="preserve"> мәселесін және «жаттықтырушыларда спортшыларды даярлау әдістемелерінің болмауы» мәселесін  шешуге бағытталған</w:t>
      </w:r>
      <w:r w:rsidR="00795CE0" w:rsidRPr="00A428D9">
        <w:rPr>
          <w:rFonts w:ascii="Times New Roman" w:hAnsi="Times New Roman" w:cs="Times New Roman"/>
          <w:color w:val="000000"/>
          <w:spacing w:val="2"/>
          <w:sz w:val="28"/>
          <w:szCs w:val="28"/>
          <w:shd w:val="clear" w:color="auto" w:fill="FFFFFF"/>
        </w:rPr>
        <w:t xml:space="preserve"> </w:t>
      </w:r>
      <w:r w:rsidR="00795CE0" w:rsidRPr="00A428D9">
        <w:rPr>
          <w:rFonts w:ascii="Times New Roman" w:eastAsia="Times New Roman" w:hAnsi="Times New Roman" w:cs="Times New Roman"/>
          <w:sz w:val="28"/>
          <w:szCs w:val="28"/>
        </w:rPr>
        <w:t>[</w:t>
      </w:r>
      <w:r w:rsidR="00A3466C" w:rsidRPr="00A428D9">
        <w:rPr>
          <w:rFonts w:ascii="Times New Roman" w:eastAsia="Times New Roman" w:hAnsi="Times New Roman" w:cs="Times New Roman"/>
          <w:sz w:val="28"/>
          <w:szCs w:val="28"/>
        </w:rPr>
        <w:t>1</w:t>
      </w:r>
      <w:r w:rsidR="00795CE0" w:rsidRPr="00A428D9">
        <w:rPr>
          <w:rFonts w:ascii="Times New Roman" w:eastAsia="Times New Roman" w:hAnsi="Times New Roman" w:cs="Times New Roman"/>
          <w:sz w:val="28"/>
          <w:szCs w:val="28"/>
        </w:rPr>
        <w:t xml:space="preserve">6] </w:t>
      </w:r>
      <w:r w:rsidR="00014C4C" w:rsidRPr="00A428D9">
        <w:rPr>
          <w:rFonts w:ascii="Times New Roman" w:hAnsi="Times New Roman" w:cs="Times New Roman"/>
          <w:color w:val="000000"/>
          <w:spacing w:val="2"/>
          <w:sz w:val="28"/>
          <w:szCs w:val="28"/>
          <w:shd w:val="clear" w:color="auto" w:fill="FFFFFF"/>
        </w:rPr>
        <w:t>;</w:t>
      </w:r>
    </w:p>
    <w:p w14:paraId="1AA1BAEF" w14:textId="36A3CB1A" w:rsidR="00014C4C" w:rsidRPr="00A428D9" w:rsidRDefault="00662DC6"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Қазақстан Республикасы Президентінің Жарлығына сәйкес жарияланған Ғылым және Жоғары білім министрлігі Қазақстан республикасының Ұлттық Ғылым Академиясының </w:t>
      </w:r>
      <w:r w:rsidR="00F10993" w:rsidRPr="00A428D9">
        <w:rPr>
          <w:rFonts w:ascii="Times New Roman" w:eastAsia="Times New Roman" w:hAnsi="Times New Roman" w:cs="Times New Roman"/>
          <w:sz w:val="28"/>
          <w:szCs w:val="28"/>
        </w:rPr>
        <w:t xml:space="preserve">2021 жыл нәтижесін саралап, түйіндеген </w:t>
      </w:r>
      <w:r w:rsidRPr="00A428D9">
        <w:rPr>
          <w:rFonts w:ascii="Times New Roman" w:eastAsia="Times New Roman" w:hAnsi="Times New Roman" w:cs="Times New Roman"/>
          <w:sz w:val="28"/>
          <w:szCs w:val="28"/>
        </w:rPr>
        <w:t xml:space="preserve">«Ғылым туралы Ұлттық баяндамасында» </w:t>
      </w:r>
      <w:r w:rsidR="00A63C54" w:rsidRPr="00A428D9">
        <w:rPr>
          <w:rFonts w:ascii="Times New Roman" w:eastAsia="Times New Roman" w:hAnsi="Times New Roman" w:cs="Times New Roman"/>
          <w:sz w:val="28"/>
          <w:szCs w:val="28"/>
        </w:rPr>
        <w:t xml:space="preserve">білім беру саласына қатысты </w:t>
      </w:r>
      <w:r w:rsidRPr="00A428D9">
        <w:rPr>
          <w:rFonts w:ascii="Times New Roman" w:eastAsia="Times New Roman" w:hAnsi="Times New Roman" w:cs="Times New Roman"/>
          <w:sz w:val="28"/>
          <w:szCs w:val="28"/>
        </w:rPr>
        <w:t>анықталған</w:t>
      </w:r>
      <w:r w:rsidR="00A63C54" w:rsidRPr="00A428D9">
        <w:rPr>
          <w:rFonts w:ascii="Times New Roman" w:eastAsia="Times New Roman" w:hAnsi="Times New Roman" w:cs="Times New Roman"/>
          <w:sz w:val="28"/>
          <w:szCs w:val="28"/>
        </w:rPr>
        <w:t xml:space="preserve"> «ұлттық сана сезімінің жоғары деңгейі, кәсіпқойлығы қалыптасқан және бәсекеге</w:t>
      </w:r>
      <w:r w:rsidR="009E5CAE" w:rsidRPr="00A428D9">
        <w:rPr>
          <w:rFonts w:ascii="Times New Roman" w:eastAsia="Times New Roman" w:hAnsi="Times New Roman" w:cs="Times New Roman"/>
          <w:sz w:val="28"/>
          <w:szCs w:val="28"/>
        </w:rPr>
        <w:t xml:space="preserve"> </w:t>
      </w:r>
      <w:r w:rsidR="00A63C54" w:rsidRPr="00A428D9">
        <w:rPr>
          <w:rFonts w:ascii="Times New Roman" w:eastAsia="Times New Roman" w:hAnsi="Times New Roman" w:cs="Times New Roman"/>
          <w:sz w:val="28"/>
          <w:szCs w:val="28"/>
        </w:rPr>
        <w:t xml:space="preserve">қабілетті мұғалімдерді даярлау» </w:t>
      </w:r>
      <w:r w:rsidR="00F10993" w:rsidRPr="00A428D9">
        <w:rPr>
          <w:rFonts w:ascii="Times New Roman" w:eastAsia="Times New Roman" w:hAnsi="Times New Roman" w:cs="Times New Roman"/>
          <w:sz w:val="28"/>
          <w:szCs w:val="28"/>
        </w:rPr>
        <w:t>мәселесін шешуге</w:t>
      </w:r>
      <w:r w:rsidR="00795CE0" w:rsidRPr="00A428D9">
        <w:rPr>
          <w:rFonts w:ascii="Times New Roman" w:eastAsia="Times New Roman" w:hAnsi="Times New Roman" w:cs="Times New Roman"/>
          <w:sz w:val="28"/>
          <w:szCs w:val="28"/>
        </w:rPr>
        <w:t xml:space="preserve">, яғни өз өзін </w:t>
      </w:r>
      <w:r w:rsidR="00795CE0" w:rsidRPr="00A428D9">
        <w:rPr>
          <w:rFonts w:ascii="Times New Roman" w:eastAsia="Times New Roman" w:hAnsi="Times New Roman" w:cs="Times New Roman"/>
          <w:sz w:val="28"/>
          <w:szCs w:val="28"/>
        </w:rPr>
        <w:lastRenderedPageBreak/>
        <w:t>ұ</w:t>
      </w:r>
      <w:r w:rsidR="00EB1357" w:rsidRPr="00A428D9">
        <w:rPr>
          <w:rFonts w:ascii="Times New Roman" w:eastAsia="Times New Roman" w:hAnsi="Times New Roman" w:cs="Times New Roman"/>
          <w:sz w:val="28"/>
          <w:szCs w:val="28"/>
        </w:rPr>
        <w:t>й</w:t>
      </w:r>
      <w:r w:rsidR="00795CE0" w:rsidRPr="00A428D9">
        <w:rPr>
          <w:rFonts w:ascii="Times New Roman" w:eastAsia="Times New Roman" w:hAnsi="Times New Roman" w:cs="Times New Roman"/>
          <w:sz w:val="28"/>
          <w:szCs w:val="28"/>
        </w:rPr>
        <w:t>ымдастыра алатын, өз өзін басқара алатын, мектепте білім беру үрдісін басқаратын маман қажеттілігі [</w:t>
      </w:r>
      <w:r w:rsidR="009E5CAE" w:rsidRPr="00A428D9">
        <w:rPr>
          <w:rFonts w:ascii="Times New Roman" w:eastAsia="Times New Roman" w:hAnsi="Times New Roman" w:cs="Times New Roman"/>
          <w:sz w:val="28"/>
          <w:szCs w:val="28"/>
        </w:rPr>
        <w:t>17</w:t>
      </w:r>
      <w:r w:rsidR="00795CE0" w:rsidRPr="00A428D9">
        <w:rPr>
          <w:rFonts w:ascii="Times New Roman" w:eastAsia="Times New Roman" w:hAnsi="Times New Roman" w:cs="Times New Roman"/>
          <w:sz w:val="28"/>
          <w:szCs w:val="28"/>
        </w:rPr>
        <w:t>]</w:t>
      </w:r>
      <w:r w:rsidR="005D293D" w:rsidRPr="00A428D9">
        <w:rPr>
          <w:rFonts w:ascii="Times New Roman" w:eastAsia="Times New Roman" w:hAnsi="Times New Roman" w:cs="Times New Roman"/>
          <w:sz w:val="28"/>
          <w:szCs w:val="28"/>
        </w:rPr>
        <w:t>.</w:t>
      </w:r>
    </w:p>
    <w:p w14:paraId="4BB1E61E" w14:textId="41001593" w:rsidR="00F10993" w:rsidRPr="00A428D9" w:rsidRDefault="00F10993"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Қазақстан Республикасының Президенті </w:t>
      </w:r>
      <w:r w:rsidR="00795CE0" w:rsidRPr="00A428D9">
        <w:rPr>
          <w:rFonts w:ascii="Times New Roman" w:eastAsia="Times New Roman" w:hAnsi="Times New Roman" w:cs="Times New Roman"/>
          <w:sz w:val="28"/>
          <w:szCs w:val="28"/>
        </w:rPr>
        <w:t xml:space="preserve">2018 жыл 15 ақпан №636 бекітілген </w:t>
      </w:r>
      <w:r w:rsidRPr="00A428D9">
        <w:rPr>
          <w:rFonts w:ascii="Times New Roman" w:eastAsia="Times New Roman" w:hAnsi="Times New Roman" w:cs="Times New Roman"/>
          <w:sz w:val="28"/>
          <w:szCs w:val="28"/>
        </w:rPr>
        <w:t>Жарлығы</w:t>
      </w:r>
      <w:r w:rsidR="00795CE0" w:rsidRPr="00A428D9">
        <w:rPr>
          <w:rFonts w:ascii="Times New Roman" w:eastAsia="Times New Roman" w:hAnsi="Times New Roman" w:cs="Times New Roman"/>
          <w:sz w:val="28"/>
          <w:szCs w:val="28"/>
        </w:rPr>
        <w:t xml:space="preserve"> «2025 жылға дейінгі Қазақстан Республикасының стратегиялық даму жоспары» бойынша «Ә</w:t>
      </w:r>
      <w:r w:rsidR="009E5CAE" w:rsidRPr="00A428D9">
        <w:rPr>
          <w:rFonts w:ascii="Times New Roman" w:eastAsia="Times New Roman" w:hAnsi="Times New Roman" w:cs="Times New Roman"/>
          <w:sz w:val="28"/>
          <w:szCs w:val="28"/>
        </w:rPr>
        <w:t>л</w:t>
      </w:r>
      <w:r w:rsidR="00795CE0" w:rsidRPr="00A428D9">
        <w:rPr>
          <w:rFonts w:ascii="Times New Roman" w:eastAsia="Times New Roman" w:hAnsi="Times New Roman" w:cs="Times New Roman"/>
          <w:sz w:val="28"/>
          <w:szCs w:val="28"/>
        </w:rPr>
        <w:t>ем білім беру саласына жаңа мамандар даярлауға мәжбүр, «</w:t>
      </w:r>
      <w:r w:rsidR="00795CE0" w:rsidRPr="00A428D9">
        <w:rPr>
          <w:rFonts w:ascii="Times New Roman" w:hAnsi="Times New Roman" w:cs="Times New Roman"/>
          <w:sz w:val="28"/>
          <w:szCs w:val="28"/>
        </w:rPr>
        <w:t>XXI ғасырдың дағдылары</w:t>
      </w:r>
      <w:r w:rsidR="00795CE0" w:rsidRPr="00A428D9">
        <w:rPr>
          <w:rFonts w:ascii="Times New Roman" w:eastAsia="Times New Roman" w:hAnsi="Times New Roman" w:cs="Times New Roman"/>
          <w:sz w:val="28"/>
          <w:szCs w:val="28"/>
        </w:rPr>
        <w:t>» дамыған, сыни ойлау дағдысы дамыған, өзгерістерге жылдам бейімделгіш» мәселесін шешуге бағытталған, яғни басқарушылық құзыреттілігі қалыптасқан мұғалім қажеттелігі  [</w:t>
      </w:r>
      <w:r w:rsidR="009E5CAE" w:rsidRPr="00A428D9">
        <w:rPr>
          <w:rFonts w:ascii="Times New Roman" w:eastAsia="Times New Roman" w:hAnsi="Times New Roman" w:cs="Times New Roman"/>
          <w:sz w:val="28"/>
          <w:szCs w:val="28"/>
        </w:rPr>
        <w:t>18</w:t>
      </w:r>
      <w:r w:rsidR="00646156" w:rsidRPr="00A428D9">
        <w:rPr>
          <w:rFonts w:ascii="Times New Roman" w:eastAsia="Times New Roman" w:hAnsi="Times New Roman" w:cs="Times New Roman"/>
          <w:sz w:val="28"/>
          <w:szCs w:val="28"/>
        </w:rPr>
        <w:t>]</w:t>
      </w:r>
      <w:r w:rsidR="00795CE0" w:rsidRPr="00A428D9">
        <w:rPr>
          <w:rFonts w:ascii="Times New Roman" w:eastAsia="Times New Roman" w:hAnsi="Times New Roman" w:cs="Times New Roman"/>
          <w:sz w:val="28"/>
          <w:szCs w:val="28"/>
        </w:rPr>
        <w:t>.</w:t>
      </w:r>
    </w:p>
    <w:p w14:paraId="1C4F6C8C" w14:textId="32A512D5" w:rsidR="004A4364" w:rsidRPr="00A428D9" w:rsidRDefault="004A4364"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Осы негізде ҚР дене шынықтыру және спорт саласын дамытудың 2023-2029 жылдарға арналған тұжырымдамасының дене шынықтыру және спорты кадрлық қамтамасыз ету бөлімінде көрсетілген, бұл сала бойынша сапалы маман даярлығы дене шынықтыру серпінді дамуының кепілдігін көрсетеді. </w:t>
      </w:r>
      <w:r w:rsidR="009A6172" w:rsidRPr="00A428D9">
        <w:rPr>
          <w:rFonts w:ascii="Times New Roman" w:eastAsia="Times New Roman" w:hAnsi="Times New Roman" w:cs="Times New Roman"/>
          <w:sz w:val="28"/>
          <w:szCs w:val="28"/>
        </w:rPr>
        <w:t>Бакалавр мамандарды дене шынықтыру және спорт саласы бойынша даярлау 119 білім беру мекемесінде іске асырылады. 2019 жылдан бастап барлық деңгей бойынша білім беру бағдарламалары жоғары оқу орны тарапынан іске асырылады. Осы негізде маман дайындауда білім беру бағдарламаларының мазмұны әр оқу орны даму стратегиясына сай, білім беру бағдарламасы мазмұнына сай іске аса</w:t>
      </w:r>
      <w:r w:rsidR="00A92611" w:rsidRPr="00A428D9">
        <w:rPr>
          <w:rFonts w:ascii="Times New Roman" w:eastAsia="Times New Roman" w:hAnsi="Times New Roman" w:cs="Times New Roman"/>
          <w:sz w:val="28"/>
          <w:szCs w:val="28"/>
        </w:rPr>
        <w:t>тынын көрсетеді. Кәсіпқой спортшылар мен болашақ спорт мамандарын даярлауда озық технологиялар мен заманауи әдістемелерді қолдану нәтижелі жетістіктер берері анық екенін көрсеткен. Сондай</w:t>
      </w:r>
      <w:r w:rsidR="00C818BD" w:rsidRPr="00A428D9">
        <w:rPr>
          <w:rFonts w:ascii="Times New Roman" w:eastAsia="Times New Roman" w:hAnsi="Times New Roman" w:cs="Times New Roman"/>
          <w:sz w:val="28"/>
          <w:szCs w:val="28"/>
        </w:rPr>
        <w:t>–</w:t>
      </w:r>
      <w:r w:rsidR="00A92611" w:rsidRPr="00A428D9">
        <w:rPr>
          <w:rFonts w:ascii="Times New Roman" w:eastAsia="Times New Roman" w:hAnsi="Times New Roman" w:cs="Times New Roman"/>
          <w:sz w:val="28"/>
          <w:szCs w:val="28"/>
        </w:rPr>
        <w:t xml:space="preserve">ақ, </w:t>
      </w:r>
      <w:r w:rsidR="0081023E" w:rsidRPr="00A428D9">
        <w:rPr>
          <w:rFonts w:ascii="Times New Roman" w:eastAsia="Times New Roman" w:hAnsi="Times New Roman" w:cs="Times New Roman"/>
          <w:sz w:val="28"/>
          <w:szCs w:val="28"/>
        </w:rPr>
        <w:t>дене шынықтыруды және спортты дамытудың негізгі қағидаттары мен тәсілдері бөлімінде көрсетілген, сала бойынша басты мақсат, міндет және басым бағыттарын дамытуда жүйелілік пен кешенділік, негізгі шешімдер негізділігі мен басымдығы тәсілдемелерін қолданудың ұтымдылығын айқын көрсеткен [</w:t>
      </w:r>
      <w:r w:rsidR="009E5CAE" w:rsidRPr="00A428D9">
        <w:rPr>
          <w:rFonts w:ascii="Times New Roman" w:eastAsia="Times New Roman" w:hAnsi="Times New Roman" w:cs="Times New Roman"/>
          <w:sz w:val="28"/>
          <w:szCs w:val="28"/>
        </w:rPr>
        <w:t xml:space="preserve">16, </w:t>
      </w:r>
      <w:r w:rsidR="008626C4">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9E5CAE" w:rsidRPr="00A428D9">
        <w:rPr>
          <w:rFonts w:ascii="Times New Roman" w:eastAsia="Times New Roman" w:hAnsi="Times New Roman" w:cs="Times New Roman"/>
          <w:sz w:val="28"/>
          <w:szCs w:val="28"/>
        </w:rPr>
        <w:t>18</w:t>
      </w:r>
      <w:r w:rsidR="0081023E" w:rsidRPr="00A428D9">
        <w:rPr>
          <w:rFonts w:ascii="Times New Roman" w:eastAsia="Times New Roman" w:hAnsi="Times New Roman" w:cs="Times New Roman"/>
          <w:sz w:val="28"/>
          <w:szCs w:val="28"/>
        </w:rPr>
        <w:t xml:space="preserve">]. </w:t>
      </w:r>
    </w:p>
    <w:p w14:paraId="350BE84A" w14:textId="35FE956E" w:rsidR="003E75AC" w:rsidRPr="00A428D9" w:rsidRDefault="003E75AC"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Болашақ дене мәдениеті мен спорт мұғалімдерінің басқарушылық құзыреттілігін қалыптастыру бойынша зерттеу мәселесінің ғылыми зерттеу дәрежесі төмендегідей негізде көрсетілген. </w:t>
      </w:r>
      <w:r w:rsidR="00D16E4B" w:rsidRPr="00A428D9">
        <w:rPr>
          <w:rFonts w:ascii="Times New Roman" w:eastAsia="Times New Roman" w:hAnsi="Times New Roman" w:cs="Times New Roman"/>
          <w:sz w:val="28"/>
          <w:szCs w:val="28"/>
        </w:rPr>
        <w:t>Педагогикалық менеджменттің, басқару теориясының әдіснамалық негіздері туралы зерттеулер В.М. Васильев [</w:t>
      </w:r>
      <w:r w:rsidR="009E5CAE" w:rsidRPr="00A428D9">
        <w:rPr>
          <w:rFonts w:ascii="Times New Roman" w:eastAsia="Times New Roman" w:hAnsi="Times New Roman" w:cs="Times New Roman"/>
          <w:sz w:val="28"/>
          <w:szCs w:val="28"/>
        </w:rPr>
        <w:t>1</w:t>
      </w:r>
      <w:r w:rsidR="00646156" w:rsidRPr="00A428D9">
        <w:rPr>
          <w:rFonts w:ascii="Times New Roman" w:eastAsia="Times New Roman" w:hAnsi="Times New Roman" w:cs="Times New Roman"/>
          <w:sz w:val="28"/>
          <w:szCs w:val="28"/>
        </w:rPr>
        <w:t>9</w:t>
      </w:r>
      <w:r w:rsidR="00D16E4B" w:rsidRPr="00A428D9">
        <w:rPr>
          <w:rFonts w:ascii="Times New Roman" w:eastAsia="Times New Roman" w:hAnsi="Times New Roman" w:cs="Times New Roman"/>
          <w:sz w:val="28"/>
          <w:szCs w:val="28"/>
        </w:rPr>
        <w:t>], П. Друкер [2</w:t>
      </w:r>
      <w:r w:rsidR="00646156" w:rsidRPr="00A428D9">
        <w:rPr>
          <w:rFonts w:ascii="Times New Roman" w:eastAsia="Times New Roman" w:hAnsi="Times New Roman" w:cs="Times New Roman"/>
          <w:sz w:val="28"/>
          <w:szCs w:val="28"/>
        </w:rPr>
        <w:t>0</w:t>
      </w:r>
      <w:r w:rsidR="00D16E4B" w:rsidRPr="00A428D9">
        <w:rPr>
          <w:rFonts w:ascii="Times New Roman" w:eastAsia="Times New Roman" w:hAnsi="Times New Roman" w:cs="Times New Roman"/>
          <w:sz w:val="28"/>
          <w:szCs w:val="28"/>
        </w:rPr>
        <w:t>], А.Файоль [2</w:t>
      </w:r>
      <w:r w:rsidR="00646156" w:rsidRPr="00A428D9">
        <w:rPr>
          <w:rFonts w:ascii="Times New Roman" w:eastAsia="Times New Roman" w:hAnsi="Times New Roman" w:cs="Times New Roman"/>
          <w:sz w:val="28"/>
          <w:szCs w:val="28"/>
        </w:rPr>
        <w:t>1</w:t>
      </w:r>
      <w:r w:rsidR="00D16E4B" w:rsidRPr="00A428D9">
        <w:rPr>
          <w:rFonts w:ascii="Times New Roman" w:eastAsia="Times New Roman" w:hAnsi="Times New Roman" w:cs="Times New Roman"/>
          <w:sz w:val="28"/>
          <w:szCs w:val="28"/>
        </w:rPr>
        <w:t>], Ф. Тейлор [2</w:t>
      </w:r>
      <w:r w:rsidR="00646156" w:rsidRPr="00A428D9">
        <w:rPr>
          <w:rFonts w:ascii="Times New Roman" w:eastAsia="Times New Roman" w:hAnsi="Times New Roman" w:cs="Times New Roman"/>
          <w:sz w:val="28"/>
          <w:szCs w:val="28"/>
        </w:rPr>
        <w:t>2</w:t>
      </w:r>
      <w:r w:rsidR="00D16E4B" w:rsidRPr="00A428D9">
        <w:rPr>
          <w:rFonts w:ascii="Times New Roman" w:eastAsia="Times New Roman" w:hAnsi="Times New Roman" w:cs="Times New Roman"/>
          <w:sz w:val="28"/>
          <w:szCs w:val="28"/>
        </w:rPr>
        <w:t xml:space="preserve">] ғалымдарының еңбектерінде көрініс табады. </w:t>
      </w:r>
    </w:p>
    <w:p w14:paraId="3F2CB6F1" w14:textId="6AFC45D5" w:rsidR="00B14931" w:rsidRPr="00A428D9" w:rsidRDefault="00B14931"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Болашақ педагог мамандарды даярлау кезінде, басқарушылық іс – әрекетті, педагогикалық үдерісті басқару тәсілдемелерінің сипаттамасы  </w:t>
      </w:r>
      <w:r w:rsidR="007C2A99" w:rsidRPr="00A428D9">
        <w:rPr>
          <w:rFonts w:ascii="Times New Roman" w:eastAsia="Times New Roman" w:hAnsi="Times New Roman" w:cs="Times New Roman"/>
          <w:sz w:val="28"/>
          <w:szCs w:val="28"/>
        </w:rPr>
        <w:t>Ю.А. Конаржевский [2</w:t>
      </w:r>
      <w:r w:rsidR="00646156" w:rsidRPr="00A428D9">
        <w:rPr>
          <w:rFonts w:ascii="Times New Roman" w:eastAsia="Times New Roman" w:hAnsi="Times New Roman" w:cs="Times New Roman"/>
          <w:sz w:val="28"/>
          <w:szCs w:val="28"/>
        </w:rPr>
        <w:t>3</w:t>
      </w:r>
      <w:r w:rsidR="007C2A99" w:rsidRPr="00A428D9">
        <w:rPr>
          <w:rFonts w:ascii="Times New Roman" w:eastAsia="Times New Roman" w:hAnsi="Times New Roman" w:cs="Times New Roman"/>
          <w:sz w:val="28"/>
          <w:szCs w:val="28"/>
        </w:rPr>
        <w:t>], М.М. Поташник [2</w:t>
      </w:r>
      <w:r w:rsidR="00646156" w:rsidRPr="00A428D9">
        <w:rPr>
          <w:rFonts w:ascii="Times New Roman" w:eastAsia="Times New Roman" w:hAnsi="Times New Roman" w:cs="Times New Roman"/>
          <w:sz w:val="28"/>
          <w:szCs w:val="28"/>
        </w:rPr>
        <w:t>4</w:t>
      </w:r>
      <w:r w:rsidR="007C2A99" w:rsidRPr="00A428D9">
        <w:rPr>
          <w:rFonts w:ascii="Times New Roman" w:eastAsia="Times New Roman" w:hAnsi="Times New Roman" w:cs="Times New Roman"/>
          <w:sz w:val="28"/>
          <w:szCs w:val="28"/>
        </w:rPr>
        <w:t>], П.И. Третьяков [2</w:t>
      </w:r>
      <w:r w:rsidR="00646156" w:rsidRPr="00A428D9">
        <w:rPr>
          <w:rFonts w:ascii="Times New Roman" w:eastAsia="Times New Roman" w:hAnsi="Times New Roman" w:cs="Times New Roman"/>
          <w:sz w:val="28"/>
          <w:szCs w:val="28"/>
        </w:rPr>
        <w:t>5</w:t>
      </w:r>
      <w:r w:rsidR="007C2A99" w:rsidRPr="00A428D9">
        <w:rPr>
          <w:rFonts w:ascii="Times New Roman" w:eastAsia="Times New Roman" w:hAnsi="Times New Roman" w:cs="Times New Roman"/>
          <w:sz w:val="28"/>
          <w:szCs w:val="28"/>
        </w:rPr>
        <w:t>], Т.И. Шамова [2</w:t>
      </w:r>
      <w:r w:rsidR="00646156" w:rsidRPr="00A428D9">
        <w:rPr>
          <w:rFonts w:ascii="Times New Roman" w:eastAsia="Times New Roman" w:hAnsi="Times New Roman" w:cs="Times New Roman"/>
          <w:sz w:val="28"/>
          <w:szCs w:val="28"/>
        </w:rPr>
        <w:t>6</w:t>
      </w:r>
      <w:r w:rsidR="007C2A99"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зерттеулерінде айқындалған. </w:t>
      </w:r>
    </w:p>
    <w:p w14:paraId="494F99AB" w14:textId="24F7879C" w:rsidR="00A52279" w:rsidRPr="00A428D9" w:rsidRDefault="00A5227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Педагогикалық үдерістегі кәсіби білім берудің талапқа сай бүгінгі тәсілдемелері туралы теориялық зерттеулер төмендегідей ғалымдарынан көрініс табады </w:t>
      </w:r>
      <w:r w:rsidR="007C2A99" w:rsidRPr="00A428D9">
        <w:rPr>
          <w:rFonts w:ascii="Times New Roman" w:eastAsia="Times New Roman" w:hAnsi="Times New Roman" w:cs="Times New Roman"/>
          <w:sz w:val="28"/>
          <w:szCs w:val="28"/>
        </w:rPr>
        <w:t>В.И. Байденко [</w:t>
      </w:r>
      <w:r w:rsidR="00646156" w:rsidRPr="00A428D9">
        <w:rPr>
          <w:rFonts w:ascii="Times New Roman" w:eastAsia="Times New Roman" w:hAnsi="Times New Roman" w:cs="Times New Roman"/>
          <w:sz w:val="28"/>
          <w:szCs w:val="28"/>
        </w:rPr>
        <w:t>27</w:t>
      </w:r>
      <w:r w:rsidR="007C2A99" w:rsidRPr="00A428D9">
        <w:rPr>
          <w:rFonts w:ascii="Times New Roman" w:eastAsia="Times New Roman" w:hAnsi="Times New Roman" w:cs="Times New Roman"/>
          <w:sz w:val="28"/>
          <w:szCs w:val="28"/>
        </w:rPr>
        <w:t>], Л.В. Ведерникова [</w:t>
      </w:r>
      <w:r w:rsidR="00646156" w:rsidRPr="00A428D9">
        <w:rPr>
          <w:rFonts w:ascii="Times New Roman" w:eastAsia="Times New Roman" w:hAnsi="Times New Roman" w:cs="Times New Roman"/>
          <w:sz w:val="28"/>
          <w:szCs w:val="28"/>
        </w:rPr>
        <w:t>28</w:t>
      </w:r>
      <w:r w:rsidR="007C2A99" w:rsidRPr="00A428D9">
        <w:rPr>
          <w:rFonts w:ascii="Times New Roman" w:eastAsia="Times New Roman" w:hAnsi="Times New Roman" w:cs="Times New Roman"/>
          <w:sz w:val="28"/>
          <w:szCs w:val="28"/>
        </w:rPr>
        <w:t>], Л.А. Вербицкий [</w:t>
      </w:r>
      <w:r w:rsidR="00646156" w:rsidRPr="00A428D9">
        <w:rPr>
          <w:rFonts w:ascii="Times New Roman" w:eastAsia="Times New Roman" w:hAnsi="Times New Roman" w:cs="Times New Roman"/>
          <w:sz w:val="28"/>
          <w:szCs w:val="28"/>
        </w:rPr>
        <w:t>29</w:t>
      </w:r>
      <w:r w:rsidR="007C2A99" w:rsidRPr="00A428D9">
        <w:rPr>
          <w:rFonts w:ascii="Times New Roman" w:eastAsia="Times New Roman" w:hAnsi="Times New Roman" w:cs="Times New Roman"/>
          <w:sz w:val="28"/>
          <w:szCs w:val="28"/>
        </w:rPr>
        <w:t>], Е.Ф. Зеер [3</w:t>
      </w:r>
      <w:r w:rsidR="00646156" w:rsidRPr="00A428D9">
        <w:rPr>
          <w:rFonts w:ascii="Times New Roman" w:eastAsia="Times New Roman" w:hAnsi="Times New Roman" w:cs="Times New Roman"/>
          <w:sz w:val="28"/>
          <w:szCs w:val="28"/>
        </w:rPr>
        <w:t>0</w:t>
      </w:r>
      <w:r w:rsidR="007C2A99" w:rsidRPr="00A428D9">
        <w:rPr>
          <w:rFonts w:ascii="Times New Roman" w:eastAsia="Times New Roman" w:hAnsi="Times New Roman" w:cs="Times New Roman"/>
          <w:sz w:val="28"/>
          <w:szCs w:val="28"/>
        </w:rPr>
        <w:t>], Ю.В. Сенько [3</w:t>
      </w:r>
      <w:r w:rsidR="00646156" w:rsidRPr="00A428D9">
        <w:rPr>
          <w:rFonts w:ascii="Times New Roman" w:eastAsia="Times New Roman" w:hAnsi="Times New Roman" w:cs="Times New Roman"/>
          <w:sz w:val="28"/>
          <w:szCs w:val="28"/>
        </w:rPr>
        <w:t>1</w:t>
      </w:r>
      <w:r w:rsidR="007C2A99"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w:t>
      </w:r>
    </w:p>
    <w:p w14:paraId="3A218A30" w14:textId="3BE2C784" w:rsidR="00D917F3" w:rsidRPr="00A428D9" w:rsidRDefault="008B5DB4"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Педагогикалық үдерістегі тұлғаны қалыптастыру, тұлғаны дамыту, тұлғалық сапаның қалыптастыру ерекшеліктері, педагогикалық іс – әрекеттер субъектісі ретіндегі заманауи тәсілдемелер туралы зерттеу нәтижелерінің тұжырымдамалық негіздерін, педагогикалық үдерісте құзыреттілік тәсілдеменің тиімді қолдану мүмкіндіктері туралы зерттеулер </w:t>
      </w:r>
      <w:r w:rsidR="007C2A99" w:rsidRPr="00A428D9">
        <w:rPr>
          <w:rFonts w:ascii="Times New Roman" w:eastAsia="Times New Roman" w:hAnsi="Times New Roman" w:cs="Times New Roman"/>
          <w:sz w:val="28"/>
          <w:szCs w:val="28"/>
        </w:rPr>
        <w:t xml:space="preserve">К.Л. Абульханова-Славская </w:t>
      </w:r>
      <w:r w:rsidR="007C2A99" w:rsidRPr="00A428D9">
        <w:rPr>
          <w:rFonts w:ascii="Times New Roman" w:eastAsia="Times New Roman" w:hAnsi="Times New Roman" w:cs="Times New Roman"/>
          <w:sz w:val="28"/>
          <w:szCs w:val="28"/>
        </w:rPr>
        <w:lastRenderedPageBreak/>
        <w:t>[3</w:t>
      </w:r>
      <w:r w:rsidR="00646156" w:rsidRPr="00A428D9">
        <w:rPr>
          <w:rFonts w:ascii="Times New Roman" w:eastAsia="Times New Roman" w:hAnsi="Times New Roman" w:cs="Times New Roman"/>
          <w:sz w:val="28"/>
          <w:szCs w:val="28"/>
        </w:rPr>
        <w:t>2</w:t>
      </w:r>
      <w:r w:rsidR="007C2A99" w:rsidRPr="00A428D9">
        <w:rPr>
          <w:rFonts w:ascii="Times New Roman" w:eastAsia="Times New Roman" w:hAnsi="Times New Roman" w:cs="Times New Roman"/>
          <w:sz w:val="28"/>
          <w:szCs w:val="28"/>
        </w:rPr>
        <w:t>], Б.Г. Ананьев [</w:t>
      </w:r>
      <w:r w:rsidR="00646156" w:rsidRPr="00A428D9">
        <w:rPr>
          <w:rFonts w:ascii="Times New Roman" w:eastAsia="Times New Roman" w:hAnsi="Times New Roman" w:cs="Times New Roman"/>
          <w:sz w:val="28"/>
          <w:szCs w:val="28"/>
        </w:rPr>
        <w:t>33</w:t>
      </w:r>
      <w:r w:rsidR="007C2A99" w:rsidRPr="00A428D9">
        <w:rPr>
          <w:rFonts w:ascii="Times New Roman" w:eastAsia="Times New Roman" w:hAnsi="Times New Roman" w:cs="Times New Roman"/>
          <w:sz w:val="28"/>
          <w:szCs w:val="28"/>
        </w:rPr>
        <w:t>], А.А. Бодалёв [3</w:t>
      </w:r>
      <w:r w:rsidR="00646156" w:rsidRPr="00A428D9">
        <w:rPr>
          <w:rFonts w:ascii="Times New Roman" w:eastAsia="Times New Roman" w:hAnsi="Times New Roman" w:cs="Times New Roman"/>
          <w:sz w:val="28"/>
          <w:szCs w:val="28"/>
        </w:rPr>
        <w:t>4</w:t>
      </w:r>
      <w:r w:rsidR="007C2A99" w:rsidRPr="00A428D9">
        <w:rPr>
          <w:rFonts w:ascii="Times New Roman" w:eastAsia="Times New Roman" w:hAnsi="Times New Roman" w:cs="Times New Roman"/>
          <w:sz w:val="28"/>
          <w:szCs w:val="28"/>
        </w:rPr>
        <w:t>], В.Н. Мясищев [3</w:t>
      </w:r>
      <w:r w:rsidR="00646156" w:rsidRPr="00A428D9">
        <w:rPr>
          <w:rFonts w:ascii="Times New Roman" w:eastAsia="Times New Roman" w:hAnsi="Times New Roman" w:cs="Times New Roman"/>
          <w:sz w:val="28"/>
          <w:szCs w:val="28"/>
        </w:rPr>
        <w:t>5</w:t>
      </w:r>
      <w:r w:rsidR="007C2A99" w:rsidRPr="00A428D9">
        <w:rPr>
          <w:rFonts w:ascii="Times New Roman" w:eastAsia="Times New Roman" w:hAnsi="Times New Roman" w:cs="Times New Roman"/>
          <w:sz w:val="28"/>
          <w:szCs w:val="28"/>
        </w:rPr>
        <w:t>], А.В. Петровский [3</w:t>
      </w:r>
      <w:r w:rsidR="00646156" w:rsidRPr="00A428D9">
        <w:rPr>
          <w:rFonts w:ascii="Times New Roman" w:eastAsia="Times New Roman" w:hAnsi="Times New Roman" w:cs="Times New Roman"/>
          <w:sz w:val="28"/>
          <w:szCs w:val="28"/>
        </w:rPr>
        <w:t>6</w:t>
      </w:r>
      <w:r w:rsidR="007C2A99" w:rsidRPr="00A428D9">
        <w:rPr>
          <w:rFonts w:ascii="Times New Roman" w:eastAsia="Times New Roman" w:hAnsi="Times New Roman" w:cs="Times New Roman"/>
          <w:sz w:val="28"/>
          <w:szCs w:val="28"/>
        </w:rPr>
        <w:t>], С.Л. Рубинштейн [</w:t>
      </w:r>
      <w:r w:rsidR="00646156" w:rsidRPr="00A428D9">
        <w:rPr>
          <w:rFonts w:ascii="Times New Roman" w:eastAsia="Times New Roman" w:hAnsi="Times New Roman" w:cs="Times New Roman"/>
          <w:sz w:val="28"/>
          <w:szCs w:val="28"/>
        </w:rPr>
        <w:t>37</w:t>
      </w:r>
      <w:r w:rsidR="007C2A99" w:rsidRPr="00A428D9">
        <w:rPr>
          <w:rFonts w:ascii="Times New Roman" w:eastAsia="Times New Roman" w:hAnsi="Times New Roman" w:cs="Times New Roman"/>
          <w:sz w:val="28"/>
          <w:szCs w:val="28"/>
        </w:rPr>
        <w:t>], Д.П. Узнадзе [</w:t>
      </w:r>
      <w:r w:rsidR="00646156" w:rsidRPr="00A428D9">
        <w:rPr>
          <w:rFonts w:ascii="Times New Roman" w:eastAsia="Times New Roman" w:hAnsi="Times New Roman" w:cs="Times New Roman"/>
          <w:sz w:val="28"/>
          <w:szCs w:val="28"/>
        </w:rPr>
        <w:t>38</w:t>
      </w:r>
      <w:r w:rsidR="007C2A99"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И.А. Зимняя [</w:t>
      </w:r>
      <w:r w:rsidR="00646156" w:rsidRPr="00A428D9">
        <w:rPr>
          <w:rFonts w:ascii="Times New Roman" w:eastAsia="Times New Roman" w:hAnsi="Times New Roman" w:cs="Times New Roman"/>
          <w:sz w:val="28"/>
          <w:szCs w:val="28"/>
        </w:rPr>
        <w:t>39</w:t>
      </w:r>
      <w:r w:rsidR="007C2A99" w:rsidRPr="00A428D9">
        <w:rPr>
          <w:rFonts w:ascii="Times New Roman" w:eastAsia="Times New Roman" w:hAnsi="Times New Roman" w:cs="Times New Roman"/>
          <w:sz w:val="28"/>
          <w:szCs w:val="28"/>
        </w:rPr>
        <w:t>]</w:t>
      </w:r>
      <w:r w:rsidR="00646156" w:rsidRPr="00A428D9">
        <w:rPr>
          <w:rFonts w:ascii="Times New Roman" w:eastAsia="Times New Roman" w:hAnsi="Times New Roman" w:cs="Times New Roman"/>
          <w:sz w:val="28"/>
          <w:szCs w:val="28"/>
        </w:rPr>
        <w:t>.</w:t>
      </w:r>
    </w:p>
    <w:p w14:paraId="111CF704" w14:textId="77777777" w:rsidR="00D917F3" w:rsidRPr="00A428D9" w:rsidRDefault="007C2A99" w:rsidP="00B3148E">
      <w:pPr>
        <w:pBdr>
          <w:top w:val="nil"/>
          <w:left w:val="nil"/>
          <w:bottom w:val="nil"/>
          <w:right w:val="nil"/>
          <w:between w:val="nil"/>
        </w:pBdr>
        <w:tabs>
          <w:tab w:val="left" w:pos="0"/>
          <w:tab w:val="left" w:pos="284"/>
          <w:tab w:val="left" w:pos="993"/>
          <w:tab w:val="left" w:pos="1134"/>
        </w:tabs>
        <w:spacing w:after="0" w:line="240" w:lineRule="auto"/>
        <w:ind w:firstLine="68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Білім берудің түрлі деңгейі мен сатысындағы басқару, басқарушылық құзыреттілік  мәселелерін зерттеген қазақстандық ғалымдарға тоқтал</w:t>
      </w:r>
      <w:r w:rsidR="00D917F3" w:rsidRPr="00A428D9">
        <w:rPr>
          <w:rFonts w:ascii="Times New Roman" w:eastAsia="Times New Roman" w:hAnsi="Times New Roman" w:cs="Times New Roman"/>
          <w:sz w:val="28"/>
          <w:szCs w:val="28"/>
        </w:rPr>
        <w:t>атын болсақ</w:t>
      </w:r>
      <w:r w:rsidRPr="00A428D9">
        <w:rPr>
          <w:rFonts w:ascii="Times New Roman" w:eastAsia="Times New Roman" w:hAnsi="Times New Roman" w:cs="Times New Roman"/>
          <w:sz w:val="28"/>
          <w:szCs w:val="28"/>
        </w:rPr>
        <w:t>:</w:t>
      </w:r>
    </w:p>
    <w:p w14:paraId="5E905488" w14:textId="44743387" w:rsidR="00D917F3" w:rsidRPr="00A428D9" w:rsidRDefault="007C2A99" w:rsidP="00B3148E">
      <w:pPr>
        <w:pBdr>
          <w:top w:val="nil"/>
          <w:left w:val="nil"/>
          <w:bottom w:val="nil"/>
          <w:right w:val="nil"/>
          <w:between w:val="nil"/>
        </w:pBdr>
        <w:tabs>
          <w:tab w:val="left" w:pos="0"/>
          <w:tab w:val="left" w:pos="284"/>
          <w:tab w:val="left" w:pos="993"/>
          <w:tab w:val="left" w:pos="1134"/>
        </w:tabs>
        <w:spacing w:after="0" w:line="240" w:lineRule="auto"/>
        <w:ind w:firstLine="68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r w:rsidRPr="00A428D9">
        <w:t xml:space="preserve"> </w:t>
      </w:r>
      <w:r w:rsidRPr="00A428D9">
        <w:rPr>
          <w:rFonts w:ascii="Times New Roman" w:eastAsia="Times New Roman" w:hAnsi="Times New Roman" w:cs="Times New Roman"/>
          <w:sz w:val="28"/>
          <w:szCs w:val="28"/>
        </w:rPr>
        <w:t xml:space="preserve">болашақ мұғалімдердің педагогикалық </w:t>
      </w:r>
      <w:r w:rsidR="00D917F3" w:rsidRPr="00A428D9">
        <w:rPr>
          <w:rFonts w:ascii="Times New Roman" w:eastAsia="Times New Roman" w:hAnsi="Times New Roman" w:cs="Times New Roman"/>
          <w:sz w:val="28"/>
          <w:szCs w:val="28"/>
        </w:rPr>
        <w:t>үдерісті</w:t>
      </w:r>
      <w:r w:rsidRPr="00A428D9">
        <w:rPr>
          <w:rFonts w:ascii="Times New Roman" w:eastAsia="Times New Roman" w:hAnsi="Times New Roman" w:cs="Times New Roman"/>
          <w:sz w:val="28"/>
          <w:szCs w:val="28"/>
        </w:rPr>
        <w:t xml:space="preserve"> басқаруға дайындық негіздерін қалыптастыру, Н.Н. Рябуха [4</w:t>
      </w:r>
      <w:r w:rsidR="0048417E"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 xml:space="preserve">]; </w:t>
      </w:r>
    </w:p>
    <w:p w14:paraId="74511E96" w14:textId="49348C15" w:rsidR="00D917F3" w:rsidRPr="00A428D9" w:rsidRDefault="007C2A99" w:rsidP="00B3148E">
      <w:pPr>
        <w:pBdr>
          <w:top w:val="nil"/>
          <w:left w:val="nil"/>
          <w:bottom w:val="nil"/>
          <w:right w:val="nil"/>
          <w:between w:val="nil"/>
        </w:pBdr>
        <w:tabs>
          <w:tab w:val="left" w:pos="0"/>
          <w:tab w:val="left" w:pos="284"/>
          <w:tab w:val="left" w:pos="993"/>
          <w:tab w:val="left" w:pos="1134"/>
        </w:tabs>
        <w:spacing w:after="0" w:line="240" w:lineRule="auto"/>
        <w:ind w:firstLine="68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педагогикалық менеджмент және мектепті заманауи басқару</w:t>
      </w:r>
      <w:r w:rsidR="00D917F3" w:rsidRPr="00A428D9">
        <w:rPr>
          <w:rFonts w:ascii="Times New Roman" w:eastAsia="Times New Roman" w:hAnsi="Times New Roman" w:cs="Times New Roman"/>
          <w:sz w:val="28"/>
          <w:szCs w:val="28"/>
        </w:rPr>
        <w:t xml:space="preserve"> мүмкіндіктері</w:t>
      </w:r>
      <w:r w:rsidRPr="00A428D9">
        <w:rPr>
          <w:rFonts w:ascii="Times New Roman" w:eastAsia="Times New Roman" w:hAnsi="Times New Roman" w:cs="Times New Roman"/>
          <w:sz w:val="28"/>
          <w:szCs w:val="28"/>
        </w:rPr>
        <w:t>,  Т.М. Баймолдаев [4</w:t>
      </w:r>
      <w:r w:rsidR="0048417E" w:rsidRPr="00A428D9">
        <w:rPr>
          <w:rFonts w:ascii="Times New Roman" w:eastAsia="Times New Roman" w:hAnsi="Times New Roman" w:cs="Times New Roman"/>
          <w:sz w:val="28"/>
          <w:szCs w:val="28"/>
        </w:rPr>
        <w:t>1</w:t>
      </w:r>
      <w:r w:rsidRPr="00A428D9">
        <w:rPr>
          <w:rFonts w:ascii="Times New Roman" w:eastAsia="Times New Roman" w:hAnsi="Times New Roman" w:cs="Times New Roman"/>
          <w:sz w:val="28"/>
          <w:szCs w:val="28"/>
        </w:rPr>
        <w:t xml:space="preserve">]; </w:t>
      </w:r>
    </w:p>
    <w:p w14:paraId="4894140C" w14:textId="0C999769" w:rsidR="00D917F3" w:rsidRPr="00A428D9" w:rsidRDefault="007C2A99" w:rsidP="00B3148E">
      <w:pPr>
        <w:pBdr>
          <w:top w:val="nil"/>
          <w:left w:val="nil"/>
          <w:bottom w:val="nil"/>
          <w:right w:val="nil"/>
          <w:between w:val="nil"/>
        </w:pBdr>
        <w:tabs>
          <w:tab w:val="left" w:pos="0"/>
          <w:tab w:val="left" w:pos="284"/>
          <w:tab w:val="left" w:pos="993"/>
          <w:tab w:val="left" w:pos="1134"/>
        </w:tabs>
        <w:spacing w:after="0" w:line="240" w:lineRule="auto"/>
        <w:ind w:firstLine="68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жалпы білім беретін орта мектептің педагогикалық жүйесінің дамуын басқару теориясы мен </w:t>
      </w:r>
      <w:r w:rsidR="00D917F3" w:rsidRPr="00A428D9">
        <w:rPr>
          <w:rFonts w:ascii="Times New Roman" w:eastAsia="Times New Roman" w:hAnsi="Times New Roman" w:cs="Times New Roman"/>
          <w:sz w:val="28"/>
          <w:szCs w:val="28"/>
        </w:rPr>
        <w:t>тәжірибесі</w:t>
      </w:r>
      <w:r w:rsidRPr="00A428D9">
        <w:rPr>
          <w:rFonts w:ascii="Times New Roman" w:eastAsia="Times New Roman" w:hAnsi="Times New Roman" w:cs="Times New Roman"/>
          <w:sz w:val="28"/>
          <w:szCs w:val="28"/>
        </w:rPr>
        <w:t>, С.К. Исламгулова [4</w:t>
      </w:r>
      <w:r w:rsidR="0048417E"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 xml:space="preserve">]; </w:t>
      </w:r>
    </w:p>
    <w:p w14:paraId="57FE2D98" w14:textId="212D6E9B" w:rsidR="00D917F3" w:rsidRPr="00A428D9" w:rsidRDefault="007C2A99" w:rsidP="00B3148E">
      <w:pPr>
        <w:pBdr>
          <w:top w:val="nil"/>
          <w:left w:val="nil"/>
          <w:bottom w:val="nil"/>
          <w:right w:val="nil"/>
          <w:between w:val="nil"/>
        </w:pBdr>
        <w:tabs>
          <w:tab w:val="left" w:pos="0"/>
          <w:tab w:val="left" w:pos="284"/>
          <w:tab w:val="left" w:pos="993"/>
          <w:tab w:val="left" w:pos="1134"/>
        </w:tabs>
        <w:spacing w:after="0" w:line="240" w:lineRule="auto"/>
        <w:ind w:firstLine="68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құзыр</w:t>
      </w:r>
      <w:r w:rsidR="00176FE2" w:rsidRPr="00A428D9">
        <w:rPr>
          <w:rFonts w:ascii="Times New Roman" w:eastAsia="Times New Roman" w:hAnsi="Times New Roman" w:cs="Times New Roman"/>
          <w:sz w:val="28"/>
          <w:szCs w:val="28"/>
        </w:rPr>
        <w:t>еттілік</w:t>
      </w:r>
      <w:r w:rsidRPr="00A428D9">
        <w:rPr>
          <w:rFonts w:ascii="Times New Roman" w:eastAsia="Times New Roman" w:hAnsi="Times New Roman" w:cs="Times New Roman"/>
          <w:sz w:val="28"/>
          <w:szCs w:val="28"/>
        </w:rPr>
        <w:t xml:space="preserve"> білім сапасының критерийі: əдіснамалық жəне ғылыми-теориялық негіздері, К.С. Кудайбергенова [4</w:t>
      </w:r>
      <w:r w:rsidR="0048417E" w:rsidRPr="00A428D9">
        <w:rPr>
          <w:rFonts w:ascii="Times New Roman" w:eastAsia="Times New Roman" w:hAnsi="Times New Roman" w:cs="Times New Roman"/>
          <w:sz w:val="28"/>
          <w:szCs w:val="28"/>
        </w:rPr>
        <w:t>3</w:t>
      </w:r>
      <w:r w:rsidRPr="00A428D9">
        <w:rPr>
          <w:rFonts w:ascii="Times New Roman" w:eastAsia="Times New Roman" w:hAnsi="Times New Roman" w:cs="Times New Roman"/>
          <w:sz w:val="28"/>
          <w:szCs w:val="28"/>
        </w:rPr>
        <w:t xml:space="preserve">]; </w:t>
      </w:r>
    </w:p>
    <w:p w14:paraId="111AA88D" w14:textId="7763CF60" w:rsidR="00D917F3" w:rsidRPr="00A428D9" w:rsidRDefault="007C2A99" w:rsidP="00B3148E">
      <w:pPr>
        <w:pBdr>
          <w:top w:val="nil"/>
          <w:left w:val="nil"/>
          <w:bottom w:val="nil"/>
          <w:right w:val="nil"/>
          <w:between w:val="nil"/>
        </w:pBdr>
        <w:tabs>
          <w:tab w:val="left" w:pos="0"/>
          <w:tab w:val="left" w:pos="284"/>
          <w:tab w:val="left" w:pos="993"/>
          <w:tab w:val="left" w:pos="1134"/>
        </w:tabs>
        <w:spacing w:after="0" w:line="240" w:lineRule="auto"/>
        <w:ind w:firstLine="68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D917F3"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олашақ педагогтардың басқарушылық құзыреттілігін қалыптастыру, Д.К. Садирбекова [4</w:t>
      </w:r>
      <w:r w:rsidR="0048417E" w:rsidRPr="00A428D9">
        <w:rPr>
          <w:rFonts w:ascii="Times New Roman" w:eastAsia="Times New Roman" w:hAnsi="Times New Roman" w:cs="Times New Roman"/>
          <w:sz w:val="28"/>
          <w:szCs w:val="28"/>
        </w:rPr>
        <w:t>4</w:t>
      </w:r>
      <w:r w:rsidRPr="00A428D9">
        <w:rPr>
          <w:rFonts w:ascii="Times New Roman" w:eastAsia="Times New Roman" w:hAnsi="Times New Roman" w:cs="Times New Roman"/>
          <w:sz w:val="28"/>
          <w:szCs w:val="28"/>
        </w:rPr>
        <w:t xml:space="preserve">]; </w:t>
      </w:r>
    </w:p>
    <w:p w14:paraId="685841F8" w14:textId="61B49CB8" w:rsidR="00AA5DE4" w:rsidRPr="00A428D9" w:rsidRDefault="007C2A99" w:rsidP="00B3148E">
      <w:pPr>
        <w:pBdr>
          <w:top w:val="nil"/>
          <w:left w:val="nil"/>
          <w:bottom w:val="nil"/>
          <w:right w:val="nil"/>
          <w:between w:val="nil"/>
        </w:pBdr>
        <w:tabs>
          <w:tab w:val="left" w:pos="0"/>
          <w:tab w:val="left" w:pos="284"/>
          <w:tab w:val="left" w:pos="993"/>
          <w:tab w:val="left" w:pos="1134"/>
        </w:tabs>
        <w:spacing w:after="0" w:line="240" w:lineRule="auto"/>
        <w:ind w:firstLine="68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университеттің қызмет ету жағдайында әлеуметтік-педагогикалық бағытта жұмыс атқаратын  менеджерлерді даярлаудың ғылыми-педагогикалық негіздері, С. Асқарқызы [4</w:t>
      </w:r>
      <w:r w:rsidR="0048417E" w:rsidRPr="00A428D9">
        <w:rPr>
          <w:rFonts w:ascii="Times New Roman" w:eastAsia="Times New Roman" w:hAnsi="Times New Roman" w:cs="Times New Roman"/>
          <w:sz w:val="28"/>
          <w:szCs w:val="28"/>
        </w:rPr>
        <w:t>5</w:t>
      </w:r>
      <w:r w:rsidRPr="00A428D9">
        <w:rPr>
          <w:rFonts w:ascii="Times New Roman" w:eastAsia="Times New Roman" w:hAnsi="Times New Roman" w:cs="Times New Roman"/>
          <w:sz w:val="28"/>
          <w:szCs w:val="28"/>
        </w:rPr>
        <w:t>].</w:t>
      </w:r>
    </w:p>
    <w:p w14:paraId="70F38448" w14:textId="77777777" w:rsidR="00D917F3" w:rsidRPr="00A428D9" w:rsidRDefault="007C2A99" w:rsidP="00B3148E">
      <w:pPr>
        <w:pBdr>
          <w:top w:val="nil"/>
          <w:left w:val="nil"/>
          <w:bottom w:val="nil"/>
          <w:right w:val="nil"/>
          <w:between w:val="nil"/>
        </w:pBdr>
        <w:tabs>
          <w:tab w:val="left" w:pos="0"/>
          <w:tab w:val="left" w:pos="284"/>
          <w:tab w:val="left" w:pos="993"/>
          <w:tab w:val="left" w:pos="1134"/>
        </w:tabs>
        <w:spacing w:after="0" w:line="240" w:lineRule="auto"/>
        <w:ind w:firstLine="68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Болашақ педагогтың кәсіби даярлығын зерттеген ғалымдар:</w:t>
      </w:r>
    </w:p>
    <w:p w14:paraId="30C82521" w14:textId="1C92067D" w:rsidR="00D917F3" w:rsidRPr="00A428D9" w:rsidRDefault="007C2A99" w:rsidP="00B3148E">
      <w:pPr>
        <w:pBdr>
          <w:top w:val="nil"/>
          <w:left w:val="nil"/>
          <w:bottom w:val="nil"/>
          <w:right w:val="nil"/>
          <w:between w:val="nil"/>
        </w:pBdr>
        <w:tabs>
          <w:tab w:val="left" w:pos="0"/>
          <w:tab w:val="left" w:pos="284"/>
          <w:tab w:val="left" w:pos="993"/>
          <w:tab w:val="left" w:pos="1134"/>
        </w:tabs>
        <w:spacing w:after="0" w:line="240" w:lineRule="auto"/>
        <w:ind w:firstLine="68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r w:rsidRPr="00A428D9">
        <w:t xml:space="preserve"> </w:t>
      </w:r>
      <w:r w:rsidRPr="00A428D9">
        <w:rPr>
          <w:rFonts w:ascii="Times New Roman" w:eastAsia="Times New Roman" w:hAnsi="Times New Roman" w:cs="Times New Roman"/>
          <w:sz w:val="28"/>
          <w:szCs w:val="28"/>
        </w:rPr>
        <w:t>дене шынықтыру маманының кәсіби-педагогикалық әлеуеті және оны жоғары педагогикалық білім беру жағдайында қалыптастыру, Н.Э. Пфейфер [4</w:t>
      </w:r>
      <w:r w:rsidR="0048417E"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w:t>
      </w:r>
    </w:p>
    <w:p w14:paraId="1CE7B158" w14:textId="5F9B9D8B" w:rsidR="00AA5DE4" w:rsidRPr="00A428D9" w:rsidRDefault="007C2A99" w:rsidP="00B3148E">
      <w:pPr>
        <w:pBdr>
          <w:top w:val="nil"/>
          <w:left w:val="nil"/>
          <w:bottom w:val="nil"/>
          <w:right w:val="nil"/>
          <w:between w:val="nil"/>
        </w:pBdr>
        <w:tabs>
          <w:tab w:val="left" w:pos="0"/>
          <w:tab w:val="left" w:pos="284"/>
          <w:tab w:val="left" w:pos="993"/>
          <w:tab w:val="left" w:pos="1134"/>
        </w:tabs>
        <w:spacing w:after="0" w:line="240" w:lineRule="auto"/>
        <w:ind w:firstLine="68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r w:rsidRPr="00A428D9">
        <w:t xml:space="preserve"> </w:t>
      </w:r>
      <w:r w:rsidR="00D917F3" w:rsidRPr="00A428D9">
        <w:rPr>
          <w:rFonts w:ascii="Times New Roman" w:eastAsia="Times New Roman" w:hAnsi="Times New Roman" w:cs="Times New Roman"/>
          <w:sz w:val="28"/>
          <w:szCs w:val="28"/>
        </w:rPr>
        <w:t>к</w:t>
      </w:r>
      <w:r w:rsidRPr="00A428D9">
        <w:rPr>
          <w:rFonts w:ascii="Times New Roman" w:eastAsia="Times New Roman" w:hAnsi="Times New Roman" w:cs="Times New Roman"/>
          <w:sz w:val="28"/>
          <w:szCs w:val="28"/>
        </w:rPr>
        <w:t>әсіптік оқытуда  үздіксіз білім беру жағдайында синергетикалық тәсіл негізінде педагогтің кәсіби-педагогикалық әлеуетін қалыптастыру,</w:t>
      </w:r>
      <w:r w:rsidR="00D917F3"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Р.К. Ержанова [</w:t>
      </w:r>
      <w:r w:rsidR="0048417E" w:rsidRPr="00A428D9">
        <w:rPr>
          <w:rFonts w:ascii="Times New Roman" w:eastAsia="Times New Roman" w:hAnsi="Times New Roman" w:cs="Times New Roman"/>
          <w:sz w:val="28"/>
          <w:szCs w:val="28"/>
        </w:rPr>
        <w:t>47</w:t>
      </w:r>
      <w:r w:rsidRPr="00A428D9">
        <w:rPr>
          <w:rFonts w:ascii="Times New Roman" w:eastAsia="Times New Roman" w:hAnsi="Times New Roman" w:cs="Times New Roman"/>
          <w:sz w:val="28"/>
          <w:szCs w:val="28"/>
        </w:rPr>
        <w:t>].</w:t>
      </w:r>
    </w:p>
    <w:p w14:paraId="7F8B462C" w14:textId="168A667B" w:rsidR="00AA5DE4" w:rsidRPr="00A428D9" w:rsidRDefault="001F6696" w:rsidP="00B3148E">
      <w:pPr>
        <w:pBdr>
          <w:top w:val="nil"/>
          <w:left w:val="nil"/>
          <w:bottom w:val="nil"/>
          <w:right w:val="nil"/>
          <w:between w:val="nil"/>
        </w:pBdr>
        <w:tabs>
          <w:tab w:val="left" w:pos="0"/>
          <w:tab w:val="left" w:pos="284"/>
          <w:tab w:val="left" w:pos="993"/>
          <w:tab w:val="left" w:pos="1134"/>
        </w:tabs>
        <w:spacing w:after="0" w:line="240" w:lineRule="auto"/>
        <w:ind w:firstLine="68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w:t>
      </w:r>
      <w:r w:rsidR="007C2A99" w:rsidRPr="00A428D9">
        <w:rPr>
          <w:rFonts w:ascii="Times New Roman" w:eastAsia="Times New Roman" w:hAnsi="Times New Roman" w:cs="Times New Roman"/>
          <w:sz w:val="28"/>
          <w:szCs w:val="28"/>
        </w:rPr>
        <w:t xml:space="preserve">оғары оқу орнында педагогтардың кәсіби даярлаудың  психологиялық негіздері, оқыту үдерісі негізінде орын алатын  психологиялық тұжырымдар, тұлға қалыптасуында орын алатын субъекивтілік </w:t>
      </w:r>
      <w:r w:rsidRPr="00A428D9">
        <w:rPr>
          <w:rFonts w:ascii="Times New Roman" w:eastAsia="Times New Roman" w:hAnsi="Times New Roman" w:cs="Times New Roman"/>
          <w:sz w:val="28"/>
          <w:szCs w:val="28"/>
        </w:rPr>
        <w:t>мәселелер көрсетілген зерттеулер</w:t>
      </w:r>
      <w:r w:rsidR="007C2A99" w:rsidRPr="00A428D9">
        <w:rPr>
          <w:rFonts w:ascii="Times New Roman" w:eastAsia="Times New Roman" w:hAnsi="Times New Roman" w:cs="Times New Roman"/>
          <w:sz w:val="28"/>
          <w:szCs w:val="28"/>
        </w:rPr>
        <w:t xml:space="preserve"> қазақстандық психолог ғалымдар Қ.Б. Жарықбаев [</w:t>
      </w:r>
      <w:r w:rsidR="0048417E" w:rsidRPr="00A428D9">
        <w:rPr>
          <w:rFonts w:ascii="Times New Roman" w:eastAsia="Times New Roman" w:hAnsi="Times New Roman" w:cs="Times New Roman"/>
          <w:sz w:val="28"/>
          <w:szCs w:val="28"/>
        </w:rPr>
        <w:t>48</w:t>
      </w:r>
      <w:r w:rsidR="007C2A99" w:rsidRPr="00A428D9">
        <w:rPr>
          <w:rFonts w:ascii="Times New Roman" w:eastAsia="Times New Roman" w:hAnsi="Times New Roman" w:cs="Times New Roman"/>
          <w:sz w:val="28"/>
          <w:szCs w:val="28"/>
        </w:rPr>
        <w:t>], Ж.И. Намазбаева [</w:t>
      </w:r>
      <w:r w:rsidR="0048417E" w:rsidRPr="00A428D9">
        <w:rPr>
          <w:rFonts w:ascii="Times New Roman" w:eastAsia="Times New Roman" w:hAnsi="Times New Roman" w:cs="Times New Roman"/>
          <w:sz w:val="28"/>
          <w:szCs w:val="28"/>
        </w:rPr>
        <w:t>49</w:t>
      </w:r>
      <w:r w:rsidR="007C2A99" w:rsidRPr="00A428D9">
        <w:rPr>
          <w:rFonts w:ascii="Times New Roman" w:eastAsia="Times New Roman" w:hAnsi="Times New Roman" w:cs="Times New Roman"/>
          <w:sz w:val="28"/>
          <w:szCs w:val="28"/>
        </w:rPr>
        <w:t>], С.М. Джакупов [5</w:t>
      </w:r>
      <w:r w:rsidR="0048417E" w:rsidRPr="00A428D9">
        <w:rPr>
          <w:rFonts w:ascii="Times New Roman" w:eastAsia="Times New Roman" w:hAnsi="Times New Roman" w:cs="Times New Roman"/>
          <w:sz w:val="28"/>
          <w:szCs w:val="28"/>
        </w:rPr>
        <w:t>0</w:t>
      </w:r>
      <w:r w:rsidR="007C2A99" w:rsidRPr="00A428D9">
        <w:rPr>
          <w:rFonts w:ascii="Times New Roman" w:eastAsia="Times New Roman" w:hAnsi="Times New Roman" w:cs="Times New Roman"/>
          <w:sz w:val="28"/>
          <w:szCs w:val="28"/>
        </w:rPr>
        <w:t>], О.С. Сангилбаев [5</w:t>
      </w:r>
      <w:r w:rsidR="0048417E" w:rsidRPr="00A428D9">
        <w:rPr>
          <w:rFonts w:ascii="Times New Roman" w:eastAsia="Times New Roman" w:hAnsi="Times New Roman" w:cs="Times New Roman"/>
          <w:sz w:val="28"/>
          <w:szCs w:val="28"/>
        </w:rPr>
        <w:t>1</w:t>
      </w:r>
      <w:r w:rsidR="007C2A99" w:rsidRPr="00A428D9">
        <w:rPr>
          <w:rFonts w:ascii="Times New Roman" w:eastAsia="Times New Roman" w:hAnsi="Times New Roman" w:cs="Times New Roman"/>
          <w:sz w:val="28"/>
          <w:szCs w:val="28"/>
        </w:rPr>
        <w:t>], Х.Т. Шерьязданова [5</w:t>
      </w:r>
      <w:r w:rsidR="0048417E" w:rsidRPr="00A428D9">
        <w:rPr>
          <w:rFonts w:ascii="Times New Roman" w:eastAsia="Times New Roman" w:hAnsi="Times New Roman" w:cs="Times New Roman"/>
          <w:sz w:val="28"/>
          <w:szCs w:val="28"/>
        </w:rPr>
        <w:t>2</w:t>
      </w:r>
      <w:r w:rsidR="007C2A99" w:rsidRPr="00A428D9">
        <w:rPr>
          <w:rFonts w:ascii="Times New Roman" w:eastAsia="Times New Roman" w:hAnsi="Times New Roman" w:cs="Times New Roman"/>
          <w:sz w:val="28"/>
          <w:szCs w:val="28"/>
        </w:rPr>
        <w:t>], А.Р. Ерментаева [5</w:t>
      </w:r>
      <w:r w:rsidR="0048417E" w:rsidRPr="00A428D9">
        <w:rPr>
          <w:rFonts w:ascii="Times New Roman" w:eastAsia="Times New Roman" w:hAnsi="Times New Roman" w:cs="Times New Roman"/>
          <w:sz w:val="28"/>
          <w:szCs w:val="28"/>
        </w:rPr>
        <w:t>3</w:t>
      </w:r>
      <w:r w:rsidR="007C2A99"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еңбектерінде</w:t>
      </w:r>
      <w:r w:rsidR="007C2A99" w:rsidRPr="00A428D9">
        <w:rPr>
          <w:rFonts w:ascii="Times New Roman" w:eastAsia="Times New Roman" w:hAnsi="Times New Roman" w:cs="Times New Roman"/>
          <w:sz w:val="28"/>
          <w:szCs w:val="28"/>
        </w:rPr>
        <w:t xml:space="preserve"> қарастырылған.</w:t>
      </w:r>
    </w:p>
    <w:p w14:paraId="07B3B4AD" w14:textId="3F38649F" w:rsidR="00AA5DE4" w:rsidRPr="00A428D9" w:rsidRDefault="002548AD" w:rsidP="00B3148E">
      <w:pPr>
        <w:pBdr>
          <w:top w:val="nil"/>
          <w:left w:val="nil"/>
          <w:bottom w:val="nil"/>
          <w:right w:val="nil"/>
          <w:between w:val="nil"/>
        </w:pBdr>
        <w:tabs>
          <w:tab w:val="left" w:pos="0"/>
          <w:tab w:val="left" w:pos="284"/>
          <w:tab w:val="left" w:pos="993"/>
          <w:tab w:val="left" w:pos="1134"/>
        </w:tabs>
        <w:spacing w:after="0" w:line="240" w:lineRule="auto"/>
        <w:ind w:firstLine="68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Жоғарыда көрсетілген ғылыми еңбектер тізімдемесінде басқару негіздерінің теориялық және әдістемелік бағыттары, болашақ педагогтердің өз кәсіби іс – әрекетіндегі </w:t>
      </w:r>
      <w:r w:rsidR="00CE0028" w:rsidRPr="00A428D9">
        <w:rPr>
          <w:rFonts w:ascii="Times New Roman" w:eastAsia="Times New Roman" w:hAnsi="Times New Roman" w:cs="Times New Roman"/>
          <w:sz w:val="28"/>
          <w:szCs w:val="28"/>
        </w:rPr>
        <w:t xml:space="preserve">басқару әрекетін қолдануға даярлық мәселесін қарастырғанмен, зерттеу мәселесіне сай дайындық саласына сәйкес болашақ дене мәдениеті және спорт мұғалімдерінің басқарушылық құзыреттілігін қалыптастыру бойынша зерттеулердің әлі де жеткіліксіз екенін айқын көреміз. </w:t>
      </w:r>
      <w:r w:rsidR="00413E9F" w:rsidRPr="00A428D9">
        <w:rPr>
          <w:rFonts w:ascii="Times New Roman" w:eastAsia="Times New Roman" w:hAnsi="Times New Roman" w:cs="Times New Roman"/>
          <w:sz w:val="28"/>
          <w:szCs w:val="28"/>
        </w:rPr>
        <w:t xml:space="preserve">Осы орайда, болашақ мамандарды дарялау үдерісіндегі теориялық, тәжірибелік, әдістемелік мәселелердің зерттеу мәселесіне сай тиімді жолдарын табу үшін, негізгі тәсілдемелерді іздестіру қарама – қайшылықтарды анықтауға жағдай тудырды:  </w:t>
      </w:r>
    </w:p>
    <w:p w14:paraId="142718A2" w14:textId="0A986292"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334D78" w:rsidRPr="00A428D9">
        <w:rPr>
          <w:rFonts w:ascii="Times New Roman" w:eastAsia="Times New Roman" w:hAnsi="Times New Roman" w:cs="Times New Roman"/>
          <w:sz w:val="28"/>
          <w:szCs w:val="28"/>
        </w:rPr>
        <w:t xml:space="preserve">зерттеу мәселесінің </w:t>
      </w:r>
      <w:r w:rsidRPr="00A428D9">
        <w:rPr>
          <w:rFonts w:ascii="Times New Roman" w:eastAsia="Times New Roman" w:hAnsi="Times New Roman" w:cs="Times New Roman"/>
          <w:sz w:val="28"/>
          <w:szCs w:val="28"/>
        </w:rPr>
        <w:t>әлеуметтік - педагогикалық деңгейде</w:t>
      </w:r>
      <w:r w:rsidR="00334D78" w:rsidRPr="00A428D9">
        <w:rPr>
          <w:rFonts w:ascii="Times New Roman" w:eastAsia="Times New Roman" w:hAnsi="Times New Roman" w:cs="Times New Roman"/>
          <w:sz w:val="28"/>
          <w:szCs w:val="28"/>
        </w:rPr>
        <w:t xml:space="preserve"> қоғамдық орта мен білім беру жүйесінің болашақ педагог мамандар бойындағы басқарушылық құзыреттілігі қалыптасуының қажеттілігі мен болашақ педагог мамандарды </w:t>
      </w:r>
      <w:r w:rsidR="00334D78" w:rsidRPr="00A428D9">
        <w:rPr>
          <w:rFonts w:ascii="Times New Roman" w:eastAsia="Times New Roman" w:hAnsi="Times New Roman" w:cs="Times New Roman"/>
          <w:sz w:val="28"/>
          <w:szCs w:val="28"/>
        </w:rPr>
        <w:lastRenderedPageBreak/>
        <w:t xml:space="preserve">даярлау үдерісіндегі білім мазмұнында басқарушылық құзыреттілікті қалыптастырушы тетіктер жеткіліксіз болуы арасында; </w:t>
      </w:r>
      <w:r w:rsidRPr="00A428D9">
        <w:rPr>
          <w:rFonts w:ascii="Times New Roman" w:eastAsia="Times New Roman" w:hAnsi="Times New Roman" w:cs="Times New Roman"/>
          <w:sz w:val="28"/>
          <w:szCs w:val="28"/>
        </w:rPr>
        <w:t xml:space="preserve"> </w:t>
      </w:r>
    </w:p>
    <w:p w14:paraId="3AE8B2C7" w14:textId="130A2155"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334D78" w:rsidRPr="00A428D9">
        <w:rPr>
          <w:rFonts w:ascii="Times New Roman" w:eastAsia="Times New Roman" w:hAnsi="Times New Roman" w:cs="Times New Roman"/>
          <w:sz w:val="28"/>
          <w:szCs w:val="28"/>
        </w:rPr>
        <w:t xml:space="preserve">зерттеу мәселесінің </w:t>
      </w:r>
      <w:r w:rsidRPr="00A428D9">
        <w:rPr>
          <w:rFonts w:ascii="Times New Roman" w:eastAsia="Times New Roman" w:hAnsi="Times New Roman" w:cs="Times New Roman"/>
          <w:sz w:val="28"/>
          <w:szCs w:val="28"/>
        </w:rPr>
        <w:t>ғылыми-теориялық деңгейде</w:t>
      </w:r>
      <w:r w:rsidR="00334D78" w:rsidRPr="00A428D9">
        <w:rPr>
          <w:rFonts w:ascii="Times New Roman" w:eastAsia="Times New Roman" w:hAnsi="Times New Roman" w:cs="Times New Roman"/>
          <w:sz w:val="28"/>
          <w:szCs w:val="28"/>
        </w:rPr>
        <w:t xml:space="preserve"> болашақ дене мәдениеті мен спорт мұғалімдерінің басқарушылық құзыреттілігін қалыптастыру өзектілігі мен ғылыми көзқарастар мен теориялық негізде берілген басты ұстанымдардың аздығы арасында; </w:t>
      </w:r>
      <w:r w:rsidRPr="00A428D9">
        <w:rPr>
          <w:rFonts w:ascii="Times New Roman" w:eastAsia="Times New Roman" w:hAnsi="Times New Roman" w:cs="Times New Roman"/>
          <w:sz w:val="28"/>
          <w:szCs w:val="28"/>
        </w:rPr>
        <w:t xml:space="preserve"> </w:t>
      </w:r>
    </w:p>
    <w:p w14:paraId="0C1F516A" w14:textId="2A3FB497" w:rsidR="00AA5DE4" w:rsidRPr="00A428D9" w:rsidRDefault="007C2A99" w:rsidP="00B3148E">
      <w:pP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334D78" w:rsidRPr="00A428D9">
        <w:rPr>
          <w:rFonts w:ascii="Times New Roman" w:eastAsia="Times New Roman" w:hAnsi="Times New Roman" w:cs="Times New Roman"/>
          <w:sz w:val="28"/>
          <w:szCs w:val="28"/>
        </w:rPr>
        <w:t xml:space="preserve">зерттеу мәселесінің </w:t>
      </w:r>
      <w:r w:rsidRPr="00A428D9">
        <w:rPr>
          <w:rFonts w:ascii="Times New Roman" w:eastAsia="Times New Roman" w:hAnsi="Times New Roman" w:cs="Times New Roman"/>
          <w:sz w:val="28"/>
          <w:szCs w:val="28"/>
        </w:rPr>
        <w:t>ғылыми-әдістемелік д</w:t>
      </w:r>
      <w:r w:rsidR="00334D78" w:rsidRPr="00A428D9">
        <w:rPr>
          <w:rFonts w:ascii="Times New Roman" w:eastAsia="Times New Roman" w:hAnsi="Times New Roman" w:cs="Times New Roman"/>
          <w:sz w:val="28"/>
          <w:szCs w:val="28"/>
        </w:rPr>
        <w:t>еңгейде</w:t>
      </w:r>
      <w:r w:rsidR="004C69EC" w:rsidRPr="00A428D9">
        <w:rPr>
          <w:rFonts w:ascii="Times New Roman" w:eastAsia="Times New Roman" w:hAnsi="Times New Roman" w:cs="Times New Roman"/>
          <w:sz w:val="28"/>
          <w:szCs w:val="28"/>
        </w:rPr>
        <w:t xml:space="preserve"> болашақ дене мәдениеті мен спорт мұғалімдерінің даярлығының ғылыми мазмұны мен басқарушылық құзыреттілік бойынша ғылыми түрде негізделген әдістемелік қамтамасыз ету мүмкіндіктерінің жеткіліксіздігі арасында </w:t>
      </w:r>
      <w:r w:rsidR="004C69EC" w:rsidRPr="00A428D9">
        <w:rPr>
          <w:rFonts w:ascii="Times New Roman" w:eastAsia="Times New Roman" w:hAnsi="Times New Roman" w:cs="Times New Roman"/>
          <w:b/>
          <w:bCs/>
          <w:sz w:val="28"/>
          <w:szCs w:val="28"/>
        </w:rPr>
        <w:t>қарама – қайшылықтардың</w:t>
      </w:r>
      <w:r w:rsidR="004C69EC" w:rsidRPr="00A428D9">
        <w:rPr>
          <w:rFonts w:ascii="Times New Roman" w:eastAsia="Times New Roman" w:hAnsi="Times New Roman" w:cs="Times New Roman"/>
          <w:sz w:val="28"/>
          <w:szCs w:val="28"/>
        </w:rPr>
        <w:t xml:space="preserve"> бар екенін көреміз. </w:t>
      </w:r>
    </w:p>
    <w:p w14:paraId="47103875" w14:textId="75C46590" w:rsidR="00AA5DE4" w:rsidRPr="00A428D9" w:rsidRDefault="004C69EC" w:rsidP="00B3148E">
      <w:pP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Осы негіздегі ұсынылған зерттеу мәселесі бойынша туындаған қарама – қайшылықтар жұмыс өзектілігін айқындай түседі, ол болашақ дене мәдениеті және спорт мұғалімдерінің басқарушылық құзыреттілігін қалыптастырудың теориялық негіздерін айқындап, қажетті үлгідегі моделін құрып, оның тиімділігін арнайы әдістемені эксперимент барысында тексеруден тұрады. </w:t>
      </w:r>
      <w:r w:rsidR="007C2A99" w:rsidRPr="00A428D9">
        <w:rPr>
          <w:rFonts w:ascii="Times New Roman" w:eastAsia="Times New Roman" w:hAnsi="Times New Roman" w:cs="Times New Roman"/>
          <w:sz w:val="28"/>
          <w:szCs w:val="28"/>
        </w:rPr>
        <w:t xml:space="preserve">Аталған мәселенің шешімін іздеу </w:t>
      </w:r>
      <w:r w:rsidR="007C2A99" w:rsidRPr="00A428D9">
        <w:rPr>
          <w:rFonts w:ascii="Times New Roman" w:eastAsia="Times New Roman" w:hAnsi="Times New Roman" w:cs="Times New Roman"/>
          <w:b/>
          <w:bCs/>
          <w:sz w:val="28"/>
          <w:szCs w:val="28"/>
        </w:rPr>
        <w:t>«</w:t>
      </w:r>
      <w:r w:rsidR="00A724F9" w:rsidRPr="00A428D9">
        <w:rPr>
          <w:rFonts w:ascii="Times New Roman" w:eastAsia="Times New Roman" w:hAnsi="Times New Roman" w:cs="Times New Roman"/>
          <w:b/>
          <w:bCs/>
          <w:sz w:val="28"/>
          <w:szCs w:val="28"/>
        </w:rPr>
        <w:t>Б</w:t>
      </w:r>
      <w:r w:rsidR="007C2A99" w:rsidRPr="00A428D9">
        <w:rPr>
          <w:rFonts w:ascii="Times New Roman" w:eastAsia="Times New Roman" w:hAnsi="Times New Roman" w:cs="Times New Roman"/>
          <w:b/>
          <w:bCs/>
          <w:sz w:val="28"/>
          <w:szCs w:val="28"/>
        </w:rPr>
        <w:t>олашақ дене мәдениеті мұғалімдерінің басқарушылық құзыреттілігін қалыптастыру»</w:t>
      </w:r>
      <w:r w:rsidR="002C5F6F" w:rsidRPr="00A428D9">
        <w:rPr>
          <w:rFonts w:ascii="Times New Roman" w:eastAsia="Times New Roman" w:hAnsi="Times New Roman" w:cs="Times New Roman"/>
          <w:b/>
          <w:bCs/>
          <w:sz w:val="28"/>
          <w:szCs w:val="28"/>
        </w:rPr>
        <w:t xml:space="preserve"> </w:t>
      </w:r>
      <w:r w:rsidR="002C5F6F" w:rsidRPr="00A428D9">
        <w:rPr>
          <w:rFonts w:ascii="Times New Roman" w:eastAsia="Times New Roman" w:hAnsi="Times New Roman" w:cs="Times New Roman"/>
          <w:sz w:val="28"/>
          <w:szCs w:val="28"/>
        </w:rPr>
        <w:t>атты зерттеу тақырыбын анықтады</w:t>
      </w:r>
      <w:r w:rsidR="009A6FF2" w:rsidRPr="00A428D9">
        <w:rPr>
          <w:rFonts w:ascii="Times New Roman" w:eastAsia="Times New Roman" w:hAnsi="Times New Roman" w:cs="Times New Roman"/>
          <w:sz w:val="28"/>
          <w:szCs w:val="28"/>
        </w:rPr>
        <w:t>.</w:t>
      </w:r>
    </w:p>
    <w:p w14:paraId="5452BD7D" w14:textId="3BFA6416" w:rsidR="00AA5DE4" w:rsidRPr="00A428D9" w:rsidRDefault="007C2A99" w:rsidP="00B3148E">
      <w:pP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Зерттеу мақсаты:</w:t>
      </w:r>
      <w:r w:rsidRPr="00A428D9">
        <w:rPr>
          <w:rFonts w:ascii="Times New Roman" w:eastAsia="Times New Roman" w:hAnsi="Times New Roman" w:cs="Times New Roman"/>
          <w:sz w:val="28"/>
          <w:szCs w:val="28"/>
        </w:rPr>
        <w:t xml:space="preserve"> болашақ дене мәдениеті мұғалімдерінің басқарушылық құзыреттілігін қалыптастыруды теориялық тұрғыда негіздеп,</w:t>
      </w:r>
      <w:r w:rsidR="00AC4F3A"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әдістемесін әзірлеу және оның тиімділігін эксперимент арқылы тексеру. </w:t>
      </w:r>
    </w:p>
    <w:p w14:paraId="053C4E36" w14:textId="23319D89" w:rsidR="00AA5DE4" w:rsidRPr="00A428D9" w:rsidRDefault="007C2A99" w:rsidP="00B3148E">
      <w:pP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 xml:space="preserve">Зерттеу </w:t>
      </w:r>
      <w:r w:rsidR="00DC272F" w:rsidRPr="00A428D9">
        <w:rPr>
          <w:rFonts w:ascii="Times New Roman" w:eastAsia="Times New Roman" w:hAnsi="Times New Roman" w:cs="Times New Roman"/>
          <w:b/>
          <w:sz w:val="28"/>
          <w:szCs w:val="28"/>
        </w:rPr>
        <w:t>нысаны</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 жоғары оқу орнын</w:t>
      </w:r>
      <w:r w:rsidR="00DC272F" w:rsidRPr="00A428D9">
        <w:rPr>
          <w:rFonts w:ascii="Times New Roman" w:eastAsia="Times New Roman" w:hAnsi="Times New Roman" w:cs="Times New Roman"/>
          <w:sz w:val="28"/>
          <w:szCs w:val="28"/>
        </w:rPr>
        <w:t>да болашақ дене мәдениеті және спорт мұғалімдерін даярлаудағы</w:t>
      </w:r>
      <w:r w:rsidRPr="00A428D9">
        <w:rPr>
          <w:rFonts w:ascii="Times New Roman" w:eastAsia="Times New Roman" w:hAnsi="Times New Roman" w:cs="Times New Roman"/>
          <w:sz w:val="28"/>
          <w:szCs w:val="28"/>
        </w:rPr>
        <w:t xml:space="preserve"> тұтас педагогикалық үрдіс.</w:t>
      </w:r>
    </w:p>
    <w:p w14:paraId="7591335F" w14:textId="0410BCD2" w:rsidR="00AA5DE4" w:rsidRPr="00A428D9" w:rsidRDefault="007C2A99" w:rsidP="00B3148E">
      <w:pP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 xml:space="preserve">Зерттеу пәні </w:t>
      </w:r>
      <w:r w:rsidRPr="00A428D9">
        <w:rPr>
          <w:rFonts w:ascii="Times New Roman" w:eastAsia="Times New Roman" w:hAnsi="Times New Roman" w:cs="Times New Roman"/>
          <w:sz w:val="28"/>
          <w:szCs w:val="28"/>
        </w:rPr>
        <w:t>–</w:t>
      </w:r>
      <w:r w:rsidR="00E57B30" w:rsidRPr="00A428D9">
        <w:rPr>
          <w:rFonts w:ascii="Times New Roman" w:eastAsia="Times New Roman" w:hAnsi="Times New Roman" w:cs="Times New Roman"/>
          <w:sz w:val="28"/>
          <w:szCs w:val="28"/>
        </w:rPr>
        <w:t xml:space="preserve"> б</w:t>
      </w:r>
      <w:r w:rsidRPr="00A428D9">
        <w:rPr>
          <w:rFonts w:ascii="Times New Roman" w:eastAsia="Times New Roman" w:hAnsi="Times New Roman" w:cs="Times New Roman"/>
          <w:sz w:val="28"/>
          <w:szCs w:val="28"/>
        </w:rPr>
        <w:t>олашақ дене мәдениеті мұғалімдерінің басқарушылық құзыреттілігін қалыптастыру.</w:t>
      </w:r>
    </w:p>
    <w:p w14:paraId="5E6CC7D5" w14:textId="77777777" w:rsidR="00AA5DE4" w:rsidRPr="00A428D9" w:rsidRDefault="007C2A99" w:rsidP="00B3148E">
      <w:pPr>
        <w:pBdr>
          <w:top w:val="nil"/>
          <w:left w:val="nil"/>
          <w:bottom w:val="nil"/>
          <w:right w:val="nil"/>
          <w:between w:val="nil"/>
        </w:pBdr>
        <w:spacing w:after="0" w:line="240" w:lineRule="auto"/>
        <w:ind w:firstLine="720"/>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Зерттеу міндеттері:</w:t>
      </w:r>
    </w:p>
    <w:p w14:paraId="0E3B2E31" w14:textId="618C0B88" w:rsidR="00AA5DE4" w:rsidRPr="00A428D9" w:rsidRDefault="007C2A99" w:rsidP="00B3148E">
      <w:pPr>
        <w:pBdr>
          <w:top w:val="nil"/>
          <w:left w:val="nil"/>
          <w:bottom w:val="nil"/>
          <w:right w:val="nil"/>
          <w:between w:val="nil"/>
        </w:pBdr>
        <w:tabs>
          <w:tab w:val="left" w:pos="567"/>
        </w:tabs>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r w:rsidR="004A312E" w:rsidRPr="00A428D9">
        <w:rPr>
          <w:rFonts w:ascii="Times New Roman" w:eastAsia="Times New Roman" w:hAnsi="Times New Roman" w:cs="Times New Roman"/>
          <w:sz w:val="28"/>
          <w:szCs w:val="28"/>
        </w:rPr>
        <w:t xml:space="preserve"> </w:t>
      </w:r>
      <w:r w:rsidR="00C47843"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олашақ дене мәдениеті</w:t>
      </w:r>
      <w:r w:rsidR="00DC272F"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мұғалімдерінің басқарушылық құзыреттілігін қалыптастыру</w:t>
      </w:r>
      <w:r w:rsidR="00DC272F" w:rsidRPr="00A428D9">
        <w:rPr>
          <w:rFonts w:ascii="Times New Roman" w:eastAsia="Times New Roman" w:hAnsi="Times New Roman" w:cs="Times New Roman"/>
          <w:sz w:val="28"/>
          <w:szCs w:val="28"/>
        </w:rPr>
        <w:t xml:space="preserve">дың теориялық негіздерін айқындау; </w:t>
      </w:r>
      <w:r w:rsidRPr="00A428D9">
        <w:rPr>
          <w:rFonts w:ascii="Times New Roman" w:eastAsia="Times New Roman" w:hAnsi="Times New Roman" w:cs="Times New Roman"/>
          <w:sz w:val="28"/>
          <w:szCs w:val="28"/>
        </w:rPr>
        <w:t xml:space="preserve"> </w:t>
      </w:r>
    </w:p>
    <w:p w14:paraId="0F67D24A" w14:textId="77777777" w:rsidR="00AA5DE4" w:rsidRPr="00A428D9" w:rsidRDefault="007C2A99" w:rsidP="00B3148E">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w:t>
      </w:r>
      <w:r w:rsidR="004A312E"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«Болашақ дене мәдениеті мұғалімдерінің басқарушылық құзыреттілігі» ұғымының мәнін, мазмұнын, құрылымын нақтылау. </w:t>
      </w:r>
    </w:p>
    <w:p w14:paraId="1CFB151C" w14:textId="0F03B3FB" w:rsidR="00AA5DE4" w:rsidRPr="00A428D9" w:rsidRDefault="007C2A99" w:rsidP="00B3148E">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w:t>
      </w:r>
      <w:r w:rsidR="004A312E" w:rsidRPr="00A428D9">
        <w:rPr>
          <w:rFonts w:ascii="Times New Roman" w:eastAsia="Times New Roman" w:hAnsi="Times New Roman" w:cs="Times New Roman"/>
          <w:sz w:val="28"/>
          <w:szCs w:val="28"/>
        </w:rPr>
        <w:t xml:space="preserve"> </w:t>
      </w:r>
      <w:r w:rsidR="00C47843"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олашақ дене мәдениеті мұғалімдерінің басқарушылық құзыреттілігін қалыптастырудың құрылымдық-функционалдық моделін </w:t>
      </w:r>
      <w:r w:rsidR="00DC272F" w:rsidRPr="00A428D9">
        <w:rPr>
          <w:rFonts w:ascii="Times New Roman" w:eastAsia="Times New Roman" w:hAnsi="Times New Roman" w:cs="Times New Roman"/>
          <w:sz w:val="28"/>
          <w:szCs w:val="28"/>
        </w:rPr>
        <w:t>құру</w:t>
      </w:r>
      <w:r w:rsidRPr="00A428D9">
        <w:rPr>
          <w:rFonts w:ascii="Times New Roman" w:eastAsia="Times New Roman" w:hAnsi="Times New Roman" w:cs="Times New Roman"/>
          <w:sz w:val="28"/>
          <w:szCs w:val="28"/>
        </w:rPr>
        <w:t xml:space="preserve">; </w:t>
      </w:r>
    </w:p>
    <w:p w14:paraId="67659DCC" w14:textId="47E0BC3C" w:rsidR="00AA5DE4" w:rsidRPr="00A428D9" w:rsidRDefault="007C2A99" w:rsidP="00B3148E">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4. </w:t>
      </w:r>
      <w:r w:rsidR="00750AFA"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олашақ дене мәдениеті мұғалімдерінің басқарушылық құзыреттілігін қалыптастырудың әдістемесін әзірлеу, оның тиімділігін эксперимент арқылы тексеру және ғылыми-әдістемелік ұсыныстар әзірлеу. </w:t>
      </w:r>
    </w:p>
    <w:p w14:paraId="7DCA6FAE" w14:textId="294768E5" w:rsidR="00173586"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Зерттеу болжамы:</w:t>
      </w:r>
      <w:r w:rsidR="00173586" w:rsidRPr="00A428D9">
        <w:rPr>
          <w:rFonts w:ascii="Times New Roman" w:eastAsia="Times New Roman" w:hAnsi="Times New Roman" w:cs="Times New Roman"/>
          <w:b/>
          <w:sz w:val="28"/>
          <w:szCs w:val="28"/>
        </w:rPr>
        <w:t xml:space="preserve"> </w:t>
      </w:r>
      <w:r w:rsidR="00173586" w:rsidRPr="00A428D9">
        <w:rPr>
          <w:rFonts w:ascii="Times New Roman" w:eastAsia="Times New Roman" w:hAnsi="Times New Roman" w:cs="Times New Roman"/>
          <w:bCs/>
          <w:i/>
          <w:iCs/>
          <w:sz w:val="28"/>
          <w:szCs w:val="28"/>
        </w:rPr>
        <w:t>егер</w:t>
      </w:r>
      <w:r w:rsidR="00E02F2E" w:rsidRPr="00A428D9">
        <w:rPr>
          <w:rFonts w:ascii="Times New Roman" w:eastAsia="Times New Roman" w:hAnsi="Times New Roman" w:cs="Times New Roman"/>
          <w:bCs/>
          <w:sz w:val="28"/>
          <w:szCs w:val="28"/>
        </w:rPr>
        <w:t xml:space="preserve"> </w:t>
      </w:r>
      <w:r w:rsidR="00173586" w:rsidRPr="00A428D9">
        <w:rPr>
          <w:rFonts w:ascii="Times New Roman" w:eastAsia="Times New Roman" w:hAnsi="Times New Roman" w:cs="Times New Roman"/>
          <w:bCs/>
          <w:sz w:val="28"/>
          <w:szCs w:val="28"/>
        </w:rPr>
        <w:t xml:space="preserve">болашақ дене мәдениеті мұғалімдерінің басқарушылық құзыреттілігін қалыптастыру мүмкіндіктері теориялық негізде айқындалып, болашақ дене мәдениеті мұғалімдерінің басқарушылық құзыреттілігі ұғымының мәні мен құрылымы нақтыланып, әдіснамалық негіздері айқындалып, қалыптастырудың құрылымдық – функционалдық моделі құрылса, ол тәжірибеде тиімді түрде іске асырылса, </w:t>
      </w:r>
      <w:r w:rsidR="00173586" w:rsidRPr="00A428D9">
        <w:rPr>
          <w:rFonts w:ascii="Times New Roman" w:eastAsia="Times New Roman" w:hAnsi="Times New Roman" w:cs="Times New Roman"/>
          <w:bCs/>
          <w:i/>
          <w:iCs/>
          <w:sz w:val="28"/>
          <w:szCs w:val="28"/>
        </w:rPr>
        <w:t>онда</w:t>
      </w:r>
      <w:r w:rsidR="00173586" w:rsidRPr="00A428D9">
        <w:rPr>
          <w:rFonts w:ascii="Times New Roman" w:eastAsia="Times New Roman" w:hAnsi="Times New Roman" w:cs="Times New Roman"/>
          <w:bCs/>
          <w:sz w:val="28"/>
          <w:szCs w:val="28"/>
        </w:rPr>
        <w:t xml:space="preserve"> болашақ дене мәдениеті мұғалімдерінің басқарушылық құзыреттілігі жоғары негізде қалыптасады, </w:t>
      </w:r>
      <w:r w:rsidR="00173586" w:rsidRPr="00A428D9">
        <w:rPr>
          <w:rFonts w:ascii="Times New Roman" w:eastAsia="Times New Roman" w:hAnsi="Times New Roman" w:cs="Times New Roman"/>
          <w:bCs/>
          <w:i/>
          <w:iCs/>
          <w:sz w:val="28"/>
          <w:szCs w:val="28"/>
        </w:rPr>
        <w:t>өйткені</w:t>
      </w:r>
      <w:r w:rsidR="00173586" w:rsidRPr="00A428D9">
        <w:rPr>
          <w:rFonts w:ascii="Times New Roman" w:eastAsia="Times New Roman" w:hAnsi="Times New Roman" w:cs="Times New Roman"/>
          <w:bCs/>
          <w:sz w:val="28"/>
          <w:szCs w:val="28"/>
        </w:rPr>
        <w:t xml:space="preserve"> болашақ маманды даярлау ортасында басқарушылық құзыреттілікті </w:t>
      </w:r>
      <w:r w:rsidR="00173586" w:rsidRPr="00A428D9">
        <w:rPr>
          <w:rFonts w:ascii="Times New Roman" w:eastAsia="Times New Roman" w:hAnsi="Times New Roman" w:cs="Times New Roman"/>
          <w:bCs/>
          <w:sz w:val="28"/>
          <w:szCs w:val="28"/>
        </w:rPr>
        <w:lastRenderedPageBreak/>
        <w:t xml:space="preserve">қалыптастыру инновациялық нысандармен, білім беру субъектілерінің жеке ұстанымдарымен, оқу мазмұны рефлексиялық сипатта ұйымдастыруға негізделгендігімен қамтамасыз етіледі. </w:t>
      </w:r>
    </w:p>
    <w:p w14:paraId="0E6DFE30" w14:textId="4B033D2D"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 xml:space="preserve">Зерттеудің жетекші идеясы: </w:t>
      </w:r>
      <w:r w:rsidRPr="00A428D9">
        <w:rPr>
          <w:rFonts w:ascii="Times New Roman" w:eastAsia="Times New Roman" w:hAnsi="Times New Roman" w:cs="Times New Roman"/>
          <w:sz w:val="28"/>
          <w:szCs w:val="28"/>
        </w:rPr>
        <w:t xml:space="preserve">болашақ дене мәдениеті мұғалімінің басқарушылық құзыреттілігі </w:t>
      </w:r>
      <w:r w:rsidR="00C625A8" w:rsidRPr="00A428D9">
        <w:rPr>
          <w:rFonts w:ascii="Times New Roman" w:eastAsia="Times New Roman" w:hAnsi="Times New Roman" w:cs="Times New Roman"/>
          <w:sz w:val="28"/>
          <w:szCs w:val="28"/>
        </w:rPr>
        <w:t>болашақ кәсіби іс – әрекетінде тиімді пайдаланатын маңызды сапалар (</w:t>
      </w:r>
      <w:r w:rsidRPr="00A428D9">
        <w:rPr>
          <w:rFonts w:ascii="Times New Roman" w:eastAsia="Times New Roman" w:hAnsi="Times New Roman" w:cs="Times New Roman"/>
          <w:sz w:val="28"/>
          <w:szCs w:val="28"/>
        </w:rPr>
        <w:t>мінез-құлықтың өзіндік үлгісі ретінде өзін-өзі анықтау, шығармашылық, рефлексия</w:t>
      </w:r>
      <w:r w:rsidR="00C625A8" w:rsidRPr="00A428D9">
        <w:rPr>
          <w:rFonts w:ascii="Times New Roman" w:eastAsia="Times New Roman" w:hAnsi="Times New Roman" w:cs="Times New Roman"/>
          <w:sz w:val="28"/>
          <w:szCs w:val="28"/>
        </w:rPr>
        <w:t xml:space="preserve">) болашақ қоғамдық орта қажеттілігін қанағаттандыруға </w:t>
      </w:r>
      <w:r w:rsidRPr="00A428D9">
        <w:rPr>
          <w:rFonts w:ascii="Times New Roman" w:eastAsia="Times New Roman" w:hAnsi="Times New Roman" w:cs="Times New Roman"/>
          <w:sz w:val="28"/>
          <w:szCs w:val="28"/>
        </w:rPr>
        <w:t xml:space="preserve">бағытталады. </w:t>
      </w:r>
    </w:p>
    <w:p w14:paraId="609BC9DD" w14:textId="2158A240" w:rsidR="00D568E8" w:rsidRPr="00A428D9" w:rsidRDefault="00D568E8" w:rsidP="00B3148E">
      <w:pPr>
        <w:tabs>
          <w:tab w:val="left" w:pos="1134"/>
        </w:tabs>
        <w:spacing w:after="0" w:line="235" w:lineRule="auto"/>
        <w:ind w:firstLine="709"/>
        <w:jc w:val="both"/>
        <w:rPr>
          <w:rFonts w:ascii="Times New Roman" w:hAnsi="Times New Roman" w:cs="Times New Roman"/>
          <w:sz w:val="28"/>
          <w:szCs w:val="28"/>
        </w:rPr>
      </w:pPr>
      <w:r w:rsidRPr="00A428D9">
        <w:rPr>
          <w:rFonts w:ascii="Times New Roman" w:eastAsia="Times New Roman" w:hAnsi="Times New Roman" w:cs="Times New Roman"/>
          <w:b/>
          <w:sz w:val="28"/>
          <w:szCs w:val="28"/>
        </w:rPr>
        <w:t xml:space="preserve">Зерттеу көздері. </w:t>
      </w:r>
      <w:r w:rsidRPr="00A428D9">
        <w:rPr>
          <w:rFonts w:ascii="Times New Roman" w:eastAsia="Times New Roman" w:hAnsi="Times New Roman" w:cs="Times New Roman"/>
          <w:sz w:val="28"/>
          <w:szCs w:val="28"/>
        </w:rPr>
        <w:t>Қазақстан Республикасының «Білім туралы Заңы». Ақ Орда 27.07.2007 ж., № 319-III ҚРЗ. Астана, Қазақстан Республикасының «Дене шынықтыру және спорт туралы Заңы», 3 шілде 2014 ж., № 228-V ҚРЗ. (1.04.2019 ж., өзгерістер және толықтырулар), ҚР дене шынықтыру мен спорт саласын дамытудың 2023 – 2029 жылдарға арналған тұжырымдамасы (</w:t>
      </w:r>
      <w:r w:rsidRPr="00A428D9">
        <w:rPr>
          <w:rFonts w:ascii="Times New Roman" w:hAnsi="Times New Roman" w:cs="Times New Roman"/>
          <w:sz w:val="28"/>
          <w:szCs w:val="28"/>
        </w:rPr>
        <w:t>28.03.2023</w:t>
      </w:r>
      <w:r w:rsidRPr="00A428D9">
        <w:rPr>
          <w:rFonts w:ascii="Times New Roman" w:eastAsia="Times New Roman" w:hAnsi="Times New Roman" w:cs="Times New Roman"/>
          <w:sz w:val="28"/>
          <w:szCs w:val="28"/>
        </w:rPr>
        <w:t xml:space="preserve">),  Қазақстан республикасы Ғылым және жоғары білім министрлігі Жоғары білім берудің мемлекеттік жалпыға міндетті стандарты, 20.07.2022 ж., «Білімді ұлт» сапалы білім беру» ұлттық жобасы, 12.10.2021 ж. </w:t>
      </w:r>
      <w:r w:rsidRPr="00A428D9">
        <w:rPr>
          <w:rFonts w:ascii="Times New Roman" w:hAnsi="Times New Roman" w:cs="Times New Roman"/>
          <w:sz w:val="28"/>
          <w:szCs w:val="28"/>
        </w:rPr>
        <w:t xml:space="preserve">"Педагог" кәсіптік стандартын бекіту туралы </w:t>
      </w:r>
      <w:r w:rsidRPr="00A428D9">
        <w:rPr>
          <w:rFonts w:ascii="Times New Roman" w:hAnsi="Times New Roman" w:cs="Times New Roman"/>
          <w:spacing w:val="2"/>
          <w:sz w:val="28"/>
          <w:szCs w:val="28"/>
        </w:rPr>
        <w:t xml:space="preserve">Қазақстан Республикасы Оқу-ағарту министрінің м.а. 2022 жылғы 15 желтоқсандағы № 500 бұйрығы, </w:t>
      </w:r>
      <w:r w:rsidRPr="00A428D9">
        <w:rPr>
          <w:rFonts w:ascii="Times New Roman" w:hAnsi="Times New Roman" w:cs="Times New Roman"/>
          <w:sz w:val="28"/>
          <w:szCs w:val="28"/>
        </w:rPr>
        <w:t>"Дені сау ұлт" әрбір азамат үшін сапалы және қолжетімді денсаулық сақтау" ұлттық жобасын бекіту туралы, «2023-2024 оқу жылында Қазақстан Республикасының орта білім беру ұйымдарындағы оқу-тәрбие процесінің ерекшеліктері туралы» әдістемелік нұсқау хат.</w:t>
      </w:r>
    </w:p>
    <w:p w14:paraId="77A13B6B" w14:textId="77777777" w:rsidR="00D568E8" w:rsidRPr="00A428D9" w:rsidRDefault="00D568E8"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 xml:space="preserve">Зерттеу әдістері: </w:t>
      </w:r>
    </w:p>
    <w:p w14:paraId="7F716749" w14:textId="6E628D8D" w:rsidR="00D568E8" w:rsidRPr="00A428D9" w:rsidRDefault="00D568E8"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r w:rsidRPr="00A428D9">
        <w:rPr>
          <w:rFonts w:ascii="Times New Roman" w:eastAsia="Times New Roman" w:hAnsi="Times New Roman" w:cs="Times New Roman"/>
          <w:i/>
          <w:iCs/>
          <w:sz w:val="28"/>
          <w:szCs w:val="28"/>
        </w:rPr>
        <w:t>теориялық:</w:t>
      </w:r>
      <w:r w:rsidRPr="00A428D9">
        <w:rPr>
          <w:rFonts w:ascii="Times New Roman" w:eastAsia="Times New Roman" w:hAnsi="Times New Roman" w:cs="Times New Roman"/>
          <w:sz w:val="28"/>
          <w:szCs w:val="28"/>
        </w:rPr>
        <w:t xml:space="preserve"> </w:t>
      </w:r>
      <w:r w:rsidR="003C5CA1" w:rsidRPr="00A428D9">
        <w:rPr>
          <w:rFonts w:ascii="Times New Roman" w:eastAsia="Times New Roman" w:hAnsi="Times New Roman" w:cs="Times New Roman"/>
          <w:sz w:val="28"/>
          <w:szCs w:val="28"/>
        </w:rPr>
        <w:t xml:space="preserve">ғылыми, педагогикалық, психологиялық және әдістемелік ғылыми әдебиеттерге тұжырымдамалық негізде талдау жасау, құқықтық – нормативтік құжаттарға, мемлекеттік стандарттарға, мемлекеттік бағдарламаларға талдау жасау, басқарушылық құзыреттілік бойынша әдіснамалық негіздерге, шетелдік ғалымдардың еңбектеріне салыстырмалы зерттеу жүргізу, болашақ дене мәдениеті мұғалімдерінің басқарушылық құзыреттілігін қалыптастыру бойынша моделдеу тәсілін </w:t>
      </w:r>
      <w:r w:rsidR="004A0890" w:rsidRPr="00A428D9">
        <w:rPr>
          <w:rFonts w:ascii="Times New Roman" w:eastAsia="Times New Roman" w:hAnsi="Times New Roman" w:cs="Times New Roman"/>
          <w:sz w:val="28"/>
          <w:szCs w:val="28"/>
        </w:rPr>
        <w:t>қ</w:t>
      </w:r>
      <w:r w:rsidR="003C5CA1" w:rsidRPr="00A428D9">
        <w:rPr>
          <w:rFonts w:ascii="Times New Roman" w:eastAsia="Times New Roman" w:hAnsi="Times New Roman" w:cs="Times New Roman"/>
          <w:sz w:val="28"/>
          <w:szCs w:val="28"/>
        </w:rPr>
        <w:t xml:space="preserve">олдану, жоғары оқу орындары даярлық мазмұнына зерттеу жүргізу; </w:t>
      </w:r>
    </w:p>
    <w:p w14:paraId="795CC93E" w14:textId="164EC120" w:rsidR="00D568E8" w:rsidRPr="00A428D9" w:rsidRDefault="00D568E8"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r w:rsidRPr="00A428D9">
        <w:rPr>
          <w:rFonts w:ascii="Times New Roman" w:eastAsia="Times New Roman" w:hAnsi="Times New Roman" w:cs="Times New Roman"/>
          <w:i/>
          <w:iCs/>
          <w:sz w:val="28"/>
          <w:szCs w:val="28"/>
        </w:rPr>
        <w:t>эмпирикалық:</w:t>
      </w:r>
      <w:r w:rsidRPr="00A428D9">
        <w:rPr>
          <w:rFonts w:ascii="Times New Roman" w:eastAsia="Times New Roman" w:hAnsi="Times New Roman" w:cs="Times New Roman"/>
          <w:sz w:val="28"/>
          <w:szCs w:val="28"/>
        </w:rPr>
        <w:t xml:space="preserve"> озық тәжірибені зерттеу, сауалнама жүргізу</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(1.</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Тұлғаның коммуникативтік және ұйымдастырушылық қабілеттерін бағалау әдістемесі, В. Синявский мен Б.А. Федоришин; 2. Тест. Табысқа жету мотивациясы және сәтсіздіктен қорқу, А. А. Реан), әңгімелесу, бақылау, білім алушылардың қызмет өнімдерін зерттеу, эксперимент.</w:t>
      </w:r>
    </w:p>
    <w:p w14:paraId="2CBD2C43" w14:textId="5EC202D2"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 xml:space="preserve">        </w:t>
      </w:r>
      <w:r w:rsidR="007275C6"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b/>
          <w:sz w:val="28"/>
          <w:szCs w:val="28"/>
        </w:rPr>
        <w:t>Зерттеудің әдіснамалық негіз</w:t>
      </w:r>
      <w:r w:rsidR="00F434A4" w:rsidRPr="00A428D9">
        <w:rPr>
          <w:rFonts w:ascii="Times New Roman" w:eastAsia="Times New Roman" w:hAnsi="Times New Roman" w:cs="Times New Roman"/>
          <w:b/>
          <w:sz w:val="28"/>
          <w:szCs w:val="28"/>
        </w:rPr>
        <w:t>дері</w:t>
      </w:r>
      <w:r w:rsidR="002A4675" w:rsidRPr="00A428D9">
        <w:rPr>
          <w:rFonts w:ascii="Times New Roman" w:eastAsia="Times New Roman" w:hAnsi="Times New Roman" w:cs="Times New Roman"/>
          <w:b/>
          <w:sz w:val="28"/>
          <w:szCs w:val="28"/>
        </w:rPr>
        <w:t xml:space="preserve"> </w:t>
      </w:r>
      <w:r w:rsidR="002A4675" w:rsidRPr="00A428D9">
        <w:rPr>
          <w:rFonts w:ascii="Times New Roman" w:eastAsia="Times New Roman" w:hAnsi="Times New Roman" w:cs="Times New Roman"/>
          <w:bCs/>
          <w:sz w:val="28"/>
          <w:szCs w:val="28"/>
        </w:rPr>
        <w:t xml:space="preserve">зерттеуде әдіснамалық негізге гуманды педагогикасы, тұлғаға – бағдарланған тәсілдеме алынды. Бұл тәсілдеме білім алушының тұлғасына, жеке мақсаттарына, міндеттемелері мен қажеттілігін ескеріп білім берудің басты құндылығы ретінде қарастырылды. Мұғалім субъектілік позициясы білім беру ортасын құруда тұлғаға бағдарды сақтау, тиімді әдіс – тәсілдерді қолдану алынды, ал білім беру үдерісінің сапалы түрде іске асуы барлық білім субъектілерінің танымдық қызығушылығы мен өз қажеттіліктерін қанағаттандыру </w:t>
      </w:r>
      <w:r w:rsidR="0051592C" w:rsidRPr="00A428D9">
        <w:rPr>
          <w:rFonts w:ascii="Times New Roman" w:eastAsia="Times New Roman" w:hAnsi="Times New Roman" w:cs="Times New Roman"/>
          <w:bCs/>
          <w:sz w:val="28"/>
          <w:szCs w:val="28"/>
        </w:rPr>
        <w:t xml:space="preserve">негіздері. </w:t>
      </w:r>
      <w:r w:rsidRPr="00A428D9">
        <w:rPr>
          <w:rFonts w:ascii="Times New Roman" w:eastAsia="Times New Roman" w:hAnsi="Times New Roman" w:cs="Times New Roman"/>
          <w:b/>
          <w:sz w:val="28"/>
          <w:szCs w:val="28"/>
        </w:rPr>
        <w:t xml:space="preserve"> </w:t>
      </w:r>
    </w:p>
    <w:p w14:paraId="2625B6D8" w14:textId="77777777" w:rsidR="008E7A0E"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Жеке тұлғаға </w:t>
      </w:r>
      <w:r w:rsidR="001D2098" w:rsidRPr="00A428D9">
        <w:rPr>
          <w:rFonts w:ascii="Times New Roman" w:eastAsia="Times New Roman" w:hAnsi="Times New Roman" w:cs="Times New Roman"/>
          <w:sz w:val="28"/>
          <w:szCs w:val="28"/>
        </w:rPr>
        <w:t>бағдарланған</w:t>
      </w:r>
      <w:r w:rsidRPr="00A428D9">
        <w:rPr>
          <w:rFonts w:ascii="Times New Roman" w:eastAsia="Times New Roman" w:hAnsi="Times New Roman" w:cs="Times New Roman"/>
          <w:sz w:val="28"/>
          <w:szCs w:val="28"/>
        </w:rPr>
        <w:t xml:space="preserve"> тәсіл</w:t>
      </w:r>
      <w:r w:rsidR="001D2098" w:rsidRPr="00A428D9">
        <w:rPr>
          <w:rFonts w:ascii="Times New Roman" w:eastAsia="Times New Roman" w:hAnsi="Times New Roman" w:cs="Times New Roman"/>
          <w:sz w:val="28"/>
          <w:szCs w:val="28"/>
        </w:rPr>
        <w:t>деме</w:t>
      </w:r>
      <w:r w:rsidRPr="00A428D9">
        <w:rPr>
          <w:rFonts w:ascii="Times New Roman" w:eastAsia="Times New Roman" w:hAnsi="Times New Roman" w:cs="Times New Roman"/>
          <w:sz w:val="28"/>
          <w:szCs w:val="28"/>
        </w:rPr>
        <w:t xml:space="preserve"> адамның ерекше даралығын анықтауға және қалыптастыруға, оның іс-әрекетінің өзіндік стилін дамытуға, жақсы қасиеттерді дамытуға және жағымсыз көріністерді бейтараптандыруға деген ұмтылысты білдіреді. Бұл оқыту мен тәрбиелеудегі барлық білім алушыны бір өлшеммен өлшейтін көзқарастан, жеке тұлғаны дамытпайтын басқарудың стилінен бас тартуды, жеке тұлғаның басқарушылық қабілеттерін барынша көрсетуге жағдай жасауды, шешім қабылдаудағы өзіндік ерекшелікті талап етеді.</w:t>
      </w:r>
    </w:p>
    <w:p w14:paraId="11FC6175" w14:textId="131EF83B" w:rsidR="008E7A0E" w:rsidRPr="00A428D9" w:rsidRDefault="008E7A0E" w:rsidP="00B3148E">
      <w:pPr>
        <w:spacing w:after="0" w:line="240" w:lineRule="auto"/>
        <w:ind w:firstLine="709"/>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 xml:space="preserve">Зерттеудің ғылыми жаңалығы: </w:t>
      </w:r>
    </w:p>
    <w:p w14:paraId="599FB805" w14:textId="6B51D077" w:rsidR="00C769F7" w:rsidRPr="00A428D9" w:rsidRDefault="00C769F7" w:rsidP="00B3148E">
      <w:pPr>
        <w:spacing w:after="0" w:line="240" w:lineRule="auto"/>
        <w:ind w:firstLine="709"/>
        <w:jc w:val="both"/>
        <w:rPr>
          <w:rFonts w:ascii="Times New Roman" w:eastAsia="Times New Roman" w:hAnsi="Times New Roman" w:cs="Times New Roman"/>
          <w:bCs/>
          <w:sz w:val="28"/>
          <w:szCs w:val="28"/>
        </w:rPr>
      </w:pPr>
      <w:r w:rsidRPr="00A428D9">
        <w:rPr>
          <w:rFonts w:ascii="Times New Roman" w:eastAsia="Times New Roman" w:hAnsi="Times New Roman" w:cs="Times New Roman"/>
          <w:bCs/>
          <w:sz w:val="28"/>
          <w:szCs w:val="28"/>
        </w:rPr>
        <w:t>Зерттеу нәтижелерінде ҚР алғашқы болып:</w:t>
      </w:r>
    </w:p>
    <w:p w14:paraId="7EF29277" w14:textId="06B62E90" w:rsidR="00C769F7" w:rsidRPr="00A428D9" w:rsidRDefault="00C769F7" w:rsidP="00B3148E">
      <w:pPr>
        <w:pBdr>
          <w:top w:val="nil"/>
          <w:left w:val="nil"/>
          <w:bottom w:val="nil"/>
          <w:right w:val="nil"/>
          <w:between w:val="nil"/>
        </w:pBdr>
        <w:tabs>
          <w:tab w:val="left" w:pos="567"/>
        </w:tabs>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 </w:t>
      </w:r>
      <w:r w:rsidR="00966CB6"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олашақ дене мәдениеті мұғалімдерінің басқарушылық құзыреттілігін қалыптастырудың теориялық негіздерін айқындалды;  </w:t>
      </w:r>
    </w:p>
    <w:p w14:paraId="3AE9E2A8" w14:textId="6B73EEBE" w:rsidR="00C769F7" w:rsidRPr="00A428D9" w:rsidRDefault="00C769F7" w:rsidP="00B3148E">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2. «Болашақ дене мәдениеті мұғалімдерінің басқарушылық құзыреттілігі» ұғымының мәні, мазмұны, құрылымы нақтыланды. </w:t>
      </w:r>
    </w:p>
    <w:p w14:paraId="39A91196" w14:textId="23FB0220" w:rsidR="00C769F7" w:rsidRPr="00A428D9" w:rsidRDefault="00C769F7" w:rsidP="00B3148E">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3. </w:t>
      </w:r>
      <w:r w:rsidR="00966CB6"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олашақ дене мәдениеті мұғалімдерінің басқарушылық құзыреттілігін қалыптастырудың құрылымдық-функционалдық моделі құр</w:t>
      </w:r>
      <w:r w:rsidR="0014140C" w:rsidRPr="00A428D9">
        <w:rPr>
          <w:rFonts w:ascii="Times New Roman" w:eastAsia="Times New Roman" w:hAnsi="Times New Roman" w:cs="Times New Roman"/>
          <w:sz w:val="28"/>
          <w:szCs w:val="28"/>
        </w:rPr>
        <w:t>ылды</w:t>
      </w:r>
      <w:r w:rsidRPr="00A428D9">
        <w:rPr>
          <w:rFonts w:ascii="Times New Roman" w:eastAsia="Times New Roman" w:hAnsi="Times New Roman" w:cs="Times New Roman"/>
          <w:sz w:val="28"/>
          <w:szCs w:val="28"/>
        </w:rPr>
        <w:t xml:space="preserve">; </w:t>
      </w:r>
    </w:p>
    <w:p w14:paraId="26147711" w14:textId="1BE4FD4E" w:rsidR="00C769F7" w:rsidRPr="00A428D9" w:rsidRDefault="00C769F7" w:rsidP="00B3148E">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4. </w:t>
      </w:r>
      <w:r w:rsidR="00966CB6"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олашақ дене мәдениеті мұғалімдерінің басқарушылық құзыреттілігін қалыптастырудың әдістемесі әзірле</w:t>
      </w:r>
      <w:r w:rsidR="0014140C" w:rsidRPr="00A428D9">
        <w:rPr>
          <w:rFonts w:ascii="Times New Roman" w:eastAsia="Times New Roman" w:hAnsi="Times New Roman" w:cs="Times New Roman"/>
          <w:sz w:val="28"/>
          <w:szCs w:val="28"/>
        </w:rPr>
        <w:t>нді</w:t>
      </w:r>
      <w:r w:rsidRPr="00A428D9">
        <w:rPr>
          <w:rFonts w:ascii="Times New Roman" w:eastAsia="Times New Roman" w:hAnsi="Times New Roman" w:cs="Times New Roman"/>
          <w:sz w:val="28"/>
          <w:szCs w:val="28"/>
        </w:rPr>
        <w:t>, оның тиімділігі эксперимент арқылы тексе</w:t>
      </w:r>
      <w:r w:rsidR="0014140C" w:rsidRPr="00A428D9">
        <w:rPr>
          <w:rFonts w:ascii="Times New Roman" w:eastAsia="Times New Roman" w:hAnsi="Times New Roman" w:cs="Times New Roman"/>
          <w:sz w:val="28"/>
          <w:szCs w:val="28"/>
        </w:rPr>
        <w:t>рілді</w:t>
      </w:r>
      <w:r w:rsidRPr="00A428D9">
        <w:rPr>
          <w:rFonts w:ascii="Times New Roman" w:eastAsia="Times New Roman" w:hAnsi="Times New Roman" w:cs="Times New Roman"/>
          <w:sz w:val="28"/>
          <w:szCs w:val="28"/>
        </w:rPr>
        <w:t xml:space="preserve"> және ғылыми-әдістемелік ұсыныстар </w:t>
      </w:r>
      <w:r w:rsidR="0014140C" w:rsidRPr="00A428D9">
        <w:rPr>
          <w:rFonts w:ascii="Times New Roman" w:eastAsia="Times New Roman" w:hAnsi="Times New Roman" w:cs="Times New Roman"/>
          <w:sz w:val="28"/>
          <w:szCs w:val="28"/>
        </w:rPr>
        <w:t>берілді</w:t>
      </w:r>
      <w:r w:rsidRPr="00A428D9">
        <w:rPr>
          <w:rFonts w:ascii="Times New Roman" w:eastAsia="Times New Roman" w:hAnsi="Times New Roman" w:cs="Times New Roman"/>
          <w:sz w:val="28"/>
          <w:szCs w:val="28"/>
        </w:rPr>
        <w:t xml:space="preserve">. </w:t>
      </w:r>
    </w:p>
    <w:p w14:paraId="584F4CD7" w14:textId="5111FA49" w:rsidR="00FA196B" w:rsidRPr="00A428D9" w:rsidRDefault="00FA196B"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bookmarkStart w:id="10" w:name="_Hlk165543864"/>
      <w:r w:rsidRPr="00A428D9">
        <w:rPr>
          <w:rFonts w:ascii="Times New Roman" w:eastAsia="Times New Roman" w:hAnsi="Times New Roman" w:cs="Times New Roman"/>
          <w:b/>
          <w:sz w:val="28"/>
          <w:szCs w:val="28"/>
        </w:rPr>
        <w:t>Зерттеу теориялық маңыздылығы:</w:t>
      </w:r>
    </w:p>
    <w:p w14:paraId="48D18CBA" w14:textId="5C3B9EEA" w:rsidR="00FA196B" w:rsidRPr="00A428D9" w:rsidRDefault="00FA196B"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 </w:t>
      </w:r>
      <w:r w:rsidR="0044641C"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олашақ дене мәдениеті мұғалімдерінің басқарушылық құзыреттілігін қалыптастырудың теориялық негіздерін айқындалды;  </w:t>
      </w:r>
    </w:p>
    <w:p w14:paraId="42B99476" w14:textId="38AA1F43" w:rsidR="00FA196B" w:rsidRPr="00A428D9" w:rsidRDefault="00FA196B"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2. «Болашақ дене мәдениеті мұғалімдерінің басқарушылық құзыреттілігі» ұғымының мәні, мазмұны, құрылымы нақтыланды.  </w:t>
      </w:r>
    </w:p>
    <w:p w14:paraId="648157CB" w14:textId="695BDFC7" w:rsidR="00FA196B" w:rsidRPr="00A428D9" w:rsidRDefault="00FA196B"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3. </w:t>
      </w:r>
      <w:r w:rsidR="0044641C"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олашақ дене мәдениеті мұғалімдерінің басқарушылық құзыреттілігін қалыптастырудың құрылымдық-функционалдық моделі құрылып, оның компоненттері, критерийлері, көрсеткіштері мен деңгейлері анықталды; </w:t>
      </w:r>
    </w:p>
    <w:bookmarkEnd w:id="10"/>
    <w:p w14:paraId="3CD2F9B7" w14:textId="4C5578F7" w:rsidR="00FA196B" w:rsidRPr="00A428D9" w:rsidRDefault="00FA196B"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 xml:space="preserve">Зерттеудің практикалық маңыздылығы: </w:t>
      </w:r>
    </w:p>
    <w:p w14:paraId="04C2A9F1" w14:textId="4AC3BEA9" w:rsidR="00FA196B" w:rsidRPr="00A428D9" w:rsidRDefault="00FA196B" w:rsidP="00B3148E">
      <w:pPr>
        <w:spacing w:after="0" w:line="240" w:lineRule="auto"/>
        <w:ind w:firstLine="567"/>
        <w:jc w:val="both"/>
        <w:rPr>
          <w:rFonts w:ascii="Times New Roman" w:eastAsia="Times New Roman" w:hAnsi="Times New Roman" w:cs="Times New Roman"/>
          <w:sz w:val="28"/>
          <w:szCs w:val="28"/>
        </w:rPr>
      </w:pPr>
      <w:bookmarkStart w:id="11" w:name="_Hlk165543537"/>
      <w:r w:rsidRPr="00A428D9">
        <w:rPr>
          <w:rFonts w:ascii="Times New Roman" w:eastAsia="Times New Roman" w:hAnsi="Times New Roman" w:cs="Times New Roman"/>
          <w:sz w:val="28"/>
          <w:szCs w:val="28"/>
        </w:rPr>
        <w:t>- 5В010800 ‒ Дене шынықтыру және спорт мамандығының студенттеріне арналған «Дене мәдениеті педагогының басқарушылық құзыреттілігі және имиджі» таңдау курсы;</w:t>
      </w:r>
      <w:r w:rsidR="00540244" w:rsidRPr="00A428D9">
        <w:rPr>
          <w:rFonts w:ascii="Times New Roman" w:eastAsia="Times New Roman" w:hAnsi="Times New Roman" w:cs="Times New Roman"/>
          <w:sz w:val="28"/>
          <w:szCs w:val="28"/>
        </w:rPr>
        <w:t xml:space="preserve">  </w:t>
      </w:r>
    </w:p>
    <w:p w14:paraId="3AFE2877" w14:textId="77777777" w:rsidR="00FA196B" w:rsidRPr="00A428D9" w:rsidRDefault="00FA196B"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«Басқарушы мектебі» клубының бағдарламасы;</w:t>
      </w:r>
    </w:p>
    <w:p w14:paraId="4363339F" w14:textId="77777777" w:rsidR="00FA196B" w:rsidRPr="00A428D9" w:rsidRDefault="00FA196B"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«Басқарушылық құзыреттілік негіздері» электрондық оқулығы;</w:t>
      </w:r>
    </w:p>
    <w:p w14:paraId="7D80C7B2" w14:textId="527644EA" w:rsidR="00540244" w:rsidRPr="00A428D9" w:rsidRDefault="00FA196B"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Үш тілдегі «Дене мәдениеті педагогының басқарушылық құзыреттілігі және имиджі» әдістемелік құралы;</w:t>
      </w:r>
      <w:r w:rsidR="00540244" w:rsidRPr="00A428D9">
        <w:rPr>
          <w:rFonts w:ascii="Times New Roman" w:eastAsia="Times New Roman" w:hAnsi="Times New Roman" w:cs="Times New Roman"/>
          <w:sz w:val="28"/>
          <w:szCs w:val="28"/>
        </w:rPr>
        <w:t xml:space="preserve">  </w:t>
      </w:r>
    </w:p>
    <w:p w14:paraId="1E2A0D0A" w14:textId="77777777" w:rsidR="00FA196B" w:rsidRPr="00A428D9" w:rsidRDefault="00FA196B"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«Білім беру мен спорт жүйесіндегі басқару: құрылымды-логикалық сызба, сурет, кесте түрінде/Управление в системе образования и спорта: в структурно-логических схемах, рисунках и таблицах» атты қазақ және орыс тілдеріндегі оқу-әдістемелік құралы;</w:t>
      </w:r>
    </w:p>
    <w:p w14:paraId="4E42F5A0" w14:textId="77777777" w:rsidR="00FA196B" w:rsidRPr="00A428D9" w:rsidRDefault="00FA196B" w:rsidP="00B3148E">
      <w:pPr>
        <w:spacing w:after="0" w:line="240" w:lineRule="auto"/>
        <w:ind w:firstLine="567"/>
        <w:jc w:val="both"/>
        <w:rPr>
          <w:rFonts w:ascii="Times New Roman" w:eastAsia="Times New Roman" w:hAnsi="Times New Roman" w:cs="Times New Roman"/>
          <w:sz w:val="28"/>
          <w:szCs w:val="28"/>
        </w:rPr>
      </w:pPr>
      <w:bookmarkStart w:id="12" w:name="_Hlk116760360"/>
      <w:r w:rsidRPr="00A428D9">
        <w:rPr>
          <w:rFonts w:ascii="Times New Roman" w:eastAsia="Times New Roman" w:hAnsi="Times New Roman" w:cs="Times New Roman"/>
          <w:sz w:val="28"/>
          <w:szCs w:val="28"/>
        </w:rPr>
        <w:t xml:space="preserve">- «Болашақ дене мәдениеті мұғалімінің басқарушылық құзыреттілігі» оқу-әдістемелік құралы әзірленіп, ЖОО-ның оқу-тәрбие үрдісіне енгізілді. </w:t>
      </w:r>
    </w:p>
    <w:bookmarkEnd w:id="11"/>
    <w:bookmarkEnd w:id="12"/>
    <w:p w14:paraId="792785D0" w14:textId="22A2C30C" w:rsidR="00FA196B" w:rsidRPr="00A428D9" w:rsidRDefault="00FA196B" w:rsidP="00B3148E">
      <w:pPr>
        <w:spacing w:after="0" w:line="240" w:lineRule="auto"/>
        <w:ind w:firstLine="567"/>
        <w:jc w:val="both"/>
        <w:rPr>
          <w:rFonts w:ascii="Times New Roman" w:eastAsia="Times New Roman" w:hAnsi="Times New Roman" w:cs="Times New Roman"/>
          <w:b/>
          <w:i/>
          <w:sz w:val="28"/>
          <w:szCs w:val="28"/>
        </w:rPr>
      </w:pPr>
      <w:r w:rsidRPr="00A428D9">
        <w:rPr>
          <w:rFonts w:ascii="Times New Roman" w:eastAsia="Times New Roman" w:hAnsi="Times New Roman" w:cs="Times New Roman"/>
          <w:b/>
          <w:sz w:val="28"/>
          <w:szCs w:val="28"/>
        </w:rPr>
        <w:t xml:space="preserve">Зерттеу кезеңдері. </w:t>
      </w:r>
      <w:r w:rsidRPr="00A428D9">
        <w:rPr>
          <w:rFonts w:ascii="Times New Roman" w:eastAsia="Times New Roman" w:hAnsi="Times New Roman" w:cs="Times New Roman"/>
          <w:sz w:val="28"/>
          <w:szCs w:val="28"/>
        </w:rPr>
        <w:t>Зерттеу 2017-202</w:t>
      </w:r>
      <w:r w:rsidR="00795CE0" w:rsidRPr="00A428D9">
        <w:rPr>
          <w:rFonts w:ascii="Times New Roman" w:eastAsia="Times New Roman" w:hAnsi="Times New Roman" w:cs="Times New Roman"/>
          <w:sz w:val="28"/>
          <w:szCs w:val="28"/>
        </w:rPr>
        <w:t>4</w:t>
      </w:r>
      <w:r w:rsidRPr="00A428D9">
        <w:rPr>
          <w:rFonts w:ascii="Times New Roman" w:eastAsia="Times New Roman" w:hAnsi="Times New Roman" w:cs="Times New Roman"/>
          <w:sz w:val="28"/>
          <w:szCs w:val="28"/>
        </w:rPr>
        <w:t xml:space="preserve"> жылдары жүргізілді және шартты түрде төмендегідей кезеңдерден тұрды:</w:t>
      </w:r>
    </w:p>
    <w:p w14:paraId="3244225F" w14:textId="6C5969BD" w:rsidR="00FA196B" w:rsidRPr="00A428D9" w:rsidRDefault="00FA196B" w:rsidP="00B3148E">
      <w:pPr>
        <w:spacing w:after="0" w:line="240" w:lineRule="auto"/>
        <w:ind w:firstLine="567"/>
        <w:jc w:val="both"/>
        <w:rPr>
          <w:rFonts w:ascii="Times New Roman" w:eastAsia="Times New Roman" w:hAnsi="Times New Roman" w:cs="Times New Roman"/>
          <w:bCs/>
          <w:sz w:val="28"/>
          <w:szCs w:val="28"/>
        </w:rPr>
      </w:pPr>
      <w:r w:rsidRPr="00A428D9">
        <w:rPr>
          <w:rFonts w:ascii="Times New Roman" w:eastAsia="Times New Roman" w:hAnsi="Times New Roman" w:cs="Times New Roman"/>
          <w:b/>
          <w:sz w:val="28"/>
          <w:szCs w:val="28"/>
        </w:rPr>
        <w:t xml:space="preserve">Бірінші кезең (2017-2018 жж.) </w:t>
      </w:r>
      <w:r w:rsidRPr="00A428D9">
        <w:rPr>
          <w:rFonts w:ascii="Times New Roman" w:eastAsia="Times New Roman" w:hAnsi="Times New Roman" w:cs="Times New Roman"/>
          <w:bCs/>
          <w:sz w:val="28"/>
          <w:szCs w:val="28"/>
        </w:rPr>
        <w:t xml:space="preserve">диагностикалық кезең бұл біздің таңдап алған зерттеуіміздің өзектілігін айқындау үшін арналды. Білім беру жүйесіндегі </w:t>
      </w:r>
      <w:r w:rsidRPr="00A428D9">
        <w:rPr>
          <w:rFonts w:ascii="Times New Roman" w:eastAsia="Times New Roman" w:hAnsi="Times New Roman" w:cs="Times New Roman"/>
          <w:bCs/>
          <w:sz w:val="28"/>
          <w:szCs w:val="28"/>
        </w:rPr>
        <w:lastRenderedPageBreak/>
        <w:t xml:space="preserve">болашақ маман даярлау үдерісінде басқарушылық құзыреттілікті қалыптастыруға бағытталған тұғырлар, тәсілдер, көзқарастарды олардың өзара байланысын негіздеуге арналды. Бұл бөлімде басқару, басқарушылық, құзыреттілік, басқарушылық құзыреттілік, болашақ маман даярлау үдерісі ұғымдарына теориялық талдау жүргізу мақсатында ғылыми әдебиет, сөздіктер, философиялық әдебиеттерге, </w:t>
      </w:r>
      <w:r w:rsidR="000B7106" w:rsidRPr="00A428D9">
        <w:rPr>
          <w:rFonts w:ascii="Times New Roman" w:eastAsia="Times New Roman" w:hAnsi="Times New Roman" w:cs="Times New Roman"/>
          <w:bCs/>
          <w:sz w:val="28"/>
          <w:szCs w:val="28"/>
        </w:rPr>
        <w:t xml:space="preserve">нормативті – құқықтық актілерге талдау жасалынды. </w:t>
      </w:r>
      <w:r w:rsidRPr="00A428D9">
        <w:rPr>
          <w:rFonts w:ascii="Times New Roman" w:eastAsia="Times New Roman" w:hAnsi="Times New Roman" w:cs="Times New Roman"/>
          <w:bCs/>
          <w:sz w:val="28"/>
          <w:szCs w:val="28"/>
        </w:rPr>
        <w:t xml:space="preserve"> </w:t>
      </w:r>
    </w:p>
    <w:p w14:paraId="0E88B722" w14:textId="1BA0CF00" w:rsidR="00FA196B" w:rsidRPr="00A428D9" w:rsidRDefault="00FA196B"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 xml:space="preserve">Екінші кезең (2018 - 2019 жж.) </w:t>
      </w:r>
      <w:r w:rsidRPr="00A428D9">
        <w:rPr>
          <w:rFonts w:ascii="Times New Roman" w:eastAsia="Times New Roman" w:hAnsi="Times New Roman" w:cs="Times New Roman"/>
          <w:sz w:val="28"/>
          <w:szCs w:val="28"/>
        </w:rPr>
        <w:t>қалыптастырушы</w:t>
      </w:r>
      <w:r w:rsidR="000B7106" w:rsidRPr="00A428D9">
        <w:rPr>
          <w:rFonts w:ascii="Times New Roman" w:eastAsia="Times New Roman" w:hAnsi="Times New Roman" w:cs="Times New Roman"/>
          <w:sz w:val="28"/>
          <w:szCs w:val="28"/>
        </w:rPr>
        <w:t xml:space="preserve"> кезең</w:t>
      </w:r>
      <w:r w:rsidRPr="00A428D9">
        <w:rPr>
          <w:rFonts w:ascii="Times New Roman" w:eastAsia="Times New Roman" w:hAnsi="Times New Roman" w:cs="Times New Roman"/>
          <w:sz w:val="28"/>
          <w:szCs w:val="28"/>
        </w:rPr>
        <w:t xml:space="preserve"> болашақ дене мәдениеті мұғалімдерінің басқарушылық құзыреттілігінің мазмұнын құрылымдау мен сипаттауға, болашақ дене мәдениеті мұғалімдерінің басқарушылық құзыреттілігін қалыптастырудың құрылымдық-функционалдық моделін әзірлеуге арналды. </w:t>
      </w:r>
      <w:r w:rsidR="000B7106" w:rsidRPr="00A428D9">
        <w:rPr>
          <w:rFonts w:ascii="Times New Roman" w:eastAsia="Times New Roman" w:hAnsi="Times New Roman" w:cs="Times New Roman"/>
          <w:sz w:val="28"/>
          <w:szCs w:val="28"/>
        </w:rPr>
        <w:t xml:space="preserve">Оның барысында әдіснамалық тұғырды айқындауға, негізгі компоненттер мен көрсеткіштерін анықтауға, деңгейлерін көрсетуге арналды. Олардың мазмұндық құрамдас бөліктеріне зерттеу мәселесіне сай тұлғалық сипаттамалар жасалынды. </w:t>
      </w:r>
    </w:p>
    <w:p w14:paraId="750D1222" w14:textId="7C626CBB" w:rsidR="00FA196B" w:rsidRPr="00A428D9" w:rsidRDefault="00FA196B"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Үшінші кезең (2019 - 202</w:t>
      </w:r>
      <w:r w:rsidR="00831FC5" w:rsidRPr="00A428D9">
        <w:rPr>
          <w:rFonts w:ascii="Times New Roman" w:eastAsia="Times New Roman" w:hAnsi="Times New Roman" w:cs="Times New Roman"/>
          <w:b/>
          <w:sz w:val="28"/>
          <w:szCs w:val="28"/>
        </w:rPr>
        <w:t>4</w:t>
      </w:r>
      <w:r w:rsidRPr="00A428D9">
        <w:rPr>
          <w:rFonts w:ascii="Times New Roman" w:eastAsia="Times New Roman" w:hAnsi="Times New Roman" w:cs="Times New Roman"/>
          <w:b/>
          <w:sz w:val="28"/>
          <w:szCs w:val="28"/>
        </w:rPr>
        <w:t xml:space="preserve"> жж.) </w:t>
      </w:r>
      <w:r w:rsidRPr="00A428D9">
        <w:rPr>
          <w:rFonts w:ascii="Times New Roman" w:eastAsia="Times New Roman" w:hAnsi="Times New Roman" w:cs="Times New Roman"/>
          <w:sz w:val="28"/>
          <w:szCs w:val="28"/>
        </w:rPr>
        <w:t>қорытынды</w:t>
      </w:r>
      <w:r w:rsidR="000B7106" w:rsidRPr="00A428D9">
        <w:rPr>
          <w:rFonts w:ascii="Times New Roman" w:eastAsia="Times New Roman" w:hAnsi="Times New Roman" w:cs="Times New Roman"/>
          <w:sz w:val="28"/>
          <w:szCs w:val="28"/>
        </w:rPr>
        <w:t xml:space="preserve"> кезең</w:t>
      </w: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зерттеудің рефлексиялық жағына баса назар аударылды. Болашақ дене мәдениеті мұғалімдерінің басқарушылық құзыреттілігін қалыптастыру әдістемесі жасалды және эксперименталды түрде апробациядан өткізілді.</w:t>
      </w:r>
      <w:r w:rsidR="000B7106"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Бұл кезеңде 5В010800 ‒ «Дене шынықтыру және спорт» мамандығының студенттеріне арналған «Дене мәдениеті педагогының басқарушылық құзыреттілігі және имиджі» элективті курсы тәжірибеге енгізілді; практикалық ұсынымдар апробацияланды және енгізілді; негізгі ережелер нақтыланды, қорытындылар тұжырымдалды, диссертация ресімделді. </w:t>
      </w:r>
    </w:p>
    <w:p w14:paraId="3528C662" w14:textId="77777777" w:rsidR="005D293D" w:rsidRPr="00A428D9" w:rsidRDefault="00FA196B"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Алынған нәтижелер статистикалық өңдеуден өтті, кестелер, модельдік сипаттамалар құрылып, графикалық суреттер жасалды.  </w:t>
      </w:r>
      <w:r w:rsidR="000B7106" w:rsidRPr="00A428D9">
        <w:rPr>
          <w:rFonts w:ascii="Times New Roman" w:eastAsia="Times New Roman" w:hAnsi="Times New Roman" w:cs="Times New Roman"/>
          <w:sz w:val="28"/>
          <w:szCs w:val="28"/>
        </w:rPr>
        <w:t>Зерттеу жұмысы қорытындыланып, негізгі тәжірибелік және теориялық ұсыныстар берілді. Эксперимент жұмысының мерзімі көрсетіліп, эксперимент барысында алынған нәтижелерге статистикалық және математикалық талдау жасалынды.</w:t>
      </w:r>
    </w:p>
    <w:p w14:paraId="117DA8B3" w14:textId="76F1127A" w:rsidR="00FA196B" w:rsidRPr="00A428D9" w:rsidRDefault="005D293D"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Зерттеу жұмысы аясында алынған нәтижелер бойынша ғылыми еңбектер ретінде ашық жарияланым жалғасын тапты.</w:t>
      </w:r>
      <w:r w:rsidR="000B7106" w:rsidRPr="00A428D9">
        <w:rPr>
          <w:rFonts w:ascii="Times New Roman" w:eastAsia="Times New Roman" w:hAnsi="Times New Roman" w:cs="Times New Roman"/>
          <w:sz w:val="28"/>
          <w:szCs w:val="28"/>
        </w:rPr>
        <w:t xml:space="preserve"> </w:t>
      </w:r>
    </w:p>
    <w:p w14:paraId="181AB7B6" w14:textId="5E7FC4A2" w:rsidR="00AA5DE4" w:rsidRPr="00A428D9" w:rsidRDefault="007C2A99" w:rsidP="00B3148E">
      <w:pPr>
        <w:spacing w:after="0" w:line="240" w:lineRule="auto"/>
        <w:ind w:firstLine="709"/>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 xml:space="preserve">Қорғауға </w:t>
      </w:r>
      <w:r w:rsidR="000B7106" w:rsidRPr="00A428D9">
        <w:rPr>
          <w:rFonts w:ascii="Times New Roman" w:eastAsia="Times New Roman" w:hAnsi="Times New Roman" w:cs="Times New Roman"/>
          <w:b/>
          <w:sz w:val="28"/>
          <w:szCs w:val="28"/>
        </w:rPr>
        <w:t>ұсынылған қағидалар</w:t>
      </w:r>
      <w:r w:rsidRPr="00A428D9">
        <w:rPr>
          <w:rFonts w:ascii="Times New Roman" w:eastAsia="Times New Roman" w:hAnsi="Times New Roman" w:cs="Times New Roman"/>
          <w:b/>
          <w:sz w:val="28"/>
          <w:szCs w:val="28"/>
        </w:rPr>
        <w:t>:</w:t>
      </w:r>
    </w:p>
    <w:p w14:paraId="5C6E77A4" w14:textId="17939A3B" w:rsidR="00B47D40" w:rsidRPr="00A428D9" w:rsidRDefault="00B47D40"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 </w:t>
      </w:r>
      <w:r w:rsidR="002E794D" w:rsidRPr="00A428D9">
        <w:rPr>
          <w:rFonts w:ascii="Times New Roman" w:eastAsia="Times New Roman" w:hAnsi="Times New Roman" w:cs="Times New Roman"/>
          <w:sz w:val="28"/>
          <w:szCs w:val="28"/>
        </w:rPr>
        <w:t>Б</w:t>
      </w:r>
      <w:r w:rsidR="007C2A99" w:rsidRPr="00A428D9">
        <w:rPr>
          <w:rFonts w:ascii="Times New Roman" w:eastAsia="Times New Roman" w:hAnsi="Times New Roman" w:cs="Times New Roman"/>
          <w:sz w:val="28"/>
          <w:szCs w:val="28"/>
        </w:rPr>
        <w:t>олашақ дене мәдениеті мұғалімдерінің басқарушылық құзыреттілігі</w:t>
      </w:r>
      <w:r w:rsidRPr="00A428D9">
        <w:rPr>
          <w:rFonts w:ascii="Times New Roman" w:eastAsia="Times New Roman" w:hAnsi="Times New Roman" w:cs="Times New Roman"/>
          <w:sz w:val="28"/>
          <w:szCs w:val="28"/>
        </w:rPr>
        <w:t xml:space="preserve">н қалыптастырудың теориялық және әдіснамалық негіздерін айқындау зерттеу мәселесінің өзектілігін анық көрсетеді. Басқарушылық құзыреттіліктің болашақ мұғалімнің өз кәсіби іс – әрекетіне </w:t>
      </w:r>
      <w:r w:rsidR="00B03F57" w:rsidRPr="00A428D9">
        <w:rPr>
          <w:rFonts w:ascii="Times New Roman" w:eastAsia="Times New Roman" w:hAnsi="Times New Roman" w:cs="Times New Roman"/>
          <w:sz w:val="28"/>
          <w:szCs w:val="28"/>
        </w:rPr>
        <w:t>қажетті маңызды сапалардың бірі ретінде маңыздылығын айқын көрсетеді.</w:t>
      </w:r>
    </w:p>
    <w:p w14:paraId="5406921D" w14:textId="1EADF8D8" w:rsidR="00AA5DE4" w:rsidRPr="00A428D9" w:rsidRDefault="00B47D40"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hAnsi="Times New Roman" w:cs="Times New Roman"/>
          <w:sz w:val="28"/>
          <w:szCs w:val="28"/>
        </w:rPr>
        <w:t xml:space="preserve">2. </w:t>
      </w:r>
      <w:r w:rsidR="007C2A99" w:rsidRPr="00A428D9">
        <w:rPr>
          <w:rFonts w:ascii="Times New Roman" w:hAnsi="Times New Roman" w:cs="Times New Roman"/>
          <w:sz w:val="28"/>
          <w:szCs w:val="28"/>
        </w:rPr>
        <w:t xml:space="preserve"> </w:t>
      </w:r>
      <w:r w:rsidR="00B03F57" w:rsidRPr="00A428D9">
        <w:rPr>
          <w:rFonts w:ascii="Times New Roman" w:hAnsi="Times New Roman" w:cs="Times New Roman"/>
          <w:sz w:val="28"/>
          <w:szCs w:val="28"/>
        </w:rPr>
        <w:t xml:space="preserve">Ғылыми әдебиеттерді талдау негізінде біз болашақ дене мәдениетінің басқарушылық құзыреттілігі ұғымын анықтауға мүмкіндік алдық, оның негізінде </w:t>
      </w:r>
      <w:r w:rsidRPr="00A428D9">
        <w:rPr>
          <w:rFonts w:ascii="Times New Roman" w:eastAsia="Times New Roman" w:hAnsi="Times New Roman" w:cs="Times New Roman"/>
          <w:sz w:val="28"/>
          <w:szCs w:val="28"/>
        </w:rPr>
        <w:t>мұғалімнің басқарушылық құзыреттілігі басты және салалық құзыреттіліктер бағытындағы маңызды құбылыс</w:t>
      </w:r>
      <w:r w:rsidR="00B03F57"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 </w:t>
      </w:r>
      <w:r w:rsidR="00B03F57" w:rsidRPr="00A428D9">
        <w:rPr>
          <w:rFonts w:ascii="Times New Roman" w:eastAsia="Times New Roman" w:hAnsi="Times New Roman" w:cs="Times New Roman"/>
          <w:sz w:val="28"/>
          <w:szCs w:val="28"/>
        </w:rPr>
        <w:t>даярлық</w:t>
      </w:r>
      <w:r w:rsidRPr="00A428D9">
        <w:rPr>
          <w:rFonts w:ascii="Times New Roman" w:eastAsia="Times New Roman" w:hAnsi="Times New Roman" w:cs="Times New Roman"/>
          <w:sz w:val="28"/>
          <w:szCs w:val="28"/>
        </w:rPr>
        <w:t xml:space="preserve"> мазмұнын құрайтын бағыттарға басқару туралы теориялық және тәжірибелік ілім, білік-дағдылар, мектеп ауқымындағы оқу үдерісін болжалды жоспарлау, оның моделін құру,  оқыту әдістемесі арнасын тиісті игеру, өзіне тиесілі бағыттағы қызметті меңгеру, </w:t>
      </w:r>
      <w:r w:rsidR="00B03F57" w:rsidRPr="00A428D9">
        <w:rPr>
          <w:rFonts w:ascii="Times New Roman" w:eastAsia="Times New Roman" w:hAnsi="Times New Roman" w:cs="Times New Roman"/>
          <w:sz w:val="28"/>
          <w:szCs w:val="28"/>
        </w:rPr>
        <w:lastRenderedPageBreak/>
        <w:t xml:space="preserve">сонымен бірге өзін-өзі анықтау, сыни ойлау, шығармашылық, өз іс-әрекетін рефлексиялау және білім беру процесінің барлық қатысушыларының іс-әрекетін рефлексиялауды ұйымдастыру, өзін-өзі тану секілді ішкі ресурстар жүйесін іске асыруға дайындық кіреді. </w:t>
      </w:r>
    </w:p>
    <w:p w14:paraId="1B2049F0" w14:textId="05A75DBE" w:rsidR="00AA5DE4" w:rsidRPr="00A428D9" w:rsidRDefault="00B47D40"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w:t>
      </w:r>
      <w:r w:rsidR="007C2A99" w:rsidRPr="00A428D9">
        <w:rPr>
          <w:rFonts w:ascii="Times New Roman" w:eastAsia="Times New Roman" w:hAnsi="Times New Roman" w:cs="Times New Roman"/>
          <w:sz w:val="28"/>
          <w:szCs w:val="28"/>
        </w:rPr>
        <w:t>. Болашақ дене мәдениеті мұғалімдерінің басқарушылық құзыреттілігін қалыптастырудың құрылымдық-функционалды моделі мақсатты, диагнос</w:t>
      </w:r>
      <w:r w:rsidR="00A5313E" w:rsidRPr="00A428D9">
        <w:rPr>
          <w:rFonts w:ascii="Times New Roman" w:eastAsia="Times New Roman" w:hAnsi="Times New Roman" w:cs="Times New Roman"/>
          <w:sz w:val="28"/>
          <w:szCs w:val="28"/>
        </w:rPr>
        <w:t>-</w:t>
      </w:r>
      <w:r w:rsidR="007C2A99" w:rsidRPr="00A428D9">
        <w:rPr>
          <w:rFonts w:ascii="Times New Roman" w:eastAsia="Times New Roman" w:hAnsi="Times New Roman" w:cs="Times New Roman"/>
          <w:sz w:val="28"/>
          <w:szCs w:val="28"/>
        </w:rPr>
        <w:t>тикалық, мазмұнды, ұйымдастырушылық және нәтижелік блоктарды қамтиды. Болашақ дене мәдениеті мұғалімдерінің басқарушылық құзыреттілігін қалыптастыру компоненттері, өлшемдері, көрсеткіштері және деңгейлері</w:t>
      </w:r>
      <w:r w:rsidRPr="00A428D9">
        <w:rPr>
          <w:rFonts w:ascii="Times New Roman" w:eastAsia="Times New Roman" w:hAnsi="Times New Roman" w:cs="Times New Roman"/>
          <w:sz w:val="28"/>
          <w:szCs w:val="28"/>
        </w:rPr>
        <w:t>нен тұрады</w:t>
      </w:r>
      <w:r w:rsidR="007C2A99" w:rsidRPr="00A428D9">
        <w:rPr>
          <w:rFonts w:ascii="Times New Roman" w:eastAsia="Times New Roman" w:hAnsi="Times New Roman" w:cs="Times New Roman"/>
          <w:sz w:val="28"/>
          <w:szCs w:val="28"/>
        </w:rPr>
        <w:t>.</w:t>
      </w:r>
    </w:p>
    <w:p w14:paraId="40C14924" w14:textId="4F2E5E0D" w:rsidR="00AA5DE4" w:rsidRPr="00A428D9" w:rsidRDefault="00B47D40"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w:t>
      </w:r>
      <w:r w:rsidR="007C2A99" w:rsidRPr="00A428D9">
        <w:rPr>
          <w:rFonts w:ascii="Times New Roman" w:eastAsia="Times New Roman" w:hAnsi="Times New Roman" w:cs="Times New Roman"/>
          <w:sz w:val="28"/>
          <w:szCs w:val="28"/>
        </w:rPr>
        <w:t>.</w:t>
      </w:r>
      <w:r w:rsidR="007C2A99" w:rsidRPr="00A428D9">
        <w:rPr>
          <w:rFonts w:ascii="Times New Roman" w:eastAsia="Times New Roman" w:hAnsi="Times New Roman" w:cs="Times New Roman"/>
          <w:i/>
          <w:sz w:val="28"/>
          <w:szCs w:val="28"/>
        </w:rPr>
        <w:t xml:space="preserve"> </w:t>
      </w:r>
      <w:r w:rsidR="007C2A99" w:rsidRPr="00A428D9">
        <w:rPr>
          <w:rFonts w:ascii="Times New Roman" w:eastAsia="Times New Roman" w:hAnsi="Times New Roman" w:cs="Times New Roman"/>
          <w:sz w:val="28"/>
          <w:szCs w:val="28"/>
        </w:rPr>
        <w:t>Болашақ дене мәдениеті мұғалімдерінің басқарушылық құзыреттілігін қалыптастыру әдістемесі: «Дене мәдениеті педагогының басқарушылық құзыреттілігі және имиджі» элективті курсты, «Басқару мектебі» үйірмесінің жұмысын, «Басқарушылық құзыреттілік негіздері» электрондық оқулығын қамтиды</w:t>
      </w:r>
      <w:r w:rsidR="002C7177" w:rsidRPr="00A428D9">
        <w:rPr>
          <w:rFonts w:ascii="Times New Roman" w:eastAsia="Times New Roman" w:hAnsi="Times New Roman" w:cs="Times New Roman"/>
          <w:sz w:val="28"/>
          <w:szCs w:val="28"/>
        </w:rPr>
        <w:t xml:space="preserve"> </w:t>
      </w:r>
      <w:r w:rsidR="002C7177" w:rsidRPr="00A428D9">
        <w:rPr>
          <w:rFonts w:ascii="Times New Roman" w:hAnsi="Times New Roman" w:cs="Times New Roman"/>
          <w:sz w:val="28"/>
          <w:szCs w:val="28"/>
        </w:rPr>
        <w:t xml:space="preserve">және «Болашақ дене мәдениеті мұғалімінің басқарушылық құзыреттілігі» атты оқу-әдістемелік құралын қамтиды.  </w:t>
      </w:r>
      <w:r w:rsidR="007C2A99" w:rsidRPr="00A428D9">
        <w:rPr>
          <w:rFonts w:ascii="Times New Roman" w:eastAsia="Times New Roman" w:hAnsi="Times New Roman" w:cs="Times New Roman"/>
          <w:sz w:val="28"/>
          <w:szCs w:val="28"/>
        </w:rPr>
        <w:t xml:space="preserve">  </w:t>
      </w:r>
    </w:p>
    <w:p w14:paraId="6E43B8A1" w14:textId="77777777" w:rsidR="007C6FB5"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 xml:space="preserve">Апробация және енгізу: </w:t>
      </w:r>
      <w:r w:rsidRPr="00A428D9">
        <w:rPr>
          <w:rFonts w:ascii="Times New Roman" w:eastAsia="Times New Roman" w:hAnsi="Times New Roman" w:cs="Times New Roman"/>
          <w:sz w:val="28"/>
          <w:szCs w:val="28"/>
        </w:rPr>
        <w:t xml:space="preserve">Қазақстан Республикасы бойынша 8 ЖОО эксперименттік жұмыспен қамтылды: </w:t>
      </w:r>
    </w:p>
    <w:p w14:paraId="521FB275" w14:textId="758017C2" w:rsidR="00AA5DE4" w:rsidRPr="00A428D9" w:rsidRDefault="007C6FB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Педагогикалық-психологиялық диагностика жұмыстары, яғни эксперименттің анықтаушы кезеңінде "Тұлғаның коммуникативтік және ұйымдастырушылық қабілеттерін бағалау әдістемесі (В. Синявский, Б.А. Федоришин)» және «Тест.Табысқа жету мотивациясы және сәтсіздіктен қорқу (А.А. Реан)» сауалнамаларына  </w:t>
      </w:r>
      <w:r w:rsidR="007C2A99" w:rsidRPr="00A428D9">
        <w:rPr>
          <w:rFonts w:ascii="Times New Roman" w:eastAsia="Times New Roman" w:hAnsi="Times New Roman" w:cs="Times New Roman"/>
          <w:sz w:val="28"/>
          <w:szCs w:val="28"/>
        </w:rPr>
        <w:t>Қазақ спорт және туризм академиясы (Алматы қ.), М. Өтемісов атындағы Батыс Қазақстан мемлекеттік университеті  (Орал қ.), Павлодар мемлекеттік педагогикалық университеті (Павлодар қ.), Ш. Есенов атындағы Каспий мемлекеттік технологиялар және инжиниринг университеті (Ақтау қ.), Е.А.Букетов атындағы Қарағанды мемлекеттік университеті (Қарағанды қ.), Батыс Қазақстан инновациялық-технологиялық университеті (Орал қ.), Қазақ ұлттық қыздар педагогикалық университеті (Алматы қ.)</w:t>
      </w:r>
      <w:r w:rsidR="000951ED" w:rsidRPr="00A428D9">
        <w:rPr>
          <w:rFonts w:ascii="Times New Roman" w:eastAsia="Times New Roman" w:hAnsi="Times New Roman" w:cs="Times New Roman"/>
          <w:sz w:val="28"/>
          <w:szCs w:val="28"/>
        </w:rPr>
        <w:t>, Қ.Жұбанов атындағы Ақтөбе өңірлік мемлекеттік университеті</w:t>
      </w:r>
      <w:r w:rsidR="005D293D" w:rsidRPr="00A428D9">
        <w:rPr>
          <w:rFonts w:ascii="Times New Roman" w:eastAsia="Times New Roman" w:hAnsi="Times New Roman" w:cs="Times New Roman"/>
          <w:sz w:val="28"/>
          <w:szCs w:val="28"/>
        </w:rPr>
        <w:t xml:space="preserve"> </w:t>
      </w:r>
      <w:r w:rsidR="000951ED" w:rsidRPr="00A428D9">
        <w:rPr>
          <w:rFonts w:ascii="Times New Roman" w:eastAsia="Times New Roman" w:hAnsi="Times New Roman" w:cs="Times New Roman"/>
          <w:sz w:val="28"/>
          <w:szCs w:val="28"/>
        </w:rPr>
        <w:t>(Ақтөбе қ.)</w:t>
      </w:r>
      <w:r w:rsidR="005E14FA"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студенттері қатысты </w:t>
      </w:r>
    </w:p>
    <w:p w14:paraId="24835E38" w14:textId="672BC9A1" w:rsidR="007C6FB5" w:rsidRPr="00A428D9" w:rsidRDefault="007C6FB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Сонымен қатар, эксперименттің қалыптастыру кезеңінде, яғни </w:t>
      </w:r>
      <w:r w:rsidR="00246654" w:rsidRPr="00A428D9">
        <w:rPr>
          <w:rFonts w:ascii="Times New Roman" w:eastAsia="Times New Roman" w:hAnsi="Times New Roman" w:cs="Times New Roman"/>
          <w:sz w:val="28"/>
          <w:szCs w:val="28"/>
        </w:rPr>
        <w:t>«Дене мәдениеті педагогының басқарушылық құзыреттілігі және имиджі» элективті курсын, "Басқарушы мектебі" үйірмесінің жұмысын, "Басқа</w:t>
      </w:r>
      <w:r w:rsidR="00185351" w:rsidRPr="00A428D9">
        <w:rPr>
          <w:rFonts w:ascii="Times New Roman" w:eastAsia="Times New Roman" w:hAnsi="Times New Roman" w:cs="Times New Roman"/>
          <w:sz w:val="28"/>
          <w:szCs w:val="28"/>
        </w:rPr>
        <w:t>р</w:t>
      </w:r>
      <w:r w:rsidR="00246654" w:rsidRPr="00A428D9">
        <w:rPr>
          <w:rFonts w:ascii="Times New Roman" w:eastAsia="Times New Roman" w:hAnsi="Times New Roman" w:cs="Times New Roman"/>
          <w:sz w:val="28"/>
          <w:szCs w:val="28"/>
        </w:rPr>
        <w:t>ушылық құзыреттілік негіздері" электрондық оқулығын қамтитын болашақ дене мәдениеті педагогының басқарушылық құзыреттілігін қалыптастыру әдістемесі</w:t>
      </w:r>
      <w:r w:rsidRPr="00A428D9">
        <w:rPr>
          <w:rFonts w:ascii="Times New Roman" w:eastAsia="Times New Roman" w:hAnsi="Times New Roman" w:cs="Times New Roman"/>
          <w:sz w:val="28"/>
          <w:szCs w:val="28"/>
        </w:rPr>
        <w:t xml:space="preserve"> </w:t>
      </w:r>
      <w:r w:rsidR="005E14FA" w:rsidRPr="00A428D9">
        <w:rPr>
          <w:rFonts w:ascii="Times New Roman" w:hAnsi="Times New Roman" w:cs="Times New Roman"/>
          <w:sz w:val="28"/>
          <w:szCs w:val="28"/>
        </w:rPr>
        <w:t>«Болашақ дене мәдениеті мұғалімінің басқарушылық құзыреттілігі» оқу-әдістемелік құралы әзірленіп,</w:t>
      </w:r>
      <w:r w:rsidR="005E14FA"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негізгі екі жоғары оқу орны</w:t>
      </w:r>
      <w:r w:rsidR="00246654" w:rsidRPr="00A428D9">
        <w:rPr>
          <w:rFonts w:ascii="Times New Roman" w:eastAsia="Times New Roman" w:hAnsi="Times New Roman" w:cs="Times New Roman"/>
          <w:sz w:val="28"/>
          <w:szCs w:val="28"/>
        </w:rPr>
        <w:t>нда</w:t>
      </w:r>
      <w:r w:rsidRPr="00A428D9">
        <w:rPr>
          <w:rFonts w:ascii="Times New Roman" w:eastAsia="Times New Roman" w:hAnsi="Times New Roman" w:cs="Times New Roman"/>
          <w:sz w:val="28"/>
          <w:szCs w:val="28"/>
        </w:rPr>
        <w:t xml:space="preserve"> Қазақ спорт және туризм академиясы (Алматы қ.)</w:t>
      </w:r>
      <w:r w:rsidR="00671572" w:rsidRPr="00A428D9">
        <w:rPr>
          <w:rFonts w:ascii="Times New Roman" w:eastAsia="Times New Roman" w:hAnsi="Times New Roman" w:cs="Times New Roman"/>
          <w:sz w:val="28"/>
          <w:szCs w:val="28"/>
        </w:rPr>
        <w:t xml:space="preserve"> және </w:t>
      </w:r>
      <w:r w:rsidRPr="00A428D9">
        <w:rPr>
          <w:rFonts w:ascii="Times New Roman" w:eastAsia="Times New Roman" w:hAnsi="Times New Roman" w:cs="Times New Roman"/>
          <w:sz w:val="28"/>
          <w:szCs w:val="28"/>
        </w:rPr>
        <w:t xml:space="preserve"> </w:t>
      </w:r>
      <w:r w:rsidR="00921E35" w:rsidRPr="00A428D9">
        <w:rPr>
          <w:rFonts w:ascii="Times New Roman" w:eastAsia="Times New Roman" w:hAnsi="Times New Roman" w:cs="Times New Roman"/>
          <w:sz w:val="28"/>
          <w:szCs w:val="28"/>
        </w:rPr>
        <w:t>Батыс Қазақстан инновациялық-технологиялық университеті</w:t>
      </w:r>
      <w:r w:rsidR="00E02718" w:rsidRPr="00A428D9">
        <w:rPr>
          <w:rFonts w:ascii="Times New Roman" w:eastAsia="Times New Roman" w:hAnsi="Times New Roman" w:cs="Times New Roman"/>
          <w:sz w:val="28"/>
          <w:szCs w:val="28"/>
        </w:rPr>
        <w:t>не</w:t>
      </w:r>
      <w:r w:rsidR="00921E35"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(Орал қ.) </w:t>
      </w:r>
      <w:r w:rsidR="002606EA">
        <w:rPr>
          <w:rFonts w:ascii="Times New Roman" w:eastAsia="Times New Roman" w:hAnsi="Times New Roman" w:cs="Times New Roman"/>
          <w:sz w:val="28"/>
          <w:szCs w:val="28"/>
        </w:rPr>
        <w:t>а</w:t>
      </w:r>
      <w:r w:rsidR="00E02718" w:rsidRPr="00A428D9">
        <w:rPr>
          <w:rFonts w:ascii="Times New Roman" w:eastAsia="Times New Roman" w:hAnsi="Times New Roman" w:cs="Times New Roman"/>
          <w:sz w:val="28"/>
          <w:szCs w:val="28"/>
        </w:rPr>
        <w:t xml:space="preserve">кттермен </w:t>
      </w:r>
      <w:r w:rsidR="00246654" w:rsidRPr="00A428D9">
        <w:rPr>
          <w:rFonts w:ascii="Times New Roman" w:eastAsia="Times New Roman" w:hAnsi="Times New Roman" w:cs="Times New Roman"/>
          <w:sz w:val="28"/>
          <w:szCs w:val="28"/>
        </w:rPr>
        <w:t>ендірілді.</w:t>
      </w:r>
      <w:r w:rsidR="005E14FA" w:rsidRPr="00A428D9">
        <w:rPr>
          <w:rFonts w:ascii="Times New Roman" w:eastAsia="Times New Roman" w:hAnsi="Times New Roman" w:cs="Times New Roman"/>
          <w:sz w:val="28"/>
          <w:szCs w:val="28"/>
        </w:rPr>
        <w:t xml:space="preserve"> (Зерттеу жұмысынын нәтижелерін ендіру Актілері қосымшада келтірілген).</w:t>
      </w:r>
    </w:p>
    <w:p w14:paraId="29A87EDD" w14:textId="5025F86D" w:rsidR="00AA5DE4" w:rsidRPr="00A428D9" w:rsidRDefault="00056D40"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hAnsi="Times New Roman" w:cs="Times New Roman"/>
          <w:b/>
          <w:sz w:val="28"/>
          <w:szCs w:val="28"/>
        </w:rPr>
        <w:t>Зерттеу нәтижелерінің сенімділігі, мақұлдануы, тәжірибеге ендірілуі</w:t>
      </w:r>
      <w:r w:rsidR="007C2A99" w:rsidRPr="00A428D9">
        <w:rPr>
          <w:rFonts w:ascii="Times New Roman" w:eastAsia="Times New Roman" w:hAnsi="Times New Roman" w:cs="Times New Roman"/>
          <w:sz w:val="28"/>
          <w:szCs w:val="28"/>
        </w:rPr>
        <w:t xml:space="preserve"> тиісті талаптарға сәйкес әдіснамалық және теориялық қағидаларға, зерттеу пәні саласындағы ғылыми негізделген әдіс-тәсілдерді қолдануға,  педагогикалық </w:t>
      </w:r>
      <w:r w:rsidR="007C2A99" w:rsidRPr="00A428D9">
        <w:rPr>
          <w:rFonts w:ascii="Times New Roman" w:eastAsia="Times New Roman" w:hAnsi="Times New Roman" w:cs="Times New Roman"/>
          <w:sz w:val="28"/>
          <w:szCs w:val="28"/>
        </w:rPr>
        <w:lastRenderedPageBreak/>
        <w:t xml:space="preserve">эксперимент мазмұнының зерттеу мақсатына сәйкестілігіне,  зерттеу басындағы және оның соңындағы көрсеткіш нәтижелерінің қорытындыларына негізделеді.  </w:t>
      </w:r>
    </w:p>
    <w:p w14:paraId="07503636" w14:textId="6163766E" w:rsidR="00AA5DE4" w:rsidRPr="00A428D9" w:rsidRDefault="00056D40" w:rsidP="00B3148E">
      <w:pPr>
        <w:tabs>
          <w:tab w:val="left" w:pos="567"/>
        </w:tabs>
        <w:spacing w:after="0" w:line="240" w:lineRule="auto"/>
        <w:ind w:firstLine="567"/>
        <w:jc w:val="both"/>
        <w:rPr>
          <w:rFonts w:ascii="Times New Roman" w:eastAsia="Times New Roman" w:hAnsi="Times New Roman" w:cs="Times New Roman"/>
          <w:bCs/>
          <w:sz w:val="28"/>
          <w:szCs w:val="28"/>
        </w:rPr>
      </w:pPr>
      <w:r w:rsidRPr="00A428D9">
        <w:rPr>
          <w:rFonts w:ascii="Times New Roman" w:eastAsia="Times New Roman" w:hAnsi="Times New Roman" w:cs="Times New Roman"/>
          <w:b/>
          <w:sz w:val="28"/>
          <w:szCs w:val="28"/>
        </w:rPr>
        <w:t xml:space="preserve">Автордың жеке үлесі </w:t>
      </w:r>
      <w:r w:rsidRPr="00A428D9">
        <w:rPr>
          <w:rFonts w:ascii="Times New Roman" w:eastAsia="Times New Roman" w:hAnsi="Times New Roman" w:cs="Times New Roman"/>
          <w:bCs/>
          <w:sz w:val="28"/>
          <w:szCs w:val="28"/>
        </w:rPr>
        <w:t>зерттеу мәселесіне сай, зерттеу тақырыбының өзектілігін айқындап, қарама – қайшылық негіздерін анықтаудан, зерттеу мақсаты мен міндеттемелерін анықтап, ғылыми аппаратын әзірлеуден тұрады. Т</w:t>
      </w:r>
      <w:r w:rsidR="007C2A99" w:rsidRPr="00A428D9">
        <w:rPr>
          <w:rFonts w:ascii="Times New Roman" w:eastAsia="Times New Roman" w:hAnsi="Times New Roman" w:cs="Times New Roman"/>
          <w:sz w:val="28"/>
          <w:szCs w:val="28"/>
        </w:rPr>
        <w:t>еориялық тұрғыдан зерттеу мәселесі бойынша философиялық, педагогикалық, психологиялық, арнайы еңбектерге талдау жаса</w:t>
      </w:r>
      <w:r w:rsidRPr="00A428D9">
        <w:rPr>
          <w:rFonts w:ascii="Times New Roman" w:eastAsia="Times New Roman" w:hAnsi="Times New Roman" w:cs="Times New Roman"/>
          <w:sz w:val="28"/>
          <w:szCs w:val="28"/>
        </w:rPr>
        <w:t>п</w:t>
      </w:r>
      <w:r w:rsidR="007C2A99" w:rsidRPr="00A428D9">
        <w:rPr>
          <w:rFonts w:ascii="Times New Roman" w:eastAsia="Times New Roman" w:hAnsi="Times New Roman" w:cs="Times New Roman"/>
          <w:sz w:val="28"/>
          <w:szCs w:val="28"/>
        </w:rPr>
        <w:t>, басқару идеясының генезисі мен дамуы</w:t>
      </w:r>
      <w:r w:rsidRPr="00A428D9">
        <w:rPr>
          <w:rFonts w:ascii="Times New Roman" w:eastAsia="Times New Roman" w:hAnsi="Times New Roman" w:cs="Times New Roman"/>
          <w:sz w:val="28"/>
          <w:szCs w:val="28"/>
        </w:rPr>
        <w:t>н</w:t>
      </w:r>
      <w:r w:rsidR="007C2A99" w:rsidRPr="00A428D9">
        <w:rPr>
          <w:rFonts w:ascii="Times New Roman" w:eastAsia="Times New Roman" w:hAnsi="Times New Roman" w:cs="Times New Roman"/>
          <w:sz w:val="28"/>
          <w:szCs w:val="28"/>
        </w:rPr>
        <w:t>, контент-талдау әдісі негізінде «басқару», «басқарушылық құзыреттілік» ұғымдарының мәні мен мазмұны анықта</w:t>
      </w:r>
      <w:r w:rsidRPr="00A428D9">
        <w:rPr>
          <w:rFonts w:ascii="Times New Roman" w:eastAsia="Times New Roman" w:hAnsi="Times New Roman" w:cs="Times New Roman"/>
          <w:sz w:val="28"/>
          <w:szCs w:val="28"/>
        </w:rPr>
        <w:t>п</w:t>
      </w:r>
      <w:r w:rsidR="007C2A99" w:rsidRPr="00A428D9">
        <w:rPr>
          <w:rFonts w:ascii="Times New Roman" w:eastAsia="Times New Roman" w:hAnsi="Times New Roman" w:cs="Times New Roman"/>
          <w:sz w:val="28"/>
          <w:szCs w:val="28"/>
        </w:rPr>
        <w:t>, «Болашақ дене мәдениеті мұғалімдерінің басқарушылық құзыреттілігі» ұғымы</w:t>
      </w:r>
      <w:r w:rsidRPr="00A428D9">
        <w:rPr>
          <w:rFonts w:ascii="Times New Roman" w:eastAsia="Times New Roman" w:hAnsi="Times New Roman" w:cs="Times New Roman"/>
          <w:sz w:val="28"/>
          <w:szCs w:val="28"/>
        </w:rPr>
        <w:t>н</w:t>
      </w:r>
      <w:r w:rsidR="007C2A99" w:rsidRPr="00A428D9">
        <w:rPr>
          <w:rFonts w:ascii="Times New Roman" w:eastAsia="Times New Roman" w:hAnsi="Times New Roman" w:cs="Times New Roman"/>
          <w:sz w:val="28"/>
          <w:szCs w:val="28"/>
        </w:rPr>
        <w:t xml:space="preserve"> нақтыла</w:t>
      </w:r>
      <w:r w:rsidRPr="00A428D9">
        <w:rPr>
          <w:rFonts w:ascii="Times New Roman" w:eastAsia="Times New Roman" w:hAnsi="Times New Roman" w:cs="Times New Roman"/>
          <w:sz w:val="28"/>
          <w:szCs w:val="28"/>
        </w:rPr>
        <w:t>ды</w:t>
      </w:r>
      <w:r w:rsidR="007C2A99" w:rsidRPr="00A428D9">
        <w:rPr>
          <w:rFonts w:ascii="Times New Roman" w:eastAsia="Times New Roman" w:hAnsi="Times New Roman" w:cs="Times New Roman"/>
          <w:sz w:val="28"/>
          <w:szCs w:val="28"/>
        </w:rPr>
        <w:t>.  Жаңартылған білім беру мазмұны жағдайында болашақ дене мәдениеті мұғалімдерінің басқарушылық құзыреттілігін қалыптастырудың құрылымдық-функционалдық моделі</w:t>
      </w:r>
      <w:r w:rsidRPr="00A428D9">
        <w:rPr>
          <w:rFonts w:ascii="Times New Roman" w:eastAsia="Times New Roman" w:hAnsi="Times New Roman" w:cs="Times New Roman"/>
          <w:sz w:val="28"/>
          <w:szCs w:val="28"/>
        </w:rPr>
        <w:t>н</w:t>
      </w:r>
      <w:r w:rsidR="007C2A99" w:rsidRPr="00A428D9">
        <w:rPr>
          <w:rFonts w:ascii="Times New Roman" w:eastAsia="Times New Roman" w:hAnsi="Times New Roman" w:cs="Times New Roman"/>
          <w:sz w:val="28"/>
          <w:szCs w:val="28"/>
        </w:rPr>
        <w:t xml:space="preserve"> жаса</w:t>
      </w:r>
      <w:r w:rsidRPr="00A428D9">
        <w:rPr>
          <w:rFonts w:ascii="Times New Roman" w:eastAsia="Times New Roman" w:hAnsi="Times New Roman" w:cs="Times New Roman"/>
          <w:sz w:val="28"/>
          <w:szCs w:val="28"/>
        </w:rPr>
        <w:t xml:space="preserve">п, негізгі құрамдас бөліктерін анықтап, модел тиімділігін экспериментте тексеруден өткізді. </w:t>
      </w:r>
      <w:r w:rsidR="00CD3CC3" w:rsidRPr="00A428D9">
        <w:rPr>
          <w:rFonts w:ascii="Times New Roman" w:eastAsia="Times New Roman" w:hAnsi="Times New Roman" w:cs="Times New Roman"/>
          <w:sz w:val="28"/>
          <w:szCs w:val="28"/>
        </w:rPr>
        <w:t xml:space="preserve">Әдістемелік мазмұнды эксперимент арқылы тексеріп, зерттеу нәтижелеріне ститистикалық талдау жүргізді. </w:t>
      </w:r>
    </w:p>
    <w:p w14:paraId="556EB4CB" w14:textId="77777777" w:rsidR="00AA5DE4" w:rsidRPr="00A428D9" w:rsidRDefault="007C2A99" w:rsidP="00B3148E">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Зерттеу нәтижелерінің мақұлдануы:</w:t>
      </w:r>
      <w:r w:rsidRPr="00A428D9">
        <w:rPr>
          <w:rFonts w:ascii="Times New Roman" w:eastAsia="Times New Roman" w:hAnsi="Times New Roman" w:cs="Times New Roman"/>
          <w:sz w:val="28"/>
          <w:szCs w:val="28"/>
        </w:rPr>
        <w:t xml:space="preserve"> зерттеу жұмысының негізгі тұжырымдары, теориялық және практикалық нәтижелері халықаралық конференцияларда талқыланды:</w:t>
      </w:r>
    </w:p>
    <w:p w14:paraId="131AA265" w14:textId="77777777" w:rsidR="00AA5DE4" w:rsidRPr="00A428D9" w:rsidRDefault="007C2A99" w:rsidP="00B3148E">
      <w:pPr>
        <w:spacing w:after="0" w:line="240" w:lineRule="auto"/>
        <w:ind w:firstLine="567"/>
        <w:jc w:val="both"/>
        <w:rPr>
          <w:rFonts w:ascii="Times New Roman" w:eastAsia="Times New Roman" w:hAnsi="Times New Roman" w:cs="Times New Roman"/>
          <w:bCs/>
          <w:i/>
          <w:iCs/>
          <w:sz w:val="28"/>
          <w:szCs w:val="28"/>
        </w:rPr>
      </w:pPr>
      <w:r w:rsidRPr="00A428D9">
        <w:rPr>
          <w:rFonts w:ascii="Times New Roman" w:eastAsia="Times New Roman" w:hAnsi="Times New Roman" w:cs="Times New Roman"/>
          <w:bCs/>
          <w:i/>
          <w:iCs/>
          <w:sz w:val="28"/>
          <w:szCs w:val="28"/>
        </w:rPr>
        <w:t xml:space="preserve">Жарияланымдар: </w:t>
      </w:r>
    </w:p>
    <w:p w14:paraId="7FD4BD93" w14:textId="118C13DD"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Диссертациялық жұмыс тақырыбы бойынша барлығы </w:t>
      </w:r>
      <w:r w:rsidR="000B0BD5" w:rsidRPr="00A428D9">
        <w:rPr>
          <w:rFonts w:ascii="Times New Roman" w:eastAsia="Times New Roman" w:hAnsi="Times New Roman" w:cs="Times New Roman"/>
          <w:sz w:val="28"/>
          <w:szCs w:val="28"/>
        </w:rPr>
        <w:t>2</w:t>
      </w:r>
      <w:r w:rsidR="00326ED4" w:rsidRPr="00A428D9">
        <w:rPr>
          <w:rFonts w:ascii="Times New Roman" w:eastAsia="Times New Roman" w:hAnsi="Times New Roman" w:cs="Times New Roman"/>
          <w:sz w:val="28"/>
          <w:szCs w:val="28"/>
        </w:rPr>
        <w:t>1</w:t>
      </w:r>
      <w:r w:rsidRPr="00A428D9">
        <w:rPr>
          <w:rFonts w:ascii="Times New Roman" w:eastAsia="Times New Roman" w:hAnsi="Times New Roman" w:cs="Times New Roman"/>
          <w:sz w:val="28"/>
          <w:szCs w:val="28"/>
        </w:rPr>
        <w:t xml:space="preserve"> ғылыми жұмыс жарық көрген. Атап айтқанда, </w:t>
      </w:r>
      <w:r w:rsidR="000B0BD5" w:rsidRPr="00A428D9">
        <w:rPr>
          <w:rFonts w:ascii="Times New Roman" w:eastAsia="Times New Roman" w:hAnsi="Times New Roman" w:cs="Times New Roman"/>
          <w:sz w:val="28"/>
          <w:szCs w:val="28"/>
        </w:rPr>
        <w:t>7</w:t>
      </w:r>
      <w:r w:rsidR="00AC4F3A"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 мақала ҚР </w:t>
      </w:r>
      <w:r w:rsidR="006A39E9" w:rsidRPr="00A428D9">
        <w:rPr>
          <w:rFonts w:ascii="Times New Roman" w:eastAsia="Times New Roman" w:hAnsi="Times New Roman" w:cs="Times New Roman"/>
          <w:sz w:val="28"/>
          <w:szCs w:val="28"/>
        </w:rPr>
        <w:t>ҒЖБ</w:t>
      </w:r>
      <w:r w:rsidRPr="00A428D9">
        <w:rPr>
          <w:rFonts w:ascii="Times New Roman" w:eastAsia="Times New Roman" w:hAnsi="Times New Roman" w:cs="Times New Roman"/>
          <w:sz w:val="28"/>
          <w:szCs w:val="28"/>
        </w:rPr>
        <w:t xml:space="preserve"> Білім және ғылым саласындағы бақылау Комитеті ұсынған ғылыми басылымдарда, </w:t>
      </w:r>
      <w:r w:rsidR="000B0BD5" w:rsidRPr="00A428D9">
        <w:rPr>
          <w:rFonts w:ascii="Times New Roman" w:eastAsia="Times New Roman" w:hAnsi="Times New Roman" w:cs="Times New Roman"/>
          <w:sz w:val="28"/>
          <w:szCs w:val="28"/>
        </w:rPr>
        <w:t>3</w:t>
      </w:r>
      <w:r w:rsidRPr="00A428D9">
        <w:rPr>
          <w:rFonts w:ascii="Times New Roman" w:eastAsia="Times New Roman" w:hAnsi="Times New Roman" w:cs="Times New Roman"/>
          <w:sz w:val="28"/>
          <w:szCs w:val="28"/>
        </w:rPr>
        <w:t xml:space="preserve"> мақала Scopus базасына енген шетелдік басылымда</w:t>
      </w:r>
      <w:r w:rsidR="00AC0A61" w:rsidRPr="00A428D9">
        <w:rPr>
          <w:rFonts w:ascii="Times New Roman" w:eastAsia="Times New Roman" w:hAnsi="Times New Roman" w:cs="Times New Roman"/>
          <w:sz w:val="28"/>
          <w:szCs w:val="28"/>
        </w:rPr>
        <w:t>рда</w:t>
      </w:r>
      <w:r w:rsidRPr="00A428D9">
        <w:rPr>
          <w:rFonts w:ascii="Times New Roman" w:eastAsia="Times New Roman" w:hAnsi="Times New Roman" w:cs="Times New Roman"/>
          <w:sz w:val="28"/>
          <w:szCs w:val="28"/>
        </w:rPr>
        <w:t xml:space="preserve">, </w:t>
      </w:r>
      <w:r w:rsidR="00511227" w:rsidRPr="00A428D9">
        <w:rPr>
          <w:rFonts w:ascii="Times New Roman" w:eastAsia="Times New Roman" w:hAnsi="Times New Roman" w:cs="Times New Roman"/>
          <w:sz w:val="28"/>
          <w:szCs w:val="28"/>
        </w:rPr>
        <w:t>7</w:t>
      </w:r>
      <w:r w:rsidRPr="00A428D9">
        <w:rPr>
          <w:rFonts w:ascii="Times New Roman" w:eastAsia="Times New Roman" w:hAnsi="Times New Roman" w:cs="Times New Roman"/>
          <w:sz w:val="28"/>
          <w:szCs w:val="28"/>
        </w:rPr>
        <w:t xml:space="preserve"> мақала халықаралық конференциялар материалдары жинақтарында жарияланып, </w:t>
      </w:r>
      <w:r w:rsidR="00AC4F3A" w:rsidRPr="00A428D9">
        <w:rPr>
          <w:rFonts w:ascii="Times New Roman" w:eastAsia="Times New Roman" w:hAnsi="Times New Roman" w:cs="Times New Roman"/>
          <w:sz w:val="28"/>
          <w:szCs w:val="28"/>
        </w:rPr>
        <w:t>4</w:t>
      </w:r>
      <w:r w:rsidRPr="00A428D9">
        <w:rPr>
          <w:rFonts w:ascii="Times New Roman" w:eastAsia="Times New Roman" w:hAnsi="Times New Roman" w:cs="Times New Roman"/>
          <w:sz w:val="28"/>
          <w:szCs w:val="28"/>
        </w:rPr>
        <w:t xml:space="preserve"> оқу-әдістемелік</w:t>
      </w:r>
      <w:r w:rsidR="005D293D" w:rsidRPr="00A428D9">
        <w:rPr>
          <w:rFonts w:ascii="Times New Roman" w:eastAsia="Times New Roman" w:hAnsi="Times New Roman" w:cs="Times New Roman"/>
          <w:sz w:val="28"/>
          <w:szCs w:val="28"/>
        </w:rPr>
        <w:t>, әдістемелік</w:t>
      </w:r>
      <w:r w:rsidRPr="00A428D9">
        <w:rPr>
          <w:rFonts w:ascii="Times New Roman" w:eastAsia="Times New Roman" w:hAnsi="Times New Roman" w:cs="Times New Roman"/>
          <w:sz w:val="28"/>
          <w:szCs w:val="28"/>
        </w:rPr>
        <w:t xml:space="preserve"> құрал шығарылды:</w:t>
      </w:r>
    </w:p>
    <w:p w14:paraId="07D49607" w14:textId="70CF3A2B" w:rsidR="0005081B" w:rsidRPr="00A428D9" w:rsidRDefault="0005081B" w:rsidP="00B3148E">
      <w:pPr>
        <w:spacing w:after="0" w:line="240" w:lineRule="auto"/>
        <w:ind w:firstLine="567"/>
        <w:jc w:val="both"/>
        <w:rPr>
          <w:rFonts w:ascii="Times New Roman" w:hAnsi="Times New Roman" w:cs="Times New Roman"/>
          <w:sz w:val="28"/>
          <w:szCs w:val="28"/>
        </w:rPr>
      </w:pPr>
      <w:r w:rsidRPr="00A428D9">
        <w:rPr>
          <w:rFonts w:ascii="Times New Roman" w:hAnsi="Times New Roman" w:cs="Times New Roman"/>
          <w:b/>
          <w:sz w:val="28"/>
          <w:szCs w:val="28"/>
        </w:rPr>
        <w:t>Докторанттың жарияланған мақалаларды дайындауға қосқан үлесі</w:t>
      </w:r>
      <w:r w:rsidR="00D8617B" w:rsidRPr="00A428D9">
        <w:rPr>
          <w:rFonts w:ascii="Times New Roman" w:hAnsi="Times New Roman" w:cs="Times New Roman"/>
          <w:b/>
          <w:sz w:val="28"/>
          <w:szCs w:val="28"/>
        </w:rPr>
        <w:t>:</w:t>
      </w:r>
    </w:p>
    <w:p w14:paraId="018C38B4" w14:textId="77777777" w:rsidR="0005081B" w:rsidRPr="00A428D9" w:rsidRDefault="0005081B" w:rsidP="00B3148E">
      <w:pPr>
        <w:spacing w:after="0" w:line="240" w:lineRule="auto"/>
        <w:ind w:firstLine="567"/>
        <w:jc w:val="both"/>
        <w:rPr>
          <w:rFonts w:ascii="Times New Roman" w:hAnsi="Times New Roman" w:cs="Times New Roman"/>
          <w:sz w:val="28"/>
          <w:szCs w:val="28"/>
        </w:rPr>
      </w:pPr>
      <w:r w:rsidRPr="00A428D9">
        <w:rPr>
          <w:rStyle w:val="T1"/>
          <w:rFonts w:ascii="Times New Roman" w:hAnsi="Times New Roman" w:cs="Times New Roman"/>
          <w:szCs w:val="28"/>
        </w:rPr>
        <w:t xml:space="preserve">Диссертациялық жұмыстың мәтінінде келесі ғылыми мақалалардың материалдары пайдаланылды: </w:t>
      </w:r>
    </w:p>
    <w:p w14:paraId="460A516D" w14:textId="77777777" w:rsidR="0062226F" w:rsidRPr="00A428D9" w:rsidRDefault="0062226F" w:rsidP="00B3148E">
      <w:pPr>
        <w:spacing w:after="0" w:line="240" w:lineRule="auto"/>
        <w:ind w:firstLine="567"/>
        <w:jc w:val="both"/>
        <w:rPr>
          <w:rStyle w:val="T1"/>
          <w:rFonts w:ascii="Times New Roman" w:hAnsi="Times New Roman" w:cs="Times New Roman"/>
          <w:i/>
          <w:iCs/>
          <w:szCs w:val="28"/>
          <w:u w:val="single"/>
        </w:rPr>
      </w:pPr>
      <w:r w:rsidRPr="00A428D9">
        <w:rPr>
          <w:rStyle w:val="T1"/>
          <w:rFonts w:ascii="Times New Roman" w:hAnsi="Times New Roman" w:cs="Times New Roman"/>
          <w:szCs w:val="28"/>
          <w:u w:val="single"/>
        </w:rPr>
        <w:t>Scopus деректер базасына кіретін журналда</w:t>
      </w:r>
      <w:r w:rsidRPr="00A428D9">
        <w:rPr>
          <w:rStyle w:val="T1"/>
          <w:rFonts w:ascii="Times New Roman" w:hAnsi="Times New Roman" w:cs="Times New Roman"/>
          <w:i/>
          <w:iCs/>
          <w:szCs w:val="28"/>
          <w:u w:val="single"/>
        </w:rPr>
        <w:t xml:space="preserve"> </w:t>
      </w:r>
      <w:r w:rsidRPr="00A428D9">
        <w:rPr>
          <w:rFonts w:ascii="Times New Roman" w:hAnsi="Times New Roman" w:cs="Times New Roman"/>
          <w:sz w:val="28"/>
          <w:szCs w:val="28"/>
        </w:rPr>
        <w:t>‒</w:t>
      </w:r>
      <w:r w:rsidRPr="00A428D9">
        <w:rPr>
          <w:rStyle w:val="T1"/>
          <w:rFonts w:ascii="Times New Roman" w:hAnsi="Times New Roman" w:cs="Times New Roman"/>
          <w:szCs w:val="28"/>
        </w:rPr>
        <w:t xml:space="preserve"> «</w:t>
      </w:r>
      <w:r w:rsidRPr="00A428D9">
        <w:rPr>
          <w:rFonts w:ascii="Times New Roman" w:hAnsi="Times New Roman" w:cs="Times New Roman"/>
          <w:sz w:val="28"/>
          <w:szCs w:val="28"/>
        </w:rPr>
        <w:t>Journal of Human sport and exercise» (Испания):</w:t>
      </w:r>
    </w:p>
    <w:p w14:paraId="14E29B3E" w14:textId="77777777" w:rsidR="0062226F" w:rsidRPr="00A428D9" w:rsidRDefault="0062226F" w:rsidP="00B3148E">
      <w:pPr>
        <w:autoSpaceDE w:val="0"/>
        <w:autoSpaceDN w:val="0"/>
        <w:adjustRightInd w:val="0"/>
        <w:spacing w:after="0" w:line="240" w:lineRule="auto"/>
        <w:ind w:firstLine="567"/>
        <w:jc w:val="both"/>
        <w:rPr>
          <w:rFonts w:ascii="Times New Roman" w:hAnsi="Times New Roman" w:cs="Times New Roman"/>
          <w:sz w:val="28"/>
          <w:szCs w:val="28"/>
          <w:lang w:val="en-US"/>
        </w:rPr>
      </w:pPr>
      <w:r w:rsidRPr="00A428D9">
        <w:rPr>
          <w:rStyle w:val="T1"/>
          <w:rFonts w:ascii="Times New Roman" w:hAnsi="Times New Roman" w:cs="Times New Roman"/>
          <w:szCs w:val="28"/>
          <w:lang w:val="en-US"/>
        </w:rPr>
        <w:t xml:space="preserve">1 </w:t>
      </w:r>
      <w:hyperlink r:id="rId8" w:history="1">
        <w:r w:rsidRPr="00A428D9">
          <w:rPr>
            <w:rStyle w:val="affffe"/>
            <w:rFonts w:ascii="Times New Roman" w:hAnsi="Times New Roman" w:cs="Times New Roman"/>
            <w:color w:val="auto"/>
            <w:sz w:val="28"/>
            <w:szCs w:val="28"/>
            <w:u w:val="none"/>
            <w:bdr w:val="none" w:sz="0" w:space="0" w:color="auto" w:frame="1"/>
            <w:shd w:val="clear" w:color="auto" w:fill="FFFFFF"/>
            <w:lang w:val="en-US"/>
          </w:rPr>
          <w:t xml:space="preserve">S. </w:t>
        </w:r>
        <w:proofErr w:type="spellStart"/>
        <w:r w:rsidRPr="00A428D9">
          <w:rPr>
            <w:rStyle w:val="affffe"/>
            <w:rFonts w:ascii="Times New Roman" w:hAnsi="Times New Roman" w:cs="Times New Roman"/>
            <w:color w:val="auto"/>
            <w:sz w:val="28"/>
            <w:szCs w:val="28"/>
            <w:u w:val="none"/>
            <w:bdr w:val="none" w:sz="0" w:space="0" w:color="auto" w:frame="1"/>
            <w:shd w:val="clear" w:color="auto" w:fill="FFFFFF"/>
            <w:lang w:val="en-US"/>
          </w:rPr>
          <w:t>Ryskaliyev</w:t>
        </w:r>
        <w:proofErr w:type="spellEnd"/>
      </w:hyperlink>
      <w:r w:rsidRPr="00A428D9">
        <w:rPr>
          <w:rStyle w:val="markedcontent"/>
          <w:rFonts w:ascii="Times New Roman" w:hAnsi="Times New Roman" w:cs="Times New Roman"/>
          <w:sz w:val="28"/>
          <w:szCs w:val="28"/>
          <w:lang w:val="en-US"/>
        </w:rPr>
        <w:t xml:space="preserve">, </w:t>
      </w:r>
      <w:proofErr w:type="spellStart"/>
      <w:proofErr w:type="gramStart"/>
      <w:r w:rsidRPr="00A428D9">
        <w:rPr>
          <w:rFonts w:ascii="Times New Roman" w:hAnsi="Times New Roman" w:cs="Times New Roman"/>
          <w:sz w:val="28"/>
          <w:szCs w:val="28"/>
          <w:lang w:val="en-US"/>
        </w:rPr>
        <w:t>A.Doshybekov</w:t>
      </w:r>
      <w:proofErr w:type="spellEnd"/>
      <w:proofErr w:type="gramEnd"/>
      <w:r w:rsidRPr="00A428D9">
        <w:rPr>
          <w:rFonts w:ascii="Times New Roman" w:hAnsi="Times New Roman" w:cs="Times New Roman"/>
          <w:sz w:val="28"/>
          <w:szCs w:val="28"/>
          <w:lang w:val="en-US"/>
        </w:rPr>
        <w:t xml:space="preserve">, </w:t>
      </w:r>
      <w:proofErr w:type="spellStart"/>
      <w:r w:rsidRPr="00A428D9">
        <w:rPr>
          <w:rFonts w:ascii="Times New Roman" w:hAnsi="Times New Roman" w:cs="Times New Roman"/>
          <w:sz w:val="28"/>
          <w:szCs w:val="28"/>
          <w:lang w:val="en-US"/>
        </w:rPr>
        <w:t>R.Turdaliyev</w:t>
      </w:r>
      <w:proofErr w:type="spellEnd"/>
      <w:r w:rsidRPr="00A428D9">
        <w:rPr>
          <w:rFonts w:ascii="Times New Roman" w:hAnsi="Times New Roman" w:cs="Times New Roman"/>
          <w:sz w:val="28"/>
          <w:szCs w:val="28"/>
          <w:lang w:val="en-US"/>
        </w:rPr>
        <w:t xml:space="preserve">, </w:t>
      </w:r>
      <w:proofErr w:type="spellStart"/>
      <w:r w:rsidRPr="00A428D9">
        <w:rPr>
          <w:rFonts w:ascii="Times New Roman" w:hAnsi="Times New Roman" w:cs="Times New Roman"/>
          <w:sz w:val="28"/>
          <w:szCs w:val="28"/>
          <w:lang w:val="en-US"/>
        </w:rPr>
        <w:t>B.Koldasbaeva</w:t>
      </w:r>
      <w:proofErr w:type="spellEnd"/>
      <w:r w:rsidRPr="00A428D9">
        <w:rPr>
          <w:rFonts w:ascii="Times New Roman" w:hAnsi="Times New Roman" w:cs="Times New Roman"/>
          <w:sz w:val="28"/>
          <w:szCs w:val="28"/>
          <w:lang w:val="en-US"/>
        </w:rPr>
        <w:t xml:space="preserve">, </w:t>
      </w:r>
      <w:proofErr w:type="spellStart"/>
      <w:r w:rsidRPr="00A428D9">
        <w:rPr>
          <w:rFonts w:ascii="Times New Roman" w:hAnsi="Times New Roman" w:cs="Times New Roman"/>
          <w:sz w:val="28"/>
          <w:szCs w:val="28"/>
          <w:lang w:val="en-US"/>
        </w:rPr>
        <w:t>Z.Khakimova</w:t>
      </w:r>
      <w:proofErr w:type="spellEnd"/>
      <w:r w:rsidRPr="00A428D9">
        <w:rPr>
          <w:rFonts w:ascii="Times New Roman" w:hAnsi="Times New Roman" w:cs="Times New Roman"/>
          <w:sz w:val="28"/>
          <w:szCs w:val="28"/>
          <w:lang w:val="en-US"/>
        </w:rPr>
        <w:t xml:space="preserve"> </w:t>
      </w:r>
      <w:bookmarkStart w:id="13" w:name="_Hlk54950884"/>
      <w:r w:rsidRPr="00A428D9">
        <w:rPr>
          <w:rFonts w:ascii="Times New Roman" w:hAnsi="Times New Roman" w:cs="Times New Roman"/>
          <w:sz w:val="28"/>
          <w:szCs w:val="28"/>
          <w:lang w:val="en-US"/>
        </w:rPr>
        <w:t>Development of the level of formation of managerial competence at the future pedagogues of physical culture in the aspect of comparative analysis</w:t>
      </w:r>
      <w:bookmarkEnd w:id="13"/>
      <w:r w:rsidRPr="00A428D9">
        <w:rPr>
          <w:rFonts w:ascii="Times New Roman" w:hAnsi="Times New Roman" w:cs="Times New Roman"/>
          <w:sz w:val="28"/>
          <w:szCs w:val="28"/>
        </w:rPr>
        <w:t xml:space="preserve"> // </w:t>
      </w:r>
      <w:r w:rsidRPr="00A428D9">
        <w:rPr>
          <w:rFonts w:ascii="Times New Roman" w:hAnsi="Times New Roman" w:cs="Times New Roman"/>
          <w:sz w:val="28"/>
          <w:szCs w:val="28"/>
          <w:lang w:val="en-US"/>
        </w:rPr>
        <w:t xml:space="preserve">Journal of Human sport and exercise.‒ 2020. ‒ V.15 -Issue Proc2‒ P. S444-S452. </w:t>
      </w:r>
    </w:p>
    <w:p w14:paraId="546A486D" w14:textId="7EF9F10F" w:rsidR="0062226F" w:rsidRPr="00A428D9" w:rsidRDefault="0062226F" w:rsidP="00B3148E">
      <w:pPr>
        <w:spacing w:after="0" w:line="240" w:lineRule="auto"/>
        <w:ind w:firstLine="567"/>
        <w:jc w:val="both"/>
        <w:rPr>
          <w:rFonts w:ascii="Times New Roman" w:hAnsi="Times New Roman" w:cs="Times New Roman"/>
          <w:sz w:val="28"/>
          <w:szCs w:val="28"/>
          <w:lang w:val="en-US"/>
        </w:rPr>
      </w:pPr>
      <w:r w:rsidRPr="00A428D9">
        <w:rPr>
          <w:rFonts w:ascii="Times New Roman" w:hAnsi="Times New Roman" w:cs="Times New Roman"/>
          <w:sz w:val="28"/>
          <w:szCs w:val="28"/>
        </w:rPr>
        <w:t>Авторлар</w:t>
      </w:r>
      <w:r w:rsidRPr="00A428D9">
        <w:rPr>
          <w:rFonts w:ascii="Times New Roman" w:hAnsi="Times New Roman" w:cs="Times New Roman"/>
          <w:sz w:val="28"/>
          <w:szCs w:val="28"/>
          <w:lang w:val="en-US"/>
        </w:rPr>
        <w:t xml:space="preserve"> </w:t>
      </w:r>
      <w:r w:rsidRPr="00A428D9">
        <w:rPr>
          <w:rFonts w:ascii="Times New Roman" w:hAnsi="Times New Roman" w:cs="Times New Roman"/>
          <w:sz w:val="28"/>
          <w:szCs w:val="28"/>
        </w:rPr>
        <w:t>үлесі</w:t>
      </w:r>
      <w:r w:rsidRPr="00A428D9">
        <w:rPr>
          <w:rFonts w:ascii="Times New Roman" w:hAnsi="Times New Roman" w:cs="Times New Roman"/>
          <w:sz w:val="28"/>
          <w:szCs w:val="28"/>
          <w:lang w:val="en-US"/>
        </w:rPr>
        <w:t xml:space="preserve">: </w:t>
      </w:r>
      <w:r w:rsidRPr="00A428D9">
        <w:rPr>
          <w:rFonts w:ascii="Times New Roman" w:hAnsi="Times New Roman" w:cs="Times New Roman"/>
          <w:sz w:val="28"/>
          <w:szCs w:val="28"/>
        </w:rPr>
        <w:t>зерттеудің</w:t>
      </w:r>
      <w:r w:rsidRPr="00A428D9">
        <w:rPr>
          <w:rFonts w:ascii="Times New Roman" w:hAnsi="Times New Roman" w:cs="Times New Roman"/>
          <w:sz w:val="28"/>
          <w:szCs w:val="28"/>
          <w:lang w:val="en-US"/>
        </w:rPr>
        <w:t xml:space="preserve"> </w:t>
      </w:r>
      <w:r w:rsidRPr="00A428D9">
        <w:rPr>
          <w:rFonts w:ascii="Times New Roman" w:hAnsi="Times New Roman" w:cs="Times New Roman"/>
          <w:sz w:val="28"/>
          <w:szCs w:val="28"/>
        </w:rPr>
        <w:t>негізгі</w:t>
      </w:r>
      <w:r w:rsidRPr="00A428D9">
        <w:rPr>
          <w:rFonts w:ascii="Times New Roman" w:hAnsi="Times New Roman" w:cs="Times New Roman"/>
          <w:sz w:val="28"/>
          <w:szCs w:val="28"/>
          <w:lang w:val="en-US"/>
        </w:rPr>
        <w:t xml:space="preserve"> </w:t>
      </w:r>
      <w:r w:rsidRPr="00A428D9">
        <w:rPr>
          <w:rFonts w:ascii="Times New Roman" w:hAnsi="Times New Roman" w:cs="Times New Roman"/>
          <w:sz w:val="28"/>
          <w:szCs w:val="28"/>
        </w:rPr>
        <w:t>идеясы</w:t>
      </w:r>
      <w:r w:rsidRPr="00A428D9">
        <w:rPr>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зерттеу</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бойынша</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ақпарат</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жинақтау</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мақала</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жазу</w:t>
      </w:r>
      <w:r w:rsidRPr="00A428D9">
        <w:rPr>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lang w:val="en-US"/>
        </w:rPr>
        <w:t>–</w:t>
      </w:r>
      <w:r w:rsidRPr="00A428D9">
        <w:rPr>
          <w:rFonts w:ascii="Times New Roman" w:hAnsi="Times New Roman" w:cs="Times New Roman"/>
          <w:sz w:val="28"/>
          <w:szCs w:val="28"/>
          <w:lang w:val="en-US"/>
        </w:rPr>
        <w:t xml:space="preserve"> </w:t>
      </w:r>
      <w:hyperlink r:id="rId9" w:history="1">
        <w:r w:rsidRPr="00A428D9">
          <w:rPr>
            <w:rStyle w:val="affffe"/>
            <w:rFonts w:ascii="Times New Roman" w:hAnsi="Times New Roman" w:cs="Times New Roman"/>
            <w:color w:val="auto"/>
            <w:sz w:val="28"/>
            <w:szCs w:val="28"/>
            <w:u w:val="none"/>
            <w:bdr w:val="none" w:sz="0" w:space="0" w:color="auto" w:frame="1"/>
            <w:shd w:val="clear" w:color="auto" w:fill="FFFFFF"/>
            <w:lang w:val="en-US"/>
          </w:rPr>
          <w:t>S</w:t>
        </w:r>
        <w:r w:rsidRPr="00A428D9">
          <w:rPr>
            <w:rStyle w:val="affffe"/>
            <w:rFonts w:ascii="Times New Roman" w:hAnsi="Times New Roman" w:cs="Times New Roman"/>
            <w:color w:val="auto"/>
            <w:sz w:val="28"/>
            <w:szCs w:val="28"/>
            <w:u w:val="none"/>
            <w:bdr w:val="none" w:sz="0" w:space="0" w:color="auto" w:frame="1"/>
            <w:shd w:val="clear" w:color="auto" w:fill="FFFFFF"/>
          </w:rPr>
          <w:t>.</w:t>
        </w:r>
        <w:proofErr w:type="spellStart"/>
        <w:r w:rsidRPr="00A428D9">
          <w:rPr>
            <w:rStyle w:val="affffe"/>
            <w:rFonts w:ascii="Times New Roman" w:hAnsi="Times New Roman" w:cs="Times New Roman"/>
            <w:color w:val="auto"/>
            <w:sz w:val="28"/>
            <w:szCs w:val="28"/>
            <w:u w:val="none"/>
            <w:bdr w:val="none" w:sz="0" w:space="0" w:color="auto" w:frame="1"/>
            <w:shd w:val="clear" w:color="auto" w:fill="FFFFFF"/>
            <w:lang w:val="en-US"/>
          </w:rPr>
          <w:t>Ryskaliyev</w:t>
        </w:r>
        <w:proofErr w:type="spellEnd"/>
      </w:hyperlink>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зерттеу</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жүргізуге</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көмек</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беру</w:t>
      </w:r>
      <w:r w:rsidRPr="00A428D9">
        <w:rPr>
          <w:rStyle w:val="markedcontent"/>
          <w:rFonts w:ascii="Times New Roman" w:hAnsi="Times New Roman" w:cs="Times New Roman"/>
          <w:sz w:val="28"/>
          <w:szCs w:val="28"/>
          <w:lang w:val="en-US"/>
        </w:rPr>
        <w:t xml:space="preserve"> – </w:t>
      </w:r>
      <w:proofErr w:type="spellStart"/>
      <w:r w:rsidRPr="00A428D9">
        <w:rPr>
          <w:rFonts w:ascii="Times New Roman" w:hAnsi="Times New Roman" w:cs="Times New Roman"/>
          <w:sz w:val="28"/>
          <w:szCs w:val="28"/>
          <w:lang w:val="en-US"/>
        </w:rPr>
        <w:t>A.Doshybekov</w:t>
      </w:r>
      <w:proofErr w:type="spellEnd"/>
      <w:r w:rsidRPr="00A428D9">
        <w:rPr>
          <w:rFonts w:ascii="Times New Roman" w:hAnsi="Times New Roman" w:cs="Times New Roman"/>
          <w:sz w:val="28"/>
          <w:szCs w:val="28"/>
          <w:lang w:val="en-US"/>
        </w:rPr>
        <w:t xml:space="preserve">, </w:t>
      </w:r>
      <w:proofErr w:type="spellStart"/>
      <w:r w:rsidRPr="00A428D9">
        <w:rPr>
          <w:rFonts w:ascii="Times New Roman" w:hAnsi="Times New Roman" w:cs="Times New Roman"/>
          <w:sz w:val="28"/>
          <w:szCs w:val="28"/>
          <w:lang w:val="en-US"/>
        </w:rPr>
        <w:t>R.Turdaliyev</w:t>
      </w:r>
      <w:proofErr w:type="spellEnd"/>
      <w:r w:rsidRPr="00A428D9">
        <w:rPr>
          <w:rFonts w:ascii="Times New Roman" w:hAnsi="Times New Roman" w:cs="Times New Roman"/>
          <w:sz w:val="28"/>
          <w:szCs w:val="28"/>
          <w:lang w:val="en-US"/>
        </w:rPr>
        <w:t xml:space="preserve">, </w:t>
      </w:r>
      <w:proofErr w:type="spellStart"/>
      <w:r w:rsidRPr="00A428D9">
        <w:rPr>
          <w:rFonts w:ascii="Times New Roman" w:hAnsi="Times New Roman" w:cs="Times New Roman"/>
          <w:sz w:val="28"/>
          <w:szCs w:val="28"/>
          <w:lang w:val="en-US"/>
        </w:rPr>
        <w:t>B.Koldasbaeva</w:t>
      </w:r>
      <w:proofErr w:type="spellEnd"/>
      <w:r w:rsidRPr="00A428D9">
        <w:rPr>
          <w:rFonts w:ascii="Times New Roman" w:hAnsi="Times New Roman" w:cs="Times New Roman"/>
          <w:sz w:val="28"/>
          <w:szCs w:val="28"/>
          <w:lang w:val="en-US"/>
        </w:rPr>
        <w:t xml:space="preserve">, </w:t>
      </w:r>
      <w:proofErr w:type="spellStart"/>
      <w:r w:rsidRPr="00A428D9">
        <w:rPr>
          <w:rFonts w:ascii="Times New Roman" w:hAnsi="Times New Roman" w:cs="Times New Roman"/>
          <w:sz w:val="28"/>
          <w:szCs w:val="28"/>
          <w:lang w:val="en-US"/>
        </w:rPr>
        <w:t>Z.Khakimova</w:t>
      </w:r>
      <w:proofErr w:type="spellEnd"/>
      <w:r w:rsidRPr="00A428D9">
        <w:rPr>
          <w:rFonts w:ascii="Times New Roman" w:hAnsi="Times New Roman" w:cs="Times New Roman"/>
          <w:sz w:val="28"/>
          <w:szCs w:val="28"/>
          <w:lang w:val="en-US"/>
        </w:rPr>
        <w:t>;</w:t>
      </w:r>
    </w:p>
    <w:p w14:paraId="0C697290" w14:textId="77777777" w:rsidR="0062226F" w:rsidRPr="00A428D9" w:rsidRDefault="005B6076" w:rsidP="00B3148E">
      <w:pPr>
        <w:spacing w:after="0" w:line="240" w:lineRule="auto"/>
        <w:ind w:firstLine="567"/>
        <w:jc w:val="both"/>
        <w:rPr>
          <w:rFonts w:ascii="Times New Roman" w:hAnsi="Times New Roman" w:cs="Times New Roman"/>
          <w:sz w:val="28"/>
          <w:szCs w:val="28"/>
        </w:rPr>
      </w:pPr>
      <w:hyperlink r:id="rId10" w:tooltip="Посмотреть сведения об источнике." w:history="1">
        <w:r w:rsidR="0062226F" w:rsidRPr="00A428D9">
          <w:rPr>
            <w:rFonts w:ascii="Times New Roman" w:hAnsi="Times New Roman" w:cs="Times New Roman"/>
            <w:sz w:val="28"/>
            <w:szCs w:val="28"/>
            <w:lang w:val="en-US"/>
          </w:rPr>
          <w:t>Annals of Applied Sport Science</w:t>
        </w:r>
      </w:hyperlink>
      <w:r w:rsidR="0062226F" w:rsidRPr="00A428D9">
        <w:rPr>
          <w:rFonts w:ascii="Times New Roman" w:hAnsi="Times New Roman" w:cs="Times New Roman"/>
          <w:sz w:val="28"/>
          <w:szCs w:val="28"/>
        </w:rPr>
        <w:t xml:space="preserve"> </w:t>
      </w:r>
      <w:r w:rsidR="0062226F" w:rsidRPr="00A428D9">
        <w:rPr>
          <w:rFonts w:ascii="Times New Roman" w:hAnsi="Times New Roman" w:cs="Times New Roman"/>
          <w:sz w:val="28"/>
          <w:szCs w:val="28"/>
          <w:lang w:val="en-US"/>
        </w:rPr>
        <w:t>(</w:t>
      </w:r>
      <w:r w:rsidR="0062226F" w:rsidRPr="00A428D9">
        <w:rPr>
          <w:rFonts w:ascii="Times New Roman" w:hAnsi="Times New Roman" w:cs="Times New Roman"/>
          <w:sz w:val="28"/>
          <w:szCs w:val="28"/>
        </w:rPr>
        <w:t>Иран</w:t>
      </w:r>
      <w:r w:rsidR="0062226F" w:rsidRPr="00A428D9">
        <w:rPr>
          <w:rFonts w:ascii="Times New Roman" w:hAnsi="Times New Roman" w:cs="Times New Roman"/>
          <w:sz w:val="28"/>
          <w:szCs w:val="28"/>
          <w:lang w:val="en-US"/>
        </w:rPr>
        <w:t>)</w:t>
      </w:r>
      <w:r w:rsidR="0062226F" w:rsidRPr="00A428D9">
        <w:rPr>
          <w:rFonts w:ascii="Times New Roman" w:hAnsi="Times New Roman" w:cs="Times New Roman"/>
          <w:sz w:val="28"/>
          <w:szCs w:val="28"/>
        </w:rPr>
        <w:t>.</w:t>
      </w:r>
    </w:p>
    <w:p w14:paraId="445CC68B" w14:textId="77777777" w:rsidR="0062226F" w:rsidRPr="00A428D9" w:rsidRDefault="0062226F" w:rsidP="00B3148E">
      <w:pPr>
        <w:spacing w:after="0" w:line="240" w:lineRule="auto"/>
        <w:ind w:firstLine="567"/>
        <w:jc w:val="both"/>
        <w:rPr>
          <w:rFonts w:ascii="Times New Roman" w:hAnsi="Times New Roman" w:cs="Times New Roman"/>
          <w:sz w:val="28"/>
          <w:szCs w:val="28"/>
          <w:lang w:val="en-US"/>
        </w:rPr>
      </w:pPr>
      <w:r w:rsidRPr="00A428D9">
        <w:rPr>
          <w:rFonts w:ascii="Times New Roman" w:eastAsia="Times New Roman" w:hAnsi="Times New Roman" w:cs="Times New Roman"/>
          <w:sz w:val="28"/>
          <w:szCs w:val="28"/>
        </w:rPr>
        <w:t xml:space="preserve">2 </w:t>
      </w:r>
      <w:hyperlink r:id="rId11" w:history="1">
        <w:r w:rsidRPr="00A428D9">
          <w:rPr>
            <w:rStyle w:val="affffe"/>
            <w:rFonts w:ascii="Times New Roman" w:hAnsi="Times New Roman" w:cs="Times New Roman"/>
            <w:color w:val="auto"/>
            <w:sz w:val="28"/>
            <w:szCs w:val="28"/>
            <w:u w:val="none"/>
            <w:bdr w:val="none" w:sz="0" w:space="0" w:color="auto" w:frame="1"/>
            <w:shd w:val="clear" w:color="auto" w:fill="FFFFFF"/>
          </w:rPr>
          <w:t>Sayat Ryskaliyev</w:t>
        </w:r>
      </w:hyperlink>
      <w:r w:rsidRPr="00A428D9">
        <w:rPr>
          <w:rStyle w:val="markedcontent"/>
          <w:rFonts w:ascii="Times New Roman" w:hAnsi="Times New Roman" w:cs="Times New Roman"/>
          <w:sz w:val="28"/>
          <w:szCs w:val="28"/>
        </w:rPr>
        <w:t xml:space="preserve">, </w:t>
      </w:r>
      <w:r w:rsidRPr="00A428D9">
        <w:rPr>
          <w:rFonts w:ascii="Times New Roman" w:hAnsi="Times New Roman" w:cs="Times New Roman"/>
          <w:sz w:val="28"/>
          <w:szCs w:val="28"/>
        </w:rPr>
        <w:t xml:space="preserve">Aidyn Doshybekov, Baglan Yermakhanov, Nursulu Baıtlessova, Ayat Marshalkhan, Zura Khakımova.  </w:t>
      </w:r>
      <w:r w:rsidRPr="00A428D9">
        <w:rPr>
          <w:rFonts w:ascii="Times New Roman" w:hAnsi="Times New Roman" w:cs="Times New Roman"/>
          <w:sz w:val="28"/>
          <w:szCs w:val="28"/>
          <w:lang w:val="en-US"/>
        </w:rPr>
        <w:t xml:space="preserve">Managerial Competencies in Physical Education and Sports: Metaphorical Perceptions of Physical Culture Teachers </w:t>
      </w:r>
      <w:r w:rsidRPr="00A428D9">
        <w:rPr>
          <w:rFonts w:ascii="Times New Roman" w:hAnsi="Times New Roman" w:cs="Times New Roman"/>
          <w:sz w:val="28"/>
          <w:szCs w:val="28"/>
        </w:rPr>
        <w:t xml:space="preserve">// </w:t>
      </w:r>
      <w:r w:rsidR="0096173B" w:rsidRPr="00A428D9">
        <w:fldChar w:fldCharType="begin"/>
      </w:r>
      <w:r w:rsidR="0096173B" w:rsidRPr="00A428D9">
        <w:instrText xml:space="preserve"> HYPERLINK "https://www.scopus.com/sourceid/21100838563" \o "Посмотреть сведения об источнике." </w:instrText>
      </w:r>
      <w:r w:rsidR="0096173B" w:rsidRPr="00A428D9">
        <w:fldChar w:fldCharType="separate"/>
      </w:r>
      <w:r w:rsidRPr="00A428D9">
        <w:rPr>
          <w:rFonts w:ascii="Times New Roman" w:hAnsi="Times New Roman" w:cs="Times New Roman"/>
          <w:sz w:val="28"/>
          <w:szCs w:val="28"/>
          <w:lang w:val="en-US"/>
        </w:rPr>
        <w:t>Annals of Applied Sport Science</w:t>
      </w:r>
      <w:r w:rsidR="0096173B" w:rsidRPr="00A428D9">
        <w:rPr>
          <w:rFonts w:ascii="Times New Roman" w:hAnsi="Times New Roman" w:cs="Times New Roman"/>
          <w:sz w:val="28"/>
          <w:szCs w:val="28"/>
          <w:lang w:val="en-US"/>
        </w:rPr>
        <w:fldChar w:fldCharType="end"/>
      </w:r>
      <w:r w:rsidRPr="00A428D9">
        <w:rPr>
          <w:rFonts w:ascii="Times New Roman" w:hAnsi="Times New Roman" w:cs="Times New Roman"/>
          <w:sz w:val="28"/>
          <w:szCs w:val="28"/>
          <w:lang w:val="en-US"/>
        </w:rPr>
        <w:t xml:space="preserve">, 12(01): e1316, 2024. </w:t>
      </w:r>
    </w:p>
    <w:p w14:paraId="3639A03B" w14:textId="77777777" w:rsidR="0062226F" w:rsidRPr="00A428D9" w:rsidRDefault="0062226F" w:rsidP="00B3148E">
      <w:pPr>
        <w:spacing w:after="0" w:line="240" w:lineRule="auto"/>
        <w:ind w:firstLine="567"/>
        <w:jc w:val="both"/>
        <w:rPr>
          <w:rFonts w:ascii="Times New Roman" w:hAnsi="Times New Roman" w:cs="Times New Roman"/>
          <w:sz w:val="28"/>
          <w:szCs w:val="28"/>
          <w:lang w:val="en-US"/>
        </w:rPr>
      </w:pPr>
      <w:r w:rsidRPr="00A428D9">
        <w:rPr>
          <w:rFonts w:ascii="Times New Roman" w:hAnsi="Times New Roman" w:cs="Times New Roman"/>
          <w:sz w:val="28"/>
          <w:szCs w:val="28"/>
        </w:rPr>
        <w:lastRenderedPageBreak/>
        <w:t>Авторлар</w:t>
      </w:r>
      <w:r w:rsidRPr="00A428D9">
        <w:rPr>
          <w:rFonts w:ascii="Times New Roman" w:hAnsi="Times New Roman" w:cs="Times New Roman"/>
          <w:sz w:val="28"/>
          <w:szCs w:val="28"/>
          <w:lang w:val="en-US"/>
        </w:rPr>
        <w:t xml:space="preserve"> </w:t>
      </w:r>
      <w:r w:rsidRPr="00A428D9">
        <w:rPr>
          <w:rFonts w:ascii="Times New Roman" w:hAnsi="Times New Roman" w:cs="Times New Roman"/>
          <w:sz w:val="28"/>
          <w:szCs w:val="28"/>
        </w:rPr>
        <w:t>үлесі</w:t>
      </w:r>
      <w:r w:rsidRPr="00A428D9">
        <w:rPr>
          <w:rFonts w:ascii="Times New Roman" w:hAnsi="Times New Roman" w:cs="Times New Roman"/>
          <w:sz w:val="28"/>
          <w:szCs w:val="28"/>
          <w:lang w:val="en-US"/>
        </w:rPr>
        <w:t xml:space="preserve">: </w:t>
      </w:r>
      <w:r w:rsidRPr="00A428D9">
        <w:rPr>
          <w:rFonts w:ascii="Times New Roman" w:hAnsi="Times New Roman" w:cs="Times New Roman"/>
          <w:sz w:val="28"/>
          <w:szCs w:val="28"/>
        </w:rPr>
        <w:t>зерттеудің</w:t>
      </w:r>
      <w:r w:rsidRPr="00A428D9">
        <w:rPr>
          <w:rFonts w:ascii="Times New Roman" w:hAnsi="Times New Roman" w:cs="Times New Roman"/>
          <w:sz w:val="28"/>
          <w:szCs w:val="28"/>
          <w:lang w:val="en-US"/>
        </w:rPr>
        <w:t xml:space="preserve"> </w:t>
      </w:r>
      <w:r w:rsidRPr="00A428D9">
        <w:rPr>
          <w:rFonts w:ascii="Times New Roman" w:hAnsi="Times New Roman" w:cs="Times New Roman"/>
          <w:sz w:val="28"/>
          <w:szCs w:val="28"/>
        </w:rPr>
        <w:t>негізгі</w:t>
      </w:r>
      <w:r w:rsidRPr="00A428D9">
        <w:rPr>
          <w:rFonts w:ascii="Times New Roman" w:hAnsi="Times New Roman" w:cs="Times New Roman"/>
          <w:sz w:val="28"/>
          <w:szCs w:val="28"/>
          <w:lang w:val="en-US"/>
        </w:rPr>
        <w:t xml:space="preserve"> </w:t>
      </w:r>
      <w:r w:rsidRPr="00A428D9">
        <w:rPr>
          <w:rFonts w:ascii="Times New Roman" w:hAnsi="Times New Roman" w:cs="Times New Roman"/>
          <w:sz w:val="28"/>
          <w:szCs w:val="28"/>
        </w:rPr>
        <w:t>идеясы</w:t>
      </w:r>
      <w:r w:rsidRPr="00A428D9">
        <w:rPr>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зерттеу</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бойынша</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ақпарат</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жинақтау</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мақала</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жазу</w:t>
      </w:r>
      <w:r w:rsidRPr="00A428D9">
        <w:rPr>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lang w:val="en-US"/>
        </w:rPr>
        <w:t>–</w:t>
      </w:r>
      <w:r w:rsidRPr="00A428D9">
        <w:rPr>
          <w:rFonts w:ascii="Times New Roman" w:hAnsi="Times New Roman" w:cs="Times New Roman"/>
          <w:sz w:val="28"/>
          <w:szCs w:val="28"/>
          <w:lang w:val="en-US"/>
        </w:rPr>
        <w:t xml:space="preserve"> </w:t>
      </w:r>
      <w:hyperlink r:id="rId12" w:history="1">
        <w:r w:rsidRPr="00A428D9">
          <w:rPr>
            <w:rStyle w:val="affffe"/>
            <w:rFonts w:ascii="Times New Roman" w:hAnsi="Times New Roman" w:cs="Times New Roman"/>
            <w:color w:val="auto"/>
            <w:sz w:val="28"/>
            <w:szCs w:val="28"/>
            <w:u w:val="none"/>
            <w:bdr w:val="none" w:sz="0" w:space="0" w:color="auto" w:frame="1"/>
            <w:shd w:val="clear" w:color="auto" w:fill="FFFFFF"/>
            <w:lang w:val="en-US"/>
          </w:rPr>
          <w:t xml:space="preserve">Sayat </w:t>
        </w:r>
        <w:proofErr w:type="spellStart"/>
        <w:r w:rsidRPr="00A428D9">
          <w:rPr>
            <w:rStyle w:val="affffe"/>
            <w:rFonts w:ascii="Times New Roman" w:hAnsi="Times New Roman" w:cs="Times New Roman"/>
            <w:color w:val="auto"/>
            <w:sz w:val="28"/>
            <w:szCs w:val="28"/>
            <w:u w:val="none"/>
            <w:bdr w:val="none" w:sz="0" w:space="0" w:color="auto" w:frame="1"/>
            <w:shd w:val="clear" w:color="auto" w:fill="FFFFFF"/>
            <w:lang w:val="en-US"/>
          </w:rPr>
          <w:t>Ryskaliyev</w:t>
        </w:r>
        <w:proofErr w:type="spellEnd"/>
      </w:hyperlink>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зерттеу</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жүргізуге</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көмек</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беру</w:t>
      </w:r>
      <w:r w:rsidRPr="00A428D9">
        <w:rPr>
          <w:rStyle w:val="markedcontent"/>
          <w:rFonts w:ascii="Times New Roman" w:hAnsi="Times New Roman" w:cs="Times New Roman"/>
          <w:sz w:val="28"/>
          <w:szCs w:val="28"/>
          <w:lang w:val="en-US"/>
        </w:rPr>
        <w:t xml:space="preserve"> – </w:t>
      </w:r>
      <w:r w:rsidRPr="00A428D9">
        <w:rPr>
          <w:rFonts w:ascii="Times New Roman" w:hAnsi="Times New Roman" w:cs="Times New Roman"/>
          <w:sz w:val="28"/>
          <w:szCs w:val="28"/>
          <w:lang w:val="en-US"/>
        </w:rPr>
        <w:t xml:space="preserve">Aidyn </w:t>
      </w:r>
      <w:proofErr w:type="spellStart"/>
      <w:r w:rsidRPr="00A428D9">
        <w:rPr>
          <w:rFonts w:ascii="Times New Roman" w:hAnsi="Times New Roman" w:cs="Times New Roman"/>
          <w:sz w:val="28"/>
          <w:szCs w:val="28"/>
          <w:lang w:val="en-US"/>
        </w:rPr>
        <w:t>Doshybekov</w:t>
      </w:r>
      <w:proofErr w:type="spellEnd"/>
      <w:r w:rsidRPr="00A428D9">
        <w:rPr>
          <w:rFonts w:ascii="Times New Roman" w:hAnsi="Times New Roman" w:cs="Times New Roman"/>
          <w:sz w:val="28"/>
          <w:szCs w:val="28"/>
          <w:lang w:val="en-US"/>
        </w:rPr>
        <w:t xml:space="preserve">, Baglan </w:t>
      </w:r>
      <w:proofErr w:type="spellStart"/>
      <w:r w:rsidRPr="00A428D9">
        <w:rPr>
          <w:rFonts w:ascii="Times New Roman" w:hAnsi="Times New Roman" w:cs="Times New Roman"/>
          <w:sz w:val="28"/>
          <w:szCs w:val="28"/>
          <w:lang w:val="en-US"/>
        </w:rPr>
        <w:t>Yermakhanov</w:t>
      </w:r>
      <w:proofErr w:type="spellEnd"/>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мақаланы</w:t>
      </w:r>
      <w:r w:rsidRPr="00A428D9">
        <w:rPr>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редакциялау</w:t>
      </w:r>
      <w:r w:rsidRPr="00A428D9">
        <w:rPr>
          <w:rStyle w:val="markedcontent"/>
          <w:rFonts w:ascii="Times New Roman" w:hAnsi="Times New Roman" w:cs="Times New Roman"/>
          <w:sz w:val="28"/>
          <w:szCs w:val="28"/>
          <w:lang w:val="en-US"/>
        </w:rPr>
        <w:t xml:space="preserve"> -</w:t>
      </w:r>
      <w:r w:rsidRPr="00A428D9">
        <w:rPr>
          <w:rFonts w:ascii="Times New Roman" w:hAnsi="Times New Roman" w:cs="Times New Roman"/>
          <w:sz w:val="28"/>
          <w:szCs w:val="28"/>
          <w:lang w:val="en-US"/>
        </w:rPr>
        <w:t xml:space="preserve"> </w:t>
      </w:r>
      <w:proofErr w:type="spellStart"/>
      <w:r w:rsidRPr="00A428D9">
        <w:rPr>
          <w:rFonts w:ascii="Times New Roman" w:hAnsi="Times New Roman" w:cs="Times New Roman"/>
          <w:sz w:val="28"/>
          <w:szCs w:val="28"/>
          <w:lang w:val="en-US"/>
        </w:rPr>
        <w:t>Nursulu</w:t>
      </w:r>
      <w:proofErr w:type="spellEnd"/>
      <w:r w:rsidRPr="00A428D9">
        <w:rPr>
          <w:rFonts w:ascii="Times New Roman" w:hAnsi="Times New Roman" w:cs="Times New Roman"/>
          <w:sz w:val="28"/>
          <w:szCs w:val="28"/>
          <w:lang w:val="en-US"/>
        </w:rPr>
        <w:t xml:space="preserve"> </w:t>
      </w:r>
      <w:proofErr w:type="spellStart"/>
      <w:r w:rsidRPr="00A428D9">
        <w:rPr>
          <w:rFonts w:ascii="Times New Roman" w:hAnsi="Times New Roman" w:cs="Times New Roman"/>
          <w:sz w:val="28"/>
          <w:szCs w:val="28"/>
          <w:lang w:val="en-US"/>
        </w:rPr>
        <w:t>Baıtlessova</w:t>
      </w:r>
      <w:proofErr w:type="spellEnd"/>
      <w:r w:rsidRPr="00A428D9">
        <w:rPr>
          <w:rFonts w:ascii="Times New Roman" w:hAnsi="Times New Roman" w:cs="Times New Roman"/>
          <w:sz w:val="28"/>
          <w:szCs w:val="28"/>
          <w:lang w:val="en-US"/>
        </w:rPr>
        <w:t xml:space="preserve">, Ayat </w:t>
      </w:r>
      <w:proofErr w:type="spellStart"/>
      <w:r w:rsidRPr="00A428D9">
        <w:rPr>
          <w:rFonts w:ascii="Times New Roman" w:hAnsi="Times New Roman" w:cs="Times New Roman"/>
          <w:sz w:val="28"/>
          <w:szCs w:val="28"/>
          <w:lang w:val="en-US"/>
        </w:rPr>
        <w:t>Marshalkhan</w:t>
      </w:r>
      <w:proofErr w:type="spellEnd"/>
      <w:r w:rsidRPr="00A428D9">
        <w:rPr>
          <w:rFonts w:ascii="Times New Roman" w:hAnsi="Times New Roman" w:cs="Times New Roman"/>
          <w:sz w:val="28"/>
          <w:szCs w:val="28"/>
          <w:lang w:val="en-US"/>
        </w:rPr>
        <w:t xml:space="preserve">, Zura </w:t>
      </w:r>
      <w:proofErr w:type="spellStart"/>
      <w:r w:rsidRPr="00A428D9">
        <w:rPr>
          <w:rFonts w:ascii="Times New Roman" w:hAnsi="Times New Roman" w:cs="Times New Roman"/>
          <w:sz w:val="28"/>
          <w:szCs w:val="28"/>
          <w:lang w:val="en-US"/>
        </w:rPr>
        <w:t>Khakımova</w:t>
      </w:r>
      <w:proofErr w:type="spellEnd"/>
      <w:r w:rsidRPr="00A428D9">
        <w:rPr>
          <w:rFonts w:ascii="Times New Roman" w:hAnsi="Times New Roman" w:cs="Times New Roman"/>
          <w:sz w:val="28"/>
          <w:szCs w:val="28"/>
          <w:lang w:val="en-US"/>
        </w:rPr>
        <w:t>;</w:t>
      </w:r>
    </w:p>
    <w:p w14:paraId="5BC4DA30" w14:textId="77777777" w:rsidR="0062226F" w:rsidRPr="00A428D9" w:rsidRDefault="0062226F" w:rsidP="00B3148E">
      <w:pPr>
        <w:spacing w:after="0" w:line="240" w:lineRule="auto"/>
        <w:ind w:firstLine="567"/>
        <w:jc w:val="both"/>
        <w:rPr>
          <w:rFonts w:ascii="Times New Roman" w:hAnsi="Times New Roman" w:cs="Times New Roman"/>
          <w:sz w:val="28"/>
          <w:szCs w:val="28"/>
          <w:lang w:val="en-US"/>
        </w:rPr>
      </w:pPr>
      <w:r w:rsidRPr="00A428D9">
        <w:rPr>
          <w:rFonts w:ascii="Times New Roman" w:hAnsi="Times New Roman"/>
          <w:sz w:val="28"/>
          <w:szCs w:val="28"/>
          <w:lang w:val="en-US"/>
        </w:rPr>
        <w:t>Frontiers in Education (</w:t>
      </w:r>
      <w:r w:rsidRPr="00A428D9">
        <w:rPr>
          <w:rFonts w:ascii="Times New Roman" w:hAnsi="Times New Roman"/>
          <w:sz w:val="28"/>
          <w:szCs w:val="28"/>
        </w:rPr>
        <w:t>Швейцария</w:t>
      </w:r>
      <w:r w:rsidRPr="00A428D9">
        <w:rPr>
          <w:rFonts w:ascii="Times New Roman" w:hAnsi="Times New Roman"/>
          <w:sz w:val="28"/>
          <w:szCs w:val="28"/>
          <w:lang w:val="en-US"/>
        </w:rPr>
        <w:t>)</w:t>
      </w:r>
      <w:r w:rsidRPr="00A428D9">
        <w:rPr>
          <w:rFonts w:ascii="Times New Roman" w:hAnsi="Times New Roman"/>
          <w:sz w:val="28"/>
          <w:szCs w:val="28"/>
        </w:rPr>
        <w:t>.</w:t>
      </w:r>
    </w:p>
    <w:p w14:paraId="29F34CB7" w14:textId="77777777" w:rsidR="0062226F" w:rsidRPr="00A428D9" w:rsidRDefault="0062226F" w:rsidP="00B3148E">
      <w:pPr>
        <w:spacing w:after="0" w:line="240" w:lineRule="auto"/>
        <w:ind w:firstLine="567"/>
        <w:jc w:val="both"/>
        <w:rPr>
          <w:rFonts w:ascii="Times New Roman" w:hAnsi="Times New Roman"/>
          <w:sz w:val="28"/>
          <w:szCs w:val="28"/>
          <w:lang w:val="en-US"/>
        </w:rPr>
      </w:pPr>
      <w:r w:rsidRPr="00A428D9">
        <w:rPr>
          <w:rFonts w:ascii="Times New Roman" w:hAnsi="Times New Roman" w:cs="Times New Roman"/>
          <w:sz w:val="28"/>
          <w:szCs w:val="28"/>
          <w:lang w:val="en-US"/>
        </w:rPr>
        <w:t xml:space="preserve">3 </w:t>
      </w:r>
      <w:hyperlink r:id="rId13" w:history="1">
        <w:r w:rsidRPr="00A428D9">
          <w:rPr>
            <w:rStyle w:val="affffe"/>
            <w:rFonts w:ascii="Times New Roman" w:hAnsi="Times New Roman" w:cs="Times New Roman"/>
            <w:color w:val="auto"/>
            <w:sz w:val="28"/>
            <w:szCs w:val="28"/>
            <w:u w:val="none"/>
            <w:bdr w:val="none" w:sz="0" w:space="0" w:color="auto" w:frame="1"/>
            <w:shd w:val="clear" w:color="auto" w:fill="FFFFFF"/>
            <w:lang w:val="en-US"/>
          </w:rPr>
          <w:t xml:space="preserve">Sayat </w:t>
        </w:r>
        <w:proofErr w:type="spellStart"/>
        <w:r w:rsidRPr="00A428D9">
          <w:rPr>
            <w:rStyle w:val="affffe"/>
            <w:rFonts w:ascii="Times New Roman" w:hAnsi="Times New Roman" w:cs="Times New Roman"/>
            <w:color w:val="auto"/>
            <w:sz w:val="28"/>
            <w:szCs w:val="28"/>
            <w:u w:val="none"/>
            <w:bdr w:val="none" w:sz="0" w:space="0" w:color="auto" w:frame="1"/>
            <w:shd w:val="clear" w:color="auto" w:fill="FFFFFF"/>
            <w:lang w:val="en-US"/>
          </w:rPr>
          <w:t>Ryskaliyev</w:t>
        </w:r>
        <w:proofErr w:type="spellEnd"/>
      </w:hyperlink>
      <w:r w:rsidRPr="00A428D9">
        <w:rPr>
          <w:rStyle w:val="markedcontent"/>
          <w:rFonts w:ascii="Times New Roman" w:hAnsi="Times New Roman" w:cs="Times New Roman"/>
          <w:sz w:val="28"/>
          <w:szCs w:val="28"/>
          <w:lang w:val="en-US"/>
        </w:rPr>
        <w:t xml:space="preserve">, </w:t>
      </w:r>
      <w:proofErr w:type="spellStart"/>
      <w:r w:rsidRPr="00A428D9">
        <w:rPr>
          <w:rFonts w:ascii="Times New Roman" w:hAnsi="Times New Roman"/>
          <w:bCs/>
          <w:iCs/>
          <w:sz w:val="28"/>
          <w:szCs w:val="28"/>
          <w:lang w:val="en-US"/>
        </w:rPr>
        <w:t>Meruyert</w:t>
      </w:r>
      <w:proofErr w:type="spellEnd"/>
      <w:r w:rsidRPr="00A428D9">
        <w:rPr>
          <w:rFonts w:ascii="Times New Roman" w:hAnsi="Times New Roman"/>
          <w:bCs/>
          <w:iCs/>
          <w:sz w:val="28"/>
          <w:szCs w:val="28"/>
          <w:lang w:val="en-US"/>
        </w:rPr>
        <w:t xml:space="preserve"> </w:t>
      </w:r>
      <w:proofErr w:type="spellStart"/>
      <w:r w:rsidRPr="00A428D9">
        <w:rPr>
          <w:rFonts w:ascii="Times New Roman" w:hAnsi="Times New Roman"/>
          <w:bCs/>
          <w:iCs/>
          <w:sz w:val="28"/>
          <w:szCs w:val="28"/>
          <w:lang w:val="en-US"/>
        </w:rPr>
        <w:t>Tuyakbayeva</w:t>
      </w:r>
      <w:proofErr w:type="spellEnd"/>
      <w:r w:rsidRPr="00A428D9">
        <w:rPr>
          <w:rFonts w:ascii="Times New Roman" w:hAnsi="Times New Roman"/>
          <w:bCs/>
          <w:iCs/>
          <w:sz w:val="28"/>
          <w:szCs w:val="28"/>
          <w:lang w:val="en-US"/>
        </w:rPr>
        <w:t xml:space="preserve">, </w:t>
      </w:r>
      <w:proofErr w:type="spellStart"/>
      <w:r w:rsidRPr="00A428D9">
        <w:rPr>
          <w:rFonts w:ascii="Times New Roman" w:hAnsi="Times New Roman"/>
          <w:bCs/>
          <w:iCs/>
          <w:sz w:val="28"/>
          <w:szCs w:val="28"/>
          <w:lang w:val="en-US"/>
        </w:rPr>
        <w:t>Rysgul</w:t>
      </w:r>
      <w:proofErr w:type="spellEnd"/>
      <w:r w:rsidRPr="00A428D9">
        <w:rPr>
          <w:rFonts w:ascii="Times New Roman" w:hAnsi="Times New Roman"/>
          <w:bCs/>
          <w:iCs/>
          <w:sz w:val="28"/>
          <w:szCs w:val="28"/>
          <w:lang w:val="en-US"/>
        </w:rPr>
        <w:t xml:space="preserve"> </w:t>
      </w:r>
      <w:proofErr w:type="spellStart"/>
      <w:r w:rsidRPr="00A428D9">
        <w:rPr>
          <w:rFonts w:ascii="Times New Roman" w:hAnsi="Times New Roman"/>
          <w:bCs/>
          <w:iCs/>
          <w:sz w:val="28"/>
          <w:szCs w:val="28"/>
          <w:lang w:val="en-US"/>
        </w:rPr>
        <w:t>Kokebayeva</w:t>
      </w:r>
      <w:proofErr w:type="spellEnd"/>
      <w:r w:rsidRPr="00A428D9">
        <w:rPr>
          <w:rFonts w:ascii="Times New Roman" w:hAnsi="Times New Roman"/>
          <w:bCs/>
          <w:iCs/>
          <w:sz w:val="28"/>
          <w:szCs w:val="28"/>
          <w:lang w:val="en-US"/>
        </w:rPr>
        <w:t xml:space="preserve">, </w:t>
      </w:r>
      <w:proofErr w:type="spellStart"/>
      <w:r w:rsidRPr="00A428D9">
        <w:rPr>
          <w:rFonts w:ascii="Times New Roman" w:hAnsi="Times New Roman"/>
          <w:bCs/>
          <w:iCs/>
          <w:sz w:val="28"/>
          <w:szCs w:val="28"/>
          <w:lang w:val="en-US"/>
        </w:rPr>
        <w:t>Gulnur</w:t>
      </w:r>
      <w:proofErr w:type="spellEnd"/>
      <w:r w:rsidRPr="00A428D9">
        <w:rPr>
          <w:rFonts w:ascii="Times New Roman" w:hAnsi="Times New Roman"/>
          <w:bCs/>
          <w:iCs/>
          <w:sz w:val="28"/>
          <w:szCs w:val="28"/>
          <w:lang w:val="en-US"/>
        </w:rPr>
        <w:t xml:space="preserve"> </w:t>
      </w:r>
      <w:proofErr w:type="spellStart"/>
      <w:r w:rsidRPr="00A428D9">
        <w:rPr>
          <w:rFonts w:ascii="Times New Roman" w:hAnsi="Times New Roman"/>
          <w:bCs/>
          <w:iCs/>
          <w:sz w:val="28"/>
          <w:szCs w:val="28"/>
          <w:lang w:val="en-US"/>
        </w:rPr>
        <w:t>Kazakhbayeva</w:t>
      </w:r>
      <w:proofErr w:type="spellEnd"/>
      <w:r w:rsidRPr="00A428D9">
        <w:rPr>
          <w:rFonts w:ascii="Times New Roman" w:hAnsi="Times New Roman"/>
          <w:bCs/>
          <w:iCs/>
          <w:sz w:val="28"/>
          <w:szCs w:val="28"/>
          <w:lang w:val="en-US"/>
        </w:rPr>
        <w:t xml:space="preserve">, </w:t>
      </w:r>
      <w:proofErr w:type="spellStart"/>
      <w:r w:rsidRPr="00A428D9">
        <w:rPr>
          <w:rFonts w:ascii="Times New Roman" w:hAnsi="Times New Roman"/>
          <w:bCs/>
          <w:iCs/>
          <w:sz w:val="28"/>
          <w:szCs w:val="28"/>
          <w:lang w:val="en-US"/>
        </w:rPr>
        <w:t>Aidarbek</w:t>
      </w:r>
      <w:proofErr w:type="spellEnd"/>
      <w:r w:rsidRPr="00A428D9">
        <w:rPr>
          <w:rFonts w:ascii="Times New Roman" w:hAnsi="Times New Roman"/>
          <w:bCs/>
          <w:iCs/>
          <w:sz w:val="28"/>
          <w:szCs w:val="28"/>
          <w:lang w:val="en-US"/>
        </w:rPr>
        <w:t xml:space="preserve"> Gabitov, </w:t>
      </w:r>
      <w:proofErr w:type="spellStart"/>
      <w:r w:rsidRPr="00A428D9">
        <w:rPr>
          <w:rFonts w:ascii="Times New Roman" w:hAnsi="Times New Roman"/>
          <w:bCs/>
          <w:iCs/>
          <w:sz w:val="28"/>
          <w:szCs w:val="28"/>
          <w:lang w:val="en-US"/>
        </w:rPr>
        <w:t>Janibek</w:t>
      </w:r>
      <w:proofErr w:type="spellEnd"/>
      <w:r w:rsidRPr="00A428D9">
        <w:rPr>
          <w:rFonts w:ascii="Times New Roman" w:hAnsi="Times New Roman"/>
          <w:bCs/>
          <w:iCs/>
          <w:sz w:val="28"/>
          <w:szCs w:val="28"/>
          <w:lang w:val="en-US"/>
        </w:rPr>
        <w:t xml:space="preserve"> Kuderiev </w:t>
      </w:r>
      <w:r w:rsidRPr="00A428D9">
        <w:rPr>
          <w:rFonts w:ascii="Times New Roman" w:hAnsi="Times New Roman"/>
          <w:sz w:val="28"/>
          <w:szCs w:val="28"/>
          <w:lang w:val="en-US"/>
        </w:rPr>
        <w:t xml:space="preserve">Managerial activity of future physical education teachers aimed at building a positive image using visual technologies // Frontiers in Education. </w:t>
      </w:r>
      <w:r w:rsidRPr="00A428D9">
        <w:rPr>
          <w:rStyle w:val="markedcontent"/>
          <w:rFonts w:ascii="Times New Roman" w:hAnsi="Times New Roman" w:cs="Times New Roman"/>
          <w:sz w:val="28"/>
          <w:szCs w:val="28"/>
          <w:lang w:val="en-US"/>
        </w:rPr>
        <w:t xml:space="preserve">– </w:t>
      </w:r>
      <w:r w:rsidRPr="00A428D9">
        <w:rPr>
          <w:rFonts w:ascii="Times New Roman" w:hAnsi="Times New Roman"/>
          <w:sz w:val="28"/>
          <w:szCs w:val="28"/>
          <w:lang w:val="en-US"/>
        </w:rPr>
        <w:t>22 March 2024 Sec. Teacher Education</w:t>
      </w:r>
      <w:r w:rsidRPr="00A428D9">
        <w:rPr>
          <w:rFonts w:ascii="Times New Roman" w:hAnsi="Times New Roman"/>
          <w:sz w:val="28"/>
          <w:szCs w:val="28"/>
          <w:lang w:val="en-US"/>
        </w:rPr>
        <w:br/>
      </w:r>
      <w:r w:rsidRPr="00A428D9">
        <w:rPr>
          <w:rStyle w:val="volumeinfo"/>
          <w:rFonts w:ascii="Times New Roman" w:hAnsi="Times New Roman"/>
          <w:sz w:val="28"/>
          <w:szCs w:val="28"/>
          <w:lang w:val="en-US"/>
        </w:rPr>
        <w:t xml:space="preserve">Volume 9 - 2024 </w:t>
      </w:r>
    </w:p>
    <w:p w14:paraId="75D2C3D2" w14:textId="77777777" w:rsidR="0062226F" w:rsidRPr="00A428D9" w:rsidRDefault="0062226F" w:rsidP="00B3148E">
      <w:pPr>
        <w:spacing w:after="0" w:line="240" w:lineRule="auto"/>
        <w:ind w:firstLine="567"/>
        <w:jc w:val="both"/>
        <w:rPr>
          <w:rFonts w:ascii="Times New Roman" w:hAnsi="Times New Roman" w:cs="Times New Roman"/>
          <w:sz w:val="28"/>
          <w:szCs w:val="28"/>
          <w:lang w:val="en-US"/>
        </w:rPr>
      </w:pPr>
      <w:r w:rsidRPr="00A428D9">
        <w:rPr>
          <w:rFonts w:ascii="Times New Roman" w:hAnsi="Times New Roman" w:cs="Times New Roman"/>
          <w:sz w:val="28"/>
          <w:szCs w:val="28"/>
        </w:rPr>
        <w:t>Авторлар</w:t>
      </w:r>
      <w:r w:rsidRPr="00A428D9">
        <w:rPr>
          <w:rFonts w:ascii="Times New Roman" w:hAnsi="Times New Roman" w:cs="Times New Roman"/>
          <w:sz w:val="28"/>
          <w:szCs w:val="28"/>
          <w:lang w:val="en-US"/>
        </w:rPr>
        <w:t xml:space="preserve"> </w:t>
      </w:r>
      <w:r w:rsidRPr="00A428D9">
        <w:rPr>
          <w:rFonts w:ascii="Times New Roman" w:hAnsi="Times New Roman" w:cs="Times New Roman"/>
          <w:sz w:val="28"/>
          <w:szCs w:val="28"/>
        </w:rPr>
        <w:t>үлесі</w:t>
      </w:r>
      <w:r w:rsidRPr="00A428D9">
        <w:rPr>
          <w:rFonts w:ascii="Times New Roman" w:hAnsi="Times New Roman" w:cs="Times New Roman"/>
          <w:sz w:val="28"/>
          <w:szCs w:val="28"/>
          <w:lang w:val="en-US"/>
        </w:rPr>
        <w:t xml:space="preserve">: </w:t>
      </w:r>
      <w:r w:rsidRPr="00A428D9">
        <w:rPr>
          <w:rFonts w:ascii="Times New Roman" w:hAnsi="Times New Roman" w:cs="Times New Roman"/>
          <w:sz w:val="28"/>
          <w:szCs w:val="28"/>
        </w:rPr>
        <w:t>зерттеудің</w:t>
      </w:r>
      <w:r w:rsidRPr="00A428D9">
        <w:rPr>
          <w:rFonts w:ascii="Times New Roman" w:hAnsi="Times New Roman" w:cs="Times New Roman"/>
          <w:sz w:val="28"/>
          <w:szCs w:val="28"/>
          <w:lang w:val="en-US"/>
        </w:rPr>
        <w:t xml:space="preserve"> </w:t>
      </w:r>
      <w:r w:rsidRPr="00A428D9">
        <w:rPr>
          <w:rFonts w:ascii="Times New Roman" w:hAnsi="Times New Roman" w:cs="Times New Roman"/>
          <w:sz w:val="28"/>
          <w:szCs w:val="28"/>
        </w:rPr>
        <w:t>негізгі</w:t>
      </w:r>
      <w:r w:rsidRPr="00A428D9">
        <w:rPr>
          <w:rFonts w:ascii="Times New Roman" w:hAnsi="Times New Roman" w:cs="Times New Roman"/>
          <w:sz w:val="28"/>
          <w:szCs w:val="28"/>
          <w:lang w:val="en-US"/>
        </w:rPr>
        <w:t xml:space="preserve"> </w:t>
      </w:r>
      <w:r w:rsidRPr="00A428D9">
        <w:rPr>
          <w:rFonts w:ascii="Times New Roman" w:hAnsi="Times New Roman" w:cs="Times New Roman"/>
          <w:sz w:val="28"/>
          <w:szCs w:val="28"/>
        </w:rPr>
        <w:t>идеясы</w:t>
      </w:r>
      <w:r w:rsidRPr="00A428D9">
        <w:rPr>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зерттеу</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бойынша</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ақпарат</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жинақтау</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мақала</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жазу</w:t>
      </w:r>
      <w:r w:rsidRPr="00A428D9">
        <w:rPr>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lang w:val="en-US"/>
        </w:rPr>
        <w:t>–</w:t>
      </w:r>
      <w:r w:rsidRPr="00A428D9">
        <w:rPr>
          <w:rFonts w:ascii="Times New Roman" w:hAnsi="Times New Roman" w:cs="Times New Roman"/>
          <w:sz w:val="28"/>
          <w:szCs w:val="28"/>
          <w:lang w:val="en-US"/>
        </w:rPr>
        <w:t xml:space="preserve"> </w:t>
      </w:r>
      <w:hyperlink r:id="rId14" w:history="1">
        <w:r w:rsidRPr="00A428D9">
          <w:rPr>
            <w:rStyle w:val="affffe"/>
            <w:rFonts w:ascii="Times New Roman" w:hAnsi="Times New Roman" w:cs="Times New Roman"/>
            <w:color w:val="auto"/>
            <w:sz w:val="28"/>
            <w:szCs w:val="28"/>
            <w:u w:val="none"/>
            <w:bdr w:val="none" w:sz="0" w:space="0" w:color="auto" w:frame="1"/>
            <w:shd w:val="clear" w:color="auto" w:fill="FFFFFF"/>
            <w:lang w:val="en-US"/>
          </w:rPr>
          <w:t xml:space="preserve">Sayat </w:t>
        </w:r>
        <w:proofErr w:type="spellStart"/>
        <w:r w:rsidRPr="00A428D9">
          <w:rPr>
            <w:rStyle w:val="affffe"/>
            <w:rFonts w:ascii="Times New Roman" w:hAnsi="Times New Roman" w:cs="Times New Roman"/>
            <w:color w:val="auto"/>
            <w:sz w:val="28"/>
            <w:szCs w:val="28"/>
            <w:u w:val="none"/>
            <w:bdr w:val="none" w:sz="0" w:space="0" w:color="auto" w:frame="1"/>
            <w:shd w:val="clear" w:color="auto" w:fill="FFFFFF"/>
            <w:lang w:val="en-US"/>
          </w:rPr>
          <w:t>Ryskaliyev</w:t>
        </w:r>
        <w:proofErr w:type="spellEnd"/>
      </w:hyperlink>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зерттеу</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жүргізуге</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көмек</w:t>
      </w:r>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беру</w:t>
      </w:r>
      <w:r w:rsidRPr="00A428D9">
        <w:rPr>
          <w:rStyle w:val="markedcontent"/>
          <w:rFonts w:ascii="Times New Roman" w:hAnsi="Times New Roman" w:cs="Times New Roman"/>
          <w:sz w:val="28"/>
          <w:szCs w:val="28"/>
          <w:lang w:val="en-US"/>
        </w:rPr>
        <w:t xml:space="preserve"> – </w:t>
      </w:r>
      <w:proofErr w:type="spellStart"/>
      <w:r w:rsidRPr="00A428D9">
        <w:rPr>
          <w:rFonts w:ascii="Times New Roman" w:hAnsi="Times New Roman"/>
          <w:bCs/>
          <w:iCs/>
          <w:sz w:val="28"/>
          <w:szCs w:val="28"/>
          <w:lang w:val="en-US"/>
        </w:rPr>
        <w:t>Meruyert</w:t>
      </w:r>
      <w:proofErr w:type="spellEnd"/>
      <w:r w:rsidRPr="00A428D9">
        <w:rPr>
          <w:rFonts w:ascii="Times New Roman" w:hAnsi="Times New Roman"/>
          <w:bCs/>
          <w:iCs/>
          <w:sz w:val="28"/>
          <w:szCs w:val="28"/>
          <w:lang w:val="en-US"/>
        </w:rPr>
        <w:t xml:space="preserve"> </w:t>
      </w:r>
      <w:proofErr w:type="spellStart"/>
      <w:r w:rsidRPr="00A428D9">
        <w:rPr>
          <w:rFonts w:ascii="Times New Roman" w:hAnsi="Times New Roman"/>
          <w:bCs/>
          <w:iCs/>
          <w:sz w:val="28"/>
          <w:szCs w:val="28"/>
          <w:lang w:val="en-US"/>
        </w:rPr>
        <w:t>Tuyakbayeva</w:t>
      </w:r>
      <w:proofErr w:type="spellEnd"/>
      <w:r w:rsidRPr="00A428D9">
        <w:rPr>
          <w:rFonts w:ascii="Times New Roman" w:hAnsi="Times New Roman"/>
          <w:bCs/>
          <w:iCs/>
          <w:sz w:val="28"/>
          <w:szCs w:val="28"/>
          <w:lang w:val="en-US"/>
        </w:rPr>
        <w:t xml:space="preserve">, </w:t>
      </w:r>
      <w:proofErr w:type="spellStart"/>
      <w:r w:rsidRPr="00A428D9">
        <w:rPr>
          <w:rFonts w:ascii="Times New Roman" w:hAnsi="Times New Roman"/>
          <w:bCs/>
          <w:iCs/>
          <w:sz w:val="28"/>
          <w:szCs w:val="28"/>
          <w:lang w:val="en-US"/>
        </w:rPr>
        <w:t>Rysgul</w:t>
      </w:r>
      <w:proofErr w:type="spellEnd"/>
      <w:r w:rsidRPr="00A428D9">
        <w:rPr>
          <w:rFonts w:ascii="Times New Roman" w:hAnsi="Times New Roman"/>
          <w:bCs/>
          <w:iCs/>
          <w:sz w:val="28"/>
          <w:szCs w:val="28"/>
          <w:lang w:val="en-US"/>
        </w:rPr>
        <w:t xml:space="preserve"> </w:t>
      </w:r>
      <w:proofErr w:type="spellStart"/>
      <w:r w:rsidRPr="00A428D9">
        <w:rPr>
          <w:rFonts w:ascii="Times New Roman" w:hAnsi="Times New Roman"/>
          <w:bCs/>
          <w:iCs/>
          <w:sz w:val="28"/>
          <w:szCs w:val="28"/>
          <w:lang w:val="en-US"/>
        </w:rPr>
        <w:t>Kokobayeva</w:t>
      </w:r>
      <w:proofErr w:type="spellEnd"/>
      <w:r w:rsidRPr="00A428D9">
        <w:rPr>
          <w:rStyle w:val="markedcontent"/>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мақаланы</w:t>
      </w:r>
      <w:r w:rsidRPr="00A428D9">
        <w:rPr>
          <w:rFonts w:ascii="Times New Roman" w:hAnsi="Times New Roman" w:cs="Times New Roman"/>
          <w:sz w:val="28"/>
          <w:szCs w:val="28"/>
          <w:lang w:val="en-US"/>
        </w:rPr>
        <w:t xml:space="preserve"> </w:t>
      </w:r>
      <w:r w:rsidRPr="00A428D9">
        <w:rPr>
          <w:rStyle w:val="markedcontent"/>
          <w:rFonts w:ascii="Times New Roman" w:hAnsi="Times New Roman" w:cs="Times New Roman"/>
          <w:sz w:val="28"/>
          <w:szCs w:val="28"/>
        </w:rPr>
        <w:t>редакциялау</w:t>
      </w:r>
      <w:r w:rsidRPr="00A428D9">
        <w:rPr>
          <w:rStyle w:val="markedcontent"/>
          <w:rFonts w:ascii="Times New Roman" w:hAnsi="Times New Roman" w:cs="Times New Roman"/>
          <w:sz w:val="28"/>
          <w:szCs w:val="28"/>
          <w:lang w:val="en-US"/>
        </w:rPr>
        <w:t xml:space="preserve"> - </w:t>
      </w:r>
      <w:proofErr w:type="spellStart"/>
      <w:r w:rsidRPr="00A428D9">
        <w:rPr>
          <w:rFonts w:ascii="Times New Roman" w:hAnsi="Times New Roman"/>
          <w:bCs/>
          <w:iCs/>
          <w:sz w:val="28"/>
          <w:szCs w:val="28"/>
          <w:lang w:val="en-US"/>
        </w:rPr>
        <w:t>Gulnur</w:t>
      </w:r>
      <w:proofErr w:type="spellEnd"/>
      <w:r w:rsidRPr="00A428D9">
        <w:rPr>
          <w:rFonts w:ascii="Times New Roman" w:hAnsi="Times New Roman"/>
          <w:bCs/>
          <w:iCs/>
          <w:sz w:val="28"/>
          <w:szCs w:val="28"/>
          <w:lang w:val="en-US"/>
        </w:rPr>
        <w:t xml:space="preserve"> </w:t>
      </w:r>
      <w:proofErr w:type="spellStart"/>
      <w:r w:rsidRPr="00A428D9">
        <w:rPr>
          <w:rFonts w:ascii="Times New Roman" w:hAnsi="Times New Roman"/>
          <w:bCs/>
          <w:iCs/>
          <w:sz w:val="28"/>
          <w:szCs w:val="28"/>
          <w:lang w:val="en-US"/>
        </w:rPr>
        <w:t>Kazakhbayeva</w:t>
      </w:r>
      <w:proofErr w:type="spellEnd"/>
      <w:r w:rsidRPr="00A428D9">
        <w:rPr>
          <w:rFonts w:ascii="Times New Roman" w:hAnsi="Times New Roman"/>
          <w:bCs/>
          <w:iCs/>
          <w:sz w:val="28"/>
          <w:szCs w:val="28"/>
          <w:lang w:val="en-US"/>
        </w:rPr>
        <w:t xml:space="preserve">, </w:t>
      </w:r>
      <w:proofErr w:type="spellStart"/>
      <w:r w:rsidRPr="00A428D9">
        <w:rPr>
          <w:rFonts w:ascii="Times New Roman" w:hAnsi="Times New Roman"/>
          <w:bCs/>
          <w:iCs/>
          <w:sz w:val="28"/>
          <w:szCs w:val="28"/>
          <w:lang w:val="en-US"/>
        </w:rPr>
        <w:t>Aidarbek</w:t>
      </w:r>
      <w:proofErr w:type="spellEnd"/>
      <w:r w:rsidRPr="00A428D9">
        <w:rPr>
          <w:rFonts w:ascii="Times New Roman" w:hAnsi="Times New Roman"/>
          <w:bCs/>
          <w:iCs/>
          <w:sz w:val="28"/>
          <w:szCs w:val="28"/>
          <w:lang w:val="en-US"/>
        </w:rPr>
        <w:t xml:space="preserve"> Gabitov, </w:t>
      </w:r>
      <w:proofErr w:type="spellStart"/>
      <w:r w:rsidRPr="00A428D9">
        <w:rPr>
          <w:rFonts w:ascii="Times New Roman" w:hAnsi="Times New Roman"/>
          <w:bCs/>
          <w:iCs/>
          <w:sz w:val="28"/>
          <w:szCs w:val="28"/>
          <w:lang w:val="en-US"/>
        </w:rPr>
        <w:t>Janibek</w:t>
      </w:r>
      <w:proofErr w:type="spellEnd"/>
      <w:r w:rsidRPr="00A428D9">
        <w:rPr>
          <w:rFonts w:ascii="Times New Roman" w:hAnsi="Times New Roman"/>
          <w:bCs/>
          <w:iCs/>
          <w:sz w:val="28"/>
          <w:szCs w:val="28"/>
          <w:lang w:val="en-US"/>
        </w:rPr>
        <w:t xml:space="preserve"> Kuderiev</w:t>
      </w:r>
      <w:r w:rsidRPr="00A428D9">
        <w:rPr>
          <w:rFonts w:ascii="Times New Roman" w:hAnsi="Times New Roman" w:cs="Times New Roman"/>
          <w:sz w:val="28"/>
          <w:szCs w:val="28"/>
          <w:lang w:val="en-US"/>
        </w:rPr>
        <w:t>;</w:t>
      </w:r>
    </w:p>
    <w:p w14:paraId="3E0E63CC" w14:textId="77777777" w:rsidR="00D17AE1" w:rsidRPr="00A428D9" w:rsidRDefault="00E42945" w:rsidP="00B3148E">
      <w:pPr>
        <w:spacing w:after="0" w:line="240" w:lineRule="auto"/>
        <w:ind w:firstLine="567"/>
        <w:jc w:val="both"/>
        <w:rPr>
          <w:rFonts w:ascii="Times New Roman" w:hAnsi="Times New Roman" w:cs="Times New Roman"/>
          <w:sz w:val="28"/>
          <w:szCs w:val="28"/>
          <w:u w:val="single"/>
        </w:rPr>
      </w:pPr>
      <w:r w:rsidRPr="00A428D9">
        <w:rPr>
          <w:rFonts w:ascii="Times New Roman" w:hAnsi="Times New Roman" w:cs="Times New Roman"/>
          <w:sz w:val="28"/>
          <w:szCs w:val="28"/>
          <w:u w:val="single"/>
        </w:rPr>
        <w:t>ҚР ҒЖБМ ҒЖБСҚК ұсынған журналдарда</w:t>
      </w:r>
    </w:p>
    <w:p w14:paraId="03328477" w14:textId="53A10FA7" w:rsidR="00D17AE1" w:rsidRPr="00A428D9" w:rsidRDefault="00B40D2A" w:rsidP="00B3148E">
      <w:pPr>
        <w:spacing w:after="0" w:line="240" w:lineRule="auto"/>
        <w:ind w:firstLine="567"/>
        <w:jc w:val="both"/>
        <w:rPr>
          <w:rFonts w:ascii="Times New Roman" w:hAnsi="Times New Roman"/>
          <w:bCs/>
          <w:sz w:val="28"/>
          <w:szCs w:val="28"/>
        </w:rPr>
      </w:pPr>
      <w:r w:rsidRPr="00A428D9">
        <w:rPr>
          <w:rFonts w:ascii="Times New Roman" w:hAnsi="Times New Roman" w:cs="Times New Roman"/>
          <w:sz w:val="28"/>
          <w:szCs w:val="28"/>
        </w:rPr>
        <w:t xml:space="preserve">1 </w:t>
      </w:r>
      <w:r w:rsidR="00D17AE1" w:rsidRPr="00A428D9">
        <w:rPr>
          <w:rFonts w:ascii="Times New Roman" w:hAnsi="Times New Roman"/>
          <w:bCs/>
          <w:sz w:val="28"/>
          <w:szCs w:val="28"/>
        </w:rPr>
        <w:t>Мектепте «дене тәрбиесі» пәнінен  жаңартылған білім беру мазмұнын жүзеге асыру жағдайында мұғалімдерді дайындау</w:t>
      </w:r>
      <w:r w:rsidR="008A07CF" w:rsidRPr="00A428D9">
        <w:rPr>
          <w:rFonts w:ascii="Times New Roman" w:hAnsi="Times New Roman"/>
          <w:bCs/>
          <w:sz w:val="28"/>
          <w:szCs w:val="28"/>
        </w:rPr>
        <w:t>.</w:t>
      </w:r>
      <w:r w:rsidR="00D17AE1" w:rsidRPr="00A428D9">
        <w:rPr>
          <w:rFonts w:ascii="Times New Roman" w:hAnsi="Times New Roman"/>
          <w:bCs/>
          <w:sz w:val="28"/>
          <w:szCs w:val="28"/>
        </w:rPr>
        <w:t xml:space="preserve"> Дене тәрбиесінің теориясы мен әдістемесі. </w:t>
      </w:r>
      <w:r w:rsidR="00D17AE1" w:rsidRPr="00A428D9">
        <w:rPr>
          <w:rFonts w:ascii="Times New Roman" w:hAnsi="Times New Roman"/>
          <w:sz w:val="28"/>
          <w:szCs w:val="28"/>
        </w:rPr>
        <w:t xml:space="preserve">‒ </w:t>
      </w:r>
      <w:r w:rsidR="00D17AE1" w:rsidRPr="00A428D9">
        <w:rPr>
          <w:rFonts w:ascii="Times New Roman" w:hAnsi="Times New Roman"/>
          <w:bCs/>
          <w:sz w:val="28"/>
          <w:szCs w:val="28"/>
        </w:rPr>
        <w:t xml:space="preserve">2018. </w:t>
      </w:r>
      <w:r w:rsidR="00D17AE1" w:rsidRPr="00A428D9">
        <w:rPr>
          <w:rFonts w:ascii="Times New Roman" w:hAnsi="Times New Roman"/>
          <w:sz w:val="28"/>
          <w:szCs w:val="28"/>
        </w:rPr>
        <w:t xml:space="preserve">‒ </w:t>
      </w:r>
      <w:r w:rsidR="00D17AE1" w:rsidRPr="00A428D9">
        <w:rPr>
          <w:rFonts w:ascii="Times New Roman" w:hAnsi="Times New Roman"/>
          <w:bCs/>
          <w:sz w:val="28"/>
          <w:szCs w:val="28"/>
        </w:rPr>
        <w:t xml:space="preserve">№1(51). </w:t>
      </w:r>
      <w:r w:rsidR="00D17AE1" w:rsidRPr="00A428D9">
        <w:rPr>
          <w:rFonts w:ascii="Times New Roman" w:hAnsi="Times New Roman"/>
          <w:sz w:val="28"/>
          <w:szCs w:val="28"/>
        </w:rPr>
        <w:t>‒</w:t>
      </w:r>
      <w:r w:rsidR="00D17AE1" w:rsidRPr="00A428D9">
        <w:rPr>
          <w:rFonts w:ascii="Times New Roman" w:hAnsi="Times New Roman"/>
          <w:bCs/>
          <w:sz w:val="28"/>
          <w:szCs w:val="28"/>
        </w:rPr>
        <w:t xml:space="preserve"> Б. 6-11.</w:t>
      </w:r>
    </w:p>
    <w:p w14:paraId="7CA4AAD2" w14:textId="5A80B2E5" w:rsidR="00D17AE1" w:rsidRPr="00A428D9" w:rsidRDefault="00D17AE1" w:rsidP="00B3148E">
      <w:pPr>
        <w:spacing w:after="0" w:line="240" w:lineRule="auto"/>
        <w:ind w:firstLine="567"/>
        <w:jc w:val="both"/>
        <w:rPr>
          <w:rFonts w:ascii="Times New Roman" w:hAnsi="Times New Roman"/>
          <w:sz w:val="28"/>
          <w:szCs w:val="28"/>
        </w:rPr>
      </w:pPr>
      <w:r w:rsidRPr="00A428D9">
        <w:rPr>
          <w:rFonts w:ascii="Times New Roman" w:hAnsi="Times New Roman" w:cs="Times New Roman"/>
          <w:sz w:val="28"/>
          <w:szCs w:val="28"/>
        </w:rPr>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Рыскалиев С.Н.</w:t>
      </w:r>
      <w:r w:rsidRPr="00A428D9">
        <w:rPr>
          <w:rStyle w:val="markedcontent"/>
          <w:rFonts w:ascii="Times New Roman" w:hAnsi="Times New Roman" w:cs="Times New Roman"/>
          <w:sz w:val="28"/>
          <w:szCs w:val="28"/>
        </w:rPr>
        <w:t>; мақаланы</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редакциялау -</w:t>
      </w:r>
      <w:r w:rsidRPr="00A428D9">
        <w:rPr>
          <w:rFonts w:ascii="Times New Roman" w:hAnsi="Times New Roman" w:cs="Times New Roman"/>
          <w:sz w:val="28"/>
          <w:szCs w:val="28"/>
        </w:rPr>
        <w:t xml:space="preserve"> </w:t>
      </w:r>
      <w:r w:rsidRPr="00A428D9">
        <w:rPr>
          <w:rFonts w:ascii="Times New Roman" w:hAnsi="Times New Roman"/>
          <w:sz w:val="28"/>
          <w:szCs w:val="28"/>
        </w:rPr>
        <w:t>Дошыбеков А.Б.;</w:t>
      </w:r>
    </w:p>
    <w:p w14:paraId="48F70ACF" w14:textId="64E264D0" w:rsidR="00D17AE1" w:rsidRPr="00A428D9" w:rsidRDefault="00D17AE1" w:rsidP="00B3148E">
      <w:pPr>
        <w:spacing w:after="0" w:line="240" w:lineRule="auto"/>
        <w:ind w:firstLine="567"/>
        <w:jc w:val="both"/>
        <w:rPr>
          <w:rFonts w:ascii="Times New Roman" w:hAnsi="Times New Roman" w:cs="Times New Roman"/>
          <w:sz w:val="28"/>
          <w:szCs w:val="28"/>
        </w:rPr>
      </w:pPr>
      <w:r w:rsidRPr="00A428D9">
        <w:rPr>
          <w:rFonts w:ascii="Times New Roman" w:hAnsi="Times New Roman"/>
          <w:sz w:val="28"/>
          <w:szCs w:val="28"/>
        </w:rPr>
        <w:t xml:space="preserve">2 </w:t>
      </w:r>
      <w:r w:rsidR="00B40D2A" w:rsidRPr="00A428D9">
        <w:rPr>
          <w:rFonts w:ascii="Times New Roman" w:hAnsi="Times New Roman" w:cs="Times New Roman"/>
          <w:sz w:val="28"/>
          <w:szCs w:val="28"/>
        </w:rPr>
        <w:t>Рыскалиев С.Н.</w:t>
      </w:r>
      <w:r w:rsidRPr="00A428D9">
        <w:rPr>
          <w:rFonts w:ascii="Times New Roman" w:hAnsi="Times New Roman" w:cs="Times New Roman"/>
          <w:sz w:val="28"/>
          <w:szCs w:val="28"/>
        </w:rPr>
        <w:t>,</w:t>
      </w:r>
      <w:r w:rsidR="00B40D2A" w:rsidRPr="00A428D9">
        <w:rPr>
          <w:rFonts w:ascii="Times New Roman" w:hAnsi="Times New Roman" w:cs="Times New Roman"/>
          <w:sz w:val="28"/>
          <w:szCs w:val="28"/>
        </w:rPr>
        <w:t xml:space="preserve"> </w:t>
      </w:r>
      <w:r w:rsidR="00B40D2A" w:rsidRPr="00A428D9">
        <w:rPr>
          <w:rFonts w:ascii="Times New Roman" w:hAnsi="Times New Roman"/>
          <w:sz w:val="28"/>
          <w:szCs w:val="28"/>
        </w:rPr>
        <w:t xml:space="preserve">Андрущишин И.Ф., Дошыбеков А.Б. </w:t>
      </w:r>
      <w:r w:rsidRPr="00A428D9">
        <w:rPr>
          <w:rFonts w:ascii="Times New Roman" w:hAnsi="Times New Roman"/>
          <w:bCs/>
          <w:sz w:val="28"/>
          <w:szCs w:val="28"/>
        </w:rPr>
        <w:t>Болашақ дене мәдениеті мұғалімдерінің басқарушылық құзыреттілігінің сипаттамасы</w:t>
      </w:r>
      <w:r w:rsidR="008A07CF" w:rsidRPr="00A428D9">
        <w:rPr>
          <w:rFonts w:ascii="Times New Roman" w:hAnsi="Times New Roman"/>
          <w:bCs/>
          <w:sz w:val="28"/>
          <w:szCs w:val="28"/>
        </w:rPr>
        <w:t>.</w:t>
      </w:r>
      <w:r w:rsidRPr="00A428D9">
        <w:rPr>
          <w:rFonts w:ascii="Times New Roman" w:hAnsi="Times New Roman"/>
          <w:bCs/>
          <w:sz w:val="28"/>
          <w:szCs w:val="28"/>
        </w:rPr>
        <w:t xml:space="preserve"> Дене тәрбиесінің теориясы мен әдістемесі. </w:t>
      </w:r>
      <w:r w:rsidRPr="00A428D9">
        <w:rPr>
          <w:rFonts w:ascii="Times New Roman" w:hAnsi="Times New Roman"/>
          <w:sz w:val="28"/>
          <w:szCs w:val="28"/>
        </w:rPr>
        <w:t xml:space="preserve">‒ </w:t>
      </w:r>
      <w:r w:rsidRPr="00A428D9">
        <w:rPr>
          <w:rFonts w:ascii="Times New Roman" w:hAnsi="Times New Roman"/>
          <w:bCs/>
          <w:sz w:val="28"/>
          <w:szCs w:val="28"/>
        </w:rPr>
        <w:t xml:space="preserve">2019. </w:t>
      </w:r>
      <w:r w:rsidRPr="00A428D9">
        <w:rPr>
          <w:rFonts w:ascii="Times New Roman" w:hAnsi="Times New Roman"/>
          <w:sz w:val="28"/>
          <w:szCs w:val="28"/>
        </w:rPr>
        <w:t xml:space="preserve">‒ </w:t>
      </w:r>
      <w:r w:rsidRPr="00A428D9">
        <w:rPr>
          <w:rFonts w:ascii="Times New Roman" w:hAnsi="Times New Roman"/>
          <w:bCs/>
          <w:sz w:val="28"/>
          <w:szCs w:val="28"/>
        </w:rPr>
        <w:t xml:space="preserve">№1(55). </w:t>
      </w:r>
      <w:r w:rsidRPr="00A428D9">
        <w:rPr>
          <w:rFonts w:ascii="Times New Roman" w:hAnsi="Times New Roman"/>
          <w:sz w:val="28"/>
          <w:szCs w:val="28"/>
        </w:rPr>
        <w:t>‒</w:t>
      </w:r>
      <w:r w:rsidRPr="00A428D9">
        <w:rPr>
          <w:rFonts w:ascii="Times New Roman" w:hAnsi="Times New Roman"/>
          <w:bCs/>
          <w:sz w:val="28"/>
          <w:szCs w:val="28"/>
        </w:rPr>
        <w:t xml:space="preserve"> Б. 28-32.</w:t>
      </w:r>
    </w:p>
    <w:p w14:paraId="2F625901" w14:textId="2ECDEEAD" w:rsidR="00B40D2A" w:rsidRPr="00A428D9" w:rsidRDefault="00D17AE1" w:rsidP="00B3148E">
      <w:pPr>
        <w:spacing w:after="0" w:line="240" w:lineRule="auto"/>
        <w:ind w:firstLine="567"/>
        <w:jc w:val="both"/>
        <w:rPr>
          <w:rFonts w:ascii="Times New Roman" w:hAnsi="Times New Roman"/>
          <w:sz w:val="28"/>
          <w:szCs w:val="28"/>
        </w:rPr>
      </w:pPr>
      <w:r w:rsidRPr="00A428D9">
        <w:rPr>
          <w:rFonts w:ascii="Times New Roman" w:hAnsi="Times New Roman" w:cs="Times New Roman"/>
          <w:sz w:val="28"/>
          <w:szCs w:val="28"/>
        </w:rPr>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Рыскалиев С.Н.</w:t>
      </w:r>
      <w:r w:rsidRPr="00A428D9">
        <w:rPr>
          <w:rStyle w:val="markedcontent"/>
          <w:rFonts w:ascii="Times New Roman" w:hAnsi="Times New Roman" w:cs="Times New Roman"/>
          <w:sz w:val="28"/>
          <w:szCs w:val="28"/>
        </w:rPr>
        <w:t>; мақаланы</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редакциялау -</w:t>
      </w:r>
      <w:r w:rsidRPr="00A428D9">
        <w:rPr>
          <w:rFonts w:ascii="Times New Roman" w:hAnsi="Times New Roman" w:cs="Times New Roman"/>
          <w:sz w:val="28"/>
          <w:szCs w:val="28"/>
        </w:rPr>
        <w:t xml:space="preserve"> </w:t>
      </w:r>
      <w:r w:rsidRPr="00A428D9">
        <w:rPr>
          <w:rFonts w:ascii="Times New Roman" w:hAnsi="Times New Roman"/>
          <w:sz w:val="28"/>
          <w:szCs w:val="28"/>
        </w:rPr>
        <w:t>Андрущишин И.Ф., Дошыбеков А.Б.;</w:t>
      </w:r>
    </w:p>
    <w:p w14:paraId="02F56903" w14:textId="5C427606" w:rsidR="00D17AE1" w:rsidRPr="00A428D9" w:rsidRDefault="00D17AE1" w:rsidP="00B3148E">
      <w:pPr>
        <w:spacing w:after="0" w:line="240" w:lineRule="auto"/>
        <w:ind w:firstLine="567"/>
        <w:jc w:val="both"/>
        <w:rPr>
          <w:rFonts w:ascii="Times New Roman" w:hAnsi="Times New Roman"/>
          <w:sz w:val="28"/>
          <w:szCs w:val="28"/>
        </w:rPr>
      </w:pPr>
      <w:r w:rsidRPr="00A428D9">
        <w:rPr>
          <w:rFonts w:ascii="Times New Roman" w:hAnsi="Times New Roman"/>
          <w:sz w:val="28"/>
          <w:szCs w:val="28"/>
        </w:rPr>
        <w:t xml:space="preserve">3 </w:t>
      </w:r>
      <w:r w:rsidRPr="00A428D9">
        <w:rPr>
          <w:rFonts w:ascii="Times New Roman" w:hAnsi="Times New Roman" w:cs="Times New Roman"/>
          <w:sz w:val="28"/>
          <w:szCs w:val="28"/>
        </w:rPr>
        <w:t>Рыскалиев С.Н.</w:t>
      </w:r>
      <w:r w:rsidRPr="00A428D9">
        <w:rPr>
          <w:rFonts w:ascii="Times New Roman" w:hAnsi="Times New Roman"/>
          <w:sz w:val="28"/>
          <w:szCs w:val="28"/>
        </w:rPr>
        <w:t>, Дошыбеков А.Б. Жобалық жұмыс – болашақ дене мәдениеті мұғалімінің басқарушылық құзыреттілігін қалыптастыру құралы ретінде</w:t>
      </w:r>
      <w:r w:rsidR="008A07CF" w:rsidRPr="00A428D9">
        <w:rPr>
          <w:rFonts w:ascii="Times New Roman" w:hAnsi="Times New Roman"/>
          <w:sz w:val="28"/>
          <w:szCs w:val="28"/>
        </w:rPr>
        <w:t>.</w:t>
      </w:r>
      <w:r w:rsidRPr="00A428D9">
        <w:rPr>
          <w:rFonts w:ascii="Times New Roman" w:hAnsi="Times New Roman"/>
          <w:sz w:val="28"/>
          <w:szCs w:val="28"/>
        </w:rPr>
        <w:t xml:space="preserve"> БҚМУ хабаршысы ‒ 2019. ‒ №1(73). ‒ Б. 145-152.</w:t>
      </w:r>
    </w:p>
    <w:p w14:paraId="71B862F4" w14:textId="77777777" w:rsidR="00D17AE1" w:rsidRPr="00A428D9" w:rsidRDefault="00D17AE1" w:rsidP="00B3148E">
      <w:pPr>
        <w:spacing w:after="0" w:line="240" w:lineRule="auto"/>
        <w:ind w:firstLine="567"/>
        <w:jc w:val="both"/>
        <w:rPr>
          <w:rFonts w:ascii="Times New Roman" w:hAnsi="Times New Roman"/>
          <w:sz w:val="28"/>
          <w:szCs w:val="28"/>
        </w:rPr>
      </w:pPr>
      <w:r w:rsidRPr="00A428D9">
        <w:rPr>
          <w:rFonts w:ascii="Times New Roman" w:hAnsi="Times New Roman" w:cs="Times New Roman"/>
          <w:sz w:val="28"/>
          <w:szCs w:val="28"/>
        </w:rPr>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Рыскалиев С.Н.</w:t>
      </w:r>
      <w:r w:rsidRPr="00A428D9">
        <w:rPr>
          <w:rStyle w:val="markedcontent"/>
          <w:rFonts w:ascii="Times New Roman" w:hAnsi="Times New Roman" w:cs="Times New Roman"/>
          <w:sz w:val="28"/>
          <w:szCs w:val="28"/>
        </w:rPr>
        <w:t>; мақаланы</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редакциялау -</w:t>
      </w:r>
      <w:r w:rsidRPr="00A428D9">
        <w:rPr>
          <w:rFonts w:ascii="Times New Roman" w:hAnsi="Times New Roman" w:cs="Times New Roman"/>
          <w:sz w:val="28"/>
          <w:szCs w:val="28"/>
        </w:rPr>
        <w:t xml:space="preserve"> </w:t>
      </w:r>
      <w:r w:rsidRPr="00A428D9">
        <w:rPr>
          <w:rFonts w:ascii="Times New Roman" w:hAnsi="Times New Roman"/>
          <w:sz w:val="28"/>
          <w:szCs w:val="28"/>
        </w:rPr>
        <w:t>Дошыбеков А.Б.;</w:t>
      </w:r>
    </w:p>
    <w:p w14:paraId="18616FF6" w14:textId="7CB6A4AF" w:rsidR="00D17AE1" w:rsidRPr="00A428D9" w:rsidRDefault="00D17AE1" w:rsidP="00B3148E">
      <w:pPr>
        <w:spacing w:after="0" w:line="240" w:lineRule="auto"/>
        <w:ind w:firstLine="567"/>
        <w:jc w:val="both"/>
        <w:rPr>
          <w:rFonts w:ascii="Times New Roman" w:hAnsi="Times New Roman" w:cs="Times New Roman"/>
          <w:sz w:val="28"/>
          <w:szCs w:val="28"/>
        </w:rPr>
      </w:pPr>
      <w:r w:rsidRPr="00A428D9">
        <w:rPr>
          <w:rFonts w:ascii="Times New Roman" w:hAnsi="Times New Roman" w:cs="Times New Roman"/>
          <w:sz w:val="28"/>
          <w:szCs w:val="28"/>
        </w:rPr>
        <w:t>4 Рыскалиев С.Н. Болашақ дене мәдениеті мұғалімінің басқарушылық құзыреттілігін қалыптастырудың компоненттері мен көрсеткіштері</w:t>
      </w:r>
      <w:r w:rsidR="008A07CF" w:rsidRPr="00A428D9">
        <w:rPr>
          <w:rFonts w:ascii="Times New Roman" w:hAnsi="Times New Roman" w:cs="Times New Roman"/>
          <w:sz w:val="28"/>
          <w:szCs w:val="28"/>
        </w:rPr>
        <w:t>.</w:t>
      </w:r>
      <w:r w:rsidRPr="00A428D9">
        <w:rPr>
          <w:rFonts w:ascii="Times New Roman" w:hAnsi="Times New Roman" w:cs="Times New Roman"/>
          <w:sz w:val="28"/>
          <w:szCs w:val="28"/>
        </w:rPr>
        <w:t xml:space="preserve"> Абай атындағы ҚазҰПУ-ң ХАБАРШЫСЫ. </w:t>
      </w:r>
      <w:r w:rsidRPr="00A428D9">
        <w:rPr>
          <w:rFonts w:ascii="Times New Roman" w:hAnsi="Times New Roman" w:cs="Times New Roman"/>
          <w:color w:val="000000"/>
          <w:sz w:val="28"/>
          <w:szCs w:val="28"/>
        </w:rPr>
        <w:t xml:space="preserve">«Педагогика ғылымдары» сериясы </w:t>
      </w:r>
      <w:r w:rsidRPr="00A428D9">
        <w:rPr>
          <w:rFonts w:ascii="Times New Roman" w:hAnsi="Times New Roman" w:cs="Times New Roman"/>
          <w:sz w:val="28"/>
          <w:szCs w:val="28"/>
        </w:rPr>
        <w:t xml:space="preserve">‒ 2020. ‒ </w:t>
      </w:r>
      <w:r w:rsidRPr="00A428D9">
        <w:rPr>
          <w:rFonts w:ascii="Times New Roman" w:hAnsi="Times New Roman" w:cs="Times New Roman"/>
          <w:color w:val="000000"/>
          <w:sz w:val="28"/>
          <w:szCs w:val="28"/>
        </w:rPr>
        <w:t>№1(65).</w:t>
      </w:r>
      <w:r w:rsidRPr="00A428D9">
        <w:rPr>
          <w:rFonts w:ascii="Times New Roman" w:hAnsi="Times New Roman" w:cs="Times New Roman"/>
          <w:sz w:val="28"/>
          <w:szCs w:val="28"/>
        </w:rPr>
        <w:t xml:space="preserve"> ‒</w:t>
      </w:r>
      <w:r w:rsidRPr="00A428D9">
        <w:rPr>
          <w:rFonts w:ascii="Times New Roman" w:hAnsi="Times New Roman" w:cs="Times New Roman"/>
          <w:color w:val="000000"/>
          <w:sz w:val="28"/>
          <w:szCs w:val="28"/>
        </w:rPr>
        <w:t xml:space="preserve"> Б. 237-243. </w:t>
      </w:r>
    </w:p>
    <w:p w14:paraId="5FED9FA2" w14:textId="77777777" w:rsidR="00B42627" w:rsidRPr="00A428D9" w:rsidRDefault="00D17AE1" w:rsidP="00B3148E">
      <w:pPr>
        <w:spacing w:after="0" w:line="240" w:lineRule="auto"/>
        <w:ind w:firstLine="567"/>
        <w:jc w:val="both"/>
        <w:rPr>
          <w:rFonts w:ascii="Times New Roman" w:hAnsi="Times New Roman" w:cs="Times New Roman"/>
          <w:sz w:val="28"/>
          <w:szCs w:val="28"/>
        </w:rPr>
      </w:pPr>
      <w:r w:rsidRPr="00A428D9">
        <w:rPr>
          <w:rFonts w:ascii="Times New Roman" w:hAnsi="Times New Roman" w:cs="Times New Roman"/>
          <w:sz w:val="28"/>
          <w:szCs w:val="28"/>
        </w:rPr>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Рыскалиев С.Н.</w:t>
      </w:r>
    </w:p>
    <w:p w14:paraId="2C3A83E9" w14:textId="69162024" w:rsidR="00B42627" w:rsidRPr="00A428D9" w:rsidRDefault="00D17AE1" w:rsidP="00B3148E">
      <w:pPr>
        <w:spacing w:after="0" w:line="240" w:lineRule="auto"/>
        <w:ind w:firstLine="567"/>
        <w:jc w:val="both"/>
        <w:rPr>
          <w:rFonts w:ascii="Times New Roman" w:hAnsi="Times New Roman" w:cs="Times New Roman"/>
          <w:sz w:val="28"/>
          <w:szCs w:val="28"/>
        </w:rPr>
      </w:pPr>
      <w:r w:rsidRPr="00A428D9">
        <w:rPr>
          <w:rFonts w:ascii="Times New Roman" w:hAnsi="Times New Roman" w:cs="Times New Roman"/>
          <w:sz w:val="28"/>
          <w:szCs w:val="28"/>
        </w:rPr>
        <w:t xml:space="preserve">5 </w:t>
      </w:r>
      <w:hyperlink r:id="rId15" w:history="1">
        <w:r w:rsidR="00B42627" w:rsidRPr="00A428D9">
          <w:rPr>
            <w:rStyle w:val="affffe"/>
            <w:rFonts w:ascii="Times New Roman" w:hAnsi="Times New Roman" w:cs="Times New Roman"/>
            <w:color w:val="auto"/>
            <w:sz w:val="28"/>
            <w:szCs w:val="28"/>
            <w:u w:val="none"/>
            <w:bdr w:val="none" w:sz="0" w:space="0" w:color="auto" w:frame="1"/>
            <w:shd w:val="clear" w:color="auto" w:fill="FFFFFF"/>
          </w:rPr>
          <w:t>Ryskaliyev</w:t>
        </w:r>
      </w:hyperlink>
      <w:r w:rsidR="00B42627" w:rsidRPr="00A428D9">
        <w:rPr>
          <w:rFonts w:ascii="Times New Roman" w:hAnsi="Times New Roman" w:cs="Times New Roman"/>
          <w:sz w:val="28"/>
          <w:szCs w:val="28"/>
        </w:rPr>
        <w:t xml:space="preserve"> S.N., </w:t>
      </w:r>
      <w:r w:rsidR="00B42627" w:rsidRPr="00A428D9">
        <w:rPr>
          <w:rStyle w:val="fontstyle01"/>
          <w:rFonts w:ascii="Times New Roman" w:hAnsi="Times New Roman"/>
          <w:b w:val="0"/>
          <w:bCs w:val="0"/>
          <w:sz w:val="28"/>
          <w:szCs w:val="28"/>
        </w:rPr>
        <w:t>Doshybekov A.B., Kenzikeyev R.V., Aliev T., Tuxanbayev</w:t>
      </w:r>
      <w:r w:rsidR="00B42627" w:rsidRPr="00A428D9">
        <w:rPr>
          <w:rFonts w:ascii="Times New Roman" w:hAnsi="Times New Roman"/>
          <w:sz w:val="28"/>
          <w:szCs w:val="28"/>
          <w:shd w:val="clear" w:color="auto" w:fill="FFFFFF"/>
        </w:rPr>
        <w:t xml:space="preserve"> </w:t>
      </w:r>
      <w:r w:rsidR="00B42627" w:rsidRPr="00A428D9">
        <w:rPr>
          <w:rStyle w:val="fontstyle01"/>
          <w:rFonts w:ascii="Times New Roman" w:hAnsi="Times New Roman"/>
          <w:b w:val="0"/>
          <w:bCs w:val="0"/>
          <w:sz w:val="28"/>
          <w:szCs w:val="28"/>
        </w:rPr>
        <w:t xml:space="preserve">A. </w:t>
      </w:r>
      <w:r w:rsidR="00B42627" w:rsidRPr="00A428D9">
        <w:rPr>
          <w:rFonts w:ascii="Times New Roman" w:hAnsi="Times New Roman"/>
          <w:sz w:val="28"/>
          <w:szCs w:val="28"/>
          <w:shd w:val="clear" w:color="auto" w:fill="FFFFFF"/>
        </w:rPr>
        <w:t>«Scientific pedagogical issues of physical culture teachers professional training»</w:t>
      </w:r>
      <w:r w:rsidR="008A07CF" w:rsidRPr="00A428D9">
        <w:rPr>
          <w:rFonts w:ascii="Times New Roman" w:hAnsi="Times New Roman"/>
          <w:sz w:val="28"/>
          <w:szCs w:val="28"/>
          <w:shd w:val="clear" w:color="auto" w:fill="FFFFFF"/>
        </w:rPr>
        <w:t>.</w:t>
      </w:r>
      <w:r w:rsidR="00B42627" w:rsidRPr="00A428D9">
        <w:rPr>
          <w:rFonts w:ascii="Times New Roman" w:hAnsi="Times New Roman"/>
          <w:sz w:val="28"/>
          <w:szCs w:val="28"/>
          <w:shd w:val="clear" w:color="auto" w:fill="FFFFFF"/>
        </w:rPr>
        <w:t xml:space="preserve"> Қазақстан республикасы ұлттық ғылым академиясының хабаршысы.</w:t>
      </w:r>
      <w:r w:rsidR="00B42627" w:rsidRPr="00A428D9">
        <w:rPr>
          <w:rFonts w:ascii="Times New Roman" w:hAnsi="Times New Roman"/>
          <w:sz w:val="28"/>
          <w:szCs w:val="28"/>
        </w:rPr>
        <w:t xml:space="preserve"> ‒ </w:t>
      </w:r>
      <w:r w:rsidR="00B42627" w:rsidRPr="00A428D9">
        <w:rPr>
          <w:rFonts w:ascii="Times New Roman" w:hAnsi="Times New Roman"/>
          <w:sz w:val="28"/>
          <w:szCs w:val="28"/>
          <w:shd w:val="clear" w:color="auto" w:fill="FFFFFF"/>
        </w:rPr>
        <w:t xml:space="preserve">2022. </w:t>
      </w:r>
      <w:r w:rsidR="00B42627" w:rsidRPr="00A428D9">
        <w:rPr>
          <w:rFonts w:ascii="Times New Roman" w:hAnsi="Times New Roman"/>
          <w:sz w:val="28"/>
          <w:szCs w:val="28"/>
        </w:rPr>
        <w:t xml:space="preserve">‒ </w:t>
      </w:r>
      <w:r w:rsidR="00B42627" w:rsidRPr="00A428D9">
        <w:rPr>
          <w:rFonts w:ascii="Times New Roman" w:hAnsi="Times New Roman"/>
          <w:color w:val="242021"/>
          <w:sz w:val="28"/>
          <w:szCs w:val="28"/>
        </w:rPr>
        <w:t xml:space="preserve"> </w:t>
      </w:r>
      <w:r w:rsidR="00B42627" w:rsidRPr="00A428D9">
        <w:rPr>
          <w:rFonts w:ascii="Times New Roman" w:hAnsi="Times New Roman"/>
          <w:sz w:val="28"/>
          <w:szCs w:val="28"/>
          <w:shd w:val="clear" w:color="auto" w:fill="FFFFFF"/>
        </w:rPr>
        <w:t>№ 1 (395).</w:t>
      </w:r>
      <w:r w:rsidR="00B42627" w:rsidRPr="00A428D9">
        <w:rPr>
          <w:rFonts w:ascii="Times New Roman" w:hAnsi="Times New Roman"/>
          <w:sz w:val="28"/>
          <w:szCs w:val="28"/>
        </w:rPr>
        <w:t xml:space="preserve"> ‒ Б. 237-243</w:t>
      </w:r>
    </w:p>
    <w:p w14:paraId="6E6996A2" w14:textId="77777777" w:rsidR="00B42627" w:rsidRPr="00A428D9" w:rsidRDefault="00B42627" w:rsidP="00B3148E">
      <w:pPr>
        <w:spacing w:after="0" w:line="240" w:lineRule="auto"/>
        <w:ind w:firstLine="567"/>
        <w:jc w:val="both"/>
        <w:rPr>
          <w:rStyle w:val="markedcontent"/>
          <w:rFonts w:ascii="Times New Roman" w:hAnsi="Times New Roman" w:cs="Times New Roman"/>
          <w:sz w:val="28"/>
          <w:szCs w:val="28"/>
        </w:rPr>
      </w:pPr>
      <w:r w:rsidRPr="00A428D9">
        <w:rPr>
          <w:rFonts w:ascii="Times New Roman" w:hAnsi="Times New Roman" w:cs="Times New Roman"/>
          <w:sz w:val="28"/>
          <w:szCs w:val="28"/>
        </w:rPr>
        <w:lastRenderedPageBreak/>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w:t>
      </w:r>
      <w:hyperlink r:id="rId16" w:history="1">
        <w:r w:rsidRPr="00A428D9">
          <w:rPr>
            <w:rStyle w:val="affffe"/>
            <w:rFonts w:ascii="Times New Roman" w:hAnsi="Times New Roman" w:cs="Times New Roman"/>
            <w:color w:val="auto"/>
            <w:sz w:val="28"/>
            <w:szCs w:val="28"/>
            <w:u w:val="none"/>
            <w:bdr w:val="none" w:sz="0" w:space="0" w:color="auto" w:frame="1"/>
            <w:shd w:val="clear" w:color="auto" w:fill="FFFFFF"/>
          </w:rPr>
          <w:t>Ryskaliyev</w:t>
        </w:r>
      </w:hyperlink>
      <w:r w:rsidRPr="00A428D9">
        <w:rPr>
          <w:rFonts w:ascii="Times New Roman" w:hAnsi="Times New Roman" w:cs="Times New Roman"/>
          <w:sz w:val="28"/>
          <w:szCs w:val="28"/>
        </w:rPr>
        <w:t xml:space="preserve"> S.N.</w:t>
      </w:r>
      <w:r w:rsidRPr="00A428D9">
        <w:rPr>
          <w:rStyle w:val="markedcontent"/>
          <w:rFonts w:ascii="Times New Roman" w:hAnsi="Times New Roman" w:cs="Times New Roman"/>
          <w:sz w:val="28"/>
          <w:szCs w:val="28"/>
        </w:rPr>
        <w:t xml:space="preserve">; зерттеу жүргізуге көмек беру – </w:t>
      </w:r>
      <w:r w:rsidRPr="00A428D9">
        <w:rPr>
          <w:rStyle w:val="fontstyle01"/>
          <w:rFonts w:ascii="Times New Roman" w:hAnsi="Times New Roman"/>
          <w:b w:val="0"/>
          <w:bCs w:val="0"/>
          <w:sz w:val="28"/>
          <w:szCs w:val="28"/>
        </w:rPr>
        <w:t>Doshybekov A.B., Kenzikeyev R.V., Aliev T.,  Tuxanbayev</w:t>
      </w:r>
      <w:r w:rsidRPr="00A428D9">
        <w:rPr>
          <w:rFonts w:ascii="Times New Roman" w:hAnsi="Times New Roman"/>
          <w:sz w:val="28"/>
          <w:szCs w:val="28"/>
          <w:shd w:val="clear" w:color="auto" w:fill="FFFFFF"/>
        </w:rPr>
        <w:t xml:space="preserve"> </w:t>
      </w:r>
      <w:r w:rsidRPr="00A428D9">
        <w:rPr>
          <w:rStyle w:val="fontstyle01"/>
          <w:rFonts w:ascii="Times New Roman" w:hAnsi="Times New Roman"/>
          <w:b w:val="0"/>
          <w:bCs w:val="0"/>
          <w:sz w:val="28"/>
          <w:szCs w:val="28"/>
        </w:rPr>
        <w:t xml:space="preserve">A. </w:t>
      </w:r>
    </w:p>
    <w:p w14:paraId="6553FF16" w14:textId="10DBFB9E" w:rsidR="00B42627" w:rsidRPr="00A428D9" w:rsidRDefault="00B42627" w:rsidP="00B3148E">
      <w:pPr>
        <w:spacing w:after="0" w:line="240" w:lineRule="auto"/>
        <w:ind w:firstLine="567"/>
        <w:jc w:val="both"/>
        <w:rPr>
          <w:rFonts w:ascii="Times New Roman" w:hAnsi="Times New Roman"/>
          <w:bCs/>
          <w:sz w:val="28"/>
          <w:szCs w:val="28"/>
        </w:rPr>
      </w:pPr>
      <w:r w:rsidRPr="00A428D9">
        <w:rPr>
          <w:rStyle w:val="markedcontent"/>
          <w:rFonts w:ascii="Times New Roman" w:hAnsi="Times New Roman" w:cs="Times New Roman"/>
          <w:sz w:val="28"/>
          <w:szCs w:val="28"/>
        </w:rPr>
        <w:t xml:space="preserve">6 </w:t>
      </w:r>
      <w:r w:rsidRPr="00A428D9">
        <w:rPr>
          <w:rFonts w:ascii="Times New Roman" w:hAnsi="Times New Roman" w:cs="Times New Roman"/>
          <w:sz w:val="28"/>
          <w:szCs w:val="28"/>
        </w:rPr>
        <w:t xml:space="preserve">Рыскалиев С.Н., </w:t>
      </w:r>
      <w:r w:rsidRPr="00A428D9">
        <w:rPr>
          <w:rFonts w:ascii="Times New Roman" w:hAnsi="Times New Roman"/>
          <w:sz w:val="28"/>
          <w:szCs w:val="28"/>
        </w:rPr>
        <w:t xml:space="preserve">Дошыбеков А.Б., Испулова Р.Н. </w:t>
      </w:r>
      <w:r w:rsidRPr="00A428D9">
        <w:rPr>
          <w:rFonts w:ascii="Times New Roman" w:hAnsi="Times New Roman"/>
          <w:sz w:val="28"/>
          <w:szCs w:val="28"/>
          <w:shd w:val="clear" w:color="auto" w:fill="FFFFFF"/>
        </w:rPr>
        <w:t>Болашақ дене мәдениеті педагогының басқарушылық құзыреттілігін қалыптастырудағы цифрлық технологиялар</w:t>
      </w:r>
      <w:r w:rsidR="008A07CF" w:rsidRPr="00A428D9">
        <w:rPr>
          <w:rFonts w:ascii="Times New Roman" w:hAnsi="Times New Roman"/>
          <w:sz w:val="28"/>
          <w:szCs w:val="28"/>
          <w:shd w:val="clear" w:color="auto" w:fill="FFFFFF"/>
        </w:rPr>
        <w:t>.</w:t>
      </w:r>
      <w:r w:rsidRPr="00A428D9">
        <w:rPr>
          <w:rFonts w:ascii="Times New Roman" w:hAnsi="Times New Roman"/>
          <w:sz w:val="28"/>
          <w:szCs w:val="28"/>
          <w:shd w:val="clear" w:color="auto" w:fill="FFFFFF"/>
        </w:rPr>
        <w:t xml:space="preserve"> </w:t>
      </w:r>
      <w:r w:rsidRPr="00A428D9">
        <w:rPr>
          <w:rFonts w:ascii="Times New Roman" w:hAnsi="Times New Roman"/>
          <w:bCs/>
          <w:sz w:val="28"/>
          <w:szCs w:val="28"/>
        </w:rPr>
        <w:t xml:space="preserve">Дене тәрбиесінің теориясы мен әдістемесі. </w:t>
      </w:r>
      <w:r w:rsidRPr="00A428D9">
        <w:rPr>
          <w:rFonts w:ascii="Times New Roman" w:hAnsi="Times New Roman"/>
          <w:sz w:val="28"/>
          <w:szCs w:val="28"/>
        </w:rPr>
        <w:t xml:space="preserve">‒ </w:t>
      </w:r>
      <w:r w:rsidRPr="00A428D9">
        <w:rPr>
          <w:rFonts w:ascii="Times New Roman" w:hAnsi="Times New Roman"/>
          <w:bCs/>
          <w:sz w:val="28"/>
          <w:szCs w:val="28"/>
        </w:rPr>
        <w:t xml:space="preserve">2022 </w:t>
      </w:r>
      <w:r w:rsidRPr="00A428D9">
        <w:rPr>
          <w:rFonts w:ascii="Times New Roman" w:hAnsi="Times New Roman"/>
          <w:sz w:val="28"/>
          <w:szCs w:val="28"/>
        </w:rPr>
        <w:t xml:space="preserve">‒ </w:t>
      </w:r>
      <w:r w:rsidRPr="00A428D9">
        <w:rPr>
          <w:rFonts w:ascii="Times New Roman" w:hAnsi="Times New Roman"/>
          <w:bCs/>
          <w:sz w:val="28"/>
          <w:szCs w:val="28"/>
        </w:rPr>
        <w:t xml:space="preserve">№3(69). </w:t>
      </w:r>
      <w:r w:rsidRPr="00A428D9">
        <w:rPr>
          <w:rFonts w:ascii="Times New Roman" w:hAnsi="Times New Roman"/>
          <w:sz w:val="28"/>
          <w:szCs w:val="28"/>
        </w:rPr>
        <w:t>‒</w:t>
      </w:r>
      <w:r w:rsidRPr="00A428D9">
        <w:rPr>
          <w:rFonts w:ascii="Times New Roman" w:hAnsi="Times New Roman"/>
          <w:bCs/>
          <w:sz w:val="28"/>
          <w:szCs w:val="28"/>
        </w:rPr>
        <w:t xml:space="preserve"> Б.6-12.</w:t>
      </w:r>
    </w:p>
    <w:p w14:paraId="324C75CD" w14:textId="77777777" w:rsidR="00B42627" w:rsidRPr="00A428D9" w:rsidRDefault="00B42627" w:rsidP="00B3148E">
      <w:pPr>
        <w:spacing w:after="0" w:line="240" w:lineRule="auto"/>
        <w:ind w:firstLine="567"/>
        <w:jc w:val="both"/>
        <w:rPr>
          <w:rFonts w:ascii="Times New Roman" w:hAnsi="Times New Roman"/>
          <w:sz w:val="28"/>
          <w:szCs w:val="28"/>
        </w:rPr>
      </w:pPr>
      <w:r w:rsidRPr="00A428D9">
        <w:rPr>
          <w:rFonts w:ascii="Times New Roman" w:hAnsi="Times New Roman" w:cs="Times New Roman"/>
          <w:sz w:val="28"/>
          <w:szCs w:val="28"/>
        </w:rPr>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Рыскалиев С.Н.</w:t>
      </w:r>
      <w:r w:rsidRPr="00A428D9">
        <w:rPr>
          <w:rStyle w:val="markedcontent"/>
          <w:rFonts w:ascii="Times New Roman" w:hAnsi="Times New Roman" w:cs="Times New Roman"/>
          <w:sz w:val="28"/>
          <w:szCs w:val="28"/>
        </w:rPr>
        <w:t>; мақаланы</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редакциялау -</w:t>
      </w:r>
      <w:r w:rsidRPr="00A428D9">
        <w:rPr>
          <w:rFonts w:ascii="Times New Roman" w:hAnsi="Times New Roman" w:cs="Times New Roman"/>
          <w:sz w:val="28"/>
          <w:szCs w:val="28"/>
        </w:rPr>
        <w:t xml:space="preserve"> </w:t>
      </w:r>
      <w:r w:rsidRPr="00A428D9">
        <w:rPr>
          <w:rFonts w:ascii="Times New Roman" w:hAnsi="Times New Roman"/>
          <w:sz w:val="28"/>
          <w:szCs w:val="28"/>
        </w:rPr>
        <w:t>Дошыбеков А.Б., Испулова Р.Н.</w:t>
      </w:r>
    </w:p>
    <w:p w14:paraId="24699FB8" w14:textId="49B77E82" w:rsidR="00B42627" w:rsidRPr="00A428D9" w:rsidRDefault="00B42627" w:rsidP="00B3148E">
      <w:pPr>
        <w:spacing w:after="0" w:line="240" w:lineRule="auto"/>
        <w:ind w:firstLine="567"/>
        <w:jc w:val="both"/>
        <w:rPr>
          <w:rFonts w:ascii="Times New Roman" w:hAnsi="Times New Roman"/>
          <w:sz w:val="28"/>
          <w:szCs w:val="28"/>
        </w:rPr>
      </w:pPr>
      <w:r w:rsidRPr="00A428D9">
        <w:rPr>
          <w:rFonts w:ascii="Times New Roman" w:hAnsi="Times New Roman"/>
          <w:sz w:val="28"/>
          <w:szCs w:val="28"/>
          <w:lang w:val="ru-RU"/>
        </w:rPr>
        <w:t xml:space="preserve">7 </w:t>
      </w:r>
      <w:r w:rsidRPr="00A428D9">
        <w:rPr>
          <w:rFonts w:ascii="Times New Roman" w:hAnsi="Times New Roman" w:cs="Times New Roman"/>
          <w:sz w:val="28"/>
          <w:szCs w:val="28"/>
        </w:rPr>
        <w:t xml:space="preserve">Рыскалиев </w:t>
      </w:r>
      <w:proofErr w:type="gramStart"/>
      <w:r w:rsidRPr="00A428D9">
        <w:rPr>
          <w:rFonts w:ascii="Times New Roman" w:hAnsi="Times New Roman" w:cs="Times New Roman"/>
          <w:sz w:val="28"/>
          <w:szCs w:val="28"/>
        </w:rPr>
        <w:t>С.Н.</w:t>
      </w:r>
      <w:r w:rsidRPr="00A428D9">
        <w:rPr>
          <w:rFonts w:ascii="Times New Roman" w:hAnsi="Times New Roman" w:cs="Times New Roman"/>
          <w:sz w:val="28"/>
          <w:szCs w:val="28"/>
          <w:lang w:val="ru-RU"/>
        </w:rPr>
        <w:t>,</w:t>
      </w:r>
      <w:r w:rsidRPr="00A428D9">
        <w:rPr>
          <w:rFonts w:ascii="Times New Roman" w:hAnsi="Times New Roman"/>
          <w:bCs/>
          <w:iCs/>
          <w:sz w:val="28"/>
          <w:szCs w:val="28"/>
        </w:rPr>
        <w:t>Мухтаров</w:t>
      </w:r>
      <w:proofErr w:type="gramEnd"/>
      <w:r w:rsidRPr="00A428D9">
        <w:rPr>
          <w:rFonts w:ascii="Times New Roman" w:hAnsi="Times New Roman"/>
          <w:bCs/>
          <w:iCs/>
          <w:sz w:val="28"/>
          <w:szCs w:val="28"/>
        </w:rPr>
        <w:t xml:space="preserve"> С.М., Култанов Д.Т.</w:t>
      </w:r>
      <w:r w:rsidRPr="00A428D9">
        <w:rPr>
          <w:rFonts w:ascii="Times New Roman" w:hAnsi="Times New Roman"/>
          <w:bCs/>
          <w:iCs/>
          <w:sz w:val="28"/>
          <w:szCs w:val="28"/>
          <w:lang w:val="ru-RU"/>
        </w:rPr>
        <w:t xml:space="preserve"> </w:t>
      </w:r>
      <w:r w:rsidRPr="00A428D9">
        <w:rPr>
          <w:rFonts w:ascii="Times New Roman" w:hAnsi="Times New Roman"/>
          <w:sz w:val="28"/>
          <w:szCs w:val="28"/>
        </w:rPr>
        <w:t>Формирование управленческой компетентности будущих учителей физической культуры в условиях обновленного содержания образования</w:t>
      </w:r>
      <w:r w:rsidR="008A07CF" w:rsidRPr="00A428D9">
        <w:rPr>
          <w:rFonts w:ascii="Times New Roman" w:hAnsi="Times New Roman"/>
          <w:sz w:val="28"/>
          <w:szCs w:val="28"/>
        </w:rPr>
        <w:t>.</w:t>
      </w:r>
      <w:r w:rsidRPr="00A428D9">
        <w:rPr>
          <w:rFonts w:ascii="Times New Roman" w:hAnsi="Times New Roman"/>
          <w:sz w:val="28"/>
          <w:szCs w:val="28"/>
          <w:lang w:val="ru-RU"/>
        </w:rPr>
        <w:t xml:space="preserve"> </w:t>
      </w:r>
      <w:r w:rsidRPr="00A428D9">
        <w:rPr>
          <w:rFonts w:ascii="Times New Roman" w:hAnsi="Times New Roman"/>
          <w:sz w:val="28"/>
          <w:szCs w:val="28"/>
        </w:rPr>
        <w:t>Абай атындағы ҚазҰПУ-ң ХАБАРШЫСЫ.</w:t>
      </w:r>
      <w:r w:rsidRPr="00A428D9">
        <w:rPr>
          <w:rFonts w:ascii="Times New Roman" w:hAnsi="Times New Roman"/>
          <w:sz w:val="28"/>
          <w:szCs w:val="28"/>
          <w:lang w:val="ru-RU"/>
        </w:rPr>
        <w:t xml:space="preserve"> </w:t>
      </w:r>
      <w:r w:rsidRPr="00A428D9">
        <w:rPr>
          <w:rFonts w:ascii="Times New Roman" w:hAnsi="Times New Roman"/>
          <w:sz w:val="28"/>
          <w:szCs w:val="28"/>
        </w:rPr>
        <w:t xml:space="preserve"> «Педагогика ғылымдары» сериясы ‒ 2024. ‒ №1(81). ‒ Б. 295-304.</w:t>
      </w:r>
    </w:p>
    <w:p w14:paraId="441EC56A" w14:textId="541E9C3B" w:rsidR="00B42627" w:rsidRPr="00A428D9" w:rsidRDefault="00B42627" w:rsidP="00B3148E">
      <w:pPr>
        <w:spacing w:after="0" w:line="240" w:lineRule="auto"/>
        <w:ind w:firstLine="567"/>
        <w:jc w:val="both"/>
        <w:rPr>
          <w:rFonts w:ascii="Times New Roman" w:hAnsi="Times New Roman" w:cs="Times New Roman"/>
          <w:bCs/>
          <w:iCs/>
          <w:sz w:val="28"/>
          <w:szCs w:val="28"/>
        </w:rPr>
      </w:pPr>
      <w:r w:rsidRPr="00A428D9">
        <w:rPr>
          <w:rFonts w:ascii="Times New Roman" w:hAnsi="Times New Roman" w:cs="Times New Roman"/>
          <w:sz w:val="28"/>
          <w:szCs w:val="28"/>
        </w:rPr>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Рыскалиев С.Н.</w:t>
      </w:r>
      <w:r w:rsidRPr="00A428D9">
        <w:rPr>
          <w:rStyle w:val="markedcontent"/>
          <w:rFonts w:ascii="Times New Roman" w:hAnsi="Times New Roman" w:cs="Times New Roman"/>
          <w:sz w:val="28"/>
          <w:szCs w:val="28"/>
        </w:rPr>
        <w:t>; мақаланы</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редакциялау -</w:t>
      </w:r>
      <w:r w:rsidRPr="00A428D9">
        <w:rPr>
          <w:rFonts w:ascii="Times New Roman" w:hAnsi="Times New Roman" w:cs="Times New Roman"/>
          <w:sz w:val="28"/>
          <w:szCs w:val="28"/>
        </w:rPr>
        <w:t xml:space="preserve"> </w:t>
      </w:r>
      <w:r w:rsidRPr="00A428D9">
        <w:rPr>
          <w:rFonts w:ascii="Times New Roman" w:hAnsi="Times New Roman" w:cs="Times New Roman"/>
          <w:bCs/>
          <w:iCs/>
          <w:sz w:val="28"/>
          <w:szCs w:val="28"/>
        </w:rPr>
        <w:t xml:space="preserve">Мухтаров С.М., Култанов Д.Т. </w:t>
      </w:r>
    </w:p>
    <w:p w14:paraId="4CFD340F" w14:textId="4F42D8C3" w:rsidR="00F310F3" w:rsidRPr="00A428D9" w:rsidRDefault="003332E4" w:rsidP="00B3148E">
      <w:pPr>
        <w:spacing w:after="0" w:line="240" w:lineRule="auto"/>
        <w:ind w:firstLine="567"/>
        <w:jc w:val="both"/>
        <w:rPr>
          <w:rFonts w:ascii="Times New Roman" w:hAnsi="Times New Roman" w:cs="Times New Roman"/>
          <w:sz w:val="28"/>
          <w:szCs w:val="28"/>
          <w:u w:val="single"/>
        </w:rPr>
      </w:pPr>
      <w:r w:rsidRPr="00A428D9">
        <w:rPr>
          <w:rFonts w:ascii="Times New Roman" w:hAnsi="Times New Roman" w:cs="Times New Roman"/>
          <w:sz w:val="28"/>
          <w:szCs w:val="28"/>
          <w:u w:val="single"/>
        </w:rPr>
        <w:t>Халықаралық ғылыми конференциялар</w:t>
      </w:r>
      <w:r w:rsidR="00E41ED9" w:rsidRPr="00A428D9">
        <w:rPr>
          <w:rFonts w:ascii="Times New Roman" w:hAnsi="Times New Roman" w:cs="Times New Roman"/>
          <w:sz w:val="28"/>
          <w:szCs w:val="28"/>
          <w:u w:val="single"/>
        </w:rPr>
        <w:t>:</w:t>
      </w:r>
    </w:p>
    <w:p w14:paraId="20AB9BAC" w14:textId="1F7D2BDA" w:rsidR="00F310F3" w:rsidRPr="00A428D9" w:rsidRDefault="003332E4" w:rsidP="00B3148E">
      <w:pPr>
        <w:spacing w:after="0" w:line="240" w:lineRule="auto"/>
        <w:ind w:firstLine="567"/>
        <w:jc w:val="both"/>
        <w:rPr>
          <w:rFonts w:ascii="Times New Roman" w:hAnsi="Times New Roman" w:cs="Times New Roman"/>
          <w:sz w:val="28"/>
          <w:szCs w:val="28"/>
        </w:rPr>
      </w:pPr>
      <w:r w:rsidRPr="00A428D9">
        <w:rPr>
          <w:rFonts w:ascii="Times New Roman" w:hAnsi="Times New Roman" w:cs="Times New Roman"/>
          <w:bCs/>
          <w:iCs/>
          <w:sz w:val="28"/>
          <w:szCs w:val="28"/>
        </w:rPr>
        <w:t xml:space="preserve">1 </w:t>
      </w:r>
      <w:r w:rsidR="00F310F3" w:rsidRPr="00A428D9">
        <w:rPr>
          <w:rFonts w:ascii="Times New Roman" w:hAnsi="Times New Roman" w:cs="Times New Roman"/>
          <w:sz w:val="28"/>
          <w:szCs w:val="28"/>
        </w:rPr>
        <w:t>Рыскалиев С.Н. Болашақ дене мәдениеті мұғалімдерінің басқарушылық құзыреттілігін қалыптастырудың кейбір мәселелері</w:t>
      </w:r>
      <w:r w:rsidR="008A07CF" w:rsidRPr="00A428D9">
        <w:rPr>
          <w:rFonts w:ascii="Times New Roman" w:hAnsi="Times New Roman" w:cs="Times New Roman"/>
          <w:sz w:val="28"/>
          <w:szCs w:val="28"/>
        </w:rPr>
        <w:t>.</w:t>
      </w:r>
      <w:r w:rsidR="00F310F3" w:rsidRPr="00A428D9">
        <w:rPr>
          <w:rFonts w:ascii="Times New Roman" w:hAnsi="Times New Roman" w:cs="Times New Roman"/>
          <w:sz w:val="28"/>
          <w:szCs w:val="28"/>
        </w:rPr>
        <w:t xml:space="preserve"> «Тұрақты даму мүдделерінде үздіксіз білім беру: жаңа сын-тегеуріндер» Халықаралық ғылыми-практикалық конференция: 2-кезең мат. ‒ Қостанай, 2018. ‒  Б. 147-149.</w:t>
      </w:r>
    </w:p>
    <w:p w14:paraId="45FD8878" w14:textId="77777777" w:rsidR="00F310F3" w:rsidRPr="00A428D9" w:rsidRDefault="00F310F3" w:rsidP="00B3148E">
      <w:pPr>
        <w:spacing w:after="0" w:line="240" w:lineRule="auto"/>
        <w:ind w:firstLine="567"/>
        <w:jc w:val="both"/>
        <w:rPr>
          <w:rStyle w:val="markedcontent"/>
          <w:rFonts w:ascii="Times New Roman" w:hAnsi="Times New Roman" w:cs="Times New Roman"/>
          <w:sz w:val="28"/>
          <w:szCs w:val="28"/>
        </w:rPr>
      </w:pPr>
      <w:r w:rsidRPr="00A428D9">
        <w:rPr>
          <w:rFonts w:ascii="Times New Roman" w:hAnsi="Times New Roman" w:cs="Times New Roman"/>
          <w:sz w:val="28"/>
          <w:szCs w:val="28"/>
        </w:rPr>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Рыскалиев С.Н.</w:t>
      </w:r>
      <w:r w:rsidRPr="00A428D9">
        <w:rPr>
          <w:rStyle w:val="markedcontent"/>
          <w:rFonts w:ascii="Times New Roman" w:hAnsi="Times New Roman" w:cs="Times New Roman"/>
          <w:sz w:val="28"/>
          <w:szCs w:val="28"/>
        </w:rPr>
        <w:t>;</w:t>
      </w:r>
    </w:p>
    <w:p w14:paraId="24F364D5" w14:textId="20080FE2" w:rsidR="00F310F3" w:rsidRPr="00A428D9" w:rsidRDefault="00F310F3" w:rsidP="00B3148E">
      <w:pPr>
        <w:spacing w:after="0" w:line="240" w:lineRule="auto"/>
        <w:ind w:firstLine="567"/>
        <w:jc w:val="both"/>
        <w:rPr>
          <w:rFonts w:ascii="Times New Roman" w:hAnsi="Times New Roman"/>
          <w:sz w:val="28"/>
          <w:szCs w:val="28"/>
        </w:rPr>
      </w:pPr>
      <w:r w:rsidRPr="00A428D9">
        <w:rPr>
          <w:rStyle w:val="markedcontent"/>
          <w:rFonts w:ascii="Times New Roman" w:hAnsi="Times New Roman" w:cs="Times New Roman"/>
          <w:sz w:val="28"/>
          <w:szCs w:val="28"/>
        </w:rPr>
        <w:t xml:space="preserve">2 </w:t>
      </w:r>
      <w:r w:rsidRPr="00A428D9">
        <w:rPr>
          <w:rFonts w:ascii="Times New Roman" w:hAnsi="Times New Roman" w:cs="Times New Roman"/>
          <w:sz w:val="28"/>
          <w:szCs w:val="28"/>
        </w:rPr>
        <w:t>Рыскалиев С.Н.</w:t>
      </w:r>
      <w:r w:rsidRPr="00A428D9">
        <w:rPr>
          <w:rStyle w:val="markedcontent"/>
          <w:rFonts w:ascii="Times New Roman" w:hAnsi="Times New Roman" w:cs="Times New Roman"/>
          <w:sz w:val="28"/>
          <w:szCs w:val="28"/>
        </w:rPr>
        <w:t xml:space="preserve"> </w:t>
      </w:r>
      <w:r w:rsidRPr="00A428D9">
        <w:rPr>
          <w:rFonts w:ascii="Times New Roman" w:hAnsi="Times New Roman"/>
          <w:sz w:val="28"/>
          <w:szCs w:val="28"/>
        </w:rPr>
        <w:t>Болашақ дене мәдениеті мұғалімінің басқарушылық құзыреттілігінің ерекшеліктері Материалы IV Международной научно-практической конференции</w:t>
      </w:r>
      <w:r w:rsidR="008A07CF" w:rsidRPr="00A428D9">
        <w:rPr>
          <w:rFonts w:ascii="Times New Roman" w:hAnsi="Times New Roman"/>
          <w:sz w:val="28"/>
          <w:szCs w:val="28"/>
        </w:rPr>
        <w:t>.</w:t>
      </w:r>
      <w:r w:rsidRPr="00A428D9">
        <w:rPr>
          <w:rFonts w:ascii="Times New Roman" w:hAnsi="Times New Roman"/>
          <w:sz w:val="28"/>
          <w:szCs w:val="28"/>
        </w:rPr>
        <w:t xml:space="preserve"> «</w:t>
      </w:r>
      <w:r w:rsidR="00C322A5" w:rsidRPr="00A428D9">
        <w:rPr>
          <w:rFonts w:ascii="Times New Roman" w:hAnsi="Times New Roman"/>
          <w:sz w:val="28"/>
          <w:szCs w:val="28"/>
        </w:rPr>
        <w:t>Global science and innovations 2019: Central asia</w:t>
      </w:r>
      <w:r w:rsidRPr="00A428D9">
        <w:rPr>
          <w:rFonts w:ascii="Times New Roman" w:hAnsi="Times New Roman"/>
          <w:sz w:val="28"/>
          <w:szCs w:val="28"/>
        </w:rPr>
        <w:t>».‒ Астана, 2019.‒ Б. 68-70.</w:t>
      </w:r>
    </w:p>
    <w:p w14:paraId="427951C0" w14:textId="77777777" w:rsidR="00F310F3" w:rsidRPr="00A428D9" w:rsidRDefault="00F310F3" w:rsidP="00B3148E">
      <w:pPr>
        <w:spacing w:after="0" w:line="240" w:lineRule="auto"/>
        <w:ind w:firstLine="567"/>
        <w:jc w:val="both"/>
        <w:rPr>
          <w:rStyle w:val="markedcontent"/>
          <w:rFonts w:ascii="Times New Roman" w:hAnsi="Times New Roman" w:cs="Times New Roman"/>
          <w:sz w:val="28"/>
          <w:szCs w:val="28"/>
        </w:rPr>
      </w:pPr>
      <w:r w:rsidRPr="00A428D9">
        <w:rPr>
          <w:rFonts w:ascii="Times New Roman" w:hAnsi="Times New Roman" w:cs="Times New Roman"/>
          <w:sz w:val="28"/>
          <w:szCs w:val="28"/>
        </w:rPr>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Рыскалиев С.Н.</w:t>
      </w:r>
      <w:r w:rsidRPr="00A428D9">
        <w:rPr>
          <w:rStyle w:val="markedcontent"/>
          <w:rFonts w:ascii="Times New Roman" w:hAnsi="Times New Roman" w:cs="Times New Roman"/>
          <w:sz w:val="28"/>
          <w:szCs w:val="28"/>
        </w:rPr>
        <w:t>;</w:t>
      </w:r>
    </w:p>
    <w:p w14:paraId="68F0D1D1" w14:textId="705601BA" w:rsidR="00F310F3" w:rsidRPr="00A428D9" w:rsidRDefault="00F310F3" w:rsidP="00B3148E">
      <w:pPr>
        <w:spacing w:after="0" w:line="240" w:lineRule="auto"/>
        <w:ind w:firstLine="567"/>
        <w:jc w:val="both"/>
        <w:rPr>
          <w:rFonts w:ascii="Times New Roman" w:hAnsi="Times New Roman"/>
          <w:bCs/>
          <w:sz w:val="28"/>
          <w:szCs w:val="28"/>
        </w:rPr>
      </w:pPr>
      <w:r w:rsidRPr="00A428D9">
        <w:rPr>
          <w:rStyle w:val="markedcontent"/>
          <w:rFonts w:ascii="Times New Roman" w:hAnsi="Times New Roman" w:cs="Times New Roman"/>
          <w:sz w:val="28"/>
          <w:szCs w:val="28"/>
        </w:rPr>
        <w:t xml:space="preserve">3 </w:t>
      </w:r>
      <w:r w:rsidRPr="00A428D9">
        <w:rPr>
          <w:rFonts w:ascii="Times New Roman" w:hAnsi="Times New Roman" w:cs="Times New Roman"/>
          <w:sz w:val="28"/>
          <w:szCs w:val="28"/>
        </w:rPr>
        <w:t xml:space="preserve">Рыскалиев С.Н. </w:t>
      </w:r>
      <w:r w:rsidRPr="00A428D9">
        <w:rPr>
          <w:rFonts w:ascii="Times New Roman" w:hAnsi="Times New Roman"/>
          <w:sz w:val="28"/>
          <w:szCs w:val="28"/>
        </w:rPr>
        <w:t>Дене мәдениеті мұғалімдерінің басқарушылық құзыреттілігін қалыптастырудың әдіснамалық амалдары</w:t>
      </w:r>
      <w:r w:rsidR="008A07CF" w:rsidRPr="00A428D9">
        <w:rPr>
          <w:rFonts w:ascii="Times New Roman" w:hAnsi="Times New Roman"/>
          <w:sz w:val="28"/>
          <w:szCs w:val="28"/>
        </w:rPr>
        <w:t>.</w:t>
      </w:r>
      <w:r w:rsidRPr="00A428D9">
        <w:rPr>
          <w:rFonts w:ascii="Times New Roman" w:hAnsi="Times New Roman"/>
          <w:sz w:val="28"/>
          <w:szCs w:val="28"/>
        </w:rPr>
        <w:t xml:space="preserve"> Innovation and global issues congress V:</w:t>
      </w:r>
      <w:r w:rsidRPr="00A428D9">
        <w:rPr>
          <w:rStyle w:val="FontStyle12"/>
        </w:rPr>
        <w:t xml:space="preserve"> </w:t>
      </w:r>
      <w:r w:rsidRPr="00A428D9">
        <w:rPr>
          <w:rFonts w:ascii="Times New Roman" w:hAnsi="Times New Roman"/>
          <w:color w:val="000000"/>
          <w:sz w:val="28"/>
          <w:szCs w:val="28"/>
        </w:rPr>
        <w:t>Congress Publications</w:t>
      </w:r>
      <w:r w:rsidRPr="00A428D9">
        <w:rPr>
          <w:sz w:val="28"/>
          <w:szCs w:val="28"/>
        </w:rPr>
        <w:t xml:space="preserve"> </w:t>
      </w:r>
      <w:r w:rsidRPr="00A428D9">
        <w:rPr>
          <w:rFonts w:ascii="Times New Roman" w:hAnsi="Times New Roman"/>
          <w:sz w:val="28"/>
          <w:szCs w:val="28"/>
        </w:rPr>
        <w:t xml:space="preserve">‒ Ankara, 2019. ‒ </w:t>
      </w:r>
      <w:r w:rsidRPr="00A428D9">
        <w:rPr>
          <w:rFonts w:ascii="Times New Roman" w:hAnsi="Times New Roman"/>
          <w:bCs/>
          <w:sz w:val="28"/>
          <w:szCs w:val="28"/>
        </w:rPr>
        <w:t>P.992-997.</w:t>
      </w:r>
    </w:p>
    <w:p w14:paraId="18EDCB66" w14:textId="77777777" w:rsidR="00F310F3" w:rsidRPr="00A428D9" w:rsidRDefault="00F310F3" w:rsidP="00B3148E">
      <w:pPr>
        <w:spacing w:after="0" w:line="240" w:lineRule="auto"/>
        <w:ind w:firstLine="567"/>
        <w:jc w:val="both"/>
        <w:rPr>
          <w:rStyle w:val="markedcontent"/>
          <w:rFonts w:ascii="Times New Roman" w:hAnsi="Times New Roman" w:cs="Times New Roman"/>
          <w:sz w:val="28"/>
          <w:szCs w:val="28"/>
        </w:rPr>
      </w:pPr>
      <w:r w:rsidRPr="00A428D9">
        <w:rPr>
          <w:rFonts w:ascii="Times New Roman" w:hAnsi="Times New Roman" w:cs="Times New Roman"/>
          <w:sz w:val="28"/>
          <w:szCs w:val="28"/>
        </w:rPr>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Рыскалиев С.Н.</w:t>
      </w:r>
      <w:r w:rsidRPr="00A428D9">
        <w:rPr>
          <w:rStyle w:val="markedcontent"/>
          <w:rFonts w:ascii="Times New Roman" w:hAnsi="Times New Roman" w:cs="Times New Roman"/>
          <w:sz w:val="28"/>
          <w:szCs w:val="28"/>
        </w:rPr>
        <w:t>;</w:t>
      </w:r>
    </w:p>
    <w:p w14:paraId="5A648215" w14:textId="2E8D385A" w:rsidR="00F310F3" w:rsidRPr="00A428D9" w:rsidRDefault="00F310F3" w:rsidP="00B3148E">
      <w:pPr>
        <w:spacing w:after="0" w:line="240" w:lineRule="auto"/>
        <w:ind w:firstLine="567"/>
        <w:jc w:val="both"/>
        <w:rPr>
          <w:rFonts w:ascii="Times New Roman" w:hAnsi="Times New Roman"/>
          <w:sz w:val="28"/>
          <w:szCs w:val="28"/>
        </w:rPr>
      </w:pPr>
      <w:r w:rsidRPr="00A428D9">
        <w:rPr>
          <w:rStyle w:val="markedcontent"/>
          <w:rFonts w:ascii="Times New Roman" w:hAnsi="Times New Roman" w:cs="Times New Roman"/>
          <w:sz w:val="28"/>
          <w:szCs w:val="28"/>
        </w:rPr>
        <w:t xml:space="preserve">4 </w:t>
      </w:r>
      <w:r w:rsidRPr="00A428D9">
        <w:rPr>
          <w:rFonts w:ascii="Times New Roman" w:hAnsi="Times New Roman" w:cs="Times New Roman"/>
          <w:sz w:val="28"/>
          <w:szCs w:val="28"/>
        </w:rPr>
        <w:t xml:space="preserve">Рыскалиев С.Н. </w:t>
      </w:r>
      <w:r w:rsidRPr="00A428D9">
        <w:rPr>
          <w:rFonts w:ascii="Times New Roman" w:hAnsi="Times New Roman"/>
          <w:bCs/>
          <w:sz w:val="28"/>
          <w:szCs w:val="28"/>
        </w:rPr>
        <w:t>Имидж –болашақ дене мәдениеті мұғалімінің басқарушылық құзыреттілігінің  өзегі ретінде</w:t>
      </w:r>
      <w:r w:rsidR="008A07CF" w:rsidRPr="00A428D9">
        <w:rPr>
          <w:rFonts w:ascii="Times New Roman" w:hAnsi="Times New Roman"/>
          <w:bCs/>
          <w:sz w:val="28"/>
          <w:szCs w:val="28"/>
        </w:rPr>
        <w:t>.</w:t>
      </w:r>
      <w:r w:rsidRPr="00A428D9">
        <w:rPr>
          <w:rFonts w:ascii="Times New Roman" w:hAnsi="Times New Roman"/>
          <w:bCs/>
          <w:caps/>
          <w:sz w:val="28"/>
          <w:szCs w:val="28"/>
        </w:rPr>
        <w:t xml:space="preserve"> </w:t>
      </w:r>
      <w:r w:rsidRPr="00A428D9">
        <w:rPr>
          <w:rFonts w:ascii="Times New Roman" w:eastAsia="TimesNewRoman" w:hAnsi="Times New Roman"/>
          <w:sz w:val="28"/>
          <w:szCs w:val="28"/>
        </w:rPr>
        <w:t>Қ</w:t>
      </w:r>
      <w:r w:rsidRPr="00A428D9">
        <w:rPr>
          <w:rFonts w:ascii="Times New Roman" w:eastAsia="Yu Gothic" w:hAnsi="Times New Roman"/>
          <w:sz w:val="28"/>
          <w:szCs w:val="28"/>
        </w:rPr>
        <w:t>аза</w:t>
      </w:r>
      <w:r w:rsidRPr="00A428D9">
        <w:rPr>
          <w:rFonts w:ascii="Times New Roman" w:eastAsia="TimesNewRoman" w:hAnsi="Times New Roman"/>
          <w:sz w:val="28"/>
          <w:szCs w:val="28"/>
        </w:rPr>
        <w:t>қ спорт жəне туризм академиясының 75 жылдығ</w:t>
      </w:r>
      <w:r w:rsidRPr="00A428D9">
        <w:rPr>
          <w:rFonts w:ascii="Times New Roman" w:eastAsia="Yu Gothic" w:hAnsi="Times New Roman"/>
          <w:sz w:val="28"/>
          <w:szCs w:val="28"/>
        </w:rPr>
        <w:t>ына</w:t>
      </w:r>
      <w:r w:rsidRPr="00A428D9">
        <w:rPr>
          <w:rFonts w:ascii="Times New Roman" w:eastAsia="TimesNewRoman" w:hAnsi="Times New Roman"/>
          <w:sz w:val="28"/>
          <w:szCs w:val="28"/>
        </w:rPr>
        <w:t xml:space="preserve"> арналғ</w:t>
      </w:r>
      <w:r w:rsidRPr="00A428D9">
        <w:rPr>
          <w:rFonts w:ascii="Times New Roman" w:eastAsia="Yu Gothic" w:hAnsi="Times New Roman"/>
          <w:sz w:val="28"/>
          <w:szCs w:val="28"/>
        </w:rPr>
        <w:t>ан</w:t>
      </w:r>
      <w:r w:rsidRPr="00A428D9">
        <w:rPr>
          <w:rFonts w:ascii="Times New Roman" w:hAnsi="Times New Roman" w:cs="Times New Roman"/>
          <w:sz w:val="28"/>
          <w:szCs w:val="28"/>
        </w:rPr>
        <w:t xml:space="preserve"> </w:t>
      </w:r>
      <w:r w:rsidRPr="00A428D9">
        <w:rPr>
          <w:rFonts w:ascii="Times New Roman" w:eastAsia="TimesNewRoman" w:hAnsi="Times New Roman"/>
          <w:sz w:val="28"/>
          <w:szCs w:val="28"/>
        </w:rPr>
        <w:t>«Университеттік спорт: денсаулық жəне ұ</w:t>
      </w:r>
      <w:r w:rsidRPr="00A428D9">
        <w:rPr>
          <w:rFonts w:ascii="Times New Roman" w:eastAsia="Yu Gothic" w:hAnsi="Times New Roman"/>
          <w:sz w:val="28"/>
          <w:szCs w:val="28"/>
        </w:rPr>
        <w:t>лтты</w:t>
      </w:r>
      <w:r w:rsidRPr="00A428D9">
        <w:rPr>
          <w:rFonts w:ascii="Times New Roman" w:eastAsia="TimesNewRoman" w:hAnsi="Times New Roman"/>
          <w:sz w:val="28"/>
          <w:szCs w:val="28"/>
        </w:rPr>
        <w:t>қ ө</w:t>
      </w:r>
      <w:r w:rsidRPr="00A428D9">
        <w:rPr>
          <w:rFonts w:ascii="Times New Roman" w:eastAsia="Yu Gothic" w:hAnsi="Times New Roman"/>
          <w:sz w:val="28"/>
          <w:szCs w:val="28"/>
        </w:rPr>
        <w:t>ркендеу</w:t>
      </w:r>
      <w:r w:rsidRPr="00A428D9">
        <w:rPr>
          <w:rFonts w:ascii="Times New Roman" w:eastAsia="TimesNewRoman" w:hAnsi="Times New Roman"/>
          <w:sz w:val="28"/>
          <w:szCs w:val="28"/>
        </w:rPr>
        <w:t>» атты</w:t>
      </w:r>
      <w:r w:rsidRPr="00A428D9">
        <w:rPr>
          <w:rFonts w:ascii="Times New Roman" w:hAnsi="Times New Roman" w:cs="Times New Roman"/>
          <w:sz w:val="28"/>
          <w:szCs w:val="28"/>
        </w:rPr>
        <w:t xml:space="preserve"> </w:t>
      </w:r>
      <w:r w:rsidRPr="00A428D9">
        <w:rPr>
          <w:rFonts w:ascii="Times New Roman" w:eastAsia="TimesNewRoman" w:hAnsi="Times New Roman"/>
          <w:sz w:val="28"/>
          <w:szCs w:val="28"/>
        </w:rPr>
        <w:t>IX студенттер мен жас ғ</w:t>
      </w:r>
      <w:r w:rsidRPr="00A428D9">
        <w:rPr>
          <w:rFonts w:ascii="Times New Roman" w:eastAsia="Yu Gothic" w:hAnsi="Times New Roman"/>
          <w:sz w:val="28"/>
          <w:szCs w:val="28"/>
        </w:rPr>
        <w:t>алымдарды</w:t>
      </w:r>
      <w:r w:rsidRPr="00A428D9">
        <w:rPr>
          <w:rFonts w:ascii="Times New Roman" w:eastAsia="TimesNewRoman" w:hAnsi="Times New Roman"/>
          <w:sz w:val="28"/>
          <w:szCs w:val="28"/>
        </w:rPr>
        <w:t>ң халық</w:t>
      </w:r>
      <w:r w:rsidRPr="00A428D9">
        <w:rPr>
          <w:rFonts w:ascii="Times New Roman" w:eastAsia="Yu Gothic" w:hAnsi="Times New Roman"/>
          <w:sz w:val="28"/>
          <w:szCs w:val="28"/>
        </w:rPr>
        <w:t>аралы</w:t>
      </w:r>
      <w:r w:rsidRPr="00A428D9">
        <w:rPr>
          <w:rFonts w:ascii="Times New Roman" w:eastAsia="TimesNewRoman" w:hAnsi="Times New Roman"/>
          <w:sz w:val="28"/>
          <w:szCs w:val="28"/>
        </w:rPr>
        <w:t>қ</w:t>
      </w:r>
      <w:r w:rsidRPr="00A428D9">
        <w:rPr>
          <w:rFonts w:ascii="Times New Roman" w:hAnsi="Times New Roman" w:cs="Times New Roman"/>
          <w:sz w:val="28"/>
          <w:szCs w:val="28"/>
        </w:rPr>
        <w:t xml:space="preserve"> </w:t>
      </w:r>
      <w:r w:rsidRPr="00A428D9">
        <w:rPr>
          <w:rFonts w:ascii="Times New Roman" w:eastAsia="TimesNewRoman" w:hAnsi="Times New Roman"/>
          <w:sz w:val="28"/>
          <w:szCs w:val="28"/>
        </w:rPr>
        <w:t>ғ</w:t>
      </w:r>
      <w:r w:rsidRPr="00A428D9">
        <w:rPr>
          <w:rFonts w:ascii="Times New Roman" w:eastAsia="Yu Gothic" w:hAnsi="Times New Roman"/>
          <w:sz w:val="28"/>
          <w:szCs w:val="28"/>
        </w:rPr>
        <w:t xml:space="preserve">ылыми </w:t>
      </w:r>
      <w:r w:rsidRPr="00A428D9">
        <w:rPr>
          <w:rFonts w:ascii="Times New Roman" w:eastAsia="TimesNewRoman" w:hAnsi="Times New Roman"/>
          <w:sz w:val="28"/>
          <w:szCs w:val="28"/>
        </w:rPr>
        <w:t>конференциясы:</w:t>
      </w:r>
      <w:r w:rsidRPr="00A428D9">
        <w:rPr>
          <w:rFonts w:ascii="Times New Roman" w:hAnsi="Times New Roman" w:cs="Times New Roman"/>
          <w:sz w:val="28"/>
          <w:szCs w:val="28"/>
        </w:rPr>
        <w:t xml:space="preserve"> </w:t>
      </w:r>
      <w:r w:rsidRPr="00A428D9">
        <w:rPr>
          <w:rFonts w:ascii="Times New Roman" w:eastAsia="TimesNewRoman" w:hAnsi="Times New Roman"/>
          <w:sz w:val="28"/>
          <w:szCs w:val="28"/>
        </w:rPr>
        <w:t>матер.</w:t>
      </w:r>
      <w:r w:rsidRPr="00A428D9">
        <w:rPr>
          <w:rFonts w:ascii="Times New Roman" w:hAnsi="Times New Roman"/>
          <w:sz w:val="28"/>
          <w:szCs w:val="28"/>
        </w:rPr>
        <w:t xml:space="preserve"> ‒ Алматы</w:t>
      </w:r>
      <w:r w:rsidRPr="00A428D9">
        <w:rPr>
          <w:rFonts w:ascii="Times New Roman" w:eastAsia="TimesNewRoman" w:hAnsi="Times New Roman"/>
          <w:sz w:val="28"/>
          <w:szCs w:val="28"/>
        </w:rPr>
        <w:t>, 2019.</w:t>
      </w:r>
      <w:r w:rsidRPr="00A428D9">
        <w:rPr>
          <w:rFonts w:ascii="Times New Roman" w:hAnsi="Times New Roman" w:cs="Times New Roman"/>
          <w:sz w:val="28"/>
          <w:szCs w:val="28"/>
        </w:rPr>
        <w:t xml:space="preserve"> </w:t>
      </w:r>
      <w:r w:rsidRPr="00A428D9">
        <w:rPr>
          <w:rFonts w:ascii="Times New Roman" w:hAnsi="Times New Roman"/>
          <w:sz w:val="28"/>
          <w:szCs w:val="28"/>
        </w:rPr>
        <w:t>‒ Б. 232-236.</w:t>
      </w:r>
    </w:p>
    <w:p w14:paraId="085E1A29" w14:textId="77777777" w:rsidR="00F310F3" w:rsidRPr="00A428D9" w:rsidRDefault="00F310F3" w:rsidP="00B3148E">
      <w:pPr>
        <w:spacing w:after="0" w:line="240" w:lineRule="auto"/>
        <w:ind w:firstLine="567"/>
        <w:jc w:val="both"/>
        <w:rPr>
          <w:rStyle w:val="markedcontent"/>
          <w:rFonts w:ascii="Times New Roman" w:hAnsi="Times New Roman" w:cs="Times New Roman"/>
          <w:sz w:val="28"/>
          <w:szCs w:val="28"/>
        </w:rPr>
      </w:pPr>
      <w:r w:rsidRPr="00A428D9">
        <w:rPr>
          <w:rFonts w:ascii="Times New Roman" w:hAnsi="Times New Roman" w:cs="Times New Roman"/>
          <w:sz w:val="28"/>
          <w:szCs w:val="28"/>
        </w:rPr>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Рыскалиев С.Н.</w:t>
      </w:r>
      <w:r w:rsidRPr="00A428D9">
        <w:rPr>
          <w:rStyle w:val="markedcontent"/>
          <w:rFonts w:ascii="Times New Roman" w:hAnsi="Times New Roman" w:cs="Times New Roman"/>
          <w:sz w:val="28"/>
          <w:szCs w:val="28"/>
        </w:rPr>
        <w:t>;</w:t>
      </w:r>
    </w:p>
    <w:p w14:paraId="1A5C765D" w14:textId="7AB7B13A" w:rsidR="00F310F3" w:rsidRPr="00A428D9" w:rsidRDefault="00F310F3" w:rsidP="00B3148E">
      <w:pPr>
        <w:spacing w:after="0" w:line="240" w:lineRule="auto"/>
        <w:ind w:firstLine="567"/>
        <w:jc w:val="both"/>
        <w:rPr>
          <w:rFonts w:ascii="Times New Roman" w:hAnsi="Times New Roman" w:cs="Times New Roman"/>
          <w:sz w:val="28"/>
          <w:szCs w:val="28"/>
        </w:rPr>
      </w:pPr>
      <w:r w:rsidRPr="00A428D9">
        <w:rPr>
          <w:rStyle w:val="markedcontent"/>
          <w:rFonts w:ascii="Times New Roman" w:hAnsi="Times New Roman" w:cs="Times New Roman"/>
          <w:sz w:val="28"/>
          <w:szCs w:val="28"/>
        </w:rPr>
        <w:lastRenderedPageBreak/>
        <w:t xml:space="preserve">5 </w:t>
      </w:r>
      <w:r w:rsidRPr="00A428D9">
        <w:rPr>
          <w:rFonts w:ascii="Times New Roman" w:hAnsi="Times New Roman" w:cs="Times New Roman"/>
          <w:sz w:val="28"/>
          <w:szCs w:val="28"/>
        </w:rPr>
        <w:t>Рыскалиев С.Н.  «Дене мәдениеті педагогының басқарушылық құзыреттілігі және имиджі» элективті курсының мазмұны</w:t>
      </w:r>
      <w:r w:rsidR="008A07CF" w:rsidRPr="00A428D9">
        <w:rPr>
          <w:rFonts w:ascii="Times New Roman" w:hAnsi="Times New Roman" w:cs="Times New Roman"/>
          <w:sz w:val="28"/>
          <w:szCs w:val="28"/>
        </w:rPr>
        <w:t>.</w:t>
      </w:r>
      <w:r w:rsidRPr="00A428D9">
        <w:rPr>
          <w:rFonts w:ascii="Times New Roman" w:hAnsi="Times New Roman" w:cs="Times New Roman"/>
          <w:sz w:val="28"/>
          <w:szCs w:val="28"/>
        </w:rPr>
        <w:t xml:space="preserve"> Абдрахманова Роза Бисенқызының 70 жылдығына арналған «Психологиялық-педагогикалық білім берудің өзекті мәселелері мен перспективалары»</w:t>
      </w:r>
      <w:r w:rsidRPr="00A428D9">
        <w:rPr>
          <w:rFonts w:ascii="Times New Roman" w:hAnsi="Times New Roman" w:cs="Times New Roman"/>
          <w:b/>
          <w:bCs/>
          <w:sz w:val="28"/>
          <w:szCs w:val="28"/>
        </w:rPr>
        <w:t xml:space="preserve"> </w:t>
      </w:r>
      <w:r w:rsidRPr="00A428D9">
        <w:rPr>
          <w:rFonts w:ascii="Times New Roman" w:hAnsi="Times New Roman" w:cs="Times New Roman"/>
          <w:sz w:val="28"/>
          <w:szCs w:val="28"/>
        </w:rPr>
        <w:t>атты халықаралық қашықтық ғылыми–тәжірибелік конференцияның ғылыми мақалалар жинағы. ‒ Алматы, 2020.‒ Б. 234-237.</w:t>
      </w:r>
    </w:p>
    <w:p w14:paraId="3B4B191F" w14:textId="77777777" w:rsidR="00F310F3" w:rsidRPr="00A428D9" w:rsidRDefault="00F310F3" w:rsidP="00B3148E">
      <w:pPr>
        <w:spacing w:after="0" w:line="240" w:lineRule="auto"/>
        <w:ind w:firstLine="567"/>
        <w:jc w:val="both"/>
        <w:rPr>
          <w:rStyle w:val="markedcontent"/>
          <w:rFonts w:ascii="Times New Roman" w:hAnsi="Times New Roman" w:cs="Times New Roman"/>
          <w:sz w:val="28"/>
          <w:szCs w:val="28"/>
        </w:rPr>
      </w:pPr>
      <w:r w:rsidRPr="00A428D9">
        <w:rPr>
          <w:rFonts w:ascii="Times New Roman" w:hAnsi="Times New Roman" w:cs="Times New Roman"/>
          <w:sz w:val="28"/>
          <w:szCs w:val="28"/>
        </w:rPr>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Рыскалиев С.Н.</w:t>
      </w:r>
      <w:r w:rsidRPr="00A428D9">
        <w:rPr>
          <w:rStyle w:val="markedcontent"/>
          <w:rFonts w:ascii="Times New Roman" w:hAnsi="Times New Roman" w:cs="Times New Roman"/>
          <w:sz w:val="28"/>
          <w:szCs w:val="28"/>
        </w:rPr>
        <w:t>;</w:t>
      </w:r>
    </w:p>
    <w:p w14:paraId="585E07E1" w14:textId="74170AC8" w:rsidR="00F310F3" w:rsidRPr="00A428D9" w:rsidRDefault="00F310F3" w:rsidP="00B3148E">
      <w:pPr>
        <w:spacing w:after="0" w:line="240" w:lineRule="auto"/>
        <w:ind w:firstLine="567"/>
        <w:jc w:val="both"/>
        <w:rPr>
          <w:rFonts w:ascii="Times New Roman" w:hAnsi="Times New Roman" w:cs="Times New Roman"/>
          <w:sz w:val="28"/>
          <w:szCs w:val="28"/>
        </w:rPr>
      </w:pPr>
      <w:r w:rsidRPr="00A428D9">
        <w:rPr>
          <w:rStyle w:val="markedcontent"/>
          <w:rFonts w:ascii="Times New Roman" w:hAnsi="Times New Roman" w:cs="Times New Roman"/>
          <w:sz w:val="28"/>
          <w:szCs w:val="28"/>
          <w:lang w:val="ru-RU"/>
        </w:rPr>
        <w:t xml:space="preserve">6 </w:t>
      </w:r>
      <w:r w:rsidRPr="00A428D9">
        <w:rPr>
          <w:rFonts w:ascii="Times New Roman" w:hAnsi="Times New Roman" w:cs="Times New Roman"/>
          <w:sz w:val="28"/>
          <w:szCs w:val="28"/>
        </w:rPr>
        <w:t>Рыскалиев С.Н., Андрущишин И.Ф.,</w:t>
      </w:r>
      <w:r w:rsidRPr="00A428D9">
        <w:rPr>
          <w:rFonts w:ascii="Times New Roman" w:hAnsi="Times New Roman" w:cs="Times New Roman"/>
          <w:sz w:val="28"/>
          <w:szCs w:val="28"/>
          <w:lang w:val="ru-RU"/>
        </w:rPr>
        <w:t xml:space="preserve"> </w:t>
      </w:r>
      <w:r w:rsidRPr="00A428D9">
        <w:rPr>
          <w:rFonts w:ascii="Times New Roman" w:hAnsi="Times New Roman" w:cs="Times New Roman"/>
          <w:color w:val="000000"/>
          <w:sz w:val="28"/>
          <w:szCs w:val="28"/>
        </w:rPr>
        <w:t xml:space="preserve">Исследование уровня </w:t>
      </w:r>
      <w:proofErr w:type="gramStart"/>
      <w:r w:rsidRPr="00A428D9">
        <w:rPr>
          <w:rFonts w:ascii="Times New Roman" w:hAnsi="Times New Roman" w:cs="Times New Roman"/>
          <w:color w:val="000000"/>
          <w:sz w:val="28"/>
          <w:szCs w:val="28"/>
        </w:rPr>
        <w:t xml:space="preserve">сформированности </w:t>
      </w:r>
      <w:r w:rsidRPr="00A428D9">
        <w:rPr>
          <w:rFonts w:ascii="Times New Roman" w:hAnsi="Times New Roman" w:cs="Times New Roman"/>
          <w:color w:val="000000"/>
          <w:sz w:val="28"/>
          <w:szCs w:val="28"/>
          <w:lang w:val="ru-RU"/>
        </w:rPr>
        <w:t xml:space="preserve"> </w:t>
      </w:r>
      <w:r w:rsidRPr="00A428D9">
        <w:rPr>
          <w:rFonts w:ascii="Times New Roman" w:hAnsi="Times New Roman" w:cs="Times New Roman"/>
          <w:color w:val="000000"/>
          <w:sz w:val="28"/>
          <w:szCs w:val="28"/>
        </w:rPr>
        <w:t>управленческой</w:t>
      </w:r>
      <w:proofErr w:type="gramEnd"/>
      <w:r w:rsidRPr="00A428D9">
        <w:rPr>
          <w:rFonts w:ascii="Times New Roman" w:hAnsi="Times New Roman" w:cs="Times New Roman"/>
          <w:color w:val="000000"/>
          <w:sz w:val="28"/>
          <w:szCs w:val="28"/>
        </w:rPr>
        <w:t xml:space="preserve"> компетентности </w:t>
      </w:r>
      <w:r w:rsidRPr="00A428D9">
        <w:rPr>
          <w:rFonts w:ascii="Times New Roman" w:hAnsi="Times New Roman" w:cs="Times New Roman"/>
          <w:color w:val="000000"/>
          <w:sz w:val="28"/>
          <w:szCs w:val="28"/>
          <w:lang w:val="ru-RU"/>
        </w:rPr>
        <w:t xml:space="preserve"> </w:t>
      </w:r>
      <w:r w:rsidRPr="00A428D9">
        <w:rPr>
          <w:rFonts w:ascii="Times New Roman" w:hAnsi="Times New Roman" w:cs="Times New Roman"/>
          <w:color w:val="000000"/>
          <w:sz w:val="28"/>
          <w:szCs w:val="28"/>
        </w:rPr>
        <w:t xml:space="preserve">будущих педагогов физической культуры </w:t>
      </w:r>
      <w:r w:rsidRPr="00A428D9">
        <w:rPr>
          <w:rFonts w:ascii="Times New Roman" w:hAnsi="Times New Roman" w:cs="Times New Roman"/>
          <w:sz w:val="28"/>
          <w:szCs w:val="28"/>
        </w:rPr>
        <w:t>в Казахстанских вузах</w:t>
      </w:r>
      <w:r w:rsidR="008A07CF" w:rsidRPr="00A428D9">
        <w:rPr>
          <w:rFonts w:ascii="Times New Roman" w:hAnsi="Times New Roman" w:cs="Times New Roman"/>
          <w:sz w:val="28"/>
          <w:szCs w:val="28"/>
        </w:rPr>
        <w:t>.</w:t>
      </w:r>
      <w:r w:rsidRPr="00A428D9">
        <w:rPr>
          <w:rFonts w:ascii="Times New Roman" w:hAnsi="Times New Roman" w:cs="Times New Roman"/>
          <w:sz w:val="28"/>
          <w:szCs w:val="28"/>
          <w:lang w:val="ru-RU"/>
        </w:rPr>
        <w:t xml:space="preserve"> </w:t>
      </w:r>
      <w:bookmarkStart w:id="14" w:name="_Hlk54950008"/>
      <w:r w:rsidRPr="00A428D9">
        <w:rPr>
          <w:rFonts w:ascii="Times New Roman" w:hAnsi="Times New Roman" w:cs="Times New Roman"/>
          <w:color w:val="000000"/>
          <w:sz w:val="28"/>
          <w:szCs w:val="28"/>
        </w:rPr>
        <w:t>Молодежь в новом тысячелетии: проблемы и решения. Материалы III Всероссийской научно-практической конференции.</w:t>
      </w:r>
      <w:r w:rsidRPr="00A428D9">
        <w:rPr>
          <w:rFonts w:ascii="Times New Roman" w:hAnsi="Times New Roman" w:cs="Times New Roman"/>
          <w:sz w:val="28"/>
          <w:szCs w:val="28"/>
        </w:rPr>
        <w:t xml:space="preserve"> ‒ </w:t>
      </w:r>
      <w:r w:rsidRPr="00A428D9">
        <w:rPr>
          <w:rFonts w:ascii="Times New Roman" w:hAnsi="Times New Roman" w:cs="Times New Roman"/>
          <w:color w:val="000000"/>
          <w:sz w:val="28"/>
          <w:szCs w:val="28"/>
        </w:rPr>
        <w:t xml:space="preserve"> </w:t>
      </w:r>
      <w:bookmarkStart w:id="15" w:name="_Hlk54950033"/>
      <w:bookmarkEnd w:id="14"/>
      <w:r w:rsidRPr="00A428D9">
        <w:rPr>
          <w:rFonts w:ascii="Times New Roman" w:hAnsi="Times New Roman" w:cs="Times New Roman"/>
          <w:sz w:val="28"/>
          <w:szCs w:val="28"/>
        </w:rPr>
        <w:t>Омск,2020.‒ С. 24-28.</w:t>
      </w:r>
      <w:bookmarkEnd w:id="15"/>
    </w:p>
    <w:p w14:paraId="0A0D6F9F" w14:textId="77777777" w:rsidR="000B0BD5" w:rsidRPr="00A428D9" w:rsidRDefault="00F310F3" w:rsidP="00B3148E">
      <w:pPr>
        <w:spacing w:after="0" w:line="240" w:lineRule="auto"/>
        <w:ind w:firstLine="567"/>
        <w:jc w:val="both"/>
        <w:rPr>
          <w:rFonts w:ascii="Times New Roman" w:hAnsi="Times New Roman" w:cs="Times New Roman"/>
          <w:sz w:val="28"/>
          <w:szCs w:val="28"/>
        </w:rPr>
      </w:pPr>
      <w:r w:rsidRPr="00A428D9">
        <w:rPr>
          <w:rFonts w:ascii="Times New Roman" w:hAnsi="Times New Roman" w:cs="Times New Roman"/>
          <w:sz w:val="28"/>
          <w:szCs w:val="28"/>
        </w:rPr>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Рыскалиев С.Н.</w:t>
      </w:r>
      <w:r w:rsidRPr="00A428D9">
        <w:rPr>
          <w:rStyle w:val="markedcontent"/>
          <w:rFonts w:ascii="Times New Roman" w:hAnsi="Times New Roman" w:cs="Times New Roman"/>
          <w:sz w:val="28"/>
          <w:szCs w:val="28"/>
        </w:rPr>
        <w:t xml:space="preserve">, мақаланы редакциялау </w:t>
      </w:r>
      <w:r w:rsidR="000B0BD5" w:rsidRPr="00A428D9">
        <w:rPr>
          <w:rStyle w:val="markedcontent"/>
          <w:rFonts w:ascii="Times New Roman" w:hAnsi="Times New Roman" w:cs="Times New Roman"/>
          <w:sz w:val="28"/>
          <w:szCs w:val="28"/>
        </w:rPr>
        <w:t xml:space="preserve">- </w:t>
      </w:r>
      <w:r w:rsidR="000B0BD5" w:rsidRPr="00A428D9">
        <w:rPr>
          <w:rFonts w:ascii="Times New Roman" w:hAnsi="Times New Roman" w:cs="Times New Roman"/>
          <w:sz w:val="28"/>
          <w:szCs w:val="28"/>
        </w:rPr>
        <w:t>Андрущишин И.Ф.</w:t>
      </w:r>
    </w:p>
    <w:p w14:paraId="52776E79" w14:textId="33059FA8" w:rsidR="000B0BD5" w:rsidRPr="00A428D9" w:rsidRDefault="000B0BD5" w:rsidP="00B3148E">
      <w:pPr>
        <w:spacing w:after="0" w:line="240" w:lineRule="auto"/>
        <w:ind w:firstLine="567"/>
        <w:jc w:val="both"/>
        <w:rPr>
          <w:rFonts w:ascii="Times New Roman" w:hAnsi="Times New Roman" w:cs="Times New Roman"/>
          <w:color w:val="000000"/>
          <w:sz w:val="28"/>
          <w:szCs w:val="28"/>
        </w:rPr>
      </w:pPr>
      <w:r w:rsidRPr="00A428D9">
        <w:rPr>
          <w:rStyle w:val="markedcontent"/>
          <w:rFonts w:ascii="Times New Roman" w:hAnsi="Times New Roman" w:cs="Times New Roman"/>
          <w:sz w:val="28"/>
          <w:szCs w:val="28"/>
        </w:rPr>
        <w:t xml:space="preserve">7 </w:t>
      </w:r>
      <w:r w:rsidRPr="00A428D9">
        <w:rPr>
          <w:rFonts w:ascii="Times New Roman" w:hAnsi="Times New Roman" w:cs="Times New Roman"/>
          <w:sz w:val="28"/>
          <w:szCs w:val="28"/>
        </w:rPr>
        <w:t xml:space="preserve">Рыскалиев С.Н. </w:t>
      </w:r>
      <w:r w:rsidRPr="00A428D9">
        <w:rPr>
          <w:rFonts w:ascii="Times New Roman" w:hAnsi="Times New Roman" w:cs="Times New Roman"/>
          <w:color w:val="000000"/>
          <w:sz w:val="28"/>
          <w:szCs w:val="28"/>
        </w:rPr>
        <w:t xml:space="preserve">Жаңартылған білім беру жағдайында болашақ дене мәдениеті мұғалімінің басқарушылық </w:t>
      </w:r>
      <w:r w:rsidRPr="00A428D9">
        <w:rPr>
          <w:rFonts w:ascii="Times New Roman" w:hAnsi="Times New Roman" w:cs="Times New Roman"/>
          <w:sz w:val="28"/>
          <w:szCs w:val="28"/>
        </w:rPr>
        <w:t xml:space="preserve"> құзыреттілігін қалыптастырудың психологиялық астарлары</w:t>
      </w:r>
      <w:r w:rsidR="008A07CF" w:rsidRPr="00A428D9">
        <w:rPr>
          <w:rFonts w:ascii="Times New Roman" w:hAnsi="Times New Roman" w:cs="Times New Roman"/>
          <w:sz w:val="28"/>
          <w:szCs w:val="28"/>
        </w:rPr>
        <w:t>.</w:t>
      </w:r>
      <w:r w:rsidRPr="00A428D9">
        <w:rPr>
          <w:rFonts w:ascii="Times New Roman" w:hAnsi="Times New Roman" w:cs="Times New Roman"/>
          <w:sz w:val="28"/>
          <w:szCs w:val="28"/>
        </w:rPr>
        <w:t xml:space="preserve"> </w:t>
      </w:r>
      <w:r w:rsidRPr="00A428D9">
        <w:rPr>
          <w:rFonts w:ascii="Times New Roman" w:hAnsi="Times New Roman" w:cs="Times New Roman"/>
          <w:color w:val="000000"/>
          <w:sz w:val="28"/>
          <w:szCs w:val="28"/>
        </w:rPr>
        <w:t>Ұлы Отан соғысының 75 жылдық Жеңісіне арналған «Білім беру, дене мəдениеті,туризм жəне спорттағы инновация» атты халықаралық ғылыми-тәжірибелік конференция мат.</w:t>
      </w:r>
      <w:r w:rsidRPr="00A428D9">
        <w:rPr>
          <w:rFonts w:ascii="Times New Roman" w:hAnsi="Times New Roman" w:cs="Times New Roman"/>
          <w:sz w:val="28"/>
          <w:szCs w:val="28"/>
        </w:rPr>
        <w:t xml:space="preserve"> ‒ </w:t>
      </w:r>
      <w:r w:rsidRPr="00A428D9">
        <w:rPr>
          <w:rFonts w:ascii="Times New Roman" w:hAnsi="Times New Roman" w:cs="Times New Roman"/>
          <w:color w:val="000000"/>
          <w:sz w:val="28"/>
          <w:szCs w:val="28"/>
        </w:rPr>
        <w:t>Алматы,2020. ‒ Б. 246-249.</w:t>
      </w:r>
    </w:p>
    <w:p w14:paraId="05F38F8B" w14:textId="77777777" w:rsidR="000B0BD5" w:rsidRPr="00A428D9" w:rsidRDefault="000B0BD5" w:rsidP="00B3148E">
      <w:pPr>
        <w:spacing w:after="0" w:line="240" w:lineRule="auto"/>
        <w:ind w:firstLine="567"/>
        <w:jc w:val="both"/>
        <w:rPr>
          <w:rStyle w:val="markedcontent"/>
          <w:rFonts w:ascii="Times New Roman" w:hAnsi="Times New Roman" w:cs="Times New Roman"/>
          <w:sz w:val="28"/>
          <w:szCs w:val="28"/>
        </w:rPr>
      </w:pPr>
      <w:r w:rsidRPr="00A428D9">
        <w:rPr>
          <w:rFonts w:ascii="Times New Roman" w:hAnsi="Times New Roman" w:cs="Times New Roman"/>
          <w:sz w:val="28"/>
          <w:szCs w:val="28"/>
        </w:rPr>
        <w:t xml:space="preserve">Авторлар үлесі: зерттеудің негізгі идеясы,  </w:t>
      </w:r>
      <w:r w:rsidRPr="00A428D9">
        <w:rPr>
          <w:rStyle w:val="markedcontent"/>
          <w:rFonts w:ascii="Times New Roman" w:hAnsi="Times New Roman" w:cs="Times New Roman"/>
          <w:sz w:val="28"/>
          <w:szCs w:val="28"/>
        </w:rPr>
        <w:t>зерттеу бойынша ақпарат жинақтау, мақала жазу</w:t>
      </w:r>
      <w:r w:rsidRPr="00A428D9">
        <w:rPr>
          <w:rFonts w:ascii="Times New Roman" w:hAnsi="Times New Roman" w:cs="Times New Roman"/>
          <w:sz w:val="28"/>
          <w:szCs w:val="28"/>
        </w:rPr>
        <w:t xml:space="preserve"> </w:t>
      </w:r>
      <w:r w:rsidRPr="00A428D9">
        <w:rPr>
          <w:rStyle w:val="markedcontent"/>
          <w:rFonts w:ascii="Times New Roman" w:hAnsi="Times New Roman" w:cs="Times New Roman"/>
          <w:sz w:val="28"/>
          <w:szCs w:val="28"/>
        </w:rPr>
        <w:t>–</w:t>
      </w:r>
      <w:r w:rsidRPr="00A428D9">
        <w:rPr>
          <w:rFonts w:ascii="Times New Roman" w:hAnsi="Times New Roman" w:cs="Times New Roman"/>
          <w:sz w:val="28"/>
          <w:szCs w:val="28"/>
        </w:rPr>
        <w:t xml:space="preserve"> Рыскалиев С.Н.</w:t>
      </w:r>
      <w:r w:rsidRPr="00A428D9">
        <w:rPr>
          <w:rStyle w:val="markedcontent"/>
          <w:rFonts w:ascii="Times New Roman" w:hAnsi="Times New Roman" w:cs="Times New Roman"/>
          <w:sz w:val="28"/>
          <w:szCs w:val="28"/>
        </w:rPr>
        <w:t>;</w:t>
      </w:r>
    </w:p>
    <w:p w14:paraId="2ED3E895" w14:textId="73D01BBE" w:rsidR="000B0BD5" w:rsidRPr="00A428D9" w:rsidRDefault="000B0BD5" w:rsidP="00B3148E">
      <w:pPr>
        <w:spacing w:after="0" w:line="240" w:lineRule="auto"/>
        <w:ind w:firstLine="567"/>
        <w:jc w:val="both"/>
        <w:rPr>
          <w:rStyle w:val="markedcontent"/>
          <w:rFonts w:ascii="Times New Roman" w:hAnsi="Times New Roman" w:cs="Times New Roman"/>
          <w:sz w:val="28"/>
          <w:szCs w:val="28"/>
          <w:u w:val="single"/>
        </w:rPr>
      </w:pPr>
      <w:r w:rsidRPr="00A428D9">
        <w:rPr>
          <w:rStyle w:val="markedcontent"/>
          <w:rFonts w:ascii="Times New Roman" w:hAnsi="Times New Roman" w:cs="Times New Roman"/>
          <w:sz w:val="28"/>
          <w:szCs w:val="28"/>
          <w:u w:val="single"/>
        </w:rPr>
        <w:t>Оқу – әдістемелік құралдар:</w:t>
      </w:r>
    </w:p>
    <w:p w14:paraId="1835A422" w14:textId="21537ECF" w:rsidR="000B0BD5" w:rsidRPr="00A428D9" w:rsidRDefault="000B0BD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 </w:t>
      </w:r>
      <w:r w:rsidR="0068413E" w:rsidRPr="00A428D9">
        <w:rPr>
          <w:rFonts w:ascii="Times New Roman" w:hAnsi="Times New Roman" w:cs="Times New Roman"/>
          <w:sz w:val="28"/>
          <w:szCs w:val="28"/>
        </w:rPr>
        <w:t xml:space="preserve">Рыскалиев С.Н. </w:t>
      </w:r>
      <w:r w:rsidRPr="00A428D9">
        <w:rPr>
          <w:rFonts w:ascii="Times New Roman" w:eastAsia="Times New Roman" w:hAnsi="Times New Roman" w:cs="Times New Roman"/>
          <w:sz w:val="28"/>
          <w:szCs w:val="28"/>
        </w:rPr>
        <w:t>Дене мәдениеті педагогының басқарушылық құзыреттілігі және имиджі/Әдістемелік құрал. Элективті курс. Алматы, 2019ж. ‒ 47 б.</w:t>
      </w:r>
    </w:p>
    <w:p w14:paraId="0D559F6A" w14:textId="055D810A" w:rsidR="0068413E" w:rsidRPr="00A428D9" w:rsidRDefault="0068413E"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hAnsi="Times New Roman" w:cs="Times New Roman"/>
          <w:sz w:val="28"/>
          <w:szCs w:val="28"/>
        </w:rPr>
        <w:t>Авторлар үлесі: деректерді жинақтау және жазу, материалдарды өңдеу - Рыскалиев С.Н.</w:t>
      </w:r>
    </w:p>
    <w:p w14:paraId="5CE66C0A" w14:textId="5A90DC90" w:rsidR="000B0BD5" w:rsidRPr="00A428D9" w:rsidRDefault="000B0BD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2 </w:t>
      </w:r>
      <w:r w:rsidR="0068413E" w:rsidRPr="00A428D9">
        <w:rPr>
          <w:rFonts w:ascii="Times New Roman" w:hAnsi="Times New Roman" w:cs="Times New Roman"/>
          <w:sz w:val="28"/>
          <w:szCs w:val="28"/>
        </w:rPr>
        <w:t xml:space="preserve">Рыскалиев С.Н., Андрущишин И.Ф., Дошыбеков А.Б. </w:t>
      </w:r>
      <w:r w:rsidRPr="00A428D9">
        <w:rPr>
          <w:rFonts w:ascii="Times New Roman" w:eastAsia="Times New Roman" w:hAnsi="Times New Roman" w:cs="Times New Roman"/>
          <w:sz w:val="28"/>
          <w:szCs w:val="28"/>
        </w:rPr>
        <w:t>Білім беру мен спорт жүйесіндегі басқару: құрылымды-логикалық сызба, сурет, кесте түрінде/ Оқу-әдістемелік құрал.- Алматы, 2020ж. ‒ 98 б.</w:t>
      </w:r>
    </w:p>
    <w:p w14:paraId="6D79ECDD" w14:textId="77777777" w:rsidR="0068413E" w:rsidRPr="00A428D9" w:rsidRDefault="0068413E" w:rsidP="00B3148E">
      <w:pPr>
        <w:spacing w:after="0" w:line="240" w:lineRule="auto"/>
        <w:ind w:firstLine="567"/>
        <w:jc w:val="both"/>
        <w:rPr>
          <w:rFonts w:ascii="Times New Roman" w:hAnsi="Times New Roman" w:cs="Times New Roman"/>
          <w:sz w:val="28"/>
          <w:szCs w:val="28"/>
        </w:rPr>
      </w:pPr>
      <w:r w:rsidRPr="00A428D9">
        <w:rPr>
          <w:rFonts w:ascii="Times New Roman" w:hAnsi="Times New Roman" w:cs="Times New Roman"/>
          <w:sz w:val="28"/>
          <w:szCs w:val="28"/>
        </w:rPr>
        <w:t xml:space="preserve">Авторлар үлесі: деректерді жинақтау және жазу, материалдарды өңдеу - Рыскалиев С.Н., ғылыми кеңес беру, бағыт бағдар көрсету, рецензиялау - Андрущишин И.Ф., Дошыбеков А.Б. </w:t>
      </w:r>
    </w:p>
    <w:p w14:paraId="0ECBA49C" w14:textId="50CCD001" w:rsidR="000B0BD5" w:rsidRPr="00A428D9" w:rsidRDefault="000B0BD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3 </w:t>
      </w:r>
      <w:r w:rsidR="0068413E" w:rsidRPr="00A428D9">
        <w:rPr>
          <w:rFonts w:ascii="Times New Roman" w:hAnsi="Times New Roman" w:cs="Times New Roman"/>
          <w:sz w:val="28"/>
          <w:szCs w:val="28"/>
        </w:rPr>
        <w:t xml:space="preserve">Рыскалиев С.Н. </w:t>
      </w:r>
      <w:r w:rsidRPr="00A428D9">
        <w:rPr>
          <w:rFonts w:ascii="Times New Roman" w:eastAsia="Times New Roman" w:hAnsi="Times New Roman" w:cs="Times New Roman"/>
          <w:sz w:val="28"/>
          <w:szCs w:val="28"/>
        </w:rPr>
        <w:t>Басқарушылық құзыреттілік негіздері./Электрондық оқулық. 2020 ж.</w:t>
      </w:r>
    </w:p>
    <w:p w14:paraId="31719791" w14:textId="6DD06313" w:rsidR="0068413E" w:rsidRPr="00A428D9" w:rsidRDefault="0068413E"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hAnsi="Times New Roman" w:cs="Times New Roman"/>
          <w:sz w:val="28"/>
          <w:szCs w:val="28"/>
        </w:rPr>
        <w:t>Авторлар үлесі: деректерді жинақтау және жазу, материалдарды өңдеу - Рыскалиев С.Н.</w:t>
      </w:r>
    </w:p>
    <w:p w14:paraId="3576BA82" w14:textId="2EB72666" w:rsidR="000B0BD5" w:rsidRPr="00A428D9" w:rsidRDefault="000B0BD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4 </w:t>
      </w:r>
      <w:r w:rsidRPr="00A428D9">
        <w:t xml:space="preserve"> </w:t>
      </w:r>
      <w:r w:rsidR="0068413E" w:rsidRPr="00A428D9">
        <w:rPr>
          <w:rFonts w:ascii="Times New Roman" w:hAnsi="Times New Roman" w:cs="Times New Roman"/>
          <w:sz w:val="28"/>
          <w:szCs w:val="28"/>
        </w:rPr>
        <w:t xml:space="preserve">Рыскалиев С.Н., Дошыбеков А.Б. </w:t>
      </w:r>
      <w:r w:rsidRPr="00A428D9">
        <w:rPr>
          <w:rFonts w:ascii="Times New Roman" w:eastAsia="Times New Roman" w:hAnsi="Times New Roman" w:cs="Times New Roman"/>
          <w:sz w:val="28"/>
          <w:szCs w:val="28"/>
        </w:rPr>
        <w:t>Болашақ дене мәдениеті мұғалімінің басқарушылық құзыреттілігі</w:t>
      </w:r>
      <w:r w:rsidR="00E7716A"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Оқу-әдістемелік құрал - Алматы, 2022- 89 б.</w:t>
      </w:r>
    </w:p>
    <w:p w14:paraId="1B555185" w14:textId="26460C1C" w:rsidR="0068413E" w:rsidRPr="00A428D9" w:rsidRDefault="0068413E" w:rsidP="00B3148E">
      <w:pPr>
        <w:spacing w:after="0" w:line="240" w:lineRule="auto"/>
        <w:ind w:firstLine="567"/>
        <w:jc w:val="both"/>
        <w:rPr>
          <w:rFonts w:ascii="Times New Roman" w:hAnsi="Times New Roman" w:cs="Times New Roman"/>
          <w:sz w:val="28"/>
          <w:szCs w:val="28"/>
        </w:rPr>
      </w:pPr>
      <w:r w:rsidRPr="00A428D9">
        <w:rPr>
          <w:rFonts w:ascii="Times New Roman" w:hAnsi="Times New Roman" w:cs="Times New Roman"/>
          <w:sz w:val="28"/>
          <w:szCs w:val="28"/>
        </w:rPr>
        <w:t xml:space="preserve">Авторлар үлесі: деректерді жинақтау және жазу, материалдарды өңдеу - Рыскалиев С.Н., ғылыми кеңес беру, бағыт бағдар көрсету, рецензиялау - Дошыбеков А.Б. </w:t>
      </w:r>
    </w:p>
    <w:p w14:paraId="684B671C" w14:textId="4444D8D9" w:rsidR="00542C3B" w:rsidRPr="00A428D9" w:rsidRDefault="00542C3B" w:rsidP="00B3148E">
      <w:pPr>
        <w:spacing w:after="0" w:line="240" w:lineRule="auto"/>
        <w:ind w:firstLine="567"/>
        <w:jc w:val="both"/>
        <w:rPr>
          <w:rFonts w:ascii="Times New Roman" w:hAnsi="Times New Roman"/>
          <w:sz w:val="28"/>
          <w:szCs w:val="28"/>
        </w:rPr>
      </w:pPr>
      <w:r w:rsidRPr="00A428D9">
        <w:rPr>
          <w:rFonts w:ascii="Times New Roman" w:hAnsi="Times New Roman"/>
          <w:b/>
          <w:bCs/>
          <w:sz w:val="28"/>
          <w:szCs w:val="28"/>
        </w:rPr>
        <w:lastRenderedPageBreak/>
        <w:t>Авторлық құқықтарды тіркеу</w:t>
      </w:r>
      <w:r w:rsidRPr="00A428D9">
        <w:rPr>
          <w:rFonts w:ascii="Times New Roman" w:hAnsi="Times New Roman"/>
          <w:sz w:val="28"/>
          <w:szCs w:val="28"/>
        </w:rPr>
        <w:t xml:space="preserve"> ҚР Әділет министрлігінің Ұлттық зияткерлік меншік институты жүргізді. Авторлық құқықпен қорғалатын объектілерге құқықтардың мемлекеттік тізілімге мәліметтерді енгізу туралы куәлі</w:t>
      </w:r>
      <w:r w:rsidR="0035510E" w:rsidRPr="00A428D9">
        <w:rPr>
          <w:rFonts w:ascii="Times New Roman" w:hAnsi="Times New Roman"/>
          <w:sz w:val="28"/>
          <w:szCs w:val="28"/>
        </w:rPr>
        <w:t>гі</w:t>
      </w:r>
      <w:r w:rsidRPr="00A428D9">
        <w:rPr>
          <w:rFonts w:ascii="Times New Roman" w:hAnsi="Times New Roman"/>
          <w:sz w:val="28"/>
          <w:szCs w:val="28"/>
        </w:rPr>
        <w:t xml:space="preserve"> №27072. Объектінің атауы:</w:t>
      </w:r>
      <w:r w:rsidR="0035510E" w:rsidRPr="00A428D9">
        <w:rPr>
          <w:rFonts w:ascii="Times New Roman" w:hAnsi="Times New Roman"/>
          <w:sz w:val="28"/>
          <w:szCs w:val="28"/>
        </w:rPr>
        <w:t xml:space="preserve"> «</w:t>
      </w:r>
      <w:r w:rsidRPr="00A428D9">
        <w:rPr>
          <w:rFonts w:ascii="Times New Roman" w:hAnsi="Times New Roman"/>
          <w:sz w:val="28"/>
          <w:szCs w:val="28"/>
        </w:rPr>
        <w:t>Дене мәдениеті педагогының басқарушылық құзыреттілігі және имиджі</w:t>
      </w:r>
      <w:r w:rsidR="0035510E" w:rsidRPr="00A428D9">
        <w:rPr>
          <w:rFonts w:ascii="Times New Roman" w:hAnsi="Times New Roman"/>
          <w:bCs/>
          <w:sz w:val="28"/>
          <w:szCs w:val="28"/>
        </w:rPr>
        <w:t>» Әдістемелік құралы. ‒ Алматы, 2019.</w:t>
      </w:r>
    </w:p>
    <w:p w14:paraId="7E6C78D2" w14:textId="5DAC79C2" w:rsidR="00542C3B" w:rsidRPr="00A428D9" w:rsidRDefault="0035510E" w:rsidP="00B3148E">
      <w:pPr>
        <w:spacing w:after="0" w:line="240" w:lineRule="auto"/>
        <w:ind w:firstLine="567"/>
        <w:jc w:val="both"/>
        <w:rPr>
          <w:rFonts w:ascii="Times New Roman" w:hAnsi="Times New Roman" w:cs="Times New Roman"/>
          <w:sz w:val="28"/>
          <w:szCs w:val="28"/>
        </w:rPr>
      </w:pPr>
      <w:r w:rsidRPr="00A428D9">
        <w:rPr>
          <w:rFonts w:ascii="Times New Roman" w:hAnsi="Times New Roman"/>
          <w:sz w:val="28"/>
          <w:szCs w:val="28"/>
        </w:rPr>
        <w:t xml:space="preserve">Авторлық құқықпен қорғалатын объектілерге құқықтардың мемлекеттік тізілімге мәліметтерді енгізу туралы куәлігі  №26954.Объектінің атауы: «Болашақ дене мәдениеті мұғалімінің басқарушылық құзыреттілігі» оқу-әдістемелік құралы. </w:t>
      </w:r>
    </w:p>
    <w:p w14:paraId="1F4E71FD" w14:textId="659DB070" w:rsidR="00067625" w:rsidRPr="00A428D9" w:rsidRDefault="00067625" w:rsidP="00B3148E">
      <w:pPr>
        <w:spacing w:after="0" w:line="240" w:lineRule="auto"/>
        <w:ind w:firstLine="567"/>
        <w:jc w:val="both"/>
        <w:rPr>
          <w:rFonts w:ascii="Times New Roman" w:hAnsi="Times New Roman" w:cs="Times New Roman"/>
        </w:rPr>
      </w:pPr>
      <w:r w:rsidRPr="00A428D9">
        <w:rPr>
          <w:rFonts w:ascii="Times New Roman" w:hAnsi="Times New Roman" w:cs="Times New Roman"/>
          <w:b/>
          <w:bCs/>
          <w:sz w:val="28"/>
          <w:szCs w:val="28"/>
        </w:rPr>
        <w:t xml:space="preserve">Диссертацияның көлемі мен құрылымы </w:t>
      </w:r>
      <w:r w:rsidRPr="00A428D9">
        <w:rPr>
          <w:rFonts w:ascii="Times New Roman" w:hAnsi="Times New Roman" w:cs="Times New Roman"/>
          <w:sz w:val="28"/>
          <w:szCs w:val="28"/>
        </w:rPr>
        <w:t>– кіріспеден,  үш бөлімнен, қорытындыдан, пайдаланылған әдебиеттер тізімінен және қосымшалардан тұрады. Жұмыс 1</w:t>
      </w:r>
      <w:r w:rsidR="000E7ECD" w:rsidRPr="00A428D9">
        <w:rPr>
          <w:rFonts w:ascii="Times New Roman" w:hAnsi="Times New Roman" w:cs="Times New Roman"/>
          <w:sz w:val="28"/>
          <w:szCs w:val="28"/>
        </w:rPr>
        <w:t>49</w:t>
      </w:r>
      <w:r w:rsidRPr="00A428D9">
        <w:rPr>
          <w:rFonts w:ascii="Times New Roman" w:hAnsi="Times New Roman" w:cs="Times New Roman"/>
          <w:sz w:val="28"/>
          <w:szCs w:val="28"/>
        </w:rPr>
        <w:t xml:space="preserve"> беттен және 45 суреттен, 30 кестеден  тұрады. Жұмыста </w:t>
      </w:r>
      <w:r w:rsidR="00095EA2" w:rsidRPr="00A428D9">
        <w:rPr>
          <w:rFonts w:ascii="Times New Roman" w:hAnsi="Times New Roman" w:cs="Times New Roman"/>
          <w:sz w:val="28"/>
          <w:szCs w:val="28"/>
        </w:rPr>
        <w:t>22</w:t>
      </w:r>
      <w:r w:rsidR="007A0CA9" w:rsidRPr="00A428D9">
        <w:rPr>
          <w:rFonts w:ascii="Times New Roman" w:hAnsi="Times New Roman" w:cs="Times New Roman"/>
          <w:sz w:val="28"/>
          <w:szCs w:val="28"/>
        </w:rPr>
        <w:t>0</w:t>
      </w:r>
      <w:r w:rsidRPr="00A428D9">
        <w:rPr>
          <w:rFonts w:ascii="Times New Roman" w:hAnsi="Times New Roman" w:cs="Times New Roman"/>
          <w:sz w:val="28"/>
          <w:szCs w:val="28"/>
        </w:rPr>
        <w:t xml:space="preserve"> ғылыми еңбектер тізімі пайдаланылды.</w:t>
      </w:r>
    </w:p>
    <w:p w14:paraId="1F77B63A" w14:textId="348BBA18" w:rsidR="00067625" w:rsidRPr="00A428D9" w:rsidRDefault="00067625" w:rsidP="00B3148E">
      <w:pPr>
        <w:spacing w:after="0" w:line="240" w:lineRule="auto"/>
        <w:ind w:firstLine="567"/>
        <w:jc w:val="both"/>
        <w:rPr>
          <w:rFonts w:ascii="Times New Roman" w:hAnsi="Times New Roman" w:cs="Times New Roman"/>
        </w:rPr>
      </w:pPr>
      <w:r w:rsidRPr="00A428D9">
        <w:rPr>
          <w:rFonts w:ascii="Times New Roman" w:hAnsi="Times New Roman" w:cs="Times New Roman"/>
          <w:bCs/>
          <w:i/>
          <w:iCs/>
          <w:sz w:val="28"/>
          <w:szCs w:val="28"/>
        </w:rPr>
        <w:t>Кіріспеде</w:t>
      </w:r>
      <w:r w:rsidRPr="00A428D9">
        <w:rPr>
          <w:rFonts w:ascii="Times New Roman" w:hAnsi="Times New Roman" w:cs="Times New Roman"/>
          <w:sz w:val="28"/>
          <w:szCs w:val="28"/>
        </w:rPr>
        <w:t xml:space="preserve"> зерттеу мәселесінің өзектілігі, зерттеу пәні мен мақсаты, ғылыми болжамы мен нысаны, негізгі міндеттері, басты идеясы мен зерттеудің әдіс – тәсілдері, сегіз зерттеу базасы, зерттеу мәселесі бойынша ғылыми жаңалығы, теориялық және практикалық мәні, негізгі қағидаттар мен зерттеу дәйектілігі мен дәлдігі, тәжірибеге енгізілу деңгейі мен </w:t>
      </w:r>
      <w:r w:rsidR="00FF67E5" w:rsidRPr="00A428D9">
        <w:rPr>
          <w:rFonts w:ascii="Times New Roman" w:hAnsi="Times New Roman" w:cs="Times New Roman"/>
          <w:sz w:val="28"/>
          <w:szCs w:val="28"/>
        </w:rPr>
        <w:t xml:space="preserve">диссертация құрылымы мен көлемінен тұрады. </w:t>
      </w:r>
    </w:p>
    <w:p w14:paraId="4E969534" w14:textId="798BB8E6" w:rsidR="00067625" w:rsidRPr="00A428D9" w:rsidRDefault="00067625" w:rsidP="00B3148E">
      <w:pPr>
        <w:spacing w:after="0" w:line="240" w:lineRule="auto"/>
        <w:ind w:firstLine="567"/>
        <w:jc w:val="both"/>
        <w:rPr>
          <w:rFonts w:ascii="Times New Roman" w:hAnsi="Times New Roman" w:cs="Times New Roman"/>
        </w:rPr>
      </w:pPr>
      <w:r w:rsidRPr="00A428D9">
        <w:rPr>
          <w:rFonts w:ascii="Times New Roman" w:hAnsi="Times New Roman" w:cs="Times New Roman"/>
          <w:sz w:val="28"/>
          <w:szCs w:val="28"/>
        </w:rPr>
        <w:t>«</w:t>
      </w:r>
      <w:r w:rsidR="00EA52CE" w:rsidRPr="00A428D9">
        <w:rPr>
          <w:rFonts w:ascii="Times New Roman" w:hAnsi="Times New Roman" w:cs="Times New Roman"/>
          <w:sz w:val="28"/>
          <w:szCs w:val="28"/>
        </w:rPr>
        <w:t>Б</w:t>
      </w:r>
      <w:r w:rsidR="00A90407" w:rsidRPr="00A428D9">
        <w:rPr>
          <w:rFonts w:ascii="Times New Roman" w:eastAsia="Times New Roman" w:hAnsi="Times New Roman" w:cs="Times New Roman"/>
          <w:bCs/>
          <w:sz w:val="28"/>
          <w:szCs w:val="28"/>
        </w:rPr>
        <w:t>олашақ дене мәдениеті мұғалімдерінің басқарушылық құзыреттілігін қалыптастырудың теориялық  негіздері</w:t>
      </w:r>
      <w:r w:rsidRPr="00A428D9">
        <w:rPr>
          <w:rStyle w:val="13"/>
          <w:rFonts w:ascii="Times New Roman" w:hAnsi="Times New Roman" w:cs="Times New Roman"/>
          <w:bCs/>
          <w:sz w:val="28"/>
          <w:szCs w:val="28"/>
        </w:rPr>
        <w:t xml:space="preserve">» </w:t>
      </w:r>
      <w:r w:rsidRPr="00A428D9">
        <w:rPr>
          <w:rStyle w:val="13"/>
          <w:rFonts w:ascii="Times New Roman" w:hAnsi="Times New Roman" w:cs="Times New Roman"/>
          <w:sz w:val="28"/>
          <w:szCs w:val="28"/>
        </w:rPr>
        <w:t xml:space="preserve">атты бірінші бөлімде </w:t>
      </w:r>
      <w:r w:rsidR="00A90407" w:rsidRPr="00A428D9">
        <w:rPr>
          <w:rStyle w:val="13"/>
          <w:rFonts w:ascii="Times New Roman" w:hAnsi="Times New Roman" w:cs="Times New Roman"/>
          <w:sz w:val="28"/>
          <w:szCs w:val="28"/>
        </w:rPr>
        <w:t xml:space="preserve">зерттеуге сәйкес ғылыми әдебиеттерге талдау </w:t>
      </w:r>
      <w:r w:rsidR="00F64B4E" w:rsidRPr="00A428D9">
        <w:rPr>
          <w:rStyle w:val="13"/>
          <w:rFonts w:ascii="Times New Roman" w:hAnsi="Times New Roman" w:cs="Times New Roman"/>
          <w:sz w:val="28"/>
          <w:szCs w:val="28"/>
        </w:rPr>
        <w:t xml:space="preserve">жасап, </w:t>
      </w:r>
      <w:r w:rsidRPr="00A428D9">
        <w:rPr>
          <w:rFonts w:ascii="Times New Roman" w:hAnsi="Times New Roman" w:cs="Times New Roman"/>
          <w:sz w:val="28"/>
          <w:szCs w:val="28"/>
        </w:rPr>
        <w:t>философиялық,</w:t>
      </w:r>
      <w:r w:rsidRPr="00A428D9">
        <w:rPr>
          <w:rFonts w:ascii="Times New Roman" w:hAnsi="Times New Roman" w:cs="Times New Roman"/>
          <w:b/>
          <w:sz w:val="28"/>
          <w:szCs w:val="28"/>
        </w:rPr>
        <w:t xml:space="preserve"> </w:t>
      </w:r>
      <w:r w:rsidRPr="00A428D9">
        <w:rPr>
          <w:rFonts w:ascii="Times New Roman" w:hAnsi="Times New Roman" w:cs="Times New Roman"/>
          <w:sz w:val="28"/>
          <w:szCs w:val="28"/>
        </w:rPr>
        <w:t xml:space="preserve">педагогикалық, психологиялық, арнайы  </w:t>
      </w:r>
      <w:r w:rsidR="00F64B4E" w:rsidRPr="00A428D9">
        <w:rPr>
          <w:rFonts w:ascii="Times New Roman" w:hAnsi="Times New Roman" w:cs="Times New Roman"/>
          <w:sz w:val="28"/>
          <w:szCs w:val="28"/>
        </w:rPr>
        <w:t>зерттеу жасау</w:t>
      </w:r>
      <w:r w:rsidRPr="00A428D9">
        <w:rPr>
          <w:rFonts w:ascii="Times New Roman" w:hAnsi="Times New Roman" w:cs="Times New Roman"/>
          <w:sz w:val="28"/>
          <w:szCs w:val="28"/>
        </w:rPr>
        <w:t>,</w:t>
      </w:r>
      <w:r w:rsidR="00F64B4E" w:rsidRPr="00A428D9">
        <w:rPr>
          <w:rFonts w:ascii="Times New Roman" w:hAnsi="Times New Roman" w:cs="Times New Roman"/>
          <w:sz w:val="28"/>
          <w:szCs w:val="28"/>
        </w:rPr>
        <w:t xml:space="preserve"> негізгі ұғымдарға анықтама беріліп, мәні, мазмұны мен құрылымы анықталды. Басқарушылық құзыреттілік ұғымына контент талдау жасалып, </w:t>
      </w:r>
      <w:r w:rsidR="00D8617B" w:rsidRPr="00A428D9">
        <w:rPr>
          <w:rFonts w:ascii="Times New Roman" w:hAnsi="Times New Roman" w:cs="Times New Roman"/>
          <w:sz w:val="28"/>
          <w:szCs w:val="28"/>
        </w:rPr>
        <w:t>«</w:t>
      </w:r>
      <w:r w:rsidR="00F64B4E" w:rsidRPr="00A428D9">
        <w:rPr>
          <w:rFonts w:ascii="Times New Roman" w:hAnsi="Times New Roman" w:cs="Times New Roman"/>
          <w:sz w:val="28"/>
          <w:szCs w:val="28"/>
        </w:rPr>
        <w:t>болашақ дене мәдениеті мұғалімінің басқарушылық құзыреттілігі</w:t>
      </w:r>
      <w:r w:rsidR="00D8617B" w:rsidRPr="00A428D9">
        <w:rPr>
          <w:rFonts w:ascii="Times New Roman" w:hAnsi="Times New Roman" w:cs="Times New Roman"/>
          <w:sz w:val="28"/>
          <w:szCs w:val="28"/>
        </w:rPr>
        <w:t>»</w:t>
      </w:r>
      <w:r w:rsidR="00F64B4E" w:rsidRPr="00A428D9">
        <w:rPr>
          <w:rFonts w:ascii="Times New Roman" w:hAnsi="Times New Roman" w:cs="Times New Roman"/>
          <w:sz w:val="28"/>
          <w:szCs w:val="28"/>
        </w:rPr>
        <w:t xml:space="preserve"> ұғымы анықталып, оны нақтыладық. </w:t>
      </w:r>
      <w:r w:rsidRPr="00A428D9">
        <w:rPr>
          <w:rFonts w:ascii="Times New Roman" w:hAnsi="Times New Roman" w:cs="Times New Roman"/>
          <w:sz w:val="28"/>
          <w:szCs w:val="28"/>
        </w:rPr>
        <w:t xml:space="preserve"> Болашақ дене мәдениеті</w:t>
      </w:r>
      <w:r w:rsidR="00F64B4E" w:rsidRPr="00A428D9">
        <w:rPr>
          <w:rFonts w:ascii="Times New Roman" w:hAnsi="Times New Roman" w:cs="Times New Roman"/>
          <w:sz w:val="28"/>
          <w:szCs w:val="28"/>
        </w:rPr>
        <w:t xml:space="preserve"> мұғалімдерінің </w:t>
      </w:r>
      <w:r w:rsidR="008143AD" w:rsidRPr="00A428D9">
        <w:rPr>
          <w:rFonts w:ascii="Times New Roman" w:hAnsi="Times New Roman" w:cs="Times New Roman"/>
          <w:sz w:val="28"/>
          <w:szCs w:val="28"/>
        </w:rPr>
        <w:t xml:space="preserve">басқарушылық құзыреттілігін қалыптастырудың </w:t>
      </w:r>
      <w:r w:rsidRPr="00A428D9">
        <w:rPr>
          <w:rFonts w:ascii="Times New Roman" w:hAnsi="Times New Roman" w:cs="Times New Roman"/>
          <w:sz w:val="28"/>
          <w:szCs w:val="28"/>
        </w:rPr>
        <w:t xml:space="preserve">моделі құрастырылып, </w:t>
      </w:r>
      <w:r w:rsidR="008143AD" w:rsidRPr="00A428D9">
        <w:rPr>
          <w:rFonts w:ascii="Times New Roman" w:hAnsi="Times New Roman" w:cs="Times New Roman"/>
          <w:sz w:val="28"/>
          <w:szCs w:val="28"/>
        </w:rPr>
        <w:t xml:space="preserve">негізгі </w:t>
      </w:r>
      <w:r w:rsidRPr="00A428D9">
        <w:rPr>
          <w:rFonts w:ascii="Times New Roman" w:hAnsi="Times New Roman" w:cs="Times New Roman"/>
          <w:bCs/>
          <w:kern w:val="2"/>
          <w:sz w:val="28"/>
          <w:szCs w:val="28"/>
        </w:rPr>
        <w:t xml:space="preserve">компоненттері, көрсеткіштері мен даму деңгейлері </w:t>
      </w:r>
      <w:r w:rsidR="008143AD" w:rsidRPr="00A428D9">
        <w:rPr>
          <w:rFonts w:ascii="Times New Roman" w:hAnsi="Times New Roman" w:cs="Times New Roman"/>
          <w:bCs/>
          <w:kern w:val="2"/>
          <w:sz w:val="28"/>
          <w:szCs w:val="28"/>
        </w:rPr>
        <w:t>берілді.</w:t>
      </w:r>
    </w:p>
    <w:p w14:paraId="01E6C655" w14:textId="3FD4FBD8" w:rsidR="00067625" w:rsidRPr="00A428D9" w:rsidRDefault="00067625" w:rsidP="00B3148E">
      <w:pPr>
        <w:spacing w:after="0" w:line="240" w:lineRule="auto"/>
        <w:ind w:firstLine="567"/>
        <w:jc w:val="both"/>
        <w:rPr>
          <w:rFonts w:ascii="Times New Roman" w:hAnsi="Times New Roman" w:cs="Times New Roman"/>
        </w:rPr>
      </w:pPr>
      <w:r w:rsidRPr="00A428D9">
        <w:rPr>
          <w:rFonts w:ascii="Times New Roman" w:hAnsi="Times New Roman" w:cs="Times New Roman"/>
          <w:bCs/>
          <w:sz w:val="28"/>
          <w:szCs w:val="28"/>
        </w:rPr>
        <w:t>«</w:t>
      </w:r>
      <w:r w:rsidR="00321F0C" w:rsidRPr="00A428D9">
        <w:rPr>
          <w:rFonts w:ascii="Times New Roman" w:eastAsia="Times New Roman" w:hAnsi="Times New Roman" w:cs="Times New Roman"/>
          <w:bCs/>
          <w:sz w:val="28"/>
          <w:szCs w:val="28"/>
        </w:rPr>
        <w:t>Болашақ дене мәдениеті мұғалімдерінің басқарушылық құзыреттілігін қалыптастыруды педагогикалық- психологиялық сүйемелдеу</w:t>
      </w:r>
      <w:r w:rsidRPr="00A428D9">
        <w:rPr>
          <w:rFonts w:ascii="Times New Roman" w:hAnsi="Times New Roman" w:cs="Times New Roman"/>
          <w:bCs/>
          <w:sz w:val="28"/>
          <w:szCs w:val="28"/>
        </w:rPr>
        <w:t>» атты екінші бөлімде</w:t>
      </w:r>
      <w:r w:rsidRPr="00A428D9">
        <w:rPr>
          <w:rFonts w:ascii="Times New Roman" w:hAnsi="Times New Roman" w:cs="Times New Roman"/>
          <w:sz w:val="28"/>
          <w:szCs w:val="28"/>
        </w:rPr>
        <w:t xml:space="preserve"> </w:t>
      </w:r>
      <w:r w:rsidR="008143AD" w:rsidRPr="00A428D9">
        <w:rPr>
          <w:rFonts w:ascii="Times New Roman" w:hAnsi="Times New Roman" w:cs="Times New Roman"/>
          <w:sz w:val="28"/>
          <w:szCs w:val="28"/>
        </w:rPr>
        <w:t xml:space="preserve">диссертациялық зерттеуде қолданылған </w:t>
      </w:r>
      <w:r w:rsidRPr="00A428D9">
        <w:rPr>
          <w:rFonts w:ascii="Times New Roman" w:hAnsi="Times New Roman" w:cs="Times New Roman"/>
          <w:sz w:val="28"/>
          <w:szCs w:val="28"/>
        </w:rPr>
        <w:t xml:space="preserve">зерттеу әдістері </w:t>
      </w:r>
      <w:r w:rsidR="008143AD" w:rsidRPr="00A428D9">
        <w:rPr>
          <w:rFonts w:ascii="Times New Roman" w:hAnsi="Times New Roman" w:cs="Times New Roman"/>
          <w:sz w:val="28"/>
          <w:szCs w:val="28"/>
        </w:rPr>
        <w:t>көрсетілді</w:t>
      </w:r>
      <w:r w:rsidRPr="00A428D9">
        <w:rPr>
          <w:rFonts w:ascii="Times New Roman" w:hAnsi="Times New Roman" w:cs="Times New Roman"/>
          <w:sz w:val="28"/>
          <w:szCs w:val="28"/>
        </w:rPr>
        <w:t>.</w:t>
      </w:r>
      <w:r w:rsidRPr="00A428D9">
        <w:rPr>
          <w:rFonts w:ascii="Times New Roman" w:hAnsi="Times New Roman" w:cs="Times New Roman"/>
        </w:rPr>
        <w:t xml:space="preserve"> </w:t>
      </w:r>
      <w:r w:rsidRPr="00A428D9">
        <w:rPr>
          <w:rFonts w:ascii="Times New Roman" w:hAnsi="Times New Roman" w:cs="Times New Roman"/>
          <w:sz w:val="28"/>
          <w:szCs w:val="28"/>
        </w:rPr>
        <w:t>Эксперименттік зерттеуд</w:t>
      </w:r>
      <w:r w:rsidR="008143AD" w:rsidRPr="00A428D9">
        <w:rPr>
          <w:rFonts w:ascii="Times New Roman" w:hAnsi="Times New Roman" w:cs="Times New Roman"/>
          <w:sz w:val="28"/>
          <w:szCs w:val="28"/>
        </w:rPr>
        <w:t>е берілген әдістерге сипаттама мен қолдану мүмкіндіктері берілді</w:t>
      </w:r>
      <w:r w:rsidRPr="00A428D9">
        <w:rPr>
          <w:rFonts w:ascii="Times New Roman" w:hAnsi="Times New Roman" w:cs="Times New Roman"/>
          <w:sz w:val="28"/>
          <w:szCs w:val="28"/>
        </w:rPr>
        <w:t>.</w:t>
      </w:r>
    </w:p>
    <w:p w14:paraId="0D536793" w14:textId="40F8C0A3" w:rsidR="00067625" w:rsidRPr="00A428D9" w:rsidRDefault="00067625" w:rsidP="00B3148E">
      <w:pPr>
        <w:pBdr>
          <w:top w:val="nil"/>
          <w:left w:val="nil"/>
          <w:bottom w:val="nil"/>
          <w:right w:val="nil"/>
          <w:between w:val="nil"/>
        </w:pBdr>
        <w:spacing w:after="0" w:line="240" w:lineRule="auto"/>
        <w:ind w:firstLine="567"/>
        <w:jc w:val="both"/>
        <w:rPr>
          <w:rFonts w:ascii="Times New Roman" w:hAnsi="Times New Roman" w:cs="Times New Roman"/>
        </w:rPr>
      </w:pPr>
      <w:r w:rsidRPr="00A428D9">
        <w:rPr>
          <w:rFonts w:ascii="Times New Roman" w:hAnsi="Times New Roman" w:cs="Times New Roman"/>
          <w:bCs/>
          <w:sz w:val="28"/>
          <w:szCs w:val="28"/>
        </w:rPr>
        <w:t>«</w:t>
      </w:r>
      <w:r w:rsidR="00EA52CE" w:rsidRPr="00A428D9">
        <w:rPr>
          <w:rFonts w:ascii="Times New Roman" w:eastAsia="Times New Roman" w:hAnsi="Times New Roman" w:cs="Times New Roman"/>
          <w:bCs/>
          <w:sz w:val="28"/>
          <w:szCs w:val="28"/>
        </w:rPr>
        <w:t>Б</w:t>
      </w:r>
      <w:r w:rsidR="00A90407" w:rsidRPr="00A428D9">
        <w:rPr>
          <w:rFonts w:ascii="Times New Roman" w:eastAsia="Times New Roman" w:hAnsi="Times New Roman" w:cs="Times New Roman"/>
          <w:bCs/>
          <w:sz w:val="28"/>
          <w:szCs w:val="28"/>
        </w:rPr>
        <w:t>олашақ дене мәдениеті мұғалімдерінің басқарушылық құзыреттілігін қалыптастыру бойынша тәжірибелік-эксперименттік жұмыстың мазмұны мен нәтижелері</w:t>
      </w:r>
      <w:r w:rsidRPr="00A428D9">
        <w:rPr>
          <w:rFonts w:ascii="Times New Roman" w:hAnsi="Times New Roman" w:cs="Times New Roman"/>
          <w:bCs/>
          <w:sz w:val="28"/>
          <w:szCs w:val="28"/>
        </w:rPr>
        <w:t>»  атты үшінші бөлімінде</w:t>
      </w:r>
      <w:r w:rsidRPr="00A428D9">
        <w:rPr>
          <w:rFonts w:ascii="Times New Roman" w:hAnsi="Times New Roman" w:cs="Times New Roman"/>
          <w:sz w:val="28"/>
          <w:szCs w:val="28"/>
        </w:rPr>
        <w:t xml:space="preserve"> </w:t>
      </w:r>
      <w:r w:rsidR="008143AD" w:rsidRPr="00A428D9">
        <w:rPr>
          <w:rFonts w:ascii="Times New Roman" w:hAnsi="Times New Roman" w:cs="Times New Roman"/>
          <w:sz w:val="28"/>
          <w:szCs w:val="28"/>
        </w:rPr>
        <w:t>болашақ дене мәдениеті мұғалімдерінің басқарушылық құзыреттілігін қалыптастырудың әдістемесі беріліп</w:t>
      </w:r>
      <w:r w:rsidRPr="00A428D9">
        <w:rPr>
          <w:rFonts w:ascii="Times New Roman" w:hAnsi="Times New Roman" w:cs="Times New Roman"/>
          <w:sz w:val="28"/>
          <w:szCs w:val="28"/>
        </w:rPr>
        <w:t>, оның ішіне элек</w:t>
      </w:r>
      <w:r w:rsidR="008143AD" w:rsidRPr="00A428D9">
        <w:rPr>
          <w:rFonts w:ascii="Times New Roman" w:hAnsi="Times New Roman" w:cs="Times New Roman"/>
          <w:sz w:val="28"/>
          <w:szCs w:val="28"/>
        </w:rPr>
        <w:t>тивті курс пен бағдарлама енгізіліп, тиімділігі эксперимент нәтижесінде тексерілді.</w:t>
      </w:r>
    </w:p>
    <w:p w14:paraId="761F5344" w14:textId="77777777" w:rsidR="00326ED4" w:rsidRPr="00A428D9" w:rsidRDefault="00067625" w:rsidP="00B3148E">
      <w:pPr>
        <w:spacing w:after="0" w:line="240" w:lineRule="auto"/>
        <w:ind w:firstLine="567"/>
        <w:jc w:val="both"/>
        <w:rPr>
          <w:rFonts w:ascii="Times New Roman" w:hAnsi="Times New Roman" w:cs="Times New Roman"/>
        </w:rPr>
      </w:pPr>
      <w:r w:rsidRPr="00A428D9">
        <w:rPr>
          <w:rFonts w:ascii="Times New Roman" w:hAnsi="Times New Roman" w:cs="Times New Roman"/>
          <w:bCs/>
          <w:sz w:val="28"/>
          <w:szCs w:val="28"/>
        </w:rPr>
        <w:t>Қорытындыда</w:t>
      </w:r>
      <w:r w:rsidRPr="00A428D9">
        <w:rPr>
          <w:rFonts w:ascii="Times New Roman" w:hAnsi="Times New Roman" w:cs="Times New Roman"/>
          <w:sz w:val="28"/>
          <w:szCs w:val="28"/>
        </w:rPr>
        <w:t xml:space="preserve"> зерттеу барысында тұжырымдалған қорытындылар мен </w:t>
      </w:r>
      <w:r w:rsidR="008143AD" w:rsidRPr="00A428D9">
        <w:rPr>
          <w:rFonts w:ascii="Times New Roman" w:hAnsi="Times New Roman" w:cs="Times New Roman"/>
          <w:sz w:val="28"/>
          <w:szCs w:val="28"/>
        </w:rPr>
        <w:t xml:space="preserve">нақты тәжірибелік ұсыныстар </w:t>
      </w:r>
      <w:r w:rsidRPr="00A428D9">
        <w:rPr>
          <w:rFonts w:ascii="Times New Roman" w:hAnsi="Times New Roman" w:cs="Times New Roman"/>
          <w:sz w:val="28"/>
          <w:szCs w:val="28"/>
        </w:rPr>
        <w:t>беріл</w:t>
      </w:r>
      <w:r w:rsidR="008143AD" w:rsidRPr="00A428D9">
        <w:rPr>
          <w:rFonts w:ascii="Times New Roman" w:hAnsi="Times New Roman" w:cs="Times New Roman"/>
          <w:sz w:val="28"/>
          <w:szCs w:val="28"/>
        </w:rPr>
        <w:t>ді</w:t>
      </w:r>
      <w:r w:rsidRPr="00A428D9">
        <w:rPr>
          <w:rFonts w:ascii="Times New Roman" w:hAnsi="Times New Roman" w:cs="Times New Roman"/>
          <w:sz w:val="28"/>
          <w:szCs w:val="28"/>
        </w:rPr>
        <w:t>.</w:t>
      </w:r>
    </w:p>
    <w:p w14:paraId="2D174E00" w14:textId="77777777" w:rsidR="00326ED4" w:rsidRPr="00A428D9" w:rsidRDefault="00326ED4" w:rsidP="00B3148E">
      <w:pPr>
        <w:spacing w:after="0" w:line="240" w:lineRule="auto"/>
        <w:ind w:firstLine="567"/>
        <w:jc w:val="both"/>
        <w:rPr>
          <w:rFonts w:ascii="Times New Roman" w:hAnsi="Times New Roman" w:cs="Times New Roman"/>
        </w:rPr>
      </w:pPr>
    </w:p>
    <w:p w14:paraId="20866F9B" w14:textId="77777777" w:rsidR="00326ED4" w:rsidRPr="00A428D9" w:rsidRDefault="00326ED4" w:rsidP="00B3148E">
      <w:pPr>
        <w:spacing w:after="0" w:line="240" w:lineRule="auto"/>
        <w:ind w:firstLine="567"/>
        <w:jc w:val="both"/>
        <w:rPr>
          <w:rFonts w:ascii="Times New Roman" w:hAnsi="Times New Roman" w:cs="Times New Roman"/>
        </w:rPr>
      </w:pPr>
    </w:p>
    <w:p w14:paraId="3A53BD05" w14:textId="077D2C3D" w:rsidR="00326ED4" w:rsidRPr="00A428D9" w:rsidRDefault="00326ED4" w:rsidP="00BB5798">
      <w:pPr>
        <w:spacing w:after="0" w:line="240" w:lineRule="auto"/>
        <w:jc w:val="both"/>
        <w:rPr>
          <w:rFonts w:ascii="Times New Roman" w:hAnsi="Times New Roman" w:cs="Times New Roman"/>
        </w:rPr>
      </w:pPr>
    </w:p>
    <w:p w14:paraId="7054E26A" w14:textId="46B1D64F" w:rsidR="00AA5DE4" w:rsidRPr="00A428D9" w:rsidRDefault="007C2A99" w:rsidP="00B3148E">
      <w:pPr>
        <w:spacing w:after="0" w:line="240" w:lineRule="auto"/>
        <w:ind w:firstLine="567"/>
        <w:jc w:val="both"/>
        <w:rPr>
          <w:rFonts w:ascii="Times New Roman" w:hAnsi="Times New Roman" w:cs="Times New Roman"/>
        </w:rPr>
      </w:pPr>
      <w:r w:rsidRPr="00A428D9">
        <w:rPr>
          <w:rFonts w:ascii="Times New Roman" w:eastAsia="Times New Roman" w:hAnsi="Times New Roman" w:cs="Times New Roman"/>
          <w:b/>
          <w:smallCaps/>
          <w:sz w:val="28"/>
          <w:szCs w:val="28"/>
        </w:rPr>
        <w:lastRenderedPageBreak/>
        <w:t>1 БОЛАШАҚ ДЕНЕ МӘДЕНИЕТІ МҰҒАЛІМДЕРІНІҢ БАСҚАРУ</w:t>
      </w:r>
      <w:r w:rsidR="0086196F" w:rsidRPr="00A428D9">
        <w:rPr>
          <w:rFonts w:ascii="Times New Roman" w:eastAsia="Times New Roman" w:hAnsi="Times New Roman" w:cs="Times New Roman"/>
          <w:b/>
          <w:smallCaps/>
          <w:sz w:val="28"/>
          <w:szCs w:val="28"/>
        </w:rPr>
        <w:t>-</w:t>
      </w:r>
      <w:r w:rsidR="00620F52" w:rsidRPr="00A428D9">
        <w:rPr>
          <w:rFonts w:ascii="Times New Roman" w:eastAsia="Times New Roman" w:hAnsi="Times New Roman" w:cs="Times New Roman"/>
          <w:b/>
          <w:smallCaps/>
          <w:sz w:val="28"/>
          <w:szCs w:val="28"/>
        </w:rPr>
        <w:t xml:space="preserve"> </w:t>
      </w:r>
      <w:r w:rsidRPr="00A428D9">
        <w:rPr>
          <w:rFonts w:ascii="Times New Roman" w:eastAsia="Times New Roman" w:hAnsi="Times New Roman" w:cs="Times New Roman"/>
          <w:b/>
          <w:smallCaps/>
          <w:sz w:val="28"/>
          <w:szCs w:val="28"/>
        </w:rPr>
        <w:t>ШЫЛЫҚ ҚҰЗЫРЕТТІЛІГІН ҚАЛЫПТАСТЫРУДЫҢ ТЕОРИЯЛЫҚ НЕГІЗДЕРІ</w:t>
      </w:r>
    </w:p>
    <w:p w14:paraId="037EFAC4" w14:textId="77777777" w:rsidR="00AA5DE4" w:rsidRPr="00A428D9" w:rsidRDefault="00AA5DE4" w:rsidP="00B3148E">
      <w:pPr>
        <w:spacing w:after="0" w:line="240" w:lineRule="auto"/>
        <w:ind w:firstLine="567"/>
        <w:jc w:val="both"/>
        <w:rPr>
          <w:rFonts w:ascii="Times New Roman" w:eastAsia="Times New Roman" w:hAnsi="Times New Roman" w:cs="Times New Roman"/>
          <w:b/>
          <w:sz w:val="28"/>
          <w:szCs w:val="28"/>
        </w:rPr>
      </w:pPr>
    </w:p>
    <w:p w14:paraId="3966E73A" w14:textId="77777777" w:rsidR="00AA5DE4" w:rsidRPr="00A428D9" w:rsidRDefault="007C2A99" w:rsidP="00B3148E">
      <w:pPr>
        <w:spacing w:after="0" w:line="235"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1.1 Болашақ дене мәдениеті мұғалімдерінің басқарушылық құзыреттілігін қалыптастыру мәселесінің зерделену ахуалы</w:t>
      </w:r>
    </w:p>
    <w:p w14:paraId="3BC1747C" w14:textId="77777777" w:rsidR="00303107"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Бұл параграфта біз болашақ дене мәдениеті мұғалімдерінің басқарушылық құзыреттілігін қалыптастыру мәселесін зерделену жай-күйін саралауға тырыстық.</w:t>
      </w:r>
    </w:p>
    <w:p w14:paraId="079E9FC7"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Ғылыми</w:t>
      </w:r>
      <w:r w:rsidR="00303107" w:rsidRPr="00A428D9">
        <w:rPr>
          <w:rFonts w:ascii="Times New Roman" w:eastAsia="Times New Roman" w:hAnsi="Times New Roman" w:cs="Times New Roman"/>
          <w:sz w:val="28"/>
          <w:szCs w:val="28"/>
        </w:rPr>
        <w:t xml:space="preserve"> зертеу кезінде</w:t>
      </w:r>
      <w:r w:rsidRPr="00A428D9">
        <w:rPr>
          <w:rFonts w:ascii="Times New Roman" w:eastAsia="Times New Roman" w:hAnsi="Times New Roman" w:cs="Times New Roman"/>
          <w:sz w:val="28"/>
          <w:szCs w:val="28"/>
        </w:rPr>
        <w:t xml:space="preserve"> әдебиеттерді талдау</w:t>
      </w:r>
      <w:r w:rsidR="00303107" w:rsidRPr="00A428D9">
        <w:rPr>
          <w:rFonts w:ascii="Times New Roman" w:eastAsia="Times New Roman" w:hAnsi="Times New Roman" w:cs="Times New Roman"/>
          <w:sz w:val="28"/>
          <w:szCs w:val="28"/>
        </w:rPr>
        <w:t xml:space="preserve"> барысы басқару мәселесінің </w:t>
      </w:r>
      <w:r w:rsidRPr="00A428D9">
        <w:rPr>
          <w:rFonts w:ascii="Times New Roman" w:eastAsia="Times New Roman" w:hAnsi="Times New Roman" w:cs="Times New Roman"/>
          <w:sz w:val="28"/>
          <w:szCs w:val="28"/>
        </w:rPr>
        <w:t>информатика, құқықтану, философия, психология, педагогика, экономика, әлеуметтану және т.с.с. кө</w:t>
      </w:r>
      <w:r w:rsidR="00444D4A" w:rsidRPr="00A428D9">
        <w:rPr>
          <w:rFonts w:ascii="Times New Roman" w:eastAsia="Times New Roman" w:hAnsi="Times New Roman" w:cs="Times New Roman"/>
          <w:sz w:val="28"/>
          <w:szCs w:val="28"/>
        </w:rPr>
        <w:t>птеген ғылымдардың айналымында бар екенін</w:t>
      </w:r>
      <w:r w:rsidRPr="00A428D9">
        <w:rPr>
          <w:rFonts w:ascii="Times New Roman" w:eastAsia="Times New Roman" w:hAnsi="Times New Roman" w:cs="Times New Roman"/>
          <w:sz w:val="28"/>
          <w:szCs w:val="28"/>
        </w:rPr>
        <w:t xml:space="preserve"> көрсетті.  </w:t>
      </w:r>
    </w:p>
    <w:p w14:paraId="6B6449E4" w14:textId="32AA6E48"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ұғымы ғылыми білімнің әртүрлі салаларында және адам қызметінің барлық бағытында қолданылатындықтан, бұл өз кезегінде осы басқару түсінігін айқындауға деген көзқарастардың алуан түрлілігінің негізі боп табылып отыр</w:t>
      </w:r>
      <w:r w:rsidR="00BB5798" w:rsidRPr="00A428D9">
        <w:rPr>
          <w:rFonts w:ascii="Times New Roman" w:eastAsia="Times New Roman" w:hAnsi="Times New Roman" w:cs="Times New Roman"/>
          <w:sz w:val="28"/>
          <w:szCs w:val="28"/>
        </w:rPr>
        <w:t xml:space="preserve"> [54, б.58].</w:t>
      </w:r>
      <w:r w:rsidRPr="00A428D9">
        <w:rPr>
          <w:rFonts w:ascii="Times New Roman" w:eastAsia="Times New Roman" w:hAnsi="Times New Roman" w:cs="Times New Roman"/>
          <w:sz w:val="28"/>
          <w:szCs w:val="28"/>
        </w:rPr>
        <w:t xml:space="preserve">    </w:t>
      </w:r>
    </w:p>
    <w:p w14:paraId="01739D4D"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Менеджмент теориясында басқару көбінесе басқару практикасында пайда болатын нақты жағдай тұрғысынан зерттеледі, яғни басқару өнері ретінде қарастырылады. Экономистер басқаруды мейлінше аз өндірістік шығындармен экономикалық нәтиже алу әдісі ретінде түсіндіруге бейім. Заңгерлер басқаруды заңдар мен әкімшілік ықпал арқылы мемлекеттік құқықтық реттеу ретінде қарастырады. Саясаттану басқаруды саяси әдістермен мемлекет тарапынан қоғамға әсер ету деп түсінеді.  </w:t>
      </w:r>
    </w:p>
    <w:p w14:paraId="4B6654FC" w14:textId="5310A91E"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Классикалық менеджмент және басқару мектебінің негізін қалаушы болып Фредерик Уинслоу Тейлор саналатынын атап өткен жөн</w:t>
      </w:r>
      <w:r w:rsidR="00492108"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w:t>
      </w:r>
      <w:r w:rsidR="0043202E" w:rsidRPr="00A428D9">
        <w:rPr>
          <w:rFonts w:ascii="Times New Roman" w:eastAsia="Times New Roman" w:hAnsi="Times New Roman" w:cs="Times New Roman"/>
          <w:sz w:val="28"/>
          <w:szCs w:val="28"/>
        </w:rPr>
        <w:t>5</w:t>
      </w:r>
      <w:r w:rsidR="00BB5798" w:rsidRPr="00A428D9">
        <w:rPr>
          <w:rFonts w:ascii="Times New Roman" w:eastAsia="Times New Roman" w:hAnsi="Times New Roman" w:cs="Times New Roman"/>
          <w:sz w:val="28"/>
          <w:szCs w:val="28"/>
        </w:rPr>
        <w:t>5</w:t>
      </w:r>
      <w:r w:rsidR="0043202E" w:rsidRPr="00A428D9">
        <w:rPr>
          <w:rFonts w:ascii="Times New Roman" w:eastAsia="Times New Roman" w:hAnsi="Times New Roman" w:cs="Times New Roman"/>
          <w:sz w:val="28"/>
          <w:szCs w:val="28"/>
        </w:rPr>
        <w:t>, б.15</w:t>
      </w:r>
      <w:r w:rsidRPr="00A428D9">
        <w:rPr>
          <w:rFonts w:ascii="Times New Roman" w:eastAsia="Times New Roman" w:hAnsi="Times New Roman" w:cs="Times New Roman"/>
          <w:sz w:val="28"/>
          <w:szCs w:val="28"/>
        </w:rPr>
        <w:t xml:space="preserve">]. </w:t>
      </w:r>
    </w:p>
    <w:p w14:paraId="2FD7225D"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Тейлорға дейін еңбек өнімділігін арттырудың қозғалтқышы ретінде «зімбір» қағидасы қолданылды </w:t>
      </w:r>
      <w:r w:rsidR="004A4D94"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w:t>
      </w:r>
      <w:r w:rsidR="004A4D94" w:rsidRPr="00A428D9">
        <w:rPr>
          <w:rFonts w:ascii="Times New Roman" w:eastAsia="Times New Roman" w:hAnsi="Times New Roman" w:cs="Times New Roman"/>
          <w:sz w:val="28"/>
          <w:szCs w:val="28"/>
        </w:rPr>
        <w:t>еңбек бөлінісі тұлғаның еңбек ету уақытына орай есептелінді</w:t>
      </w:r>
      <w:r w:rsidRPr="00A428D9">
        <w:rPr>
          <w:rFonts w:ascii="Times New Roman" w:eastAsia="Times New Roman" w:hAnsi="Times New Roman" w:cs="Times New Roman"/>
          <w:sz w:val="28"/>
          <w:szCs w:val="28"/>
        </w:rPr>
        <w:t xml:space="preserve">. Алайда, XIX ғасырдың аяғы мен ХХ ғасырдың басында бұл тәсіл өзін-өзі сарқып, тиімділігін жоғалтты. </w:t>
      </w:r>
    </w:p>
    <w:p w14:paraId="6B4E0E6B" w14:textId="77777777" w:rsidR="00AA5DE4" w:rsidRPr="00A428D9" w:rsidRDefault="00C61348"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 саласының маманы, американ теоретигі </w:t>
      </w:r>
      <w:r w:rsidR="007C2A99" w:rsidRPr="00A428D9">
        <w:rPr>
          <w:rFonts w:ascii="Times New Roman" w:eastAsia="Times New Roman" w:hAnsi="Times New Roman" w:cs="Times New Roman"/>
          <w:sz w:val="28"/>
          <w:szCs w:val="28"/>
        </w:rPr>
        <w:t>Дуглас Макгрегор (</w:t>
      </w:r>
      <w:r w:rsidRPr="00A428D9">
        <w:rPr>
          <w:rFonts w:ascii="Times New Roman" w:eastAsia="Times New Roman" w:hAnsi="Times New Roman" w:cs="Times New Roman"/>
          <w:sz w:val="28"/>
          <w:szCs w:val="28"/>
        </w:rPr>
        <w:t>1960</w:t>
      </w:r>
      <w:r w:rsidR="007C2A99" w:rsidRPr="00A428D9">
        <w:rPr>
          <w:rFonts w:ascii="Times New Roman" w:eastAsia="Times New Roman" w:hAnsi="Times New Roman" w:cs="Times New Roman"/>
          <w:sz w:val="28"/>
          <w:szCs w:val="28"/>
        </w:rPr>
        <w:t xml:space="preserve">) </w:t>
      </w:r>
      <w:r w:rsidR="0066611A" w:rsidRPr="00A428D9">
        <w:rPr>
          <w:rFonts w:ascii="Times New Roman" w:eastAsia="Times New Roman" w:hAnsi="Times New Roman" w:cs="Times New Roman"/>
          <w:sz w:val="28"/>
          <w:szCs w:val="28"/>
        </w:rPr>
        <w:t xml:space="preserve">өз қызметкерлерінің күнделікті іс-әрекетін талдау негізінде төмендегідей жұмыс түрлерін басқару мүмкіндігі бар екенін көрсеткен: </w:t>
      </w:r>
    </w:p>
    <w:p w14:paraId="2C8C0766" w14:textId="77777777" w:rsidR="00AA5DE4" w:rsidRPr="00A428D9" w:rsidRDefault="007C2A99"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231BE2" w:rsidRPr="00A428D9">
        <w:rPr>
          <w:rFonts w:ascii="Times New Roman" w:eastAsia="Times New Roman" w:hAnsi="Times New Roman" w:cs="Times New Roman"/>
          <w:sz w:val="28"/>
          <w:szCs w:val="28"/>
        </w:rPr>
        <w:t>қызметкерге берілген тапсырмалар түрі</w:t>
      </w:r>
      <w:r w:rsidRPr="00A428D9">
        <w:rPr>
          <w:rFonts w:ascii="Times New Roman" w:eastAsia="Times New Roman" w:hAnsi="Times New Roman" w:cs="Times New Roman"/>
          <w:sz w:val="28"/>
          <w:szCs w:val="28"/>
        </w:rPr>
        <w:t>;</w:t>
      </w:r>
    </w:p>
    <w:p w14:paraId="13049685" w14:textId="77777777" w:rsidR="00AA5DE4" w:rsidRPr="00A428D9" w:rsidRDefault="007C2A99"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231BE2" w:rsidRPr="00A428D9">
        <w:rPr>
          <w:rFonts w:ascii="Times New Roman" w:eastAsia="Times New Roman" w:hAnsi="Times New Roman" w:cs="Times New Roman"/>
          <w:sz w:val="28"/>
          <w:szCs w:val="28"/>
        </w:rPr>
        <w:t>тапсырма сапалы және өз уақы</w:t>
      </w:r>
      <w:r w:rsidR="00D20C8C" w:rsidRPr="00A428D9">
        <w:rPr>
          <w:rFonts w:ascii="Times New Roman" w:eastAsia="Times New Roman" w:hAnsi="Times New Roman" w:cs="Times New Roman"/>
          <w:sz w:val="28"/>
          <w:szCs w:val="28"/>
        </w:rPr>
        <w:t>т</w:t>
      </w:r>
      <w:r w:rsidR="00231BE2" w:rsidRPr="00A428D9">
        <w:rPr>
          <w:rFonts w:ascii="Times New Roman" w:eastAsia="Times New Roman" w:hAnsi="Times New Roman" w:cs="Times New Roman"/>
          <w:sz w:val="28"/>
          <w:szCs w:val="28"/>
        </w:rPr>
        <w:t xml:space="preserve">ында орындалуы; </w:t>
      </w:r>
      <w:r w:rsidRPr="00A428D9">
        <w:rPr>
          <w:rFonts w:ascii="Times New Roman" w:eastAsia="Times New Roman" w:hAnsi="Times New Roman" w:cs="Times New Roman"/>
          <w:sz w:val="28"/>
          <w:szCs w:val="28"/>
        </w:rPr>
        <w:t xml:space="preserve"> </w:t>
      </w:r>
    </w:p>
    <w:p w14:paraId="320F2437" w14:textId="77777777" w:rsidR="00AA5DE4" w:rsidRPr="00A428D9" w:rsidRDefault="007C2A99"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D20C8C" w:rsidRPr="00A428D9">
        <w:rPr>
          <w:rFonts w:ascii="Times New Roman" w:eastAsia="Times New Roman" w:hAnsi="Times New Roman" w:cs="Times New Roman"/>
          <w:sz w:val="28"/>
          <w:szCs w:val="28"/>
        </w:rPr>
        <w:t xml:space="preserve">тапсырма орындау кезіндегі қолданылатын әдіс-тәсілдер, құралдар; </w:t>
      </w:r>
    </w:p>
    <w:p w14:paraId="09ED18CB" w14:textId="77777777" w:rsidR="00AA5DE4" w:rsidRPr="00A428D9" w:rsidRDefault="007C2A99"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8A6BD0" w:rsidRPr="00A428D9">
        <w:rPr>
          <w:rFonts w:ascii="Times New Roman" w:eastAsia="Times New Roman" w:hAnsi="Times New Roman" w:cs="Times New Roman"/>
          <w:sz w:val="28"/>
          <w:szCs w:val="28"/>
        </w:rPr>
        <w:t>қызметкердің жұмыс ортасы</w:t>
      </w:r>
      <w:r w:rsidRPr="00A428D9">
        <w:rPr>
          <w:rFonts w:ascii="Times New Roman" w:eastAsia="Times New Roman" w:hAnsi="Times New Roman" w:cs="Times New Roman"/>
          <w:sz w:val="28"/>
          <w:szCs w:val="28"/>
        </w:rPr>
        <w:t>;</w:t>
      </w:r>
    </w:p>
    <w:p w14:paraId="67DCC9CF" w14:textId="77777777" w:rsidR="00AA5DE4" w:rsidRPr="00A428D9" w:rsidRDefault="007C2A99"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8A6BD0" w:rsidRPr="00A428D9">
        <w:rPr>
          <w:rFonts w:ascii="Times New Roman" w:eastAsia="Times New Roman" w:hAnsi="Times New Roman" w:cs="Times New Roman"/>
          <w:sz w:val="28"/>
          <w:szCs w:val="28"/>
        </w:rPr>
        <w:t>қызметкердің жауапкершілігі мен тапсырманы сапалы орындай аламын деген сенімділігі</w:t>
      </w:r>
      <w:r w:rsidRPr="00A428D9">
        <w:rPr>
          <w:rFonts w:ascii="Times New Roman" w:eastAsia="Times New Roman" w:hAnsi="Times New Roman" w:cs="Times New Roman"/>
          <w:sz w:val="28"/>
          <w:szCs w:val="28"/>
        </w:rPr>
        <w:t>;</w:t>
      </w:r>
    </w:p>
    <w:p w14:paraId="1C36EE88" w14:textId="77777777" w:rsidR="00AA5DE4" w:rsidRPr="00A428D9" w:rsidRDefault="007C2A99"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FF16E8" w:rsidRPr="00A428D9">
        <w:rPr>
          <w:rFonts w:ascii="Times New Roman" w:eastAsia="Times New Roman" w:hAnsi="Times New Roman" w:cs="Times New Roman"/>
          <w:sz w:val="28"/>
          <w:szCs w:val="28"/>
        </w:rPr>
        <w:t>қызметкер жұмысының төлемақысының болуы</w:t>
      </w:r>
      <w:r w:rsidRPr="00A428D9">
        <w:rPr>
          <w:rFonts w:ascii="Times New Roman" w:eastAsia="Times New Roman" w:hAnsi="Times New Roman" w:cs="Times New Roman"/>
          <w:sz w:val="28"/>
          <w:szCs w:val="28"/>
        </w:rPr>
        <w:t>;</w:t>
      </w:r>
    </w:p>
    <w:p w14:paraId="02699334" w14:textId="77777777" w:rsidR="00AA5DE4" w:rsidRPr="00A428D9" w:rsidRDefault="007C2A99"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FF16E8" w:rsidRPr="00A428D9">
        <w:rPr>
          <w:rFonts w:ascii="Times New Roman" w:eastAsia="Times New Roman" w:hAnsi="Times New Roman" w:cs="Times New Roman"/>
          <w:sz w:val="28"/>
          <w:szCs w:val="28"/>
        </w:rPr>
        <w:t>әр берілген төлемнің көлемі</w:t>
      </w:r>
      <w:r w:rsidRPr="00A428D9">
        <w:rPr>
          <w:rFonts w:ascii="Times New Roman" w:eastAsia="Times New Roman" w:hAnsi="Times New Roman" w:cs="Times New Roman"/>
          <w:sz w:val="28"/>
          <w:szCs w:val="28"/>
        </w:rPr>
        <w:t>.</w:t>
      </w:r>
    </w:p>
    <w:p w14:paraId="2740E36C" w14:textId="77777777" w:rsidR="00B117B6" w:rsidRPr="00A428D9" w:rsidRDefault="00D81F9C"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Автор пікірінше, осы факторлар әсерінен басқару үдерісіне </w:t>
      </w:r>
      <w:r w:rsidR="004A27A3" w:rsidRPr="00A428D9">
        <w:rPr>
          <w:rFonts w:ascii="Times New Roman" w:eastAsia="Times New Roman" w:hAnsi="Times New Roman" w:cs="Times New Roman"/>
          <w:sz w:val="28"/>
          <w:szCs w:val="28"/>
        </w:rPr>
        <w:t>екі тәсіл қолдану мүмкіндігі бар екенін көрсетіп, «Х» және «</w:t>
      </w:r>
      <w:r w:rsidR="00B117B6" w:rsidRPr="00A428D9">
        <w:rPr>
          <w:rFonts w:ascii="Times New Roman" w:eastAsia="Times New Roman" w:hAnsi="Times New Roman" w:cs="Times New Roman"/>
          <w:sz w:val="28"/>
          <w:szCs w:val="28"/>
        </w:rPr>
        <w:t>У</w:t>
      </w:r>
      <w:r w:rsidR="004A27A3" w:rsidRPr="00A428D9">
        <w:rPr>
          <w:rFonts w:ascii="Times New Roman" w:eastAsia="Times New Roman" w:hAnsi="Times New Roman" w:cs="Times New Roman"/>
          <w:sz w:val="28"/>
          <w:szCs w:val="28"/>
        </w:rPr>
        <w:t>»</w:t>
      </w:r>
      <w:r w:rsidR="00B117B6" w:rsidRPr="00A428D9">
        <w:rPr>
          <w:rFonts w:ascii="Times New Roman" w:eastAsia="Times New Roman" w:hAnsi="Times New Roman" w:cs="Times New Roman"/>
          <w:sz w:val="28"/>
          <w:szCs w:val="28"/>
        </w:rPr>
        <w:t xml:space="preserve"> деп анықтаған. </w:t>
      </w:r>
      <w:r w:rsidR="007C2A99" w:rsidRPr="00A428D9">
        <w:rPr>
          <w:rFonts w:ascii="Times New Roman" w:eastAsia="Times New Roman" w:hAnsi="Times New Roman" w:cs="Times New Roman"/>
          <w:sz w:val="28"/>
          <w:szCs w:val="28"/>
        </w:rPr>
        <w:t xml:space="preserve"> </w:t>
      </w:r>
    </w:p>
    <w:p w14:paraId="7F615C2E" w14:textId="77777777" w:rsidR="00AA5DE4" w:rsidRPr="00A428D9" w:rsidRDefault="00F74915"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"X" теориясы бойынша</w:t>
      </w:r>
      <w:r w:rsidR="007C2A99" w:rsidRPr="00A428D9">
        <w:rPr>
          <w:rFonts w:ascii="Times New Roman" w:eastAsia="Times New Roman" w:hAnsi="Times New Roman" w:cs="Times New Roman"/>
          <w:sz w:val="28"/>
          <w:szCs w:val="28"/>
        </w:rPr>
        <w:t xml:space="preserve">: </w:t>
      </w:r>
    </w:p>
    <w:p w14:paraId="551A5F86" w14:textId="77777777" w:rsidR="00A10907"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1. </w:t>
      </w:r>
      <w:r w:rsidR="00F74915" w:rsidRPr="00A428D9">
        <w:rPr>
          <w:rFonts w:ascii="Times New Roman" w:eastAsia="Times New Roman" w:hAnsi="Times New Roman" w:cs="Times New Roman"/>
          <w:sz w:val="28"/>
          <w:szCs w:val="28"/>
        </w:rPr>
        <w:t xml:space="preserve">Ертеден еңбек іс – әрекеті </w:t>
      </w:r>
      <w:r w:rsidR="00A10907" w:rsidRPr="00A428D9">
        <w:rPr>
          <w:rFonts w:ascii="Times New Roman" w:eastAsia="Times New Roman" w:hAnsi="Times New Roman" w:cs="Times New Roman"/>
          <w:sz w:val="28"/>
          <w:szCs w:val="28"/>
        </w:rPr>
        <w:t xml:space="preserve">адам үшін ұнамсыз; </w:t>
      </w:r>
    </w:p>
    <w:p w14:paraId="6FCF799C" w14:textId="77777777" w:rsidR="00723FFF"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2. </w:t>
      </w:r>
      <w:r w:rsidR="00A10907" w:rsidRPr="00A428D9">
        <w:rPr>
          <w:rFonts w:ascii="Times New Roman" w:eastAsia="Times New Roman" w:hAnsi="Times New Roman" w:cs="Times New Roman"/>
          <w:sz w:val="28"/>
          <w:szCs w:val="28"/>
        </w:rPr>
        <w:t xml:space="preserve">Еңбек іс-әрекетіне бақылау жүргізу, </w:t>
      </w:r>
      <w:r w:rsidR="00723FFF" w:rsidRPr="00A428D9">
        <w:rPr>
          <w:rFonts w:ascii="Times New Roman" w:eastAsia="Times New Roman" w:hAnsi="Times New Roman" w:cs="Times New Roman"/>
          <w:sz w:val="28"/>
          <w:szCs w:val="28"/>
        </w:rPr>
        <w:t xml:space="preserve">мәжбүрлік шаралары, қорқыту шаралары қажет; </w:t>
      </w:r>
    </w:p>
    <w:p w14:paraId="05793F06" w14:textId="77777777" w:rsidR="003254FE"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3. </w:t>
      </w:r>
      <w:r w:rsidR="00723FFF" w:rsidRPr="00A428D9">
        <w:rPr>
          <w:rFonts w:ascii="Times New Roman" w:eastAsia="Times New Roman" w:hAnsi="Times New Roman" w:cs="Times New Roman"/>
          <w:sz w:val="28"/>
          <w:szCs w:val="28"/>
        </w:rPr>
        <w:t xml:space="preserve">Адам даму деңгейіне сай өзгенің басқарушылық іс-әрекетін қабылдайды. </w:t>
      </w:r>
    </w:p>
    <w:p w14:paraId="17738BA5" w14:textId="77777777" w:rsidR="00425255" w:rsidRPr="00A428D9" w:rsidRDefault="003254FE"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Теория мазмұнын талдайтын болсақ берілген көрсеткіштер авторитарлық стилдегі басқарудың айқын көрінісі. </w:t>
      </w:r>
    </w:p>
    <w:p w14:paraId="46C0F0D6"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«У» теориясы </w:t>
      </w:r>
      <w:r w:rsidR="00425255" w:rsidRPr="00A428D9">
        <w:rPr>
          <w:rFonts w:ascii="Times New Roman" w:eastAsia="Times New Roman" w:hAnsi="Times New Roman" w:cs="Times New Roman"/>
          <w:sz w:val="28"/>
          <w:szCs w:val="28"/>
        </w:rPr>
        <w:t>бойынша</w:t>
      </w:r>
      <w:r w:rsidRPr="00A428D9">
        <w:rPr>
          <w:rFonts w:ascii="Times New Roman" w:eastAsia="Times New Roman" w:hAnsi="Times New Roman" w:cs="Times New Roman"/>
          <w:sz w:val="28"/>
          <w:szCs w:val="28"/>
        </w:rPr>
        <w:t xml:space="preserve">:  </w:t>
      </w:r>
    </w:p>
    <w:p w14:paraId="72E42EE9" w14:textId="77777777" w:rsidR="00AA5DE4" w:rsidRPr="00A428D9" w:rsidRDefault="00851B80"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 xml:space="preserve">1. </w:t>
      </w:r>
      <w:r w:rsidR="00E94EDE" w:rsidRPr="00A428D9">
        <w:rPr>
          <w:rFonts w:ascii="Times New Roman" w:eastAsia="Times New Roman" w:hAnsi="Times New Roman" w:cs="Times New Roman"/>
          <w:sz w:val="28"/>
          <w:szCs w:val="28"/>
        </w:rPr>
        <w:t>Әр адаммен еңбек ету әрекеті ойын ретінде қабылдануы керек</w:t>
      </w:r>
      <w:r w:rsidR="007C2A99" w:rsidRPr="00A428D9">
        <w:rPr>
          <w:rFonts w:ascii="Times New Roman" w:eastAsia="Times New Roman" w:hAnsi="Times New Roman" w:cs="Times New Roman"/>
          <w:sz w:val="28"/>
          <w:szCs w:val="28"/>
        </w:rPr>
        <w:t>.</w:t>
      </w:r>
    </w:p>
    <w:p w14:paraId="36E89370" w14:textId="77777777" w:rsidR="00022B46"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2. </w:t>
      </w:r>
      <w:r w:rsidR="00AD79AA" w:rsidRPr="00A428D9">
        <w:rPr>
          <w:rFonts w:ascii="Times New Roman" w:eastAsia="Times New Roman" w:hAnsi="Times New Roman" w:cs="Times New Roman"/>
          <w:sz w:val="28"/>
          <w:szCs w:val="28"/>
        </w:rPr>
        <w:t>Әр адам өзіндік мақсаттарына қол жеткізу үдерісінде, өзіндік басқару мен өзіндік ба</w:t>
      </w:r>
      <w:r w:rsidR="000F3354" w:rsidRPr="00A428D9">
        <w:rPr>
          <w:rFonts w:ascii="Times New Roman" w:eastAsia="Times New Roman" w:hAnsi="Times New Roman" w:cs="Times New Roman"/>
          <w:sz w:val="28"/>
          <w:szCs w:val="28"/>
        </w:rPr>
        <w:t>қылау сапаларына ие бола алады;</w:t>
      </w:r>
    </w:p>
    <w:p w14:paraId="136CEDA8" w14:textId="3B198755"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3. </w:t>
      </w:r>
      <w:r w:rsidR="00EB665E" w:rsidRPr="00A428D9">
        <w:rPr>
          <w:rFonts w:ascii="Times New Roman" w:eastAsia="Times New Roman" w:hAnsi="Times New Roman" w:cs="Times New Roman"/>
          <w:sz w:val="28"/>
          <w:szCs w:val="28"/>
        </w:rPr>
        <w:t xml:space="preserve">Әр адам көп </w:t>
      </w:r>
      <w:r w:rsidR="000F26A8" w:rsidRPr="00A428D9">
        <w:rPr>
          <w:rFonts w:ascii="Times New Roman" w:eastAsia="Times New Roman" w:hAnsi="Times New Roman" w:cs="Times New Roman"/>
          <w:sz w:val="28"/>
          <w:szCs w:val="28"/>
        </w:rPr>
        <w:t>жағдайда</w:t>
      </w:r>
      <w:r w:rsidR="00022B46" w:rsidRPr="00A428D9">
        <w:rPr>
          <w:rFonts w:ascii="Times New Roman" w:eastAsia="Times New Roman" w:hAnsi="Times New Roman" w:cs="Times New Roman"/>
          <w:sz w:val="28"/>
          <w:szCs w:val="28"/>
        </w:rPr>
        <w:t xml:space="preserve"> </w:t>
      </w:r>
      <w:r w:rsidR="005048E7" w:rsidRPr="00A428D9">
        <w:rPr>
          <w:rFonts w:ascii="Times New Roman" w:eastAsia="Times New Roman" w:hAnsi="Times New Roman" w:cs="Times New Roman"/>
          <w:sz w:val="28"/>
          <w:szCs w:val="28"/>
        </w:rPr>
        <w:t xml:space="preserve">жауапкершіліктен </w:t>
      </w:r>
      <w:r w:rsidR="00AB79A8" w:rsidRPr="00A428D9">
        <w:rPr>
          <w:rFonts w:ascii="Times New Roman" w:eastAsia="Times New Roman" w:hAnsi="Times New Roman" w:cs="Times New Roman"/>
          <w:sz w:val="28"/>
          <w:szCs w:val="28"/>
        </w:rPr>
        <w:t xml:space="preserve">алшақ, </w:t>
      </w:r>
      <w:r w:rsidR="00476ABF" w:rsidRPr="00A428D9">
        <w:rPr>
          <w:rFonts w:ascii="Times New Roman" w:eastAsia="Times New Roman" w:hAnsi="Times New Roman" w:cs="Times New Roman"/>
          <w:sz w:val="28"/>
          <w:szCs w:val="28"/>
        </w:rPr>
        <w:t>өзіндік жауапкершілікті сезінбеуге ұмтылады, дегенмен де жауапкершіліктің әр деңгейі, оны қабылдау мүмкіндіктері басқарушының тұлғалық сапаларымен тікелей байланысты, өйткені қаншалықты деңгейде басшы өз қызметкерлеріне жауапкершілікпен сенім артса, сол деңгейде қызметкердің жаке жауапкершілігі артады</w:t>
      </w:r>
      <w:r w:rsidRPr="00A428D9">
        <w:rPr>
          <w:rFonts w:ascii="Times New Roman" w:eastAsia="Times New Roman" w:hAnsi="Times New Roman" w:cs="Times New Roman"/>
          <w:sz w:val="28"/>
          <w:szCs w:val="28"/>
        </w:rPr>
        <w:t xml:space="preserve">. </w:t>
      </w:r>
      <w:r w:rsidR="000B7C27" w:rsidRPr="00A428D9">
        <w:rPr>
          <w:rFonts w:ascii="Times New Roman" w:eastAsia="Times New Roman" w:hAnsi="Times New Roman" w:cs="Times New Roman"/>
          <w:sz w:val="28"/>
          <w:szCs w:val="28"/>
        </w:rPr>
        <w:t xml:space="preserve">Бұл теорияның мәні қызметкерлерге белгілі деңгейде еркіндік беру арқылы басқару, яғни басқару үдерісі қарым – қатынас </w:t>
      </w:r>
      <w:r w:rsidR="003A48E6" w:rsidRPr="00A428D9">
        <w:rPr>
          <w:rFonts w:ascii="Times New Roman" w:eastAsia="Times New Roman" w:hAnsi="Times New Roman" w:cs="Times New Roman"/>
          <w:sz w:val="28"/>
          <w:szCs w:val="28"/>
        </w:rPr>
        <w:t>негізінде құрылуы, ұжымдық ахуалдың дұрыс негізде қалыптасуы</w:t>
      </w:r>
      <w:r w:rsidRPr="00A428D9">
        <w:rPr>
          <w:rFonts w:ascii="Times New Roman" w:eastAsia="Times New Roman" w:hAnsi="Times New Roman" w:cs="Times New Roman"/>
          <w:sz w:val="28"/>
          <w:szCs w:val="28"/>
        </w:rPr>
        <w:t xml:space="preserve"> [5</w:t>
      </w:r>
      <w:r w:rsidR="002E33A7"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 xml:space="preserve">]. </w:t>
      </w:r>
    </w:p>
    <w:p w14:paraId="54E601D3" w14:textId="77777777" w:rsidR="00DF2122" w:rsidRPr="00A428D9" w:rsidRDefault="00DF2122"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Теорети</w:t>
      </w:r>
      <w:r w:rsidR="002B4D5E" w:rsidRPr="00A428D9">
        <w:rPr>
          <w:rFonts w:ascii="Times New Roman" w:eastAsia="Times New Roman" w:hAnsi="Times New Roman" w:cs="Times New Roman"/>
          <w:sz w:val="28"/>
          <w:szCs w:val="28"/>
        </w:rPr>
        <w:t>к</w:t>
      </w:r>
      <w:r w:rsidRPr="00A428D9">
        <w:rPr>
          <w:rFonts w:ascii="Times New Roman" w:eastAsia="Times New Roman" w:hAnsi="Times New Roman" w:cs="Times New Roman"/>
          <w:sz w:val="28"/>
          <w:szCs w:val="28"/>
        </w:rPr>
        <w:t xml:space="preserve"> ұсынған екі теорияның де өміршеңдігі бар, </w:t>
      </w:r>
      <w:r w:rsidR="0029671E" w:rsidRPr="00A428D9">
        <w:rPr>
          <w:rFonts w:ascii="Times New Roman" w:eastAsia="Times New Roman" w:hAnsi="Times New Roman" w:cs="Times New Roman"/>
          <w:sz w:val="28"/>
          <w:szCs w:val="28"/>
        </w:rPr>
        <w:t>дегенмен біз еңбек іс-әрекетінде бұл теориялардың өзара араласып, әр ұжым басшысы мен ұжым</w:t>
      </w:r>
      <w:r w:rsidR="002B4D5E" w:rsidRPr="00A428D9">
        <w:rPr>
          <w:rFonts w:ascii="Times New Roman" w:eastAsia="Times New Roman" w:hAnsi="Times New Roman" w:cs="Times New Roman"/>
          <w:sz w:val="28"/>
          <w:szCs w:val="28"/>
        </w:rPr>
        <w:t>ның</w:t>
      </w:r>
      <w:r w:rsidR="0029671E" w:rsidRPr="00A428D9">
        <w:rPr>
          <w:rFonts w:ascii="Times New Roman" w:eastAsia="Times New Roman" w:hAnsi="Times New Roman" w:cs="Times New Roman"/>
          <w:sz w:val="28"/>
          <w:szCs w:val="28"/>
        </w:rPr>
        <w:t xml:space="preserve"> ахуалына сай қолданыста екенін көре аламыз. </w:t>
      </w:r>
      <w:r w:rsidR="002B4D5E" w:rsidRPr="00A428D9">
        <w:rPr>
          <w:rFonts w:ascii="Times New Roman" w:eastAsia="Times New Roman" w:hAnsi="Times New Roman" w:cs="Times New Roman"/>
          <w:sz w:val="28"/>
          <w:szCs w:val="28"/>
        </w:rPr>
        <w:t xml:space="preserve">Бұл тұжырымдамалардың жалпы негізде басқару теориясын құрайтынын көреміз. </w:t>
      </w:r>
      <w:r w:rsidR="00AE109B" w:rsidRPr="00A428D9">
        <w:rPr>
          <w:rFonts w:ascii="Times New Roman" w:eastAsia="Times New Roman" w:hAnsi="Times New Roman" w:cs="Times New Roman"/>
          <w:sz w:val="28"/>
          <w:szCs w:val="28"/>
        </w:rPr>
        <w:t>Бүгінде</w:t>
      </w:r>
      <w:r w:rsidR="00ED2248" w:rsidRPr="00A428D9">
        <w:rPr>
          <w:rFonts w:ascii="Times New Roman" w:eastAsia="Times New Roman" w:hAnsi="Times New Roman" w:cs="Times New Roman"/>
          <w:sz w:val="28"/>
          <w:szCs w:val="28"/>
        </w:rPr>
        <w:t xml:space="preserve"> әр ұжымда </w:t>
      </w:r>
      <w:r w:rsidR="00CE54AB" w:rsidRPr="00A428D9">
        <w:rPr>
          <w:rFonts w:ascii="Times New Roman" w:hAnsi="Times New Roman" w:cs="Times New Roman"/>
          <w:color w:val="000000"/>
          <w:sz w:val="28"/>
          <w:szCs w:val="28"/>
          <w:shd w:val="clear" w:color="auto" w:fill="FFFFFF"/>
        </w:rPr>
        <w:t xml:space="preserve">soft skills </w:t>
      </w:r>
      <w:r w:rsidR="008D57E7" w:rsidRPr="00A428D9">
        <w:rPr>
          <w:rFonts w:ascii="Times New Roman" w:hAnsi="Times New Roman" w:cs="Times New Roman"/>
          <w:color w:val="000000"/>
          <w:sz w:val="28"/>
          <w:szCs w:val="28"/>
          <w:shd w:val="clear" w:color="auto" w:fill="FFFFFF"/>
        </w:rPr>
        <w:t xml:space="preserve">(жұмсақ) және </w:t>
      </w:r>
      <w:r w:rsidR="00CE54AB" w:rsidRPr="00A428D9">
        <w:rPr>
          <w:rFonts w:ascii="Times New Roman" w:hAnsi="Times New Roman" w:cs="Times New Roman"/>
          <w:color w:val="000000"/>
          <w:sz w:val="28"/>
          <w:szCs w:val="28"/>
          <w:shd w:val="clear" w:color="auto" w:fill="FFFFFF"/>
        </w:rPr>
        <w:t>hard skills</w:t>
      </w:r>
      <w:r w:rsidR="008D57E7" w:rsidRPr="00A428D9">
        <w:rPr>
          <w:rFonts w:ascii="Times New Roman" w:hAnsi="Times New Roman" w:cs="Times New Roman"/>
          <w:color w:val="000000"/>
          <w:sz w:val="28"/>
          <w:szCs w:val="28"/>
          <w:shd w:val="clear" w:color="auto" w:fill="FFFFFF"/>
        </w:rPr>
        <w:t xml:space="preserve"> (қатты) дағдылар негізінде басқару үдерісі де тиімді ұйымдастырылады. </w:t>
      </w:r>
    </w:p>
    <w:p w14:paraId="16E0D38C"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Қазіргі уақытта жоғарыда аталған </w:t>
      </w:r>
      <w:r w:rsidR="005B3A9C" w:rsidRPr="00A428D9">
        <w:rPr>
          <w:rFonts w:ascii="Times New Roman" w:hAnsi="Times New Roman" w:cs="Times New Roman"/>
          <w:color w:val="000000"/>
          <w:sz w:val="28"/>
          <w:szCs w:val="28"/>
          <w:shd w:val="clear" w:color="auto" w:fill="FFFFFF"/>
        </w:rPr>
        <w:t>soft skills (жұмсақ)</w:t>
      </w:r>
      <w:r w:rsidRPr="00A428D9">
        <w:rPr>
          <w:rFonts w:ascii="Times New Roman" w:eastAsia="Times New Roman" w:hAnsi="Times New Roman" w:cs="Times New Roman"/>
          <w:sz w:val="28"/>
          <w:szCs w:val="28"/>
        </w:rPr>
        <w:t xml:space="preserve"> мен </w:t>
      </w:r>
      <w:r w:rsidR="005B3A9C" w:rsidRPr="00A428D9">
        <w:rPr>
          <w:rFonts w:ascii="Times New Roman" w:hAnsi="Times New Roman" w:cs="Times New Roman"/>
          <w:color w:val="000000"/>
          <w:sz w:val="28"/>
          <w:szCs w:val="28"/>
          <w:shd w:val="clear" w:color="auto" w:fill="FFFFFF"/>
        </w:rPr>
        <w:t xml:space="preserve">hard skills (қатты) </w:t>
      </w:r>
      <w:r w:rsidRPr="00A428D9">
        <w:rPr>
          <w:rFonts w:ascii="Times New Roman" w:eastAsia="Times New Roman" w:hAnsi="Times New Roman" w:cs="Times New Roman"/>
          <w:sz w:val="28"/>
          <w:szCs w:val="28"/>
        </w:rPr>
        <w:t xml:space="preserve">теориясына тиісті түзетулер енгізіліп келеді. Әрбір фирма оларды өз жұмысының ерекшеліктеріне бейімдеп отырады.  </w:t>
      </w:r>
    </w:p>
    <w:p w14:paraId="4A2057CF" w14:textId="77777777" w:rsidR="00AA5DE4" w:rsidRPr="00A428D9" w:rsidRDefault="005B3A9C"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Берілген сала бойынша зерттеушілердің </w:t>
      </w:r>
      <w:r w:rsidR="00BD200F" w:rsidRPr="00A428D9">
        <w:rPr>
          <w:rFonts w:ascii="Times New Roman" w:eastAsia="Times New Roman" w:hAnsi="Times New Roman" w:cs="Times New Roman"/>
          <w:sz w:val="28"/>
          <w:szCs w:val="28"/>
        </w:rPr>
        <w:t>пікірінше</w:t>
      </w:r>
      <w:r w:rsidR="007C2A99" w:rsidRPr="00A428D9">
        <w:rPr>
          <w:rFonts w:ascii="Times New Roman" w:eastAsia="Times New Roman" w:hAnsi="Times New Roman" w:cs="Times New Roman"/>
          <w:sz w:val="28"/>
          <w:szCs w:val="28"/>
        </w:rPr>
        <w:t xml:space="preserve">,  3 факторды шебер пайдалану өнеркәсіптік өндіріс саласындағы бәсекелестіктің кепілі бола алмақ:  </w:t>
      </w:r>
    </w:p>
    <w:p w14:paraId="55D571A5"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 </w:t>
      </w:r>
      <w:r w:rsidR="00BD200F" w:rsidRPr="00A428D9">
        <w:rPr>
          <w:rFonts w:ascii="Times New Roman" w:eastAsia="Times New Roman" w:hAnsi="Times New Roman" w:cs="Times New Roman"/>
          <w:sz w:val="28"/>
          <w:szCs w:val="28"/>
        </w:rPr>
        <w:t>Жаңа өнім шығаруда инновациялық әдістерді ұтымды пайдалану;</w:t>
      </w:r>
    </w:p>
    <w:p w14:paraId="7875B1C9" w14:textId="77777777" w:rsidR="00ED5AD2"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2. </w:t>
      </w:r>
      <w:r w:rsidR="00ED5AD2" w:rsidRPr="00A428D9">
        <w:rPr>
          <w:rFonts w:ascii="Times New Roman" w:eastAsia="Times New Roman" w:hAnsi="Times New Roman" w:cs="Times New Roman"/>
          <w:sz w:val="28"/>
          <w:szCs w:val="28"/>
        </w:rPr>
        <w:t>Қызметкерлердің үнемі біліктілігін арттыру</w:t>
      </w:r>
      <w:r w:rsidRPr="00A428D9">
        <w:rPr>
          <w:rFonts w:ascii="Times New Roman" w:eastAsia="Times New Roman" w:hAnsi="Times New Roman" w:cs="Times New Roman"/>
          <w:sz w:val="28"/>
          <w:szCs w:val="28"/>
        </w:rPr>
        <w:t xml:space="preserve">. </w:t>
      </w:r>
    </w:p>
    <w:p w14:paraId="56326CF8" w14:textId="39AFD308"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3. </w:t>
      </w:r>
      <w:r w:rsidR="00ED5AD2" w:rsidRPr="00A428D9">
        <w:rPr>
          <w:rFonts w:ascii="Times New Roman" w:eastAsia="Times New Roman" w:hAnsi="Times New Roman" w:cs="Times New Roman"/>
          <w:sz w:val="28"/>
          <w:szCs w:val="28"/>
        </w:rPr>
        <w:t>Цифрлық технологиялар негізінде өнеркәсіпті ұйымдастыру</w:t>
      </w:r>
      <w:r w:rsidRPr="00A428D9">
        <w:rPr>
          <w:rFonts w:ascii="Times New Roman" w:eastAsia="Times New Roman" w:hAnsi="Times New Roman" w:cs="Times New Roman"/>
          <w:sz w:val="28"/>
          <w:szCs w:val="28"/>
        </w:rPr>
        <w:t>.</w:t>
      </w:r>
      <w:r w:rsidR="00ED5AD2" w:rsidRPr="00A428D9">
        <w:rPr>
          <w:rFonts w:ascii="Times New Roman" w:eastAsia="Times New Roman" w:hAnsi="Times New Roman" w:cs="Times New Roman"/>
          <w:sz w:val="28"/>
          <w:szCs w:val="28"/>
        </w:rPr>
        <w:t xml:space="preserve"> Бұл факторлардың сипаттамасы, әр басқару үдерісі тікелей адами ресурсқа тікелей қатыстылығын көрсетеді. </w:t>
      </w:r>
      <w:r w:rsidR="00A461E7" w:rsidRPr="00A428D9">
        <w:rPr>
          <w:rFonts w:ascii="Times New Roman" w:eastAsia="Times New Roman" w:hAnsi="Times New Roman" w:cs="Times New Roman"/>
          <w:sz w:val="28"/>
          <w:szCs w:val="28"/>
        </w:rPr>
        <w:t>Бұгінде тұлғаға бағдарланған негіздегі құрылған ұйым қызметі тиімді екені белгілі, ол туралы өз еңбектерінде (</w:t>
      </w:r>
      <w:r w:rsidR="00243AA7" w:rsidRPr="00A428D9">
        <w:rPr>
          <w:rFonts w:ascii="Times New Roman" w:eastAsia="Times New Roman" w:hAnsi="Times New Roman" w:cs="Times New Roman"/>
          <w:sz w:val="28"/>
          <w:szCs w:val="28"/>
        </w:rPr>
        <w:t>Том Питер мен Нэнси Остин</w:t>
      </w:r>
      <w:r w:rsidR="00A461E7" w:rsidRPr="00A428D9">
        <w:rPr>
          <w:rFonts w:ascii="Times New Roman" w:eastAsia="Times New Roman" w:hAnsi="Times New Roman" w:cs="Times New Roman"/>
          <w:sz w:val="28"/>
          <w:szCs w:val="28"/>
        </w:rPr>
        <w:t>)</w:t>
      </w:r>
      <w:r w:rsidR="00243AA7" w:rsidRPr="00A428D9">
        <w:rPr>
          <w:rFonts w:ascii="Times New Roman" w:eastAsia="Times New Roman" w:hAnsi="Times New Roman" w:cs="Times New Roman"/>
          <w:sz w:val="28"/>
          <w:szCs w:val="28"/>
        </w:rPr>
        <w:t xml:space="preserve"> айқын көрсеткен</w:t>
      </w:r>
      <w:r w:rsidR="00DB1A9A" w:rsidRPr="00A428D9">
        <w:rPr>
          <w:rFonts w:ascii="Times New Roman" w:eastAsia="Times New Roman" w:hAnsi="Times New Roman" w:cs="Times New Roman"/>
          <w:sz w:val="28"/>
          <w:szCs w:val="28"/>
        </w:rPr>
        <w:t xml:space="preserve"> [5</w:t>
      </w:r>
      <w:r w:rsidR="002E33A7" w:rsidRPr="00A428D9">
        <w:rPr>
          <w:rFonts w:ascii="Times New Roman" w:eastAsia="Times New Roman" w:hAnsi="Times New Roman" w:cs="Times New Roman"/>
          <w:sz w:val="28"/>
          <w:szCs w:val="28"/>
        </w:rPr>
        <w:t>7</w:t>
      </w:r>
      <w:r w:rsidR="00DB1A9A" w:rsidRPr="00A428D9">
        <w:rPr>
          <w:rFonts w:ascii="Times New Roman" w:eastAsia="Times New Roman" w:hAnsi="Times New Roman" w:cs="Times New Roman"/>
          <w:sz w:val="28"/>
          <w:szCs w:val="28"/>
        </w:rPr>
        <w:t>]</w:t>
      </w:r>
      <w:r w:rsidR="00243AA7" w:rsidRPr="00A428D9">
        <w:rPr>
          <w:rFonts w:ascii="Times New Roman" w:eastAsia="Times New Roman" w:hAnsi="Times New Roman" w:cs="Times New Roman"/>
          <w:sz w:val="28"/>
          <w:szCs w:val="28"/>
        </w:rPr>
        <w:t xml:space="preserve">. </w:t>
      </w:r>
    </w:p>
    <w:p w14:paraId="678B5729" w14:textId="741ABC81" w:rsidR="00AA5DE4" w:rsidRPr="00A428D9" w:rsidRDefault="00D37E4B"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А.В. Починкин</w:t>
      </w:r>
      <w:r w:rsidR="007C2A99" w:rsidRPr="00A428D9">
        <w:rPr>
          <w:rFonts w:ascii="Times New Roman" w:eastAsia="Times New Roman" w:hAnsi="Times New Roman" w:cs="Times New Roman"/>
          <w:sz w:val="28"/>
          <w:szCs w:val="28"/>
        </w:rPr>
        <w:t xml:space="preserve"> жоспарлау, ұйымдастыру, үйлестіру, басқару және бақылаудан тұратын басқару функцияларын а</w:t>
      </w:r>
      <w:r w:rsidR="00C664CC" w:rsidRPr="00A428D9">
        <w:rPr>
          <w:rFonts w:ascii="Times New Roman" w:eastAsia="Times New Roman" w:hAnsi="Times New Roman" w:cs="Times New Roman"/>
          <w:sz w:val="28"/>
          <w:szCs w:val="28"/>
        </w:rPr>
        <w:t>шып</w:t>
      </w:r>
      <w:r w:rsidR="007C2A99" w:rsidRPr="00A428D9">
        <w:rPr>
          <w:rFonts w:ascii="Times New Roman" w:eastAsia="Times New Roman" w:hAnsi="Times New Roman" w:cs="Times New Roman"/>
          <w:sz w:val="28"/>
          <w:szCs w:val="28"/>
        </w:rPr>
        <w:t xml:space="preserve"> </w:t>
      </w:r>
      <w:r w:rsidR="00C664CC" w:rsidRPr="00A428D9">
        <w:rPr>
          <w:rFonts w:ascii="Times New Roman" w:eastAsia="Times New Roman" w:hAnsi="Times New Roman" w:cs="Times New Roman"/>
          <w:sz w:val="28"/>
          <w:szCs w:val="28"/>
        </w:rPr>
        <w:t>көрсетті</w:t>
      </w:r>
      <w:r w:rsidR="007C2A99" w:rsidRPr="00A428D9">
        <w:rPr>
          <w:rFonts w:ascii="Times New Roman" w:eastAsia="Times New Roman" w:hAnsi="Times New Roman" w:cs="Times New Roman"/>
          <w:sz w:val="28"/>
          <w:szCs w:val="28"/>
        </w:rPr>
        <w:t>. Уақыт өте келе орындалатын басқару функцияларының спектрі толықтырылды, кеңейтілді және нақтыланды [</w:t>
      </w:r>
      <w:r w:rsidR="002E33A7" w:rsidRPr="00A428D9">
        <w:rPr>
          <w:rFonts w:ascii="Times New Roman" w:eastAsia="Times New Roman" w:hAnsi="Times New Roman" w:cs="Times New Roman"/>
          <w:sz w:val="28"/>
          <w:szCs w:val="28"/>
        </w:rPr>
        <w:t>58</w:t>
      </w:r>
      <w:r w:rsidR="007C2A99" w:rsidRPr="00A428D9">
        <w:rPr>
          <w:rFonts w:ascii="Times New Roman" w:eastAsia="Times New Roman" w:hAnsi="Times New Roman" w:cs="Times New Roman"/>
          <w:sz w:val="28"/>
          <w:szCs w:val="28"/>
        </w:rPr>
        <w:t>].</w:t>
      </w:r>
    </w:p>
    <w:p w14:paraId="679B9D67"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 ұғымы бастапқыда ең аз шығын арқылы жақсы нәтижелерге қол жеткізу мақсатында өндіріс </w:t>
      </w:r>
      <w:r w:rsidR="001124FA" w:rsidRPr="00A428D9">
        <w:rPr>
          <w:rFonts w:ascii="Times New Roman" w:eastAsia="Times New Roman" w:hAnsi="Times New Roman" w:cs="Times New Roman"/>
          <w:sz w:val="28"/>
          <w:szCs w:val="28"/>
        </w:rPr>
        <w:t>үдерісіндегі</w:t>
      </w:r>
      <w:r w:rsidRPr="00A428D9">
        <w:rPr>
          <w:rFonts w:ascii="Times New Roman" w:eastAsia="Times New Roman" w:hAnsi="Times New Roman" w:cs="Times New Roman"/>
          <w:sz w:val="28"/>
          <w:szCs w:val="28"/>
        </w:rPr>
        <w:t xml:space="preserve"> адамдардың қызметін ұйымдастыру және үйлестіру үшін оларға әсер етудің үздіксіз және мақсатты </w:t>
      </w:r>
      <w:r w:rsidR="001124FA" w:rsidRPr="00A428D9">
        <w:rPr>
          <w:rFonts w:ascii="Times New Roman" w:eastAsia="Times New Roman" w:hAnsi="Times New Roman" w:cs="Times New Roman"/>
          <w:sz w:val="28"/>
          <w:szCs w:val="28"/>
        </w:rPr>
        <w:t>үрдісі</w:t>
      </w:r>
      <w:r w:rsidRPr="00A428D9">
        <w:rPr>
          <w:rFonts w:ascii="Times New Roman" w:eastAsia="Times New Roman" w:hAnsi="Times New Roman" w:cs="Times New Roman"/>
          <w:sz w:val="28"/>
          <w:szCs w:val="28"/>
        </w:rPr>
        <w:t xml:space="preserve"> ретінде түсінілді. </w:t>
      </w:r>
    </w:p>
    <w:p w14:paraId="57F26CA1" w14:textId="77777777" w:rsidR="0055529A" w:rsidRPr="00A428D9" w:rsidRDefault="00A15172"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Басқарудың ұғымдық мәні басқару саласы бойынша </w:t>
      </w:r>
      <w:r w:rsidR="009E7D10" w:rsidRPr="00A428D9">
        <w:rPr>
          <w:rFonts w:ascii="Times New Roman" w:eastAsia="Times New Roman" w:hAnsi="Times New Roman" w:cs="Times New Roman"/>
          <w:sz w:val="28"/>
          <w:szCs w:val="28"/>
        </w:rPr>
        <w:t xml:space="preserve">негізгі теориялар, </w:t>
      </w:r>
      <w:r w:rsidR="00A71D82" w:rsidRPr="00A428D9">
        <w:rPr>
          <w:rFonts w:ascii="Times New Roman" w:eastAsia="Times New Roman" w:hAnsi="Times New Roman" w:cs="Times New Roman"/>
          <w:sz w:val="28"/>
          <w:szCs w:val="28"/>
        </w:rPr>
        <w:t>басқару ұйымдары,</w:t>
      </w:r>
      <w:r w:rsidR="0094325C" w:rsidRPr="00A428D9">
        <w:rPr>
          <w:rFonts w:ascii="Times New Roman" w:eastAsia="Times New Roman" w:hAnsi="Times New Roman" w:cs="Times New Roman"/>
          <w:sz w:val="28"/>
          <w:szCs w:val="28"/>
        </w:rPr>
        <w:t xml:space="preserve"> басқарушылық іс – әрекетпен байланысты. </w:t>
      </w:r>
      <w:r w:rsidR="00A71D82" w:rsidRPr="00A428D9">
        <w:rPr>
          <w:rFonts w:ascii="Times New Roman" w:eastAsia="Times New Roman" w:hAnsi="Times New Roman" w:cs="Times New Roman"/>
          <w:sz w:val="28"/>
          <w:szCs w:val="28"/>
        </w:rPr>
        <w:t xml:space="preserve"> </w:t>
      </w:r>
      <w:r w:rsidR="00862135" w:rsidRPr="00A428D9">
        <w:rPr>
          <w:rFonts w:ascii="Times New Roman" w:eastAsia="Times New Roman" w:hAnsi="Times New Roman" w:cs="Times New Roman"/>
          <w:sz w:val="28"/>
          <w:szCs w:val="28"/>
        </w:rPr>
        <w:t>Басқару ұғымы негізгі мақсат және міндеттерді, жалпы ұйымды басқарудың мәселелерін</w:t>
      </w:r>
      <w:r w:rsidR="0055529A" w:rsidRPr="00A428D9">
        <w:rPr>
          <w:rFonts w:ascii="Times New Roman" w:eastAsia="Times New Roman" w:hAnsi="Times New Roman" w:cs="Times New Roman"/>
          <w:sz w:val="28"/>
          <w:szCs w:val="28"/>
        </w:rPr>
        <w:t xml:space="preserve"> реттеуден тұрады. </w:t>
      </w:r>
    </w:p>
    <w:p w14:paraId="0A3E5221" w14:textId="77777777" w:rsidR="00AA5DE4" w:rsidRPr="00A428D9" w:rsidRDefault="00AC5CBE"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Ұйымдағы басқару іс-әрекетіне қол жеткізу үшін, оның тұжырымдамалық негізі, ұйымдастыру үдерісі, бақылау үдерісі, </w:t>
      </w:r>
      <w:r w:rsidR="003B3077" w:rsidRPr="00A428D9">
        <w:rPr>
          <w:rFonts w:ascii="Times New Roman" w:eastAsia="Times New Roman" w:hAnsi="Times New Roman" w:cs="Times New Roman"/>
          <w:sz w:val="28"/>
          <w:szCs w:val="28"/>
        </w:rPr>
        <w:t>ынталандыру үдерісі, жоспарлау үдерісі болуы керек</w:t>
      </w:r>
      <w:r w:rsidR="007C2A99" w:rsidRPr="00A428D9">
        <w:rPr>
          <w:rFonts w:ascii="Times New Roman" w:eastAsia="Times New Roman" w:hAnsi="Times New Roman" w:cs="Times New Roman"/>
          <w:sz w:val="28"/>
          <w:szCs w:val="28"/>
        </w:rPr>
        <w:t xml:space="preserve"> [59]. </w:t>
      </w:r>
    </w:p>
    <w:p w14:paraId="13E1763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Шетелдік ғалымдар М. Мескон, Ф. Хедоури [60], Г. Минцберг [61] пен қазіргі орыс ғалымдары Е.Е. Румянцев [62], Е.Л. Драчева [63] және т.б. басқаруды </w:t>
      </w:r>
      <w:r w:rsidR="007C2F6F" w:rsidRPr="00A428D9">
        <w:rPr>
          <w:rFonts w:ascii="Times New Roman" w:eastAsia="Times New Roman" w:hAnsi="Times New Roman" w:cs="Times New Roman"/>
          <w:sz w:val="28"/>
          <w:szCs w:val="28"/>
        </w:rPr>
        <w:t>үдеріс</w:t>
      </w:r>
      <w:r w:rsidRPr="00A428D9">
        <w:rPr>
          <w:rFonts w:ascii="Times New Roman" w:eastAsia="Times New Roman" w:hAnsi="Times New Roman" w:cs="Times New Roman"/>
          <w:sz w:val="28"/>
          <w:szCs w:val="28"/>
        </w:rPr>
        <w:t xml:space="preserve">тің құрамдас бөлігі тұрғысынан анықтайды.  </w:t>
      </w:r>
    </w:p>
    <w:p w14:paraId="4B80AE43" w14:textId="7ADD3E80"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 кез-келген қызметтің ажырамас серігі. М.И. Трубочкина [64],   Т.Г. Морозов [6</w:t>
      </w:r>
      <w:r w:rsidR="00194A7E" w:rsidRPr="00A428D9">
        <w:rPr>
          <w:rFonts w:ascii="Times New Roman" w:eastAsia="Times New Roman" w:hAnsi="Times New Roman" w:cs="Times New Roman"/>
          <w:sz w:val="28"/>
          <w:szCs w:val="28"/>
        </w:rPr>
        <w:t>5</w:t>
      </w:r>
      <w:r w:rsidRPr="00A428D9">
        <w:rPr>
          <w:rFonts w:ascii="Times New Roman" w:eastAsia="Times New Roman" w:hAnsi="Times New Roman" w:cs="Times New Roman"/>
          <w:sz w:val="28"/>
          <w:szCs w:val="28"/>
        </w:rPr>
        <w:t xml:space="preserve">] және т.б. ғалымдар басқаруды қызмет ретінде қарастырады.  </w:t>
      </w:r>
    </w:p>
    <w:p w14:paraId="5BABCD31" w14:textId="3906EC6D" w:rsidR="00C57C91" w:rsidRPr="00A428D9" w:rsidRDefault="004B7ACB"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шынықтыру және спорт тұлға денсаулғын дамытуда орасан зор маңызға ие, сонымен қатар көшбасшылыққа қажетті ұйымдастырушылық, басқарушылық құзыреттілікті де дамытуға әсері зор екенін өз еңбектерінде шетелдік ғалымдар атап өткен </w:t>
      </w:r>
      <w:r w:rsidRPr="00A428D9">
        <w:rPr>
          <w:rFonts w:ascii="Times New Roman" w:hAnsi="Times New Roman" w:cs="Times New Roman"/>
          <w:sz w:val="28"/>
          <w:szCs w:val="28"/>
        </w:rPr>
        <w:t xml:space="preserve">Calderón A. </w:t>
      </w:r>
      <w:r w:rsidRPr="00A428D9">
        <w:rPr>
          <w:rFonts w:ascii="Times New Roman" w:eastAsia="Times New Roman" w:hAnsi="Times New Roman" w:cs="Times New Roman"/>
          <w:sz w:val="28"/>
          <w:szCs w:val="28"/>
        </w:rPr>
        <w:t>[6</w:t>
      </w:r>
      <w:r w:rsidR="00194A7E"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w:t>
      </w:r>
      <w:r w:rsidRPr="00A428D9">
        <w:rPr>
          <w:rFonts w:ascii="Times New Roman" w:hAnsi="Times New Roman" w:cs="Times New Roman"/>
          <w:sz w:val="28"/>
          <w:szCs w:val="28"/>
        </w:rPr>
        <w:t>, Pennington T.</w:t>
      </w:r>
      <w:r w:rsidRPr="00A428D9">
        <w:rPr>
          <w:rFonts w:ascii="Times New Roman" w:eastAsia="Times New Roman" w:hAnsi="Times New Roman" w:cs="Times New Roman"/>
          <w:sz w:val="28"/>
          <w:szCs w:val="28"/>
        </w:rPr>
        <w:t xml:space="preserve"> [6</w:t>
      </w:r>
      <w:r w:rsidR="00194A7E" w:rsidRPr="00A428D9">
        <w:rPr>
          <w:rFonts w:ascii="Times New Roman" w:eastAsia="Times New Roman" w:hAnsi="Times New Roman" w:cs="Times New Roman"/>
          <w:sz w:val="28"/>
          <w:szCs w:val="28"/>
        </w:rPr>
        <w:t>7</w:t>
      </w:r>
      <w:r w:rsidRPr="00A428D9">
        <w:rPr>
          <w:rFonts w:ascii="Times New Roman" w:eastAsia="Times New Roman" w:hAnsi="Times New Roman" w:cs="Times New Roman"/>
          <w:sz w:val="28"/>
          <w:szCs w:val="28"/>
        </w:rPr>
        <w:t>]</w:t>
      </w:r>
      <w:r w:rsidRPr="00A428D9">
        <w:rPr>
          <w:rFonts w:ascii="Times New Roman" w:hAnsi="Times New Roman" w:cs="Times New Roman"/>
          <w:sz w:val="28"/>
          <w:szCs w:val="28"/>
        </w:rPr>
        <w:t>, Moreno-Murcia J.A</w:t>
      </w:r>
      <w:r w:rsidR="00573E67" w:rsidRPr="00A428D9">
        <w:rPr>
          <w:rFonts w:ascii="Times New Roman" w:hAnsi="Times New Roman" w:cs="Times New Roman"/>
          <w:sz w:val="28"/>
          <w:szCs w:val="28"/>
        </w:rPr>
        <w:t xml:space="preserve">. </w:t>
      </w:r>
      <w:r w:rsidRPr="00A428D9">
        <w:rPr>
          <w:rFonts w:ascii="Times New Roman" w:eastAsia="Times New Roman" w:hAnsi="Times New Roman" w:cs="Times New Roman"/>
          <w:sz w:val="28"/>
          <w:szCs w:val="28"/>
        </w:rPr>
        <w:t>[6</w:t>
      </w:r>
      <w:r w:rsidR="00194A7E"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w:t>
      </w:r>
      <w:r w:rsidRPr="00A428D9">
        <w:rPr>
          <w:rFonts w:ascii="Times New Roman" w:hAnsi="Times New Roman" w:cs="Times New Roman"/>
          <w:sz w:val="28"/>
          <w:szCs w:val="28"/>
        </w:rPr>
        <w:t>, Usman N.</w:t>
      </w:r>
      <w:r w:rsidR="00573E67" w:rsidRPr="00A428D9">
        <w:rPr>
          <w:rFonts w:ascii="Times New Roman" w:eastAsia="Times New Roman" w:hAnsi="Times New Roman" w:cs="Times New Roman"/>
          <w:sz w:val="28"/>
          <w:szCs w:val="28"/>
        </w:rPr>
        <w:t xml:space="preserve"> [</w:t>
      </w:r>
      <w:r w:rsidR="00194A7E" w:rsidRPr="00A428D9">
        <w:rPr>
          <w:rFonts w:ascii="Times New Roman" w:eastAsia="Times New Roman" w:hAnsi="Times New Roman" w:cs="Times New Roman"/>
          <w:sz w:val="28"/>
          <w:szCs w:val="28"/>
        </w:rPr>
        <w:t>69</w:t>
      </w:r>
      <w:r w:rsidR="00573E67" w:rsidRPr="00A428D9">
        <w:rPr>
          <w:rFonts w:ascii="Times New Roman" w:eastAsia="Times New Roman" w:hAnsi="Times New Roman" w:cs="Times New Roman"/>
          <w:sz w:val="28"/>
          <w:szCs w:val="28"/>
        </w:rPr>
        <w:t>].</w:t>
      </w:r>
      <w:r w:rsidRPr="00A428D9">
        <w:rPr>
          <w:rFonts w:ascii="Times New Roman" w:hAnsi="Times New Roman" w:cs="Times New Roman"/>
          <w:sz w:val="28"/>
          <w:szCs w:val="28"/>
        </w:rPr>
        <w:t xml:space="preserve"> </w:t>
      </w:r>
    </w:p>
    <w:p w14:paraId="22AA2678"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 дегеніміз жүйені белгілі бір күйде ұстап тұруды немесе оны мақсатты ықпалды даярлау және жүзеге асыру арқылы ұйымды жаңа өмірлік жағдайға ауыстыруды қамтамасыз ететін </w:t>
      </w:r>
      <w:r w:rsidR="00636B50" w:rsidRPr="00A428D9">
        <w:rPr>
          <w:rFonts w:ascii="Times New Roman" w:eastAsia="Times New Roman" w:hAnsi="Times New Roman" w:cs="Times New Roman"/>
          <w:sz w:val="28"/>
          <w:szCs w:val="28"/>
        </w:rPr>
        <w:t>үдерістер</w:t>
      </w:r>
      <w:r w:rsidRPr="00A428D9">
        <w:rPr>
          <w:rFonts w:ascii="Times New Roman" w:eastAsia="Times New Roman" w:hAnsi="Times New Roman" w:cs="Times New Roman"/>
          <w:sz w:val="28"/>
          <w:szCs w:val="28"/>
        </w:rPr>
        <w:t xml:space="preserve"> жиынтығы деп түсініледі. </w:t>
      </w:r>
    </w:p>
    <w:p w14:paraId="7492932C" w14:textId="74521961"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 Друкер басқаруды ұйымдастырылмаған топты біртұтас мақсатқа ұмтылатын ұйымдасқан адамдар тобы деңгейіне жеткізетін өзіндік айрықша белгілері бар қызмет түрі ретінде қарастырады. Друкер басқаруды  әлеуметтік өзгерістер мен әлеуметтік серпілістерді туғызушы элемент деп санайды. Ол басқаруды ең маңызды құбылыс, білімнің серпілісі деп атайды [2</w:t>
      </w:r>
      <w:r w:rsidR="002E33A7"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 xml:space="preserve">, </w:t>
      </w:r>
      <w:r w:rsidR="00906F6B" w:rsidRPr="00906F6B">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22]. </w:t>
      </w:r>
    </w:p>
    <w:p w14:paraId="3624E710" w14:textId="3EB0ACA1"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 термині, әдетте, белгілі бір мақсатқа жету үшін басқарылатын жүйеге (немесе басқару объектісіне) белсенді ықпал ету </w:t>
      </w:r>
      <w:r w:rsidR="00D335A0" w:rsidRPr="00A428D9">
        <w:rPr>
          <w:rFonts w:ascii="Times New Roman" w:eastAsia="Times New Roman" w:hAnsi="Times New Roman" w:cs="Times New Roman"/>
          <w:sz w:val="28"/>
          <w:szCs w:val="28"/>
        </w:rPr>
        <w:t>үдері</w:t>
      </w:r>
      <w:r w:rsidRPr="00A428D9">
        <w:rPr>
          <w:rFonts w:ascii="Times New Roman" w:eastAsia="Times New Roman" w:hAnsi="Times New Roman" w:cs="Times New Roman"/>
          <w:sz w:val="28"/>
          <w:szCs w:val="28"/>
        </w:rPr>
        <w:t>сіне қатысты қолданылады [</w:t>
      </w:r>
      <w:r w:rsidR="00573E67" w:rsidRPr="00A428D9">
        <w:rPr>
          <w:rFonts w:ascii="Times New Roman" w:eastAsia="Times New Roman" w:hAnsi="Times New Roman" w:cs="Times New Roman"/>
          <w:sz w:val="28"/>
          <w:szCs w:val="28"/>
        </w:rPr>
        <w:t>7</w:t>
      </w:r>
      <w:r w:rsidR="00194A7E"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 xml:space="preserve">]. </w:t>
      </w:r>
    </w:p>
    <w:p w14:paraId="40C10FD4" w14:textId="77777777" w:rsidR="00AA5DE4" w:rsidRPr="00A428D9" w:rsidRDefault="00D335A0"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 түрлі әдебиет көздерінде </w:t>
      </w:r>
      <w:r w:rsidR="007C2A99" w:rsidRPr="00A428D9">
        <w:rPr>
          <w:rFonts w:ascii="Times New Roman" w:eastAsia="Times New Roman" w:hAnsi="Times New Roman" w:cs="Times New Roman"/>
          <w:sz w:val="28"/>
          <w:szCs w:val="28"/>
        </w:rPr>
        <w:t>төмендегіше түсіндіріледі:</w:t>
      </w:r>
    </w:p>
    <w:p w14:paraId="498908A3"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 не істеу керектігін және оны қалай жасау керектігін білу өнері;</w:t>
      </w:r>
    </w:p>
    <w:p w14:paraId="291D4024"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 мақсатты ықпалдарды ұйымдастыру және іске асыру; </w:t>
      </w:r>
    </w:p>
    <w:p w14:paraId="62326045"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функция, адамдарды басқару қызметінің түрі, сондай-ақ осы функцияны жүзеге асыруға көмектесетін адам білімінің саласы. </w:t>
      </w:r>
    </w:p>
    <w:p w14:paraId="41A423F0"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С.Н. Тидор басқару мәнінің басқа анықтамаларын келтіреді:</w:t>
      </w:r>
    </w:p>
    <w:p w14:paraId="5103851B"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 бұл нысанды мақсатты үйлестіру;</w:t>
      </w:r>
    </w:p>
    <w:p w14:paraId="0F162B43"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 бұл мақсатқа жету үшін объектіге әсер ету;</w:t>
      </w:r>
    </w:p>
    <w:p w14:paraId="608663A2" w14:textId="704EA693"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 бұл мақсатқа жетуге бағытталған жүйе элементтерінің өзара әрекеттесуін вертикальді үйлестіру [</w:t>
      </w:r>
      <w:r w:rsidR="00573E67" w:rsidRPr="00A428D9">
        <w:rPr>
          <w:rFonts w:ascii="Times New Roman" w:eastAsia="Times New Roman" w:hAnsi="Times New Roman" w:cs="Times New Roman"/>
          <w:sz w:val="28"/>
          <w:szCs w:val="28"/>
        </w:rPr>
        <w:t>7</w:t>
      </w:r>
      <w:r w:rsidR="00194A7E" w:rsidRPr="00A428D9">
        <w:rPr>
          <w:rFonts w:ascii="Times New Roman" w:eastAsia="Times New Roman" w:hAnsi="Times New Roman" w:cs="Times New Roman"/>
          <w:sz w:val="28"/>
          <w:szCs w:val="28"/>
        </w:rPr>
        <w:t>1</w:t>
      </w:r>
      <w:r w:rsidRPr="00A428D9">
        <w:rPr>
          <w:rFonts w:ascii="Times New Roman" w:eastAsia="Times New Roman" w:hAnsi="Times New Roman" w:cs="Times New Roman"/>
          <w:sz w:val="28"/>
          <w:szCs w:val="28"/>
        </w:rPr>
        <w:t xml:space="preserve">]. </w:t>
      </w:r>
    </w:p>
    <w:p w14:paraId="1EA923D5" w14:textId="2620F546"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Ю.А. Конаржевский басқару ұғымын күрделі динамикалық жүйелердегі қызметті ұйымдастыру және үйлестіру үшін адамдар тобына мақсатты әсер ету деп қарастырады [2</w:t>
      </w:r>
      <w:r w:rsidR="00487E16" w:rsidRPr="00A428D9">
        <w:rPr>
          <w:rFonts w:ascii="Times New Roman" w:eastAsia="Times New Roman" w:hAnsi="Times New Roman" w:cs="Times New Roman"/>
          <w:sz w:val="28"/>
          <w:szCs w:val="28"/>
        </w:rPr>
        <w:t>3</w:t>
      </w:r>
      <w:r w:rsidR="0011111D" w:rsidRPr="00A428D9">
        <w:rPr>
          <w:rFonts w:ascii="Times New Roman" w:eastAsia="Times New Roman" w:hAnsi="Times New Roman" w:cs="Times New Roman"/>
          <w:sz w:val="28"/>
          <w:szCs w:val="28"/>
        </w:rPr>
        <w:t xml:space="preserve">, </w:t>
      </w:r>
      <w:r w:rsidR="00906F6B" w:rsidRPr="00906F6B">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11111D" w:rsidRPr="00A428D9">
        <w:rPr>
          <w:rFonts w:ascii="Times New Roman" w:eastAsia="Times New Roman" w:hAnsi="Times New Roman" w:cs="Times New Roman"/>
          <w:sz w:val="28"/>
          <w:szCs w:val="28"/>
        </w:rPr>
        <w:t>37</w:t>
      </w:r>
      <w:r w:rsidRPr="00A428D9">
        <w:rPr>
          <w:rFonts w:ascii="Times New Roman" w:eastAsia="Times New Roman" w:hAnsi="Times New Roman" w:cs="Times New Roman"/>
          <w:sz w:val="28"/>
          <w:szCs w:val="28"/>
        </w:rPr>
        <w:t xml:space="preserve">]. </w:t>
      </w:r>
    </w:p>
    <w:p w14:paraId="59D05E05" w14:textId="3E3F3AC8"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Г.М. Клочеваның сипаттауынша, басқару, ең алдымен, шешімдерді даярлауға, қойылған мақсатқа сай басқару нысанын тиісті жұмылдыруға,  оны </w:t>
      </w:r>
      <w:r w:rsidRPr="00A428D9">
        <w:rPr>
          <w:rFonts w:ascii="Times New Roman" w:eastAsia="Times New Roman" w:hAnsi="Times New Roman" w:cs="Times New Roman"/>
          <w:sz w:val="28"/>
          <w:szCs w:val="28"/>
        </w:rPr>
        <w:lastRenderedPageBreak/>
        <w:t>бақылауда ұстауға, реттеп отыруға, негізді ақпарат негізінде талдау мен қорытындылауға бағытталған қызмет боп есептеледі [</w:t>
      </w:r>
      <w:r w:rsidR="00573E67" w:rsidRPr="00A428D9">
        <w:rPr>
          <w:rFonts w:ascii="Times New Roman" w:eastAsia="Times New Roman" w:hAnsi="Times New Roman" w:cs="Times New Roman"/>
          <w:sz w:val="28"/>
          <w:szCs w:val="28"/>
        </w:rPr>
        <w:t>7</w:t>
      </w:r>
      <w:r w:rsidR="00194A7E"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 xml:space="preserve">]. </w:t>
      </w:r>
    </w:p>
    <w:p w14:paraId="29B3D623" w14:textId="209C7DA6" w:rsidR="00AA5DE4" w:rsidRPr="00A428D9" w:rsidRDefault="00B2775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Егер атап айтар болсақ, ғалымдар еңбектерінде </w:t>
      </w:r>
      <w:r w:rsidR="00A116B9" w:rsidRPr="00A428D9">
        <w:rPr>
          <w:rFonts w:ascii="Times New Roman" w:eastAsia="Times New Roman" w:hAnsi="Times New Roman" w:cs="Times New Roman"/>
          <w:sz w:val="28"/>
          <w:szCs w:val="28"/>
        </w:rPr>
        <w:t>(А.А. Урбанович</w:t>
      </w:r>
      <w:r w:rsidR="007E579C" w:rsidRPr="00A428D9">
        <w:rPr>
          <w:rFonts w:ascii="Times New Roman" w:eastAsia="Times New Roman" w:hAnsi="Times New Roman" w:cs="Times New Roman"/>
          <w:sz w:val="28"/>
          <w:szCs w:val="28"/>
        </w:rPr>
        <w:t xml:space="preserve"> [7</w:t>
      </w:r>
      <w:r w:rsidR="00194A7E" w:rsidRPr="00A428D9">
        <w:rPr>
          <w:rFonts w:ascii="Times New Roman" w:eastAsia="Times New Roman" w:hAnsi="Times New Roman" w:cs="Times New Roman"/>
          <w:sz w:val="28"/>
          <w:szCs w:val="28"/>
        </w:rPr>
        <w:t>3</w:t>
      </w:r>
      <w:r w:rsidR="007E579C" w:rsidRPr="00A428D9">
        <w:rPr>
          <w:rFonts w:ascii="Times New Roman" w:eastAsia="Times New Roman" w:hAnsi="Times New Roman" w:cs="Times New Roman"/>
          <w:sz w:val="28"/>
          <w:szCs w:val="28"/>
        </w:rPr>
        <w:t>]</w:t>
      </w:r>
      <w:r w:rsidR="00A116B9"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басқару ұғымы белгілі бір қызмет түру, бір үдеріс бөлігі, басқару үдерісі </w:t>
      </w:r>
      <w:r w:rsidR="00A116B9" w:rsidRPr="00A428D9">
        <w:rPr>
          <w:rFonts w:ascii="Times New Roman" w:eastAsia="Times New Roman" w:hAnsi="Times New Roman" w:cs="Times New Roman"/>
          <w:sz w:val="28"/>
          <w:szCs w:val="28"/>
        </w:rPr>
        <w:t xml:space="preserve">ретінде </w:t>
      </w:r>
      <w:r w:rsidR="009E332D" w:rsidRPr="00A428D9">
        <w:rPr>
          <w:rFonts w:ascii="Times New Roman" w:eastAsia="Times New Roman" w:hAnsi="Times New Roman" w:cs="Times New Roman"/>
          <w:sz w:val="28"/>
          <w:szCs w:val="28"/>
        </w:rPr>
        <w:t xml:space="preserve">сипатталса, Р.А. Фатхутдинов еңбегінде </w:t>
      </w:r>
      <w:r w:rsidR="006C56F2" w:rsidRPr="00A428D9">
        <w:rPr>
          <w:rFonts w:ascii="Times New Roman" w:eastAsia="Times New Roman" w:hAnsi="Times New Roman" w:cs="Times New Roman"/>
          <w:sz w:val="28"/>
          <w:szCs w:val="28"/>
        </w:rPr>
        <w:t xml:space="preserve">белгілі бір әсер ету құралы немесе операция деп көрсетілген </w:t>
      </w:r>
      <w:r w:rsidR="007C2A99" w:rsidRPr="00A428D9">
        <w:rPr>
          <w:rFonts w:ascii="Times New Roman" w:eastAsia="Times New Roman" w:hAnsi="Times New Roman" w:cs="Times New Roman"/>
          <w:sz w:val="28"/>
          <w:szCs w:val="28"/>
        </w:rPr>
        <w:t>[7</w:t>
      </w:r>
      <w:r w:rsidR="00194A7E" w:rsidRPr="00A428D9">
        <w:rPr>
          <w:rFonts w:ascii="Times New Roman" w:eastAsia="Times New Roman" w:hAnsi="Times New Roman" w:cs="Times New Roman"/>
          <w:sz w:val="28"/>
          <w:szCs w:val="28"/>
        </w:rPr>
        <w:t>4</w:t>
      </w:r>
      <w:r w:rsidR="007C2A99" w:rsidRPr="00A428D9">
        <w:rPr>
          <w:rFonts w:ascii="Times New Roman" w:eastAsia="Times New Roman" w:hAnsi="Times New Roman" w:cs="Times New Roman"/>
          <w:sz w:val="28"/>
          <w:szCs w:val="28"/>
        </w:rPr>
        <w:t>].</w:t>
      </w:r>
    </w:p>
    <w:p w14:paraId="732ABAE7" w14:textId="77777777" w:rsidR="001723E0" w:rsidRPr="00A428D9" w:rsidRDefault="001723E0"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Талдау барысында </w:t>
      </w:r>
      <w:r w:rsidR="00FF56DC" w:rsidRPr="00A428D9">
        <w:rPr>
          <w:rFonts w:ascii="Times New Roman" w:eastAsia="Times New Roman" w:hAnsi="Times New Roman" w:cs="Times New Roman"/>
          <w:sz w:val="28"/>
          <w:szCs w:val="28"/>
        </w:rPr>
        <w:t xml:space="preserve">басқарудың негізгі белгілері </w:t>
      </w:r>
      <w:r w:rsidR="00C26334" w:rsidRPr="00A428D9">
        <w:rPr>
          <w:rFonts w:ascii="Times New Roman" w:eastAsia="Times New Roman" w:hAnsi="Times New Roman" w:cs="Times New Roman"/>
          <w:sz w:val="28"/>
          <w:szCs w:val="28"/>
        </w:rPr>
        <w:t xml:space="preserve">ретінде </w:t>
      </w:r>
      <w:r w:rsidR="003626D7" w:rsidRPr="00A428D9">
        <w:rPr>
          <w:rFonts w:ascii="Times New Roman" w:eastAsia="Times New Roman" w:hAnsi="Times New Roman" w:cs="Times New Roman"/>
          <w:sz w:val="28"/>
          <w:szCs w:val="28"/>
        </w:rPr>
        <w:t xml:space="preserve">тұлғаның қоғамдық ортадағы қарым – қатынас </w:t>
      </w:r>
      <w:r w:rsidR="0040183B" w:rsidRPr="00A428D9">
        <w:rPr>
          <w:rFonts w:ascii="Times New Roman" w:eastAsia="Times New Roman" w:hAnsi="Times New Roman" w:cs="Times New Roman"/>
          <w:sz w:val="28"/>
          <w:szCs w:val="28"/>
        </w:rPr>
        <w:t xml:space="preserve">үдерісі, әлеуметтік ортаға бейімделу негізіндегі тұлға бойында қалыптасатын дағдылар </w:t>
      </w:r>
      <w:r w:rsidR="00E97C9F" w:rsidRPr="00A428D9">
        <w:rPr>
          <w:rFonts w:ascii="Times New Roman" w:eastAsia="Times New Roman" w:hAnsi="Times New Roman" w:cs="Times New Roman"/>
          <w:sz w:val="28"/>
          <w:szCs w:val="28"/>
        </w:rPr>
        <w:t xml:space="preserve">арқылы көрінетіндігін, тұлғаның жеке қалыптасуына әсер ету арқылы, ортаның сапалық және мәнді құрамдас бөліктерін дамытудағы әсері барын негіздейді. </w:t>
      </w:r>
    </w:p>
    <w:p w14:paraId="7D897AF6" w14:textId="0F353D41" w:rsidR="003F28C9" w:rsidRPr="00A428D9" w:rsidRDefault="003F28C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Мекеме қызметкерлері мен басшылық қарым – қатынасын реттеу іс – әрекетінің кәсіби бағыты басқару сипаттамасын береді. Елдегі, жеке мекемедегі бірлескен тұлғалық іс-</w:t>
      </w:r>
      <w:r w:rsidR="00B16A17" w:rsidRPr="00A428D9">
        <w:rPr>
          <w:rFonts w:ascii="Times New Roman" w:eastAsia="Times New Roman" w:hAnsi="Times New Roman" w:cs="Times New Roman"/>
          <w:sz w:val="28"/>
          <w:szCs w:val="28"/>
        </w:rPr>
        <w:t xml:space="preserve">әрекеттерінің заңды түрде экономикалық негізде реттеу үшін пайдаланылады. Әр қызмет ұйымдастыру мен даму мақсаттарын айқындауда, белгілі мақсатқа сай нәтижеге қол жетеізу үшін жолдарын іздестіру, нәтижелі әрекетті бағалауда маңызы зор. </w:t>
      </w:r>
    </w:p>
    <w:p w14:paraId="495136C9" w14:textId="7A5F60BA"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ұғымы</w:t>
      </w:r>
      <w:r w:rsidR="00B16A17" w:rsidRPr="00A428D9">
        <w:rPr>
          <w:rFonts w:ascii="Times New Roman" w:eastAsia="Times New Roman" w:hAnsi="Times New Roman" w:cs="Times New Roman"/>
          <w:sz w:val="28"/>
          <w:szCs w:val="28"/>
        </w:rPr>
        <w:t xml:space="preserve"> бір мағынасы </w:t>
      </w:r>
      <w:r w:rsidR="00AD5A41" w:rsidRPr="00A428D9">
        <w:rPr>
          <w:rFonts w:ascii="Times New Roman" w:eastAsia="Times New Roman" w:hAnsi="Times New Roman" w:cs="Times New Roman"/>
          <w:sz w:val="28"/>
          <w:szCs w:val="28"/>
        </w:rPr>
        <w:t xml:space="preserve">техникалық пен кибернетикалық көрініс береді, ол екі бағдарлы түрде әсер ету жүйесіне ие. Яғни, техникалық сипаты нақты көрсеткіштерді ұстануға арналған болса, ал екінші мақсаты оның қоршаған орта әсерінен өзгерісін реттеуге, оның қарама – қайшылық әрекеттерін ұйымдастыру мен басқаруға бағытталған. </w:t>
      </w:r>
      <w:r w:rsidRPr="00A428D9">
        <w:rPr>
          <w:rFonts w:ascii="Times New Roman" w:eastAsia="Times New Roman" w:hAnsi="Times New Roman" w:cs="Times New Roman"/>
          <w:sz w:val="28"/>
          <w:szCs w:val="28"/>
        </w:rPr>
        <w:t xml:space="preserve"> </w:t>
      </w:r>
    </w:p>
    <w:p w14:paraId="4BAFA16C" w14:textId="0AF91FF2"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Гуманитарлық білім жүйесінде</w:t>
      </w:r>
      <w:r w:rsidR="00F74B98" w:rsidRPr="00A428D9">
        <w:rPr>
          <w:rFonts w:ascii="Times New Roman" w:eastAsia="Times New Roman" w:hAnsi="Times New Roman" w:cs="Times New Roman"/>
          <w:sz w:val="28"/>
          <w:szCs w:val="28"/>
        </w:rPr>
        <w:t xml:space="preserve"> әлеуметтік негізде басқару жүйесінің өзіндік ұғымы бар, ол тұлғалар арасында, түрлі әлеуметтік институттар арасындағы өзара әрекеттестік байланысы ретінде көрініс тауып, көптеген шетелдік әлеуметтік сала бойынша ғалымдар еңбектерінде сипатталады  </w:t>
      </w:r>
      <w:r w:rsidRPr="00A428D9">
        <w:rPr>
          <w:rFonts w:ascii="Times New Roman" w:eastAsia="Times New Roman" w:hAnsi="Times New Roman" w:cs="Times New Roman"/>
          <w:sz w:val="28"/>
          <w:szCs w:val="28"/>
        </w:rPr>
        <w:t xml:space="preserve"> В.Н. Агеев [7</w:t>
      </w:r>
      <w:r w:rsidR="00194A7E" w:rsidRPr="00A428D9">
        <w:rPr>
          <w:rFonts w:ascii="Times New Roman" w:eastAsia="Times New Roman" w:hAnsi="Times New Roman" w:cs="Times New Roman"/>
          <w:sz w:val="28"/>
          <w:szCs w:val="28"/>
        </w:rPr>
        <w:t>5</w:t>
      </w:r>
      <w:r w:rsidRPr="00A428D9">
        <w:rPr>
          <w:rFonts w:ascii="Times New Roman" w:eastAsia="Times New Roman" w:hAnsi="Times New Roman" w:cs="Times New Roman"/>
          <w:sz w:val="28"/>
          <w:szCs w:val="28"/>
        </w:rPr>
        <w:t>], Т.Ю. Базаров [7</w:t>
      </w:r>
      <w:r w:rsidR="00194A7E"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  А.П. Журавлев [7</w:t>
      </w:r>
      <w:r w:rsidR="00194A7E" w:rsidRPr="00A428D9">
        <w:rPr>
          <w:rFonts w:ascii="Times New Roman" w:eastAsia="Times New Roman" w:hAnsi="Times New Roman" w:cs="Times New Roman"/>
          <w:sz w:val="28"/>
          <w:szCs w:val="28"/>
        </w:rPr>
        <w:t>7</w:t>
      </w:r>
      <w:r w:rsidRPr="00A428D9">
        <w:rPr>
          <w:rFonts w:ascii="Times New Roman" w:eastAsia="Times New Roman" w:hAnsi="Times New Roman" w:cs="Times New Roman"/>
          <w:sz w:val="28"/>
          <w:szCs w:val="28"/>
        </w:rPr>
        <w:t>], С.В. Лапин [7</w:t>
      </w:r>
      <w:r w:rsidR="00194A7E"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 xml:space="preserve">].  </w:t>
      </w:r>
    </w:p>
    <w:p w14:paraId="5687EBCE" w14:textId="7AE5E90A" w:rsidR="00994BA5" w:rsidRPr="00A428D9" w:rsidRDefault="00994BA5" w:rsidP="00B3148E">
      <w:pPr>
        <w:spacing w:after="0" w:line="240" w:lineRule="auto"/>
        <w:ind w:firstLine="567"/>
        <w:jc w:val="both"/>
        <w:rPr>
          <w:rFonts w:ascii="Times New Roman" w:hAnsi="Times New Roman" w:cs="Times New Roman"/>
          <w:sz w:val="28"/>
          <w:szCs w:val="28"/>
        </w:rPr>
      </w:pPr>
      <w:r w:rsidRPr="00A428D9">
        <w:rPr>
          <w:rFonts w:ascii="Times New Roman" w:eastAsia="Times New Roman" w:hAnsi="Times New Roman" w:cs="Times New Roman"/>
          <w:sz w:val="28"/>
          <w:szCs w:val="28"/>
        </w:rPr>
        <w:t xml:space="preserve">Әлеуметтік ортаның даму деңгейлерін жақсарту, ұйымдастыру және нығайтуда дене шынықтыру мамандарын даярлау үдерісінің мәні зор, тұлғаның әлеуметтік негізде орнын табу, қоғамға пайдасы бар өзіндік орнын иемденуге әсері бар екенін зерттеушілер өз еңбектерінде көрсеткен </w:t>
      </w:r>
      <w:r w:rsidRPr="00A428D9">
        <w:rPr>
          <w:rFonts w:ascii="Times New Roman" w:hAnsi="Times New Roman" w:cs="Times New Roman"/>
          <w:sz w:val="28"/>
          <w:szCs w:val="28"/>
        </w:rPr>
        <w:t>Merriam S.B. [</w:t>
      </w:r>
      <w:r w:rsidR="00F83D36" w:rsidRPr="00A428D9">
        <w:rPr>
          <w:rFonts w:ascii="Times New Roman" w:hAnsi="Times New Roman" w:cs="Times New Roman"/>
          <w:sz w:val="28"/>
          <w:szCs w:val="28"/>
        </w:rPr>
        <w:t>79</w:t>
      </w:r>
      <w:r w:rsidRPr="00A428D9">
        <w:rPr>
          <w:rFonts w:ascii="Times New Roman" w:hAnsi="Times New Roman" w:cs="Times New Roman"/>
          <w:sz w:val="28"/>
          <w:szCs w:val="28"/>
        </w:rPr>
        <w:t>], Patton M.Q. [8</w:t>
      </w:r>
      <w:r w:rsidR="00F83D36" w:rsidRPr="00A428D9">
        <w:rPr>
          <w:rFonts w:ascii="Times New Roman" w:hAnsi="Times New Roman" w:cs="Times New Roman"/>
          <w:sz w:val="28"/>
          <w:szCs w:val="28"/>
        </w:rPr>
        <w:t>0</w:t>
      </w:r>
      <w:r w:rsidRPr="00A428D9">
        <w:rPr>
          <w:rFonts w:ascii="Times New Roman" w:hAnsi="Times New Roman" w:cs="Times New Roman"/>
          <w:sz w:val="28"/>
          <w:szCs w:val="28"/>
        </w:rPr>
        <w:t>], Yıldırım A. [8</w:t>
      </w:r>
      <w:r w:rsidR="00F83D36" w:rsidRPr="00A428D9">
        <w:rPr>
          <w:rFonts w:ascii="Times New Roman" w:hAnsi="Times New Roman" w:cs="Times New Roman"/>
          <w:sz w:val="28"/>
          <w:szCs w:val="28"/>
        </w:rPr>
        <w:t>1</w:t>
      </w:r>
      <w:r w:rsidRPr="00A428D9">
        <w:rPr>
          <w:rFonts w:ascii="Times New Roman" w:hAnsi="Times New Roman" w:cs="Times New Roman"/>
          <w:sz w:val="28"/>
          <w:szCs w:val="28"/>
        </w:rPr>
        <w:t>].</w:t>
      </w:r>
    </w:p>
    <w:p w14:paraId="2BD0955C" w14:textId="2A832417" w:rsidR="00AA5DE4" w:rsidRPr="00A428D9" w:rsidRDefault="00744C43"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ұғымы көптеген сыртқы және ішкі әсерлерді басқаруға бағытталған</w:t>
      </w:r>
      <w:r w:rsidR="007E579C"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w:t>
      </w:r>
      <w:r w:rsidR="00994BA5" w:rsidRPr="00A428D9">
        <w:rPr>
          <w:rFonts w:ascii="Times New Roman" w:eastAsia="Times New Roman" w:hAnsi="Times New Roman" w:cs="Times New Roman"/>
          <w:sz w:val="28"/>
          <w:szCs w:val="28"/>
        </w:rPr>
        <w:t>8</w:t>
      </w:r>
      <w:r w:rsidR="00F83D36" w:rsidRPr="00A428D9">
        <w:rPr>
          <w:rFonts w:ascii="Times New Roman" w:eastAsia="Times New Roman" w:hAnsi="Times New Roman" w:cs="Times New Roman"/>
          <w:sz w:val="28"/>
          <w:szCs w:val="28"/>
        </w:rPr>
        <w:t>2</w:t>
      </w:r>
      <w:r w:rsidR="007C2A99" w:rsidRPr="00A428D9">
        <w:rPr>
          <w:rFonts w:ascii="Times New Roman" w:eastAsia="Times New Roman" w:hAnsi="Times New Roman" w:cs="Times New Roman"/>
          <w:sz w:val="28"/>
          <w:szCs w:val="28"/>
        </w:rPr>
        <w:t>]</w:t>
      </w:r>
      <w:r w:rsidR="00A11D13" w:rsidRPr="00A428D9">
        <w:rPr>
          <w:rFonts w:ascii="Times New Roman" w:eastAsia="Times New Roman" w:hAnsi="Times New Roman" w:cs="Times New Roman"/>
          <w:sz w:val="28"/>
          <w:szCs w:val="28"/>
        </w:rPr>
        <w:t>:</w:t>
      </w:r>
      <w:r w:rsidR="007C2A99" w:rsidRPr="00A428D9">
        <w:rPr>
          <w:rFonts w:ascii="Times New Roman" w:eastAsia="Times New Roman" w:hAnsi="Times New Roman" w:cs="Times New Roman"/>
          <w:sz w:val="28"/>
          <w:szCs w:val="28"/>
        </w:rPr>
        <w:t xml:space="preserve"> </w:t>
      </w:r>
    </w:p>
    <w:p w14:paraId="7BFEBE30" w14:textId="7F6C73DE"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 </w:t>
      </w:r>
      <w:r w:rsidR="00A11D13" w:rsidRPr="00A428D9">
        <w:rPr>
          <w:rFonts w:ascii="Times New Roman" w:eastAsia="Times New Roman" w:hAnsi="Times New Roman" w:cs="Times New Roman"/>
          <w:sz w:val="28"/>
          <w:szCs w:val="28"/>
        </w:rPr>
        <w:t>өзге адамға бағдар</w:t>
      </w:r>
      <w:r w:rsidRPr="00A428D9">
        <w:rPr>
          <w:rFonts w:ascii="Times New Roman" w:eastAsia="Times New Roman" w:hAnsi="Times New Roman" w:cs="Times New Roman"/>
          <w:sz w:val="28"/>
          <w:szCs w:val="28"/>
        </w:rPr>
        <w:t xml:space="preserve">; </w:t>
      </w:r>
    </w:p>
    <w:p w14:paraId="76D33A7C" w14:textId="676EE0DD"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2) </w:t>
      </w:r>
      <w:r w:rsidR="00A11D13" w:rsidRPr="00A428D9">
        <w:rPr>
          <w:rFonts w:ascii="Times New Roman" w:eastAsia="Times New Roman" w:hAnsi="Times New Roman" w:cs="Times New Roman"/>
          <w:sz w:val="28"/>
          <w:szCs w:val="28"/>
        </w:rPr>
        <w:t>бір немесе бірнеше топ адамдарына арналған бағдар</w:t>
      </w:r>
      <w:r w:rsidRPr="00A428D9">
        <w:rPr>
          <w:rFonts w:ascii="Times New Roman" w:eastAsia="Times New Roman" w:hAnsi="Times New Roman" w:cs="Times New Roman"/>
          <w:sz w:val="28"/>
          <w:szCs w:val="28"/>
        </w:rPr>
        <w:t>;</w:t>
      </w:r>
    </w:p>
    <w:p w14:paraId="20779B6A" w14:textId="04AD9EAA"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3) </w:t>
      </w:r>
      <w:r w:rsidR="00A11D13" w:rsidRPr="00A428D9">
        <w:rPr>
          <w:rFonts w:ascii="Times New Roman" w:eastAsia="Times New Roman" w:hAnsi="Times New Roman" w:cs="Times New Roman"/>
          <w:sz w:val="28"/>
          <w:szCs w:val="28"/>
        </w:rPr>
        <w:t>өзіндік бағдар</w:t>
      </w:r>
      <w:r w:rsidRPr="00A428D9">
        <w:rPr>
          <w:rFonts w:ascii="Times New Roman" w:eastAsia="Times New Roman" w:hAnsi="Times New Roman" w:cs="Times New Roman"/>
          <w:sz w:val="28"/>
          <w:szCs w:val="28"/>
        </w:rPr>
        <w:t>.</w:t>
      </w:r>
    </w:p>
    <w:p w14:paraId="2791E86F" w14:textId="4F2F9ADF" w:rsidR="00AA5DE4" w:rsidRPr="00A428D9" w:rsidRDefault="00790DC8"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Соңғы жылдары педагогика саласындағы ғылыми бағыттарда «менеджмент» ұғымы өте кең таралған. </w:t>
      </w:r>
    </w:p>
    <w:p w14:paraId="238EA346" w14:textId="166D4276" w:rsidR="00AA5DE4" w:rsidRPr="00A428D9" w:rsidRDefault="00790DC8"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Ғалым (П.И. П</w:t>
      </w:r>
      <w:r w:rsidR="00F83D36" w:rsidRPr="00A428D9">
        <w:rPr>
          <w:rFonts w:ascii="Times New Roman" w:eastAsia="Times New Roman" w:hAnsi="Times New Roman" w:cs="Times New Roman"/>
          <w:sz w:val="28"/>
          <w:szCs w:val="28"/>
        </w:rPr>
        <w:t>и</w:t>
      </w:r>
      <w:r w:rsidRPr="00A428D9">
        <w:rPr>
          <w:rFonts w:ascii="Times New Roman" w:eastAsia="Times New Roman" w:hAnsi="Times New Roman" w:cs="Times New Roman"/>
          <w:sz w:val="28"/>
          <w:szCs w:val="28"/>
        </w:rPr>
        <w:t xml:space="preserve">дкасистый) басқару ұғымын белгілі бір үдеріске әсер ету, яғни ол әсер негізінде келесі деңгейге көтеру, қолданбалы заңдылықтарды іске асыру, белгілі бір жүйеге сай тиімді қолдану құралы ретінде қарастырады. Нақтырақ айтқанда, басқару ұғымы, белгілі бір жүйеге бағытталған интеграцияланған жүйелердің қызметі. Әрбір ұйымға сәйкес басқару түрінен </w:t>
      </w:r>
      <w:r w:rsidRPr="00A428D9">
        <w:rPr>
          <w:rFonts w:ascii="Times New Roman" w:eastAsia="Times New Roman" w:hAnsi="Times New Roman" w:cs="Times New Roman"/>
          <w:sz w:val="28"/>
          <w:szCs w:val="28"/>
        </w:rPr>
        <w:lastRenderedPageBreak/>
        <w:t>жүйелі түрдегі іс- әрекет тікелей байланысты</w:t>
      </w:r>
      <w:r w:rsidR="007C2A99" w:rsidRPr="00A428D9">
        <w:rPr>
          <w:rFonts w:ascii="Times New Roman" w:eastAsia="Times New Roman" w:hAnsi="Times New Roman" w:cs="Times New Roman"/>
          <w:sz w:val="28"/>
          <w:szCs w:val="28"/>
        </w:rPr>
        <w:t xml:space="preserve"> [</w:t>
      </w:r>
      <w:r w:rsidR="00994BA5" w:rsidRPr="00A428D9">
        <w:rPr>
          <w:rFonts w:ascii="Times New Roman" w:eastAsia="Times New Roman" w:hAnsi="Times New Roman" w:cs="Times New Roman"/>
          <w:sz w:val="28"/>
          <w:szCs w:val="28"/>
        </w:rPr>
        <w:t>8</w:t>
      </w:r>
      <w:r w:rsidR="00F83D36" w:rsidRPr="00A428D9">
        <w:rPr>
          <w:rFonts w:ascii="Times New Roman" w:eastAsia="Times New Roman" w:hAnsi="Times New Roman" w:cs="Times New Roman"/>
          <w:sz w:val="28"/>
          <w:szCs w:val="28"/>
        </w:rPr>
        <w:t>3</w:t>
      </w:r>
      <w:r w:rsidR="007C2A99" w:rsidRPr="00A428D9">
        <w:rPr>
          <w:rFonts w:ascii="Times New Roman" w:eastAsia="Times New Roman" w:hAnsi="Times New Roman" w:cs="Times New Roman"/>
          <w:sz w:val="28"/>
          <w:szCs w:val="28"/>
        </w:rPr>
        <w:t>].</w:t>
      </w:r>
      <w:r w:rsidR="003D4CF7" w:rsidRPr="00A428D9">
        <w:rPr>
          <w:rFonts w:ascii="Times New Roman" w:eastAsia="Times New Roman" w:hAnsi="Times New Roman" w:cs="Times New Roman"/>
          <w:sz w:val="28"/>
          <w:szCs w:val="28"/>
        </w:rPr>
        <w:t xml:space="preserve"> Педагогика саласына сай </w:t>
      </w:r>
      <w:r w:rsidR="002730BC" w:rsidRPr="00A428D9">
        <w:rPr>
          <w:rFonts w:ascii="Times New Roman" w:eastAsia="Times New Roman" w:hAnsi="Times New Roman" w:cs="Times New Roman"/>
          <w:sz w:val="28"/>
          <w:szCs w:val="28"/>
        </w:rPr>
        <w:t xml:space="preserve">басқару ұғымы негізгі ықпал етуші тетік ретінде сипатталып, оның басқару белгілері мен әсер етуші құрал ретіндегі </w:t>
      </w:r>
      <w:r w:rsidR="00FE6A71" w:rsidRPr="00A428D9">
        <w:rPr>
          <w:rFonts w:ascii="Times New Roman" w:eastAsia="Times New Roman" w:hAnsi="Times New Roman" w:cs="Times New Roman"/>
          <w:sz w:val="28"/>
          <w:szCs w:val="28"/>
        </w:rPr>
        <w:t xml:space="preserve">сипаттамаларға сай келмейді. </w:t>
      </w:r>
    </w:p>
    <w:p w14:paraId="3A55FDDA" w14:textId="373F09AF"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В.Г. Каменская ғылыми еңбектерінде адамзат қоғамындағы басқару құбылысының айрықша мәні мен маңызы зерделенеді. Ол басқаруды бір-бірінен шартты түрде тәуелсіз боп табылатын тікелей басқару және жанама басқару деген түрлерге бөледі [</w:t>
      </w:r>
      <w:r w:rsidR="00994BA5" w:rsidRPr="00A428D9">
        <w:rPr>
          <w:rFonts w:ascii="Times New Roman" w:eastAsia="Times New Roman" w:hAnsi="Times New Roman" w:cs="Times New Roman"/>
          <w:sz w:val="28"/>
          <w:szCs w:val="28"/>
        </w:rPr>
        <w:t>8</w:t>
      </w:r>
      <w:r w:rsidR="00EF0195" w:rsidRPr="00A428D9">
        <w:rPr>
          <w:rFonts w:ascii="Times New Roman" w:eastAsia="Times New Roman" w:hAnsi="Times New Roman" w:cs="Times New Roman"/>
          <w:sz w:val="28"/>
          <w:szCs w:val="28"/>
        </w:rPr>
        <w:t>4</w:t>
      </w:r>
      <w:r w:rsidRPr="00A428D9">
        <w:rPr>
          <w:rFonts w:ascii="Times New Roman" w:eastAsia="Times New Roman" w:hAnsi="Times New Roman" w:cs="Times New Roman"/>
          <w:sz w:val="28"/>
          <w:szCs w:val="28"/>
        </w:rPr>
        <w:t>].</w:t>
      </w:r>
    </w:p>
    <w:p w14:paraId="0FF85769"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Әрбір тұлға өз әрекетінде адамдар тобын белгілі мақсатқа жұмылдырып, оларды ұйымдастыра алса, олармен етене тығыз өзара әрекетке түссе, олардың нәтижелі болуын өз мойнына алса, ол басқару қызметін іске асыруға қабілетті деген сөз.  </w:t>
      </w:r>
    </w:p>
    <w:p w14:paraId="453E07F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құбылысындағы жұмылдыру, бағыттау сынды қырларына назар аудара отырып, «басқару» және «көшбасшылық» сияқты кеңінен қолданылатын ұғымдарды мұғалімнің педагогикалық қызметінде қолдануға болатындығын қарастыру қажет.</w:t>
      </w:r>
    </w:p>
    <w:p w14:paraId="77C5ABF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Осы тұжырымдамалардың түпнегізін талдау олардың бір бағытта, бір салада қолданылатындығына қарамастан, олар бірдей ұғымдар боп табылмайтындығын дәлелдейді. </w:t>
      </w:r>
    </w:p>
    <w:p w14:paraId="7562CC8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Жүйені жетілдіру бағытына қарай басқару бірнеше түрге бөлінеді. Ғалымдар, негізінен, оларды төмендегідей бағыттарға жіктейді:  </w:t>
      </w:r>
    </w:p>
    <w:p w14:paraId="6A4DB1C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 басқарудың басқару субъектісіне орай ерекшелігі,</w:t>
      </w:r>
    </w:p>
    <w:p w14:paraId="41A94168"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басқарудың негізгі бағыты бойынша ерекшеленуі,</w:t>
      </w:r>
    </w:p>
    <w:p w14:paraId="153F1C22" w14:textId="63D9A7FC"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 басқарудың өзге үдерістермен өзара кірігуі және орындалуы тиіс өзгерістерге басымдық беру түрі</w:t>
      </w:r>
      <w:r w:rsidR="007E579C" w:rsidRPr="00A428D9">
        <w:rPr>
          <w:rFonts w:ascii="Times New Roman" w:eastAsia="Times New Roman" w:hAnsi="Times New Roman" w:cs="Times New Roman"/>
          <w:sz w:val="28"/>
          <w:szCs w:val="28"/>
        </w:rPr>
        <w:t xml:space="preserve"> [</w:t>
      </w:r>
      <w:r w:rsidR="00C239A7" w:rsidRPr="00A428D9">
        <w:rPr>
          <w:rFonts w:ascii="Times New Roman" w:eastAsia="Times New Roman" w:hAnsi="Times New Roman" w:cs="Times New Roman"/>
          <w:sz w:val="28"/>
          <w:szCs w:val="28"/>
        </w:rPr>
        <w:t>8</w:t>
      </w:r>
      <w:r w:rsidR="00EF0195" w:rsidRPr="00A428D9">
        <w:rPr>
          <w:rFonts w:ascii="Times New Roman" w:eastAsia="Times New Roman" w:hAnsi="Times New Roman" w:cs="Times New Roman"/>
          <w:sz w:val="28"/>
          <w:szCs w:val="28"/>
        </w:rPr>
        <w:t>5</w:t>
      </w:r>
      <w:r w:rsidR="007E579C"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w:t>
      </w:r>
    </w:p>
    <w:p w14:paraId="41377815" w14:textId="08F0E8F9"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ұғымына тереңірек үңілсек, оның мағынасы "басшылық етуден" әлдеқайда кеңірек. Басқаруды белгілі бір мақсатта тиісті жағдайлар мен шарттарды таңдай отырып, өзіңе жауапкершілік жүктеу деп түсінсек, ал жетекшілік етуді, керісінше, белг</w:t>
      </w:r>
      <w:r w:rsidR="00B32CE7" w:rsidRPr="00A428D9">
        <w:rPr>
          <w:rFonts w:ascii="Times New Roman" w:eastAsia="Times New Roman" w:hAnsi="Times New Roman" w:cs="Times New Roman"/>
          <w:sz w:val="28"/>
          <w:szCs w:val="28"/>
        </w:rPr>
        <w:t>і</w:t>
      </w:r>
      <w:r w:rsidRPr="00A428D9">
        <w:rPr>
          <w:rFonts w:ascii="Times New Roman" w:eastAsia="Times New Roman" w:hAnsi="Times New Roman" w:cs="Times New Roman"/>
          <w:sz w:val="28"/>
          <w:szCs w:val="28"/>
        </w:rPr>
        <w:t xml:space="preserve">лі міндеттерді орындау мақсатында жауапкершілікті өзгелерге жүктеу деп түсінген жөн.  Мұғалімнің  кәсіби тыныс-тіршілігінде бұл ұғымдар тығыз байланысып жатады. </w:t>
      </w:r>
    </w:p>
    <w:p w14:paraId="08068CAF" w14:textId="2F776A14" w:rsidR="00AA5DE4" w:rsidRPr="00A428D9" w:rsidRDefault="0016711C"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ұғымы тікелей жауапкершілік пен міндеттемеге сай ұғым, ал жетекшілік ету бұл өз қызметіңді бірлесіп, ұжымдасып орындау, яғни тапсырма беру арқылы әр іс-әрекетке жетекшілік жүргізу, негізінен әр педагогикалық үдеріс кезінде бұл ұғымдар бірлескен негізде көрініс табады (</w:t>
      </w:r>
      <w:r w:rsidR="007C2A99" w:rsidRPr="00A428D9">
        <w:rPr>
          <w:rFonts w:ascii="Times New Roman" w:eastAsia="Times New Roman" w:hAnsi="Times New Roman" w:cs="Times New Roman"/>
          <w:sz w:val="28"/>
          <w:szCs w:val="28"/>
        </w:rPr>
        <w:t>В.М. Шепель</w:t>
      </w:r>
      <w:r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w:t>
      </w:r>
      <w:r w:rsidR="007E579C" w:rsidRPr="00A428D9">
        <w:rPr>
          <w:rFonts w:ascii="Times New Roman" w:eastAsia="Times New Roman" w:hAnsi="Times New Roman" w:cs="Times New Roman"/>
          <w:sz w:val="28"/>
          <w:szCs w:val="28"/>
        </w:rPr>
        <w:t>8</w:t>
      </w:r>
      <w:r w:rsidR="00EF0195" w:rsidRPr="00A428D9">
        <w:rPr>
          <w:rFonts w:ascii="Times New Roman" w:eastAsia="Times New Roman" w:hAnsi="Times New Roman" w:cs="Times New Roman"/>
          <w:sz w:val="28"/>
          <w:szCs w:val="28"/>
        </w:rPr>
        <w:t>6</w:t>
      </w:r>
      <w:r w:rsidR="007C2A99"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w:t>
      </w:r>
      <w:r w:rsidR="007C2A99" w:rsidRPr="00A428D9">
        <w:rPr>
          <w:rFonts w:ascii="Times New Roman" w:eastAsia="Times New Roman" w:hAnsi="Times New Roman" w:cs="Times New Roman"/>
          <w:sz w:val="28"/>
          <w:szCs w:val="28"/>
        </w:rPr>
        <w:t xml:space="preserve">. </w:t>
      </w:r>
      <w:r w:rsidR="00F13D6A" w:rsidRPr="00A428D9">
        <w:rPr>
          <w:rFonts w:ascii="Times New Roman" w:eastAsia="Times New Roman" w:hAnsi="Times New Roman" w:cs="Times New Roman"/>
          <w:sz w:val="28"/>
          <w:szCs w:val="28"/>
        </w:rPr>
        <w:t xml:space="preserve">Педагог мамандардың өз қызметінде қолданатын басқару мен жетекшілік ету әрекеті негізгі </w:t>
      </w:r>
      <w:r w:rsidR="004A4BEA" w:rsidRPr="00A428D9">
        <w:rPr>
          <w:rFonts w:ascii="Times New Roman" w:eastAsia="Times New Roman" w:hAnsi="Times New Roman" w:cs="Times New Roman"/>
          <w:sz w:val="28"/>
          <w:szCs w:val="28"/>
        </w:rPr>
        <w:t xml:space="preserve">кәсіби </w:t>
      </w:r>
      <w:r w:rsidR="00F13D6A" w:rsidRPr="00A428D9">
        <w:rPr>
          <w:rFonts w:ascii="Times New Roman" w:eastAsia="Times New Roman" w:hAnsi="Times New Roman" w:cs="Times New Roman"/>
          <w:sz w:val="28"/>
          <w:szCs w:val="28"/>
        </w:rPr>
        <w:t>құзыреттіліктерінің</w:t>
      </w:r>
      <w:r w:rsidR="004A4BEA" w:rsidRPr="00A428D9">
        <w:rPr>
          <w:rFonts w:ascii="Times New Roman" w:eastAsia="Times New Roman" w:hAnsi="Times New Roman" w:cs="Times New Roman"/>
          <w:sz w:val="28"/>
          <w:szCs w:val="28"/>
        </w:rPr>
        <w:t xml:space="preserve"> бірі болып табылады. </w:t>
      </w:r>
      <w:r w:rsidR="00D71BA3" w:rsidRPr="00A428D9">
        <w:rPr>
          <w:rFonts w:ascii="Times New Roman" w:eastAsia="Times New Roman" w:hAnsi="Times New Roman" w:cs="Times New Roman"/>
          <w:sz w:val="28"/>
          <w:szCs w:val="28"/>
        </w:rPr>
        <w:t xml:space="preserve">Бұл дегеніміз педагог өз кәсіби іс-әрекетінде ұтымды түрде басқару мен өз әріптестерімен бірлесіп қызмет ету үшін, өз білім алушыларының мақсатты әрекеттерін тиімді басқару үшін, білім беру үдерісінің нәтижелі болуын тиімді ету үшін жетекшілікті қолдану мүмкіндіктерінен көрінеді. </w:t>
      </w:r>
    </w:p>
    <w:p w14:paraId="419ED3D2" w14:textId="4A6C7641"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Зерттеуші-ғалым Павлова Л.Н. «педагогикалық басқару» ұғымын білім алушылар ұжымындағы сапалы өзгерістер жүргізуге бағытталған мақсатты педагогикалық әсер</w:t>
      </w:r>
      <w:r w:rsidR="00FB06BC" w:rsidRPr="00A428D9">
        <w:rPr>
          <w:rFonts w:ascii="Times New Roman" w:eastAsia="Times New Roman" w:hAnsi="Times New Roman" w:cs="Times New Roman"/>
          <w:sz w:val="28"/>
          <w:szCs w:val="28"/>
        </w:rPr>
        <w:t>і бар әрекет</w:t>
      </w:r>
      <w:r w:rsidRPr="00A428D9">
        <w:rPr>
          <w:rFonts w:ascii="Times New Roman" w:eastAsia="Times New Roman" w:hAnsi="Times New Roman" w:cs="Times New Roman"/>
          <w:sz w:val="28"/>
          <w:szCs w:val="28"/>
        </w:rPr>
        <w:t xml:space="preserve"> ретінде анықтайды, </w:t>
      </w:r>
      <w:r w:rsidR="001017C6" w:rsidRPr="00A428D9">
        <w:rPr>
          <w:rFonts w:ascii="Times New Roman" w:eastAsia="Times New Roman" w:hAnsi="Times New Roman" w:cs="Times New Roman"/>
          <w:sz w:val="28"/>
          <w:szCs w:val="28"/>
        </w:rPr>
        <w:t>о</w:t>
      </w:r>
      <w:r w:rsidRPr="00A428D9">
        <w:rPr>
          <w:rFonts w:ascii="Times New Roman" w:eastAsia="Times New Roman" w:hAnsi="Times New Roman" w:cs="Times New Roman"/>
          <w:sz w:val="28"/>
          <w:szCs w:val="28"/>
        </w:rPr>
        <w:t xml:space="preserve">л әр </w:t>
      </w:r>
      <w:r w:rsidR="00FB06BC" w:rsidRPr="00A428D9">
        <w:rPr>
          <w:rFonts w:ascii="Times New Roman" w:eastAsia="Times New Roman" w:hAnsi="Times New Roman" w:cs="Times New Roman"/>
          <w:sz w:val="28"/>
          <w:szCs w:val="28"/>
        </w:rPr>
        <w:t>білім алушының</w:t>
      </w:r>
      <w:r w:rsidRPr="00A428D9">
        <w:rPr>
          <w:rFonts w:ascii="Times New Roman" w:eastAsia="Times New Roman" w:hAnsi="Times New Roman" w:cs="Times New Roman"/>
          <w:sz w:val="28"/>
          <w:szCs w:val="28"/>
        </w:rPr>
        <w:t xml:space="preserve"> жеке басын дамытуға бағытталуымен сипатталады. Мазмұны бойынша </w:t>
      </w:r>
      <w:r w:rsidRPr="00A428D9">
        <w:rPr>
          <w:rFonts w:ascii="Times New Roman" w:eastAsia="Times New Roman" w:hAnsi="Times New Roman" w:cs="Times New Roman"/>
          <w:sz w:val="28"/>
          <w:szCs w:val="28"/>
        </w:rPr>
        <w:lastRenderedPageBreak/>
        <w:t>педагогикалық басқару мақсат қоюды, басқару әрекеттерін жобалауды және оларды жүзеге асыруды қамтиды [8</w:t>
      </w:r>
      <w:r w:rsidR="00EF0195" w:rsidRPr="00A428D9">
        <w:rPr>
          <w:rFonts w:ascii="Times New Roman" w:eastAsia="Times New Roman" w:hAnsi="Times New Roman" w:cs="Times New Roman"/>
          <w:sz w:val="28"/>
          <w:szCs w:val="28"/>
        </w:rPr>
        <w:t>7</w:t>
      </w:r>
      <w:r w:rsidRPr="00A428D9">
        <w:rPr>
          <w:rFonts w:ascii="Times New Roman" w:eastAsia="Times New Roman" w:hAnsi="Times New Roman" w:cs="Times New Roman"/>
          <w:sz w:val="28"/>
          <w:szCs w:val="28"/>
        </w:rPr>
        <w:t>]. Нәтижеде шығатын тұжырым: педагогикалық басқару - бұл мұғалімнің басқарушылық құз</w:t>
      </w:r>
      <w:r w:rsidR="00A14DFE"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реттілігінің көрінісі.</w:t>
      </w:r>
    </w:p>
    <w:p w14:paraId="0530FA68" w14:textId="20A0A168"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Педагогикалық және басқарушылық қызметті салыстыру кезінде мотивациялық, конструктивті, ұйымдастырушылық, ақпараттық, бақылау және шешім қабылдау </w:t>
      </w:r>
      <w:r w:rsidR="00FB06BC" w:rsidRPr="00A428D9">
        <w:rPr>
          <w:rFonts w:ascii="Times New Roman" w:eastAsia="Times New Roman" w:hAnsi="Times New Roman" w:cs="Times New Roman"/>
          <w:sz w:val="28"/>
          <w:szCs w:val="28"/>
        </w:rPr>
        <w:t>қызметтерінің</w:t>
      </w:r>
      <w:r w:rsidRPr="00A428D9">
        <w:rPr>
          <w:rFonts w:ascii="Times New Roman" w:eastAsia="Times New Roman" w:hAnsi="Times New Roman" w:cs="Times New Roman"/>
          <w:sz w:val="28"/>
          <w:szCs w:val="28"/>
        </w:rPr>
        <w:t xml:space="preserve"> бір-бірімен сәйкесіп жататындығын анықтауға болады. Мұғалімнің рөлін өзгерту тұрғысынан басқаруды жүзеге асыру үшін қажет әрекеттерді талдау кезінде басқарушылық және педагогикалық қызметті біріктіру орынды деп айтуға болады.</w:t>
      </w:r>
    </w:p>
    <w:p w14:paraId="43031676" w14:textId="5734E9A2"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Симонов В.П. педагогикалық басқару субъектісі ретінде мұғалімнің басқарушылық қызметінің мазмұны оның атқаратын қызметтерінде көрініс табатынын атап өтеді [8</w:t>
      </w:r>
      <w:r w:rsidR="00EF0195"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 xml:space="preserve">]. </w:t>
      </w:r>
    </w:p>
    <w:p w14:paraId="68818CEC" w14:textId="1D0187AB" w:rsidR="00AA5DE4" w:rsidRPr="00A428D9" w:rsidRDefault="00FB06BC"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Тұлғалардың өзіндік және өзара әрекеттестігінен туындайтын нәтижеге бағытталған әрекетке қол жеткізу кезіндегі үдеріс басқару болып табылады. Осы орайда біздің зерттеуімізде маман дайындау үдерісі барысында дене шынықтыру және спорт мамандарының басқарушылық құзыреттілік мазмұнына мән берген жөн. </w:t>
      </w:r>
    </w:p>
    <w:p w14:paraId="161D02BC" w14:textId="2D7FD157" w:rsidR="002B701E" w:rsidRPr="00A428D9" w:rsidRDefault="002B701E"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Көптеген ғылыми еңбектерді зерделеу нәтижесінде дене шынықтыру мен спорттағы басқаруға төмендегідей сипаттама беруге болады: </w:t>
      </w:r>
    </w:p>
    <w:p w14:paraId="4D44C099" w14:textId="19C7842F" w:rsidR="002B701E" w:rsidRPr="00A428D9" w:rsidRDefault="002B701E"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мақсатты түрдегі өзіндік және өз білім алушылары ағзасына нәтижелі әсер етуге бағытталған іс – әрекет; </w:t>
      </w:r>
    </w:p>
    <w:p w14:paraId="6A17894B" w14:textId="3CAC38BC" w:rsidR="002B701E" w:rsidRPr="00A428D9" w:rsidRDefault="002B701E"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F1119F" w:rsidRPr="00A428D9">
        <w:rPr>
          <w:rFonts w:ascii="Times New Roman" w:eastAsia="Times New Roman" w:hAnsi="Times New Roman" w:cs="Times New Roman"/>
          <w:sz w:val="28"/>
          <w:szCs w:val="28"/>
        </w:rPr>
        <w:t xml:space="preserve">түрлі спорттық ұйымдар мен оның қызметіне бағытталған іс-әрекет; </w:t>
      </w:r>
    </w:p>
    <w:p w14:paraId="1FDD7CDB" w14:textId="78DC96C9" w:rsidR="00F1119F" w:rsidRPr="00A428D9" w:rsidRDefault="00F1119F"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шынықтыру және спорт саласында жұмыс және ілгеру даму тиімділігін көрсететін нақты әдістер мен нысандар төменде 1 – сурет негізінде берілген. </w:t>
      </w:r>
    </w:p>
    <w:p w14:paraId="234523EB" w14:textId="11DE996B" w:rsidR="00FE5872" w:rsidRPr="00A428D9" w:rsidRDefault="00A55B05"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noProof/>
          <w:sz w:val="28"/>
          <w:szCs w:val="28"/>
        </w:rPr>
        <mc:AlternateContent>
          <mc:Choice Requires="wpg">
            <w:drawing>
              <wp:anchor distT="0" distB="0" distL="114300" distR="114300" simplePos="0" relativeHeight="251666432" behindDoc="0" locked="0" layoutInCell="1" allowOverlap="1" wp14:anchorId="0840E302" wp14:editId="23F485E4">
                <wp:simplePos x="0" y="0"/>
                <wp:positionH relativeFrom="column">
                  <wp:posOffset>129540</wp:posOffset>
                </wp:positionH>
                <wp:positionV relativeFrom="paragraph">
                  <wp:posOffset>111125</wp:posOffset>
                </wp:positionV>
                <wp:extent cx="5619750" cy="1931035"/>
                <wp:effectExtent l="19050" t="26035" r="38100" b="52705"/>
                <wp:wrapNone/>
                <wp:docPr id="312068565"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1931035"/>
                          <a:chOff x="1905" y="10002"/>
                          <a:chExt cx="8850" cy="3686"/>
                        </a:xfrm>
                      </wpg:grpSpPr>
                      <wps:wsp>
                        <wps:cNvPr id="312068566" name="AutoShape 330"/>
                        <wps:cNvSpPr>
                          <a:spLocks noChangeArrowheads="1"/>
                        </wps:cNvSpPr>
                        <wps:spPr bwMode="auto">
                          <a:xfrm>
                            <a:off x="1905" y="10010"/>
                            <a:ext cx="3427" cy="3678"/>
                          </a:xfrm>
                          <a:prstGeom prst="roundRect">
                            <a:avLst>
                              <a:gd name="adj" fmla="val 16667"/>
                            </a:avLst>
                          </a:prstGeom>
                          <a:solidFill>
                            <a:schemeClr val="tx2">
                              <a:lumMod val="40000"/>
                              <a:lumOff val="6000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3556F362" w14:textId="3BFB22CA" w:rsidR="00F7123F" w:rsidRPr="00F7123F" w:rsidRDefault="00F7123F" w:rsidP="00FE5872">
                              <w:pPr>
                                <w:jc w:val="center"/>
                                <w:rPr>
                                  <w:rFonts w:ascii="Times New Roman" w:hAnsi="Times New Roman" w:cs="Times New Roman"/>
                                  <w:b/>
                                  <w:bCs/>
                                  <w:color w:val="000000" w:themeColor="text1"/>
                                  <w:sz w:val="24"/>
                                  <w:szCs w:val="24"/>
                                </w:rPr>
                              </w:pPr>
                              <w:r w:rsidRPr="00F7123F">
                                <w:rPr>
                                  <w:rFonts w:ascii="Times New Roman" w:hAnsi="Times New Roman" w:cs="Times New Roman"/>
                                  <w:b/>
                                  <w:bCs/>
                                  <w:color w:val="000000" w:themeColor="text1"/>
                                  <w:sz w:val="24"/>
                                  <w:szCs w:val="24"/>
                                </w:rPr>
                                <w:t xml:space="preserve">Спортшылардың өзіндік және өзге қоршаған орта объектілері мен субъектілеріне мақсатты түрде нәтижелі іс </w:t>
                              </w:r>
                              <w:r w:rsidRPr="00F7123F">
                                <w:rPr>
                                  <w:rFonts w:ascii="Times New Roman" w:hAnsi="Times New Roman" w:cs="Times New Roman"/>
                                  <w:b/>
                                  <w:bCs/>
                                  <w:color w:val="000000" w:themeColor="text1"/>
                                  <w:sz w:val="24"/>
                                  <w:szCs w:val="24"/>
                                  <w:lang w:val="ru-RU"/>
                                </w:rPr>
                                <w:t xml:space="preserve">– </w:t>
                              </w:r>
                              <w:r w:rsidRPr="00F7123F">
                                <w:rPr>
                                  <w:rFonts w:ascii="Times New Roman" w:hAnsi="Times New Roman" w:cs="Times New Roman"/>
                                  <w:b/>
                                  <w:bCs/>
                                  <w:color w:val="000000" w:themeColor="text1"/>
                                  <w:sz w:val="24"/>
                                  <w:szCs w:val="24"/>
                                </w:rPr>
                                <w:t>әрекетке бағытталған жүйелі жұмыс түрі</w:t>
                              </w:r>
                            </w:p>
                          </w:txbxContent>
                        </wps:txbx>
                        <wps:bodyPr rot="0" vert="horz" wrap="square" lIns="91440" tIns="45720" rIns="91440" bIns="45720" anchor="t" anchorCtr="0" upright="1">
                          <a:noAutofit/>
                        </wps:bodyPr>
                      </wps:wsp>
                      <wps:wsp>
                        <wps:cNvPr id="312068567" name="AutoShape 331"/>
                        <wps:cNvSpPr>
                          <a:spLocks noChangeArrowheads="1"/>
                        </wps:cNvSpPr>
                        <wps:spPr bwMode="auto">
                          <a:xfrm>
                            <a:off x="5468" y="10665"/>
                            <a:ext cx="1468" cy="508"/>
                          </a:xfrm>
                          <a:prstGeom prst="rightArrow">
                            <a:avLst>
                              <a:gd name="adj1" fmla="val 50000"/>
                              <a:gd name="adj2" fmla="val 7224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312068568" name="AutoShape 332"/>
                        <wps:cNvSpPr>
                          <a:spLocks noChangeArrowheads="1"/>
                        </wps:cNvSpPr>
                        <wps:spPr bwMode="auto">
                          <a:xfrm>
                            <a:off x="5430" y="11744"/>
                            <a:ext cx="1431" cy="471"/>
                          </a:xfrm>
                          <a:prstGeom prst="leftArrow">
                            <a:avLst>
                              <a:gd name="adj1" fmla="val 50000"/>
                              <a:gd name="adj2" fmla="val 7595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312068569" name="AutoShape 333"/>
                        <wps:cNvSpPr>
                          <a:spLocks noChangeArrowheads="1"/>
                        </wps:cNvSpPr>
                        <wps:spPr bwMode="auto">
                          <a:xfrm>
                            <a:off x="7185" y="10002"/>
                            <a:ext cx="3570" cy="3678"/>
                          </a:xfrm>
                          <a:prstGeom prst="roundRect">
                            <a:avLst>
                              <a:gd name="adj" fmla="val 16667"/>
                            </a:avLst>
                          </a:prstGeom>
                          <a:solidFill>
                            <a:schemeClr val="tx2">
                              <a:lumMod val="40000"/>
                              <a:lumOff val="6000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0DBDBBD6" w14:textId="381994E3" w:rsidR="00FE5872" w:rsidRPr="00F7123F" w:rsidRDefault="00755423" w:rsidP="00755423">
                              <w:pPr>
                                <w:spacing w:after="0" w:line="215" w:lineRule="auto"/>
                                <w:jc w:val="center"/>
                                <w:textDirection w:val="btLr"/>
                                <w:rPr>
                                  <w:rFonts w:ascii="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8"/>
                                </w:rPr>
                                <w:t>Дене шынықтыру мен спорт саласы бойынша ұйымдарды, спорт түрлерін дамыту мен нәтижелі қызметі бойынша әрекет етуге арналған әдістер мен нысандардың жүйелі әрекеті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0E302" id="Group 334" o:spid="_x0000_s1027" style="position:absolute;left:0;text-align:left;margin-left:10.2pt;margin-top:8.75pt;width:442.5pt;height:152.05pt;z-index:251666432" coordorigin="1905,10002" coordsize="8850,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CEKAQAAA0UAAAOAAAAZHJzL2Uyb0RvYy54bWzsWNtu3DYQfS/QfyD0Xq/u0i4sB4GTGAXS&#10;Nqgb5JkrUZeWElWSa6379R0OJVl7aYOmtdsC+yKQHHI4c2Z4ONT1q33LyQOTqhFd5nhXrkNYl4ui&#10;6arM+fjTu29ShyhNu4Jy0bHMeWTKeXXz9VfXQ79hvqgFL5gkoKRTm6HPnFrrfrNaqbxmLVVXomcd&#10;CEshW6qhK6tVIekA2lu+8l03Xg1CFr0UOVMKRt9YoXOD+suS5fqHslRME545YJvGr8Tv1nxXN9d0&#10;U0na100+mkG/wIqWNh1sOqt6QzUlO9mcqGqbXAolSn2Vi3YlyrLJGfoA3njukTd3Uux69KXaDFU/&#10;wwTQHuH0xWrz7x8+SNIUmRN4vhunURw5pKMthAp3J0EQGpCGvtrA3DvZ3/cfpPUUmu9F/osC8epY&#10;bvqVnUy2w3eiAIV0pwWCtC9la1SA+2SPsXicY8H2muQwGMXeOokgZDnIvHXguUFko5XXEFKzzlu7&#10;YKwRu67rT8K3o4I0nVYHcRob6Ypu7M5o7WidcQ1STz2hq/4euvc17RkGTRnEjtCNJ3RfAxg4FRDG&#10;NDRmwPwJXmWxJZ24rWlXsddSiqFmtADzPPTmYIHpKIjMZ8FeguaN+T9hHoR+YgEP4iQ9gIxueqn0&#10;HRMtMY3MgdTsih/hfGFE6cN7pTErijF7aPGzQ8qWw2l6oJx4cRwno8ZxMoRj0mlWKsGb4l3DOXbM&#10;+We3XBJYnDl67+M2fNdCKtmxEII+2g/DJiVwajwNg3pkEaMFY3+wAe/IADmfQuqg5gPhvM6q5No7&#10;2X0dnd0dDfrznRE4pB0TzbddgW1NG27bsJp3BgOG9DXiKnaayfu6GEjRGPj9NFgDtRYNcFmQurG7&#10;hshRXgEJ51o6RAr9qdE1Zpg5W2dApXnOOh2fuGY8OwPsOER5X1OLyzzxxOHZWgR+4QicPJun9tjp&#10;/XaP5IMZbWRbUTxCFoP5yAtws0CjFvI3hwzA0pmjft1RyRzCv+3gJKy9MDS0jp0wSnzoyKVku5TQ&#10;LgdVkE4AFTZvtb0Kdr1sqhp2soHuhDmdZaMts01WIc0hV7wwaUBoLSUvSWOG7AVIIwpjSDZk2hgu&#10;CMzYiTQ8lBmWjtzPcYYBGYkMk+4saXhL1pgzDC7WBbH4yzmJ74d4RUEW/nVmsYfglF3MlfKHp+Ak&#10;3w/Y49+jlrYBkiC8aTMnXdj/n+CZU4gXwV0S+HPwzIVVzpQicKJPWQXLqIPKAq7RZypFohAqH2QV&#10;L7FHGC69sXrzwgCYwLBKmNhyZyrenqqGsRLhrPznSSVaR8hzF1K5kAoUuViFHRUvF1I5Qyrrc6QS&#10;mIrhhUgl8dKTR+FEKkGUjA/Ky/tm8bq6vG/MG/M56o75fTNfq/8X0sBfJPDPCR9w4/8x81Nr2cf3&#10;0NNfvJvfAQAA//8DAFBLAwQUAAYACAAAACEA6Gt4c+AAAAAJAQAADwAAAGRycy9kb3ducmV2Lnht&#10;bEyPwU7DMBBE70j8g7VI3KidlJQS4lRVBZwqJFok1JubbJOo8TqK3ST9e5YTHHdmNPsmW022FQP2&#10;vnGkIZopEEiFKxuqNHzt3x6WIHwwVJrWEWq4oodVfnuTmbR0I33isAuV4BLyqdFQh9ClUvqiRmv8&#10;zHVI7J1cb03gs69k2ZuRy20rY6UW0pqG+ENtOtzUWJx3F6vhfTTjeh69DtvzaXM97JOP722EWt/f&#10;TesXEAGn8BeGX3xGh5yZju5CpRethlg9cpL1pwQE+88qYeGoYR5HC5B5Jv8vyH8AAAD//wMAUEsB&#10;Ai0AFAAGAAgAAAAhALaDOJL+AAAA4QEAABMAAAAAAAAAAAAAAAAAAAAAAFtDb250ZW50X1R5cGVz&#10;XS54bWxQSwECLQAUAAYACAAAACEAOP0h/9YAAACUAQAACwAAAAAAAAAAAAAAAAAvAQAAX3JlbHMv&#10;LnJlbHNQSwECLQAUAAYACAAAACEAbEIwhCgEAAANFAAADgAAAAAAAAAAAAAAAAAuAgAAZHJzL2Uy&#10;b0RvYy54bWxQSwECLQAUAAYACAAAACEA6Gt4c+AAAAAJAQAADwAAAAAAAAAAAAAAAACCBgAAZHJz&#10;L2Rvd25yZXYueG1sUEsFBgAAAAAEAAQA8wAAAI8HAAAAAA==&#10;">
                <v:roundrect id="AutoShape 330" o:spid="_x0000_s1028" style="position:absolute;left:1905;top:10010;width:3427;height:36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7+yAAAAOIAAAAPAAAAZHJzL2Rvd25yZXYueG1sRI9Ba4NA&#10;FITvhfyH5RVya1YNkcRmEyRQ7Kmgbe4P90Ul7ltxt9H013cDhR6HmfmG2R9n04sbja6zrCBeRSCI&#10;a6s7bhR8fb69bEE4j6yxt0wK7uTgeFg87THTduKSbpVvRICwy1BB6/2QSenqlgy6lR2Ig3exo0Ef&#10;5NhIPeIU4KaXSRSl0mDHYaHFgU4t1dfq2yjgBLm4nj+SuIzXTc757scVO6WWz3P+CsLT7P/Df+13&#10;rWAdJ1G63aQpPC6FOyAPvwAAAP//AwBQSwECLQAUAAYACAAAACEA2+H2y+4AAACFAQAAEwAAAAAA&#10;AAAAAAAAAAAAAAAAW0NvbnRlbnRfVHlwZXNdLnhtbFBLAQItABQABgAIAAAAIQBa9CxbvwAAABUB&#10;AAALAAAAAAAAAAAAAAAAAB8BAABfcmVscy8ucmVsc1BLAQItABQABgAIAAAAIQBuyB7+yAAAAOIA&#10;AAAPAAAAAAAAAAAAAAAAAAcCAABkcnMvZG93bnJldi54bWxQSwUGAAAAAAMAAwC3AAAA/AIAAAAA&#10;" fillcolor="#8db3e2 [1311]" strokecolor="#f2f2f2 [3041]" strokeweight="3pt">
                  <v:shadow on="t" color="#974706 [1609]" opacity=".5" offset="1pt"/>
                  <v:textbox>
                    <w:txbxContent>
                      <w:p w14:paraId="3556F362" w14:textId="3BFB22CA" w:rsidR="00F7123F" w:rsidRPr="00F7123F" w:rsidRDefault="00F7123F" w:rsidP="00FE5872">
                        <w:pPr>
                          <w:jc w:val="center"/>
                          <w:rPr>
                            <w:rFonts w:ascii="Times New Roman" w:hAnsi="Times New Roman" w:cs="Times New Roman"/>
                            <w:b/>
                            <w:bCs/>
                            <w:color w:val="000000" w:themeColor="text1"/>
                            <w:sz w:val="24"/>
                            <w:szCs w:val="24"/>
                          </w:rPr>
                        </w:pPr>
                        <w:r w:rsidRPr="00F7123F">
                          <w:rPr>
                            <w:rFonts w:ascii="Times New Roman" w:hAnsi="Times New Roman" w:cs="Times New Roman"/>
                            <w:b/>
                            <w:bCs/>
                            <w:color w:val="000000" w:themeColor="text1"/>
                            <w:sz w:val="24"/>
                            <w:szCs w:val="24"/>
                          </w:rPr>
                          <w:t xml:space="preserve">Спортшылардың өзіндік және өзге қоршаған орта объектілері мен субъектілеріне мақсатты түрде нәтижелі іс </w:t>
                        </w:r>
                        <w:r w:rsidRPr="00F7123F">
                          <w:rPr>
                            <w:rFonts w:ascii="Times New Roman" w:hAnsi="Times New Roman" w:cs="Times New Roman"/>
                            <w:b/>
                            <w:bCs/>
                            <w:color w:val="000000" w:themeColor="text1"/>
                            <w:sz w:val="24"/>
                            <w:szCs w:val="24"/>
                            <w:lang w:val="ru-RU"/>
                          </w:rPr>
                          <w:t xml:space="preserve">– </w:t>
                        </w:r>
                        <w:r w:rsidRPr="00F7123F">
                          <w:rPr>
                            <w:rFonts w:ascii="Times New Roman" w:hAnsi="Times New Roman" w:cs="Times New Roman"/>
                            <w:b/>
                            <w:bCs/>
                            <w:color w:val="000000" w:themeColor="text1"/>
                            <w:sz w:val="24"/>
                            <w:szCs w:val="24"/>
                          </w:rPr>
                          <w:t>әрекетке бағытталған жүйелі жұмыс түрі</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31" o:spid="_x0000_s1029" type="#_x0000_t13" style="position:absolute;left:5468;top:10665;width:146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8cWygAAAOIAAAAPAAAAZHJzL2Rvd25yZXYueG1sRI9BawIx&#10;FITvhf6H8Aq9FM2quMpqFBVaLCi0Knp9bF53l25eliTV9d+bguBxmJlvmOm8NbU4k/OVZQW9bgKC&#10;OLe64kLBYf/eGYPwAVljbZkUXMnDfPb8NMVM2wt/03kXChEh7DNUUIbQZFL6vCSDvmsb4uj9WGcw&#10;ROkKqR1eItzUsp8kqTRYcVwosaFVSfnv7s8o2KSnLX+eHH3Z/G3Ja3dtP44rpV5f2sUERKA2PML3&#10;9lorGPT6SToepiP4vxTvgJzdAAAA//8DAFBLAQItABQABgAIAAAAIQDb4fbL7gAAAIUBAAATAAAA&#10;AAAAAAAAAAAAAAAAAABbQ29udGVudF9UeXBlc10ueG1sUEsBAi0AFAAGAAgAAAAhAFr0LFu/AAAA&#10;FQEAAAsAAAAAAAAAAAAAAAAAHwEAAF9yZWxzLy5yZWxzUEsBAi0AFAAGAAgAAAAhACzrxxbKAAAA&#10;4gAAAA8AAAAAAAAAAAAAAAAABwIAAGRycy9kb3ducmV2LnhtbFBLBQYAAAAAAwADALcAAAD+AgAA&#10;AAA=&#10;" fillcolor="#c0504d [3205]" strokecolor="#f2f2f2 [3041]" strokeweight="3pt">
                  <v:shadow on="t" color="#622423 [1605]" opacity=".5" offset="1p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32" o:spid="_x0000_s1030" type="#_x0000_t66" style="position:absolute;left:5430;top:11744;width:14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8AxgAAAOIAAAAPAAAAZHJzL2Rvd25yZXYueG1sRE9La8JA&#10;EL4X+h+WKfRWd32FkLpKKwp6rBZ6HbJjEszOhuw2pv76zqHQ48f3Xm1G36qB+tgEtjCdGFDEZXAN&#10;VxY+z/uXHFRMyA7bwGThhyJs1o8PKyxcuPEHDadUKQnhWKCFOqWu0DqWNXmMk9ARC3cJvccksK+0&#10;6/Em4b7VM2My7bFhaaixo21N5fX07aXkfHyvdqW+H6+H5WWxM8PXItfWPj+Nb6+gEo3pX/znPjgL&#10;8+nMZPkyk81ySe6AXv8CAAD//wMAUEsBAi0AFAAGAAgAAAAhANvh9svuAAAAhQEAABMAAAAAAAAA&#10;AAAAAAAAAAAAAFtDb250ZW50X1R5cGVzXS54bWxQSwECLQAUAAYACAAAACEAWvQsW78AAAAVAQAA&#10;CwAAAAAAAAAAAAAAAAAfAQAAX3JlbHMvLnJlbHNQSwECLQAUAAYACAAAACEAOqAPAMYAAADiAAAA&#10;DwAAAAAAAAAAAAAAAAAHAgAAZHJzL2Rvd25yZXYueG1sUEsFBgAAAAADAAMAtwAAAPoCAAAAAA==&#10;" fillcolor="#c0504d [3205]" strokecolor="#f2f2f2 [3041]" strokeweight="3pt">
                  <v:shadow on="t" color="#622423 [1605]" opacity=".5" offset="1pt"/>
                </v:shape>
                <v:roundrect id="AutoShape 333" o:spid="_x0000_s1031" style="position:absolute;left:7185;top:10002;width:3570;height:36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qMxwAAAOIAAAAPAAAAZHJzL2Rvd25yZXYueG1sRI9Pi8Iw&#10;FMTvC36H8ARva9rKFluNUgTR04L/7o/m2Rabl9JErX76zcLCHoeZ+Q2zXA+mFQ/qXWNZQTyNQBCX&#10;VjdcKTiftp9zEM4ja2wtk4IXOVivRh9LzLV98oEeR1+JAGGXo4La+y6X0pU1GXRT2xEH72p7gz7I&#10;vpK6x2eAm1YmUZRKgw2HhRo72tRU3o53o4AT5N3t8p3Eh3hWFVxkb7fLlJqMh2IBwtPg/8N/7b1W&#10;MIuTKJ1/pRn8Xgp3QK5+AAAA//8DAFBLAQItABQABgAIAAAAIQDb4fbL7gAAAIUBAAATAAAAAAAA&#10;AAAAAAAAAAAAAABbQ29udGVudF9UeXBlc10ueG1sUEsBAi0AFAAGAAgAAAAhAFr0LFu/AAAAFQEA&#10;AAsAAAAAAAAAAAAAAAAAHwEAAF9yZWxzLy5yZWxzUEsBAi0AFAAGAAgAAAAhAB9XiozHAAAA4gAA&#10;AA8AAAAAAAAAAAAAAAAABwIAAGRycy9kb3ducmV2LnhtbFBLBQYAAAAAAwADALcAAAD7AgAAAAA=&#10;" fillcolor="#8db3e2 [1311]" strokecolor="#f2f2f2 [3041]" strokeweight="3pt">
                  <v:shadow on="t" color="#974706 [1609]" opacity=".5" offset="1pt"/>
                  <v:textbox>
                    <w:txbxContent>
                      <w:p w14:paraId="0DBDBBD6" w14:textId="381994E3" w:rsidR="00FE5872" w:rsidRPr="00F7123F" w:rsidRDefault="00755423" w:rsidP="00755423">
                        <w:pPr>
                          <w:spacing w:after="0" w:line="215" w:lineRule="auto"/>
                          <w:jc w:val="center"/>
                          <w:textDirection w:val="btLr"/>
                          <w:rPr>
                            <w:rFonts w:ascii="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8"/>
                          </w:rPr>
                          <w:t>Дене шынықтыру мен спорт саласы бойынша ұйымдарды, спорт түрлерін дамыту мен нәтижелі қызметі бойынша әрекет етуге арналған әдістер мен нысандардың жүйелі әрекеті</w:t>
                        </w:r>
                      </w:p>
                    </w:txbxContent>
                  </v:textbox>
                </v:roundrect>
              </v:group>
            </w:pict>
          </mc:Fallback>
        </mc:AlternateContent>
      </w:r>
    </w:p>
    <w:p w14:paraId="720EEC63" w14:textId="6CA5351C" w:rsidR="00FE5872" w:rsidRPr="00A428D9" w:rsidRDefault="00FE5872"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3C5D27FE" w14:textId="6A506F27" w:rsidR="00FE5872" w:rsidRPr="00A428D9" w:rsidRDefault="00FE5872"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4CD686C1" w14:textId="77777777" w:rsidR="00FE5872" w:rsidRPr="00A428D9" w:rsidRDefault="00FE5872"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3BF99AB4" w14:textId="58653993" w:rsidR="00F7123F" w:rsidRPr="00A428D9" w:rsidRDefault="00F7123F"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396047CE" w14:textId="0CCA46DC" w:rsidR="00AA5DE4" w:rsidRPr="00A428D9" w:rsidRDefault="00AA5DE4" w:rsidP="00B3148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5BF336F8" w14:textId="77777777" w:rsidR="007D1C1F" w:rsidRPr="00A428D9" w:rsidRDefault="007D1C1F" w:rsidP="00B3148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73A6DF3C" w14:textId="77777777" w:rsidR="007D1C1F" w:rsidRPr="00A428D9" w:rsidRDefault="007D1C1F" w:rsidP="00B3148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1618BDC0" w14:textId="77777777" w:rsidR="007D1C1F" w:rsidRPr="00A428D9" w:rsidRDefault="007D1C1F" w:rsidP="00B3148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44B252F8" w14:textId="77777777" w:rsidR="007D1C1F" w:rsidRPr="00A428D9" w:rsidRDefault="007D1C1F" w:rsidP="00B3148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768E1053" w14:textId="77777777" w:rsidR="007D1C1F" w:rsidRPr="00A428D9" w:rsidRDefault="007D1C1F" w:rsidP="00B3148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3DAF8CBE" w14:textId="77777777" w:rsidR="00AA5DE4" w:rsidRPr="00A428D9" w:rsidRDefault="007C2A99"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1 ‒ «Дене шынықтыру және спорттағы басқару» түсінігі</w:t>
      </w:r>
    </w:p>
    <w:p w14:paraId="12B725E0"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431D9564" w14:textId="6862BA24" w:rsidR="00D8617B" w:rsidRPr="00A428D9" w:rsidRDefault="00D8617B" w:rsidP="00D8617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Педагогикалық, психологиялық және әдістемелік үдеріс кезінде көптеген басқарушылық іс- әрекеттер іске асады, олардың қатарынан түрлі ойын – сауық, түрлі сауықтыру, спорттық жарыс, дене шынықтыру кезіндегі оқу жұмыстары кезіндегі басқару, спорттық ұйымдар, спорттық бірлестіктер мен спорттық клубтар жұмысына қатысу, басқару әрекеті бойынша шешімдер қабылдау, </w:t>
      </w:r>
      <w:r w:rsidRPr="00A428D9">
        <w:rPr>
          <w:rFonts w:ascii="Times New Roman" w:eastAsia="Times New Roman" w:hAnsi="Times New Roman" w:cs="Times New Roman"/>
          <w:sz w:val="28"/>
          <w:szCs w:val="28"/>
        </w:rPr>
        <w:lastRenderedPageBreak/>
        <w:t xml:space="preserve">ұйымдастыру жұмыстарын жүргізу, маркетинг жұмыстарын жүргізу, демеушілермен тығыз байланыс ортану. Педагогикалық үдерістің субъектілері жаттықтырушылар, дене шынықтыру және спорт педагогтері, түрлі спорт ұйымдарының басшылары тікелей және жанама түрде басқару әрекетіне қатысы бар. </w:t>
      </w:r>
    </w:p>
    <w:p w14:paraId="5C22DE83" w14:textId="3ACABA00"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 қызметі мазмұны бойынша өте ерекше құбылыс. Бұл адамдардың бірлескен қызметін ұйымдастыру үшін оларға әсер етуді  қамтиды. Сондықтан оның нысанына адамдар мен тұлғалар сияқты ерекше  объектілер. </w:t>
      </w:r>
    </w:p>
    <w:p w14:paraId="40BF359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 қызметінің ерекшелігі-оның пәні, әсер ету объектісіне субъектілер жатады. Олар, әрине, көптеген басқа қызмет түрлеріне қарағанда, мысалы «жансыз» нысандармен айналысатын орындаушылық секілді қызмет түріне қарағанда сапалық тұрғыдан күрделілік деңгейімен сипатталады.  </w:t>
      </w:r>
    </w:p>
    <w:p w14:paraId="027787D9" w14:textId="7DDF4B2E"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Басқару қызмет</w:t>
      </w:r>
      <w:r w:rsidR="002F7EFF" w:rsidRPr="00A428D9">
        <w:rPr>
          <w:rFonts w:ascii="Times New Roman" w:eastAsia="Times New Roman" w:hAnsi="Times New Roman" w:cs="Times New Roman"/>
          <w:sz w:val="28"/>
          <w:szCs w:val="28"/>
        </w:rPr>
        <w:t>інің сипаты ерекше құбылыс</w:t>
      </w:r>
      <w:r w:rsidRPr="00A428D9">
        <w:rPr>
          <w:rFonts w:ascii="Times New Roman" w:eastAsia="Times New Roman" w:hAnsi="Times New Roman" w:cs="Times New Roman"/>
          <w:sz w:val="28"/>
          <w:szCs w:val="28"/>
        </w:rPr>
        <w:t>. Оның өзегі басқа адамдардың қызметін ұйымдастыру, яғни «қызметті ұйымдастыру бойынша қызмет» («Екінші реттік қызмет»). Бұл қасиет әдетте теорияда негізгі, яғни басқарушылық қызмет үшін атрибутивті болып саналады. Сондықтан ол метақызмет ұғымымен белгіленеді және адамның кез-келген басқа іс-әрекетінің өзіндік ішкі жоспары болып табылады (яғни, ол басқа қызметті қалыптастырады).</w:t>
      </w:r>
    </w:p>
    <w:p w14:paraId="3EA346D4" w14:textId="177ECD76"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О.Л. Речкалованың </w:t>
      </w:r>
      <w:r w:rsidR="00147E2E" w:rsidRPr="00A428D9">
        <w:rPr>
          <w:rFonts w:ascii="Times New Roman" w:eastAsia="Times New Roman" w:hAnsi="Times New Roman" w:cs="Times New Roman"/>
          <w:sz w:val="28"/>
          <w:szCs w:val="28"/>
        </w:rPr>
        <w:t>пайымдауынша,</w:t>
      </w:r>
      <w:r w:rsidRPr="00A428D9">
        <w:rPr>
          <w:rFonts w:ascii="Times New Roman" w:eastAsia="Times New Roman" w:hAnsi="Times New Roman" w:cs="Times New Roman"/>
          <w:sz w:val="28"/>
          <w:szCs w:val="28"/>
        </w:rPr>
        <w:t xml:space="preserve"> өзінің мазмұны бойынша басқару қызметі белгілі бір әмбебап басқару функцияларын (жоспарлау, болжау, ынталандыру, шешім қабылдау, бақылау және т.б.) жүзеге асыруды білдіреді. Бұл функциялардың жүйесі белгілі бір түріне қарамастан кез-келген басқару қызметіне тән, дегенмен олардың жүзеге асу деңгейі әртүрлі болуы мүмкін [</w:t>
      </w:r>
      <w:r w:rsidR="00EF0195" w:rsidRPr="00A428D9">
        <w:rPr>
          <w:rFonts w:ascii="Times New Roman" w:eastAsia="Times New Roman" w:hAnsi="Times New Roman" w:cs="Times New Roman"/>
          <w:sz w:val="28"/>
          <w:szCs w:val="28"/>
        </w:rPr>
        <w:t>89</w:t>
      </w:r>
      <w:r w:rsidRPr="00A428D9">
        <w:rPr>
          <w:rFonts w:ascii="Times New Roman" w:eastAsia="Times New Roman" w:hAnsi="Times New Roman" w:cs="Times New Roman"/>
          <w:sz w:val="28"/>
          <w:szCs w:val="28"/>
        </w:rPr>
        <w:t xml:space="preserve">]. </w:t>
      </w:r>
    </w:p>
    <w:p w14:paraId="18E1194C" w14:textId="7C74BB2B"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Менеджер (басқарушы), В.А. Чикердің анықтамасы бойынша, бұл жоспарларды жасайтын, нені және қашан істеу керектігін, кім және қалай орындайтынын анықтайтын басқару маманы (персоналды басқару); басқару циклінің жұмыс рәсімдерін (технологияларын) әзірлейді, бақылауды жүзеге асырады [</w:t>
      </w:r>
      <w:r w:rsidR="00C239A7" w:rsidRPr="00A428D9">
        <w:rPr>
          <w:rFonts w:ascii="Times New Roman" w:eastAsia="Times New Roman" w:hAnsi="Times New Roman" w:cs="Times New Roman"/>
          <w:sz w:val="28"/>
          <w:szCs w:val="28"/>
        </w:rPr>
        <w:t>9</w:t>
      </w:r>
      <w:r w:rsidR="00EF0195"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 xml:space="preserve">]. </w:t>
      </w:r>
    </w:p>
    <w:p w14:paraId="7F40FFF7" w14:textId="77777777" w:rsidR="00147E2E"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Бұл анықтамада менеджерлердің немесе басқарушылардың барлық функциялары нақты көрсетіліп тұр. </w:t>
      </w:r>
    </w:p>
    <w:p w14:paraId="0CF6F495" w14:textId="77777777" w:rsidR="00147E2E"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Менеджерлердің жалпы функциялары: </w:t>
      </w:r>
    </w:p>
    <w:p w14:paraId="35B7AD91" w14:textId="77777777" w:rsidR="00147E2E"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мақсат қою, </w:t>
      </w:r>
    </w:p>
    <w:p w14:paraId="74672950" w14:textId="77777777" w:rsidR="00147E2E"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жоспарлау, </w:t>
      </w:r>
    </w:p>
    <w:p w14:paraId="49B30DDA" w14:textId="77777777" w:rsidR="00147E2E"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ұйымдастыру, </w:t>
      </w:r>
    </w:p>
    <w:p w14:paraId="7EB1835C" w14:textId="77777777" w:rsidR="00147E2E"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үйлестіру, </w:t>
      </w:r>
    </w:p>
    <w:p w14:paraId="30233F03" w14:textId="77777777" w:rsidR="00147E2E"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ынталандыру, </w:t>
      </w:r>
    </w:p>
    <w:p w14:paraId="3AE40A7A" w14:textId="77777777" w:rsidR="00147E2E"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талдау, </w:t>
      </w:r>
    </w:p>
    <w:p w14:paraId="238E628D" w14:textId="77777777" w:rsidR="00147E2E"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болжау, </w:t>
      </w:r>
    </w:p>
    <w:p w14:paraId="0E9440C5" w14:textId="5972C8CE"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бақылау. </w:t>
      </w:r>
    </w:p>
    <w:p w14:paraId="688575F8" w14:textId="1DB3B4E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Біздің зерттеуіміз үшін Т.И. Шамованың [2</w:t>
      </w:r>
      <w:r w:rsidR="002E33A7" w:rsidRPr="00A428D9">
        <w:rPr>
          <w:rFonts w:ascii="Times New Roman" w:eastAsia="Times New Roman" w:hAnsi="Times New Roman" w:cs="Times New Roman"/>
          <w:sz w:val="28"/>
          <w:szCs w:val="28"/>
        </w:rPr>
        <w:t>6</w:t>
      </w:r>
      <w:r w:rsidR="00492108" w:rsidRPr="00A428D9">
        <w:rPr>
          <w:rFonts w:ascii="Times New Roman" w:eastAsia="Times New Roman" w:hAnsi="Times New Roman" w:cs="Times New Roman"/>
          <w:sz w:val="28"/>
          <w:szCs w:val="28"/>
        </w:rPr>
        <w:t xml:space="preserve">, </w:t>
      </w:r>
      <w:r w:rsidR="00AD3715" w:rsidRPr="00A428D9">
        <w:rPr>
          <w:rFonts w:ascii="Times New Roman" w:eastAsia="Times New Roman" w:hAnsi="Times New Roman" w:cs="Times New Roman"/>
          <w:sz w:val="28"/>
          <w:szCs w:val="28"/>
        </w:rPr>
        <w:t>Б.</w:t>
      </w:r>
      <w:r w:rsidR="002E33A7" w:rsidRPr="00A428D9">
        <w:rPr>
          <w:rFonts w:ascii="Times New Roman" w:eastAsia="Times New Roman" w:hAnsi="Times New Roman" w:cs="Times New Roman"/>
          <w:sz w:val="28"/>
          <w:szCs w:val="28"/>
        </w:rPr>
        <w:t>16</w:t>
      </w:r>
      <w:r w:rsidRPr="00A428D9">
        <w:rPr>
          <w:rFonts w:ascii="Times New Roman" w:eastAsia="Times New Roman" w:hAnsi="Times New Roman" w:cs="Times New Roman"/>
          <w:sz w:val="28"/>
          <w:szCs w:val="28"/>
        </w:rPr>
        <w:t>] басқарудың қызметтері туралы ойы аса маңызды болды,оны төмендегі 2 -ші суреттен көруге болады.</w:t>
      </w:r>
    </w:p>
    <w:p w14:paraId="630B91F8" w14:textId="77777777" w:rsidR="00AA5DE4" w:rsidRPr="00A428D9" w:rsidRDefault="00AA5DE4" w:rsidP="00B3148E">
      <w:pPr>
        <w:widowControl w:val="0"/>
        <w:spacing w:after="0" w:line="240" w:lineRule="auto"/>
        <w:ind w:firstLine="341"/>
        <w:jc w:val="both"/>
        <w:rPr>
          <w:rFonts w:ascii="Times New Roman" w:eastAsia="Times New Roman" w:hAnsi="Times New Roman" w:cs="Times New Roman"/>
          <w:sz w:val="28"/>
          <w:szCs w:val="28"/>
        </w:rPr>
      </w:pPr>
    </w:p>
    <w:p w14:paraId="4DEBBFFE" w14:textId="66E96498" w:rsidR="00AA5DE4" w:rsidRPr="00A428D9" w:rsidRDefault="00A55B05" w:rsidP="00B3148E">
      <w:pPr>
        <w:widowControl w:val="0"/>
        <w:tabs>
          <w:tab w:val="left" w:pos="571"/>
        </w:tabs>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noProof/>
          <w:sz w:val="28"/>
          <w:szCs w:val="28"/>
          <w:lang w:val="ru-RU"/>
        </w:rPr>
        <w:lastRenderedPageBreak/>
        <mc:AlternateContent>
          <mc:Choice Requires="wpg">
            <w:drawing>
              <wp:inline distT="0" distB="0" distL="0" distR="0" wp14:anchorId="38F9E876" wp14:editId="088B668A">
                <wp:extent cx="5715000" cy="3162300"/>
                <wp:effectExtent l="3810" t="3175" r="0" b="6350"/>
                <wp:docPr id="312068549"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162300"/>
                          <a:chOff x="24885" y="21988"/>
                          <a:chExt cx="57150" cy="31623"/>
                        </a:xfrm>
                      </wpg:grpSpPr>
                      <wpg:grpSp>
                        <wpg:cNvPr id="312068550" name="Группа 14"/>
                        <wpg:cNvGrpSpPr>
                          <a:grpSpLocks/>
                        </wpg:cNvGrpSpPr>
                        <wpg:grpSpPr bwMode="auto">
                          <a:xfrm>
                            <a:off x="24885" y="21988"/>
                            <a:ext cx="57150" cy="31623"/>
                            <a:chOff x="0" y="-468"/>
                            <a:chExt cx="57150" cy="32091"/>
                          </a:xfrm>
                        </wpg:grpSpPr>
                        <wps:wsp>
                          <wps:cNvPr id="312068551" name="Прямоугольник 15"/>
                          <wps:cNvSpPr>
                            <a:spLocks noChangeArrowheads="1"/>
                          </wps:cNvSpPr>
                          <wps:spPr bwMode="auto">
                            <a:xfrm>
                              <a:off x="0" y="-468"/>
                              <a:ext cx="57150" cy="3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2076B"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g:grpSp>
                          <wpg:cNvPr id="312068552" name="Группа 16"/>
                          <wpg:cNvGrpSpPr>
                            <a:grpSpLocks/>
                          </wpg:cNvGrpSpPr>
                          <wpg:grpSpPr bwMode="auto">
                            <a:xfrm>
                              <a:off x="0" y="-468"/>
                              <a:ext cx="57150" cy="32091"/>
                              <a:chOff x="0" y="-468"/>
                              <a:chExt cx="57150" cy="32091"/>
                            </a:xfrm>
                          </wpg:grpSpPr>
                          <wps:wsp>
                            <wps:cNvPr id="312068553" name="Прямоугольник 17"/>
                            <wps:cNvSpPr>
                              <a:spLocks noChangeArrowheads="1"/>
                            </wps:cNvSpPr>
                            <wps:spPr bwMode="auto">
                              <a:xfrm>
                                <a:off x="0" y="0"/>
                                <a:ext cx="57150" cy="31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C99F"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54" name="Полилиния 18"/>
                            <wps:cNvSpPr>
                              <a:spLocks/>
                            </wps:cNvSpPr>
                            <wps:spPr bwMode="auto">
                              <a:xfrm>
                                <a:off x="12507" y="-468"/>
                                <a:ext cx="31595" cy="31594"/>
                              </a:xfrm>
                              <a:custGeom>
                                <a:avLst/>
                                <a:gdLst>
                                  <a:gd name="T0" fmla="*/ 79971 w 120000"/>
                                  <a:gd name="T1" fmla="*/ 7235 h 120000"/>
                                  <a:gd name="T2" fmla="*/ 79971 w 120000"/>
                                  <a:gd name="T3" fmla="*/ 7235 h 120000"/>
                                  <a:gd name="T4" fmla="*/ 116192 w 120000"/>
                                  <a:gd name="T5" fmla="*/ 65050 h 120000"/>
                                  <a:gd name="T6" fmla="*/ 70244 w 120000"/>
                                  <a:gd name="T7" fmla="*/ 115480 h 120000"/>
                                  <a:gd name="T8" fmla="*/ 9317 w 120000"/>
                                  <a:gd name="T9" fmla="*/ 84783 h 120000"/>
                                  <a:gd name="T10" fmla="*/ 22503 w 120000"/>
                                  <a:gd name="T11" fmla="*/ 17846 h 120000"/>
                                  <a:gd name="T12" fmla="*/ 20382 w 120000"/>
                                  <a:gd name="T13" fmla="*/ 14977 h 120000"/>
                                  <a:gd name="T14" fmla="*/ 28443 w 120000"/>
                                  <a:gd name="T15" fmla="*/ 17305 h 120000"/>
                                  <a:gd name="T16" fmla="*/ 28595 w 120000"/>
                                  <a:gd name="T17" fmla="*/ 26089 h 120000"/>
                                  <a:gd name="T18" fmla="*/ 26475 w 120000"/>
                                  <a:gd name="T19" fmla="*/ 23221 h 120000"/>
                                  <a:gd name="T20" fmla="*/ 26475 w 120000"/>
                                  <a:gd name="T21" fmla="*/ 23221 h 120000"/>
                                  <a:gd name="T22" fmla="*/ 15494 w 120000"/>
                                  <a:gd name="T23" fmla="*/ 82267 h 120000"/>
                                  <a:gd name="T24" fmla="*/ 69333 w 120000"/>
                                  <a:gd name="T25" fmla="*/ 108882 h 120000"/>
                                  <a:gd name="T26" fmla="*/ 109579 w 120000"/>
                                  <a:gd name="T27" fmla="*/ 64304 h 120000"/>
                                  <a:gd name="T28" fmla="*/ 77616 w 120000"/>
                                  <a:gd name="T29" fmla="*/ 13457 h 120000"/>
                                  <a:gd name="T30" fmla="*/ 79971 w 120000"/>
                                  <a:gd name="T31" fmla="*/ 7235 h 120000"/>
                                  <a:gd name="T32" fmla="*/ 0 w 120000"/>
                                  <a:gd name="T33" fmla="*/ 0 h 120000"/>
                                  <a:gd name="T34" fmla="*/ 120000 w 120000"/>
                                  <a:gd name="T35"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20000" h="120000" extrusionOk="0">
                                    <a:moveTo>
                                      <a:pt x="79971" y="7235"/>
                                    </a:moveTo>
                                    <a:lnTo>
                                      <a:pt x="79971" y="7235"/>
                                    </a:lnTo>
                                    <a:cubicBezTo>
                                      <a:pt x="103649" y="16197"/>
                                      <a:pt x="118458" y="39834"/>
                                      <a:pt x="116192" y="65050"/>
                                    </a:cubicBezTo>
                                    <a:cubicBezTo>
                                      <a:pt x="113926" y="90265"/>
                                      <a:pt x="95140" y="110883"/>
                                      <a:pt x="70244" y="115480"/>
                                    </a:cubicBezTo>
                                    <a:cubicBezTo>
                                      <a:pt x="45348" y="120077"/>
                                      <a:pt x="20438" y="107527"/>
                                      <a:pt x="9317" y="84783"/>
                                    </a:cubicBezTo>
                                    <a:cubicBezTo>
                                      <a:pt x="-1804" y="62040"/>
                                      <a:pt x="3587" y="34673"/>
                                      <a:pt x="22503" y="17846"/>
                                    </a:cubicBezTo>
                                    <a:lnTo>
                                      <a:pt x="20382" y="14977"/>
                                    </a:lnTo>
                                    <a:lnTo>
                                      <a:pt x="28443" y="17305"/>
                                    </a:lnTo>
                                    <a:lnTo>
                                      <a:pt x="28595" y="26089"/>
                                    </a:lnTo>
                                    <a:lnTo>
                                      <a:pt x="26475" y="23221"/>
                                    </a:lnTo>
                                    <a:cubicBezTo>
                                      <a:pt x="10013" y="38227"/>
                                      <a:pt x="5527" y="62346"/>
                                      <a:pt x="15494" y="82267"/>
                                    </a:cubicBezTo>
                                    <a:cubicBezTo>
                                      <a:pt x="25461" y="102188"/>
                                      <a:pt x="47453" y="113060"/>
                                      <a:pt x="69333" y="108882"/>
                                    </a:cubicBezTo>
                                    <a:cubicBezTo>
                                      <a:pt x="91213" y="104705"/>
                                      <a:pt x="107652" y="86496"/>
                                      <a:pt x="109579" y="64304"/>
                                    </a:cubicBezTo>
                                    <a:cubicBezTo>
                                      <a:pt x="111505" y="42112"/>
                                      <a:pt x="98450" y="21342"/>
                                      <a:pt x="77616" y="13457"/>
                                    </a:cubicBezTo>
                                    <a:lnTo>
                                      <a:pt x="79971" y="7235"/>
                                    </a:lnTo>
                                    <a:close/>
                                  </a:path>
                                </a:pathLst>
                              </a:custGeom>
                              <a:solidFill>
                                <a:srgbClr val="CFD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A6939"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55" name="Скругленный прямоугольник 19"/>
                            <wps:cNvSpPr>
                              <a:spLocks noChangeArrowheads="1"/>
                            </wps:cNvSpPr>
                            <wps:spPr bwMode="auto">
                              <a:xfrm>
                                <a:off x="20600" y="10"/>
                                <a:ext cx="15408" cy="7228"/>
                              </a:xfrm>
                              <a:prstGeom prst="roundRect">
                                <a:avLst>
                                  <a:gd name="adj" fmla="val 16667"/>
                                </a:avLst>
                              </a:prstGeom>
                              <a:solidFill>
                                <a:srgbClr val="599BD5"/>
                              </a:solidFill>
                              <a:ln w="12700">
                                <a:solidFill>
                                  <a:srgbClr val="FFFFFF"/>
                                </a:solidFill>
                                <a:miter lim="800000"/>
                                <a:headEnd type="none" w="sm" len="sm"/>
                                <a:tailEnd type="none" w="sm" len="sm"/>
                              </a:ln>
                            </wps:spPr>
                            <wps:txbx>
                              <w:txbxContent>
                                <w:p w14:paraId="47CC0076"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56" name="Прямоугольник 20"/>
                            <wps:cNvSpPr>
                              <a:spLocks noChangeArrowheads="1"/>
                            </wps:cNvSpPr>
                            <wps:spPr bwMode="auto">
                              <a:xfrm>
                                <a:off x="20953" y="363"/>
                                <a:ext cx="14703" cy="6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1A619" w14:textId="4558D281" w:rsidR="00B96181" w:rsidRDefault="00B96181">
                                  <w:pPr>
                                    <w:spacing w:after="0" w:line="215" w:lineRule="auto"/>
                                    <w:jc w:val="center"/>
                                    <w:textDirection w:val="btLr"/>
                                  </w:pPr>
                                  <w:r>
                                    <w:rPr>
                                      <w:rFonts w:ascii="Times New Roman" w:eastAsia="Times New Roman" w:hAnsi="Times New Roman" w:cs="Times New Roman"/>
                                      <w:color w:val="FFFFFF"/>
                                      <w:sz w:val="28"/>
                                    </w:rPr>
                                    <w:t>ақпараттық-аналитикал</w:t>
                                  </w:r>
                                  <w:r w:rsidR="00BF017D">
                                    <w:rPr>
                                      <w:rFonts w:ascii="Times New Roman" w:eastAsia="Times New Roman" w:hAnsi="Times New Roman" w:cs="Times New Roman"/>
                                      <w:color w:val="FFFFFF"/>
                                      <w:sz w:val="28"/>
                                    </w:rPr>
                                    <w:t>ық</w:t>
                                  </w:r>
                                  <w:r>
                                    <w:rPr>
                                      <w:rFonts w:ascii="Times New Roman" w:eastAsia="Times New Roman" w:hAnsi="Times New Roman" w:cs="Times New Roman"/>
                                      <w:color w:val="FFFFFF"/>
                                      <w:sz w:val="28"/>
                                    </w:rPr>
                                    <w:t xml:space="preserve"> </w:t>
                                  </w:r>
                                </w:p>
                              </w:txbxContent>
                            </wps:txbx>
                            <wps:bodyPr rot="0" vert="horz" wrap="square" lIns="53325" tIns="53325" rIns="53325" bIns="53325" anchor="ctr" anchorCtr="0" upright="1">
                              <a:noAutofit/>
                            </wps:bodyPr>
                          </wps:wsp>
                          <wps:wsp>
                            <wps:cNvPr id="312068557" name="Скругленный прямоугольник 21"/>
                            <wps:cNvSpPr>
                              <a:spLocks noChangeArrowheads="1"/>
                            </wps:cNvSpPr>
                            <wps:spPr bwMode="auto">
                              <a:xfrm>
                                <a:off x="33302" y="10386"/>
                                <a:ext cx="16617" cy="7228"/>
                              </a:xfrm>
                              <a:prstGeom prst="roundRect">
                                <a:avLst>
                                  <a:gd name="adj" fmla="val 16667"/>
                                </a:avLst>
                              </a:prstGeom>
                              <a:solidFill>
                                <a:srgbClr val="599BD5"/>
                              </a:solidFill>
                              <a:ln w="12700">
                                <a:solidFill>
                                  <a:srgbClr val="FFFFFF"/>
                                </a:solidFill>
                                <a:miter lim="800000"/>
                                <a:headEnd type="none" w="sm" len="sm"/>
                                <a:tailEnd type="none" w="sm" len="sm"/>
                              </a:ln>
                            </wps:spPr>
                            <wps:txbx>
                              <w:txbxContent>
                                <w:p w14:paraId="50179B57"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58" name="Прямоугольник 22"/>
                            <wps:cNvSpPr>
                              <a:spLocks noChangeArrowheads="1"/>
                            </wps:cNvSpPr>
                            <wps:spPr bwMode="auto">
                              <a:xfrm>
                                <a:off x="33654" y="10739"/>
                                <a:ext cx="15912" cy="6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83DA2"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мотивациялық-мақсаттық</w:t>
                                  </w:r>
                                </w:p>
                              </w:txbxContent>
                            </wps:txbx>
                            <wps:bodyPr rot="0" vert="horz" wrap="square" lIns="53325" tIns="53325" rIns="53325" bIns="53325" anchor="ctr" anchorCtr="0" upright="1">
                              <a:noAutofit/>
                            </wps:bodyPr>
                          </wps:wsp>
                          <wps:wsp>
                            <wps:cNvPr id="312068559" name="Скругленный прямоугольник 23"/>
                            <wps:cNvSpPr>
                              <a:spLocks noChangeArrowheads="1"/>
                            </wps:cNvSpPr>
                            <wps:spPr bwMode="auto">
                              <a:xfrm>
                                <a:off x="28593" y="24384"/>
                                <a:ext cx="15261" cy="7228"/>
                              </a:xfrm>
                              <a:prstGeom prst="roundRect">
                                <a:avLst>
                                  <a:gd name="adj" fmla="val 16667"/>
                                </a:avLst>
                              </a:prstGeom>
                              <a:solidFill>
                                <a:srgbClr val="599BD5"/>
                              </a:solidFill>
                              <a:ln w="12700">
                                <a:solidFill>
                                  <a:srgbClr val="FFFFFF"/>
                                </a:solidFill>
                                <a:miter lim="800000"/>
                                <a:headEnd type="none" w="sm" len="sm"/>
                                <a:tailEnd type="none" w="sm" len="sm"/>
                              </a:ln>
                            </wps:spPr>
                            <wps:txbx>
                              <w:txbxContent>
                                <w:p w14:paraId="690DE428"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60" name="Прямоугольник 24"/>
                            <wps:cNvSpPr>
                              <a:spLocks noChangeArrowheads="1"/>
                            </wps:cNvSpPr>
                            <wps:spPr bwMode="auto">
                              <a:xfrm>
                                <a:off x="28946" y="24737"/>
                                <a:ext cx="14555" cy="6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6069F"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жоспарлы-болжамдық</w:t>
                                  </w:r>
                                </w:p>
                              </w:txbxContent>
                            </wps:txbx>
                            <wps:bodyPr rot="0" vert="horz" wrap="square" lIns="53325" tIns="53325" rIns="53325" bIns="53325" anchor="ctr" anchorCtr="0" upright="1">
                              <a:noAutofit/>
                            </wps:bodyPr>
                          </wps:wsp>
                          <wps:wsp>
                            <wps:cNvPr id="312068561" name="Скругленный прямоугольник 25"/>
                            <wps:cNvSpPr>
                              <a:spLocks noChangeArrowheads="1"/>
                            </wps:cNvSpPr>
                            <wps:spPr bwMode="auto">
                              <a:xfrm>
                                <a:off x="12754" y="24384"/>
                                <a:ext cx="15261" cy="7228"/>
                              </a:xfrm>
                              <a:prstGeom prst="roundRect">
                                <a:avLst>
                                  <a:gd name="adj" fmla="val 16667"/>
                                </a:avLst>
                              </a:prstGeom>
                              <a:solidFill>
                                <a:srgbClr val="599BD5"/>
                              </a:solidFill>
                              <a:ln w="12700">
                                <a:solidFill>
                                  <a:srgbClr val="FFFFFF"/>
                                </a:solidFill>
                                <a:miter lim="800000"/>
                                <a:headEnd type="none" w="sm" len="sm"/>
                                <a:tailEnd type="none" w="sm" len="sm"/>
                              </a:ln>
                            </wps:spPr>
                            <wps:txbx>
                              <w:txbxContent>
                                <w:p w14:paraId="46EFF937"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62" name="Прямоугольник 26"/>
                            <wps:cNvSpPr>
                              <a:spLocks noChangeArrowheads="1"/>
                            </wps:cNvSpPr>
                            <wps:spPr bwMode="auto">
                              <a:xfrm>
                                <a:off x="13107" y="24737"/>
                                <a:ext cx="14555" cy="6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B2C3A"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ұйымдастырушылық- атқарушылық</w:t>
                                  </w:r>
                                </w:p>
                              </w:txbxContent>
                            </wps:txbx>
                            <wps:bodyPr rot="0" vert="horz" wrap="square" lIns="53325" tIns="53325" rIns="53325" bIns="53325" anchor="ctr" anchorCtr="0" upright="1">
                              <a:noAutofit/>
                            </wps:bodyPr>
                          </wps:wsp>
                          <wps:wsp>
                            <wps:cNvPr id="312068563" name="Скругленный прямоугольник 27"/>
                            <wps:cNvSpPr>
                              <a:spLocks noChangeArrowheads="1"/>
                            </wps:cNvSpPr>
                            <wps:spPr bwMode="auto">
                              <a:xfrm>
                                <a:off x="7394" y="10960"/>
                                <a:ext cx="15536" cy="7228"/>
                              </a:xfrm>
                              <a:prstGeom prst="roundRect">
                                <a:avLst>
                                  <a:gd name="adj" fmla="val 16667"/>
                                </a:avLst>
                              </a:prstGeom>
                              <a:solidFill>
                                <a:srgbClr val="599BD5"/>
                              </a:solidFill>
                              <a:ln w="12700">
                                <a:solidFill>
                                  <a:srgbClr val="FFFFFF"/>
                                </a:solidFill>
                                <a:miter lim="800000"/>
                                <a:headEnd type="none" w="sm" len="sm"/>
                                <a:tailEnd type="none" w="sm" len="sm"/>
                              </a:ln>
                            </wps:spPr>
                            <wps:txbx>
                              <w:txbxContent>
                                <w:p w14:paraId="79B743EB"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64" name="Прямоугольник 28"/>
                            <wps:cNvSpPr>
                              <a:spLocks noChangeArrowheads="1"/>
                            </wps:cNvSpPr>
                            <wps:spPr bwMode="auto">
                              <a:xfrm>
                                <a:off x="7747" y="11313"/>
                                <a:ext cx="14831" cy="6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6DE13"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реттеуші-түзетушілік</w:t>
                                  </w:r>
                                </w:p>
                              </w:txbxContent>
                            </wps:txbx>
                            <wps:bodyPr rot="0" vert="horz" wrap="square" lIns="53325" tIns="53325" rIns="53325" bIns="53325" anchor="ctr" anchorCtr="0" upright="1">
                              <a:noAutofit/>
                            </wps:bodyPr>
                          </wps:wsp>
                        </wpg:grpSp>
                      </wpg:grpSp>
                    </wpg:wgp>
                  </a:graphicData>
                </a:graphic>
              </wp:inline>
            </w:drawing>
          </mc:Choice>
          <mc:Fallback>
            <w:pict>
              <v:group w14:anchorId="38F9E876" id="Группа 13" o:spid="_x0000_s1032" style="width:450pt;height:249pt;mso-position-horizontal-relative:char;mso-position-vertical-relative:line" coordorigin="24885,21988" coordsize="57150,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O1VQkAAPs2AAAOAAAAZHJzL2Uyb0RvYy54bWzsW92O28YVvi/QdyB4WcAWZ4a/guUgsb1G&#10;gbQJmu0DcCnqp5FIlaRW61wF6GUL5KIPUPQNCgQF2rRJXkH7Rv3OzJAcyqKk3cbaGN4E2ZDi4Zk5&#10;f998c0Z69tHNcmFdp0U5z7ORzZ46tpVmST6eZ9OR/fvLiyehbZVVnI3jRZ6lI/tNWtofPf/lL55t&#10;VsOU57N8MU4LC0qycrhZjexZVa2Gg0GZzNJlXD7NV2mGh5O8WMYVbovpYFzEG2hfLgbccfzBJi/G&#10;qyJP0rLEpy/VQ/u51D+ZpEn12WRSppW1GNmYWyX/FvLvFf0dPH8WD6dFvJrNEz2N+B6zWMbzDIM2&#10;ql7GVWyti/lbqpbzpMjLfFI9TfLlIJ9M5kkqbYA1zNmx5nWRr1fSlulwM101boJrd/x0b7XJb68/&#10;L6z5eGQLxh0/9NzItrJ4iVBt/3r79e2ftj/i339YTJCrNqvpEG+8LlZfrD4vlL24/DRPvizxeLD7&#10;nO6nSti62vwmH0NtvK5y6aqbSbEkFXCCdSMj8qaJSHpTWQk+9ALmOQ4Cl+CZYD4XuJExS2YILL3H&#10;3TD0bAvPOYvCsH76ytRgvE/PB/FQDS4nrCeorJM3jaFd13iYxz7XuO/aNXtN7Lhox8B42LgHc4Zr&#10;nrj+Qc9wJ2IHPYPqLNsELP+/BPxiFq9SmdclpdOOl1nj5b8hAb/Z/nf7A9Lw2+0P2//c/mX7/fZf&#10;2+8s5imfy/frXCxVIlpZ/mIWZ9P046LIN7M0HmO6yrrNyniBbkqk8YmZ2bpwn+fhQJmYTWrFw1VR&#10;Vq/TfGnRxcgugEUy7+PrT8tKZWEtQmWQ5RfzxULm9iLrfACd9AmSVU2Y0rMcVjdXN6pwa1dc5eM3&#10;MKfIFcoBlXExy4uvbGsDhBvZ5R/XcZHa1uLXGVwSMZejcCrzpjBvrsybOEugamQnVWFb6uZFpYB0&#10;vSrm0xnGYtK+LP8YJT6ZSxtppmpe2gCk0QmVxpsc6ICQ/64rbbdaekIts+m9LjLROPhAkQV1ZqFI&#10;z1NkGtz3uZ3An+bzABWmAb7O5Pejws6I2G6bTITSQGj6D0h9+43F5LpDMPB2ElE0O0/o5iRIZtxz&#10;gp2VrU4awbwIuKYYgxfJ4BlJk6wVLBPE1lAM3jYGKNNH07Fe4y+BBZPlAmzwVwMriKKAWRsLHIno&#10;iETpVhIrVivJhWfNegQBa63gQZWoz1bykEr4vhFkzGcR750mnNKI+p7jOb3z9A3JwOGu26sTQWh0&#10;Mua5Yb9S7AQa0UiwoFcnGGgjGLpBKHrnycwYceSE6FXKzCCxIHT9fq1mmLgjwn6Xgha3c2VuFAT9&#10;Ws1I8dB1D8zVjBQLhNOfUcwMFQ+R+f0eMGPFfSeM+udqxor7bnBAqxktLjhnvVp5J1oHtXIzWke0&#10;mtFCBkb9yYoFpI1WyLnfHy1uRsuPhOiPFpGoJl+ZE4bIl14AMMPFnMgLot54cTNevisct1+tGa8g&#10;8Jnfr9WMFxOu1+8DYcbrMAIKM17BIbwSZric3mkKM1T9mCLMMClw7lfZiZME8o5DsUY0q0A8Uxwd&#10;HO8m0ysDrkB8sfd2JM1d5SVtP2mZwAbrst4+QYqWkR5hGE/CNZE5LAzbSFhudTC5w8JILBKWlO2o&#10;MNKFhCPNpw5rJpAlaSCool9HxLWNqmNwdCpMW6l2dMfFtZ3sNEPBPtTcTzOVEIpMBfycYirXpjbE&#10;9LBnCFOk9tMiyrWpwIGTJqNN5aeZSsVNk0HlGtqV/3XC046V+maXVLPY3l1SUWLLd0lVh+7ZpZCG&#10;YKcbV1QvlPd0aW2wFVREyZq1l+BnxZr6hJ99WdfQMr9OL3P5XkXFJEFGzoswRE+sFVpkR4VrkWR9&#10;NU8+Sb8yX2CO8Km9BbOJKEm3YsZyZMZC11MeFFEIA+GU9hnRKvmepE21wzpD7B2QiUhHMXK4X3tL&#10;Dhh5zFUhYLRmSESoB5SUS81TUqqTB3Q94SojyP9Bx0LuuEI/cwJPJVU9INExOZ6kWycP94SFjspp&#10;H9o1LVb+FF6oNArXDzrGSZqmjCMWtnewOopKl6Rg6g1iWPqNWqb+v5YlYqW1gzcdkZUbBaSDZEOH&#10;ZYmuSL2SjezI7g2+4xA7hHYQyK67PXI/PcGWVnmgDoTkL/KRpCd6mK767p0223N9LMGU2Q5ndRdU&#10;PXMDpIV6xoTjd8IkmY1+j4jLyQNGjGvrmOMGytGNEU7ge6peQhScDHH7jDiPHFFSmpMHZNhdYBgy&#10;0eWMyZnWSiPUrqolTMrtPJJkSBlIXGfvcN0M2otBtUiyyMtU4SUhnexGNOhH4GlsLst8MR9TT4+Q&#10;pCymVy8WhXUdA1BfXLx89epCz6UjdrfOn0zvtsP22JfY6SQjXXS//u/b7+RhxrfoTPwTnYnvb/+8&#10;/be1/bG/wSxX0U5zAkF8Rw1mHLzQGYesXsqKeFj3MoAHDkCbehkB57KVgiyrT07q9nHdYc7X2fh3&#10;nTYz6Wr6FPH4D/VOBWloMd/364KQjRCVzbprLZO2N4O9KPrkZY2uOxmslv8AFh3WcSH/2VcFy3mF&#10;Q8HFfDmyQ+q3aMiiVv6rbGxVb1Y4R8pwnojGNrraS3S0U5w+4kI6r4rni+Ny8OOhrrpuNT/2/ORh&#10;w9unNCCnurb6G8ig0wjI2Yoo0suc8DXhaKoIKxRWQKoiLEz1ItdXRZ0C0lhvFMW9z2lkrd0DrT0h&#10;2nMafaPOafSNOqfRNz/xOc0Zu8igRPdFa7VfO1OioRfkKHaDDUWo2U2Tar5PVPoRsAn7zwrYzTnD&#10;+3QMesbyAo04DtgSG89WR76ndo/MCYTkWybxwQ7jwSG7IYF3zKkPBbKxkbs3ZMs1+kypRgcjagvM&#10;0QTRzZ0Gsj1Oe+dHyD47ZKOzrPnhHevrQb+6cj7MRq+mrq8DJLv5dsLbB+w/+VeheBihYUU7Ve4G&#10;QjJaA7Ndz8OW+4FptjqmeOTZ2H1rdO12RQjr7g3aTcfpDLnGeKD5wSNo6y7iz6Exolqv96ivDwW0&#10;QVuPE+2mvXSOQhIg2D9z0G7Y4B2ZwAfCtNHRqpPqzq1sdfZ0JqaNjVy9p4vqo6aWaHsC5OGRaJ+f&#10;aDcc8Y7l9aFgNnL2OGY3HaYzYHYQuAqyGRPqmzQmzw7p+1YPzbMbLnjHnHpAyG5/7yO/eax/nKSv&#10;8QsreQKmfw1GP+Ey76VU+5u15/8DAAD//wMAUEsDBBQABgAIAAAAIQDLQ5E33AAAAAUBAAAPAAAA&#10;ZHJzL2Rvd25yZXYueG1sTI9PS8NAEMXvgt9hGcGb3Y3/aGM2pRT1VARbQbxNk2kSmp0N2W2SfntH&#10;L3p58HjDe7/JlpNr1UB9aDxbSGYGFHHhy4YrCx+7l5s5qBCRS2w9k4UzBVjmlxcZpqUf+Z2GbayU&#10;lHBI0UIdY5dqHYqaHIaZ74glO/jeYRTbV7rscZRy1+pbYx61w4ZlocaO1jUVx+3JWXgdcVzdJc/D&#10;5nhYn792D2+fm4Ssvb6aVk+gIk3x7xh+8AUdcmHa+xOXQbUW5JH4q5ItjBG7t3C/mBvQeab/0+ff&#10;AAAA//8DAFBLAQItABQABgAIAAAAIQC2gziS/gAAAOEBAAATAAAAAAAAAAAAAAAAAAAAAABbQ29u&#10;dGVudF9UeXBlc10ueG1sUEsBAi0AFAAGAAgAAAAhADj9If/WAAAAlAEAAAsAAAAAAAAAAAAAAAAA&#10;LwEAAF9yZWxzLy5yZWxzUEsBAi0AFAAGAAgAAAAhAPtGA7VVCQAA+zYAAA4AAAAAAAAAAAAAAAAA&#10;LgIAAGRycy9lMm9Eb2MueG1sUEsBAi0AFAAGAAgAAAAhAMtDkTfcAAAABQEAAA8AAAAAAAAAAAAA&#10;AAAArwsAAGRycy9kb3ducmV2LnhtbFBLBQYAAAAABAAEAPMAAAC4DAAAAAA=&#10;">
                <v:group id="Группа 14" o:spid="_x0000_s1033" style="position:absolute;left:24885;top:21988;width:57150;height:31623" coordorigin=",-468" coordsize="57150,3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AwyAAAAOIAAAAPAAAAZHJzL2Rvd25yZXYueG1sRI/NisIw&#10;FIX3gu8QruBO0yoVqUYRUZmFDIwK4u7SXNtic1Oa2Na3nywGZnk4f3zrbW8q0VLjSssK4mkEgjiz&#10;uuRcwe16nCxBOI+ssbJMCj7kYLsZDtaYatvxD7UXn4swwi5FBYX3dSqlywoy6Ka2Jg7e0zYGfZBN&#10;LnWDXRg3lZxF0UIaLDk8FFjTvqDsdXkbBacOu908PrTn13P/eVyT7/s5JqXGo363AuGp9//hv/aX&#10;VjCPZ9FimSQBIiAFHJCbXwAAAP//AwBQSwECLQAUAAYACAAAACEA2+H2y+4AAACFAQAAEwAAAAAA&#10;AAAAAAAAAAAAAAAAW0NvbnRlbnRfVHlwZXNdLnhtbFBLAQItABQABgAIAAAAIQBa9CxbvwAAABUB&#10;AAALAAAAAAAAAAAAAAAAAB8BAABfcmVscy8ucmVsc1BLAQItABQABgAIAAAAIQADRYAwyAAAAOIA&#10;AAAPAAAAAAAAAAAAAAAAAAcCAABkcnMvZG93bnJldi54bWxQSwUGAAAAAAMAAwC3AAAA/AIAAAAA&#10;">
                  <v:rect id="Прямоугольник 15" o:spid="_x0000_s1034" style="position:absolute;top:-468;width:57150;height:3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zyQAAAOIAAAAPAAAAZHJzL2Rvd25yZXYueG1sRI/BbsIw&#10;EETvlfgHa5G4FSehRDTFIFpRiXJqQz9gG2/jqPE6xAbC39eVKnEczcwbzXI92FacqfeNYwXpNAFB&#10;XDndcK3g8/B6vwDhA7LG1jEpuJKH9Wp0t8RCuwt/0LkMtYgQ9gUqMCF0hZS+MmTRT11HHL1v11sM&#10;Ufa11D1eIty2MkuSXFpsOC4Y7OjFUPVTnqyC9wdH2Tbzz2VtH83wddi/HTFXajIeNk8gAg3hFv5v&#10;77SCWZol+WI+T+HvUrwDcvULAAD//wMAUEsBAi0AFAAGAAgAAAAhANvh9svuAAAAhQEAABMAAAAA&#10;AAAAAAAAAAAAAAAAAFtDb250ZW50X1R5cGVzXS54bWxQSwECLQAUAAYACAAAACEAWvQsW78AAAAV&#10;AQAACwAAAAAAAAAAAAAAAAAfAQAAX3JlbHMvLnJlbHNQSwECLQAUAAYACAAAACEAPi+w88kAAADi&#10;AAAADwAAAAAAAAAAAAAAAAAHAgAAZHJzL2Rvd25yZXYueG1sUEsFBgAAAAADAAMAtwAAAP0CAAAA&#10;AA==&#10;" filled="f" stroked="f">
                    <v:textbox inset="2.53958mm,2.53958mm,2.53958mm,2.53958mm">
                      <w:txbxContent>
                        <w:p w14:paraId="1CD2076B" w14:textId="77777777" w:rsidR="00B96181" w:rsidRDefault="00B96181">
                          <w:pPr>
                            <w:spacing w:after="0" w:line="240" w:lineRule="auto"/>
                            <w:textDirection w:val="btLr"/>
                          </w:pPr>
                        </w:p>
                      </w:txbxContent>
                    </v:textbox>
                  </v:rect>
                  <v:group id="Группа 16" o:spid="_x0000_s1035" style="position:absolute;top:-468;width:57150;height:32091" coordorigin=",-468" coordsize="57150,3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7vcygAAAOIAAAAPAAAAZHJzL2Rvd25yZXYueG1sRI9Ba8JA&#10;FITvgv9heUJvukkkIqmriLSlBykYBentkX0mwezbkN0m8d93CwWPw8x8w2x2o2lET52rLSuIFxEI&#10;4sLqmksFl/P7fA3CeWSNjWVS8CAHu+10ssFM24FP1Oe+FAHCLkMFlfdtJqUrKjLoFrYlDt7NdgZ9&#10;kF0pdYdDgJtGJlG0kgZrDgsVtnSoqLjnP0bBx4DDfhm/9cf77fD4Pqdf12NMSr3Mxv0rCE+jf4b/&#10;259awTJOotU6TRP4uxTugNz+AgAA//8DAFBLAQItABQABgAIAAAAIQDb4fbL7gAAAIUBAAATAAAA&#10;AAAAAAAAAAAAAAAAAABbQ29udGVudF9UeXBlc10ueG1sUEsBAi0AFAAGAAgAAAAhAFr0LFu/AAAA&#10;FQEAAAsAAAAAAAAAAAAAAAAAHwEAAF9yZWxzLy5yZWxzUEsBAi0AFAAGAAgAAAAhAJzbu9zKAAAA&#10;4gAAAA8AAAAAAAAAAAAAAAAABwIAAGRycy9kb3ducmV2LnhtbFBLBQYAAAAAAwADALcAAAD+AgAA&#10;AAA=&#10;">
                    <v:rect id="Прямоугольник 17" o:spid="_x0000_s1036" style="position:absolute;width:57150;height:31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sfyQAAAOIAAAAPAAAAZHJzL2Rvd25yZXYueG1sRI/BbsIw&#10;EETvlfoP1iL1VhxCiSDFoLZqJcoJAh+wxNs4Il6nsQvh7zFSJY6jmXmjmS9724gTdb52rGA0TEAQ&#10;l07XXCnY776epyB8QNbYOCYFF/KwXDw+zDHX7sxbOhWhEhHCPkcFJoQ2l9KXhiz6oWuJo/fjOosh&#10;yq6SusNzhNtGpkmSSYs1xwWDLX0YKo/Fn1WweXGUfqb+vajszPSH3fr7FzOlngb92yuIQH24h//b&#10;K61gPEqTbDqZjOF2Kd4BubgCAAD//wMAUEsBAi0AFAAGAAgAAAAhANvh9svuAAAAhQEAABMAAAAA&#10;AAAAAAAAAAAAAAAAAFtDb250ZW50X1R5cGVzXS54bWxQSwECLQAUAAYACAAAACEAWvQsW78AAAAV&#10;AQAACwAAAAAAAAAAAAAAAAAfAQAAX3JlbHMvLnJlbHNQSwECLQAUAAYACAAAACEAobGLH8kAAADi&#10;AAAADwAAAAAAAAAAAAAAAAAHAgAAZHJzL2Rvd25yZXYueG1sUEsFBgAAAAADAAMAtwAAAP0CAAAA&#10;AA==&#10;" filled="f" stroked="f">
                      <v:textbox inset="2.53958mm,2.53958mm,2.53958mm,2.53958mm">
                        <w:txbxContent>
                          <w:p w14:paraId="251CC99F" w14:textId="77777777" w:rsidR="00B96181" w:rsidRDefault="00B96181">
                            <w:pPr>
                              <w:spacing w:after="0" w:line="240" w:lineRule="auto"/>
                              <w:textDirection w:val="btLr"/>
                            </w:pPr>
                          </w:p>
                        </w:txbxContent>
                      </v:textbox>
                    </v:rect>
                    <v:shape id="Полилиния 18" o:spid="_x0000_s1037" style="position:absolute;left:12507;top:-468;width:31595;height:3159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feygAAAOIAAAAPAAAAZHJzL2Rvd25yZXYueG1sRI9BS8NA&#10;FITvgv9heYI3u0k1pY3dFhGkHkRoreLxmX1mQ7NvQ/aZxH/vCoLHYWa+YdbbybdqoD42gQ3kswwU&#10;cRVsw7WB48vD1RJUFGSLbWAy8E0RtpvzszWWNoy8p+EgtUoQjiUacCJdqXWsHHmMs9ARJ+8z9B4l&#10;yb7WtscxwX2r51m20B4bTgsOO7p3VJ0OX97A6/OY5x925d6H3bF4OomEt93KmMuL6e4WlNAk/+G/&#10;9qM1cJ3Ps8WyKG7g91K6A3rzAwAA//8DAFBLAQItABQABgAIAAAAIQDb4fbL7gAAAIUBAAATAAAA&#10;AAAAAAAAAAAAAAAAAABbQ29udGVudF9UeXBlc10ueG1sUEsBAi0AFAAGAAgAAAAhAFr0LFu/AAAA&#10;FQEAAAsAAAAAAAAAAAAAAAAAHwEAAF9yZWxzLy5yZWxzUEsBAi0AFAAGAAgAAAAhAPVzt97KAAAA&#10;4gAAAA8AAAAAAAAAAAAAAAAABwIAAGRycy9kb3ducmV2LnhtbFBLBQYAAAAAAwADALcAAAD+AgAA&#10;AAA=&#10;" adj="-11796480,,5400" path="m79971,7235r,c103649,16197,118458,39834,116192,65050v-2266,25215,-21052,45833,-45948,50430c45348,120077,20438,107527,9317,84783,-1804,62040,3587,34673,22503,17846l20382,14977r8061,2328l28595,26089,26475,23221c10013,38227,5527,62346,15494,82267v9967,19921,31959,30793,53839,26615c91213,104705,107652,86496,109579,64304,111505,42112,98450,21342,77616,13457l79971,7235xe" fillcolor="#cfdeef" stroked="f">
                      <v:stroke joinstyle="miter"/>
                      <v:formulas/>
                      <v:path arrowok="t" o:extrusionok="f" o:connecttype="custom" o:connectlocs="21056,1905;21056,1905;30592,17127;18495,30404;2453,22322;5925,4699;5366,3943;7489,4556;7529,6869;6971,6114;6971,6114;4079,21660;18255,28667;28851,16930;20436,3543;21056,1905" o:connectangles="0,0,0,0,0,0,0,0,0,0,0,0,0,0,0,0" textboxrect="0,0,120000,120000"/>
                      <v:textbox inset="2.53958mm,2.53958mm,2.53958mm,2.53958mm">
                        <w:txbxContent>
                          <w:p w14:paraId="41EA6939" w14:textId="77777777" w:rsidR="00B96181" w:rsidRDefault="00B96181">
                            <w:pPr>
                              <w:spacing w:after="0" w:line="240" w:lineRule="auto"/>
                              <w:textDirection w:val="btLr"/>
                            </w:pPr>
                          </w:p>
                        </w:txbxContent>
                      </v:textbox>
                    </v:shape>
                    <v:roundrect id="Скругленный прямоугольник 19" o:spid="_x0000_s1038" style="position:absolute;left:20600;top:10;width:15408;height:7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pJzAAAAOIAAAAPAAAAZHJzL2Rvd25yZXYueG1sRI9fS8Mw&#10;FMXfhX2HcAe+uWST7k9dNkQRBB3iJmOPl+aaFpub2sS2+umNIOzxcM75Hc56O7hadNSGyrOG6USB&#10;IC68qdhqeDs8XC1BhIhssPZMGr4pwHYzulhjbnzPr9TtoxUJwiFHDWWMTS5lKEpyGCa+IU7eu28d&#10;xiRbK02LfYK7Ws6UmkuHFaeFEhu6K6n42H85DTv1dPxc3S/ssxx+upfDadV3dqf15Xi4vQERaYjn&#10;8H/70Wi4ns7UfJllGfxdSndAbn4BAAD//wMAUEsBAi0AFAAGAAgAAAAhANvh9svuAAAAhQEAABMA&#10;AAAAAAAAAAAAAAAAAAAAAFtDb250ZW50X1R5cGVzXS54bWxQSwECLQAUAAYACAAAACEAWvQsW78A&#10;AAAVAQAACwAAAAAAAAAAAAAAAAAfAQAAX3JlbHMvLnJlbHNQSwECLQAUAAYACAAAACEAaA9aScwA&#10;AADiAAAADwAAAAAAAAAAAAAAAAAHAgAAZHJzL2Rvd25yZXYueG1sUEsFBgAAAAADAAMAtwAAAAAD&#10;AAAAAA==&#10;" fillcolor="#599bd5" strokecolor="white" strokeweight="1pt">
                      <v:stroke startarrowwidth="narrow" startarrowlength="short" endarrowwidth="narrow" endarrowlength="short" joinstyle="miter"/>
                      <v:textbox inset="2.53958mm,2.53958mm,2.53958mm,2.53958mm">
                        <w:txbxContent>
                          <w:p w14:paraId="47CC0076" w14:textId="77777777" w:rsidR="00B96181" w:rsidRDefault="00B96181">
                            <w:pPr>
                              <w:spacing w:after="0" w:line="240" w:lineRule="auto"/>
                              <w:textDirection w:val="btLr"/>
                            </w:pPr>
                          </w:p>
                        </w:txbxContent>
                      </v:textbox>
                    </v:roundrect>
                    <v:rect id="Прямоугольник 20" o:spid="_x0000_s1039" style="position:absolute;left:20953;top:363;width:14703;height:6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LwygAAAOIAAAAPAAAAZHJzL2Rvd25yZXYueG1sRI9RS8Mw&#10;FIXfhf2HcAe+ubSV1VKXDR0oDsbAuh9waa5tsbmJSbbVf28Ggo+Hc853OKvNZEZxJh8GywryRQaC&#10;uLV64E7B8ePlrgIRIrLG0TIp+KEAm/XsZoW1thd+p3MTO5EgHGpU0MfoailD25PBsLCOOHmf1huM&#10;SfpOao+XBDejLLKslAYHTgs9Otr21H41J6Og8vtj+Xp6fjg032Hb7J3r8mKn1O18enoEEWmK/+G/&#10;9ptWcJ8XWVktlyVcL6U7INe/AAAA//8DAFBLAQItABQABgAIAAAAIQDb4fbL7gAAAIUBAAATAAAA&#10;AAAAAAAAAAAAAAAAAABbQ29udGVudF9UeXBlc10ueG1sUEsBAi0AFAAGAAgAAAAhAFr0LFu/AAAA&#10;FQEAAAsAAAAAAAAAAAAAAAAAHwEAAF9yZWxzLy5yZWxzUEsBAi0AFAAGAAgAAAAhAGqLQvDKAAAA&#10;4gAAAA8AAAAAAAAAAAAAAAAABwIAAGRycy9kb3ducmV2LnhtbFBLBQYAAAAAAwADALcAAAD+AgAA&#10;AAA=&#10;" filled="f" stroked="f">
                      <v:textbox inset="1.48125mm,1.48125mm,1.48125mm,1.48125mm">
                        <w:txbxContent>
                          <w:p w14:paraId="7781A619" w14:textId="4558D281" w:rsidR="00B96181" w:rsidRDefault="00B96181">
                            <w:pPr>
                              <w:spacing w:after="0" w:line="215" w:lineRule="auto"/>
                              <w:jc w:val="center"/>
                              <w:textDirection w:val="btLr"/>
                            </w:pPr>
                            <w:r>
                              <w:rPr>
                                <w:rFonts w:ascii="Times New Roman" w:eastAsia="Times New Roman" w:hAnsi="Times New Roman" w:cs="Times New Roman"/>
                                <w:color w:val="FFFFFF"/>
                                <w:sz w:val="28"/>
                              </w:rPr>
                              <w:t>ақпараттық-аналитикал</w:t>
                            </w:r>
                            <w:r w:rsidR="00BF017D">
                              <w:rPr>
                                <w:rFonts w:ascii="Times New Roman" w:eastAsia="Times New Roman" w:hAnsi="Times New Roman" w:cs="Times New Roman"/>
                                <w:color w:val="FFFFFF"/>
                                <w:sz w:val="28"/>
                              </w:rPr>
                              <w:t>ық</w:t>
                            </w:r>
                            <w:r>
                              <w:rPr>
                                <w:rFonts w:ascii="Times New Roman" w:eastAsia="Times New Roman" w:hAnsi="Times New Roman" w:cs="Times New Roman"/>
                                <w:color w:val="FFFFFF"/>
                                <w:sz w:val="28"/>
                              </w:rPr>
                              <w:t xml:space="preserve"> </w:t>
                            </w:r>
                          </w:p>
                        </w:txbxContent>
                      </v:textbox>
                    </v:rect>
                    <v:roundrect id="Скругленный прямоугольник 21" o:spid="_x0000_s1040" style="position:absolute;left:33302;top:10386;width:16617;height:7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GlzAAAAOIAAAAPAAAAZHJzL2Rvd25yZXYueG1sRI/dSgMx&#10;FITvBd8hHME7m7TSv7VpEYsgaCm2pXh52Byzi5uT7Sburj59IxS8HGbmG2ax6l0lWmpC6VnDcKBA&#10;EOfelGw1HPbPdzMQISIbrDyThh8KsFpeXy0wM77jd2p30YoE4ZChhiLGOpMy5AU5DANfEyfv0zcO&#10;Y5KNlabBLsFdJUdKTaTDktNCgTU9FZR/7b6dho16PZ7m66l9k/1vu91/zLvWbrS+vekfH0BE6uN/&#10;+NJ+MRruhyM1mY3HU/i7lO6AXJ4BAAD//wMAUEsBAi0AFAAGAAgAAAAhANvh9svuAAAAhQEAABMA&#10;AAAAAAAAAAAAAAAAAAAAAFtDb250ZW50X1R5cGVzXS54bWxQSwECLQAUAAYACAAAACEAWvQsW78A&#10;AAAVAQAACwAAAAAAAAAAAAAAAAAfAQAAX3JlbHMvLnJlbHNQSwECLQAUAAYACAAAACEA95FhpcwA&#10;AADiAAAADwAAAAAAAAAAAAAAAAAHAgAAZHJzL2Rvd25yZXYueG1sUEsFBgAAAAADAAMAtwAAAAAD&#10;AAAAAA==&#10;" fillcolor="#599bd5" strokecolor="white" strokeweight="1pt">
                      <v:stroke startarrowwidth="narrow" startarrowlength="short" endarrowwidth="narrow" endarrowlength="short" joinstyle="miter"/>
                      <v:textbox inset="2.53958mm,2.53958mm,2.53958mm,2.53958mm">
                        <w:txbxContent>
                          <w:p w14:paraId="50179B57" w14:textId="77777777" w:rsidR="00B96181" w:rsidRDefault="00B96181">
                            <w:pPr>
                              <w:spacing w:after="0" w:line="240" w:lineRule="auto"/>
                              <w:textDirection w:val="btLr"/>
                            </w:pPr>
                          </w:p>
                        </w:txbxContent>
                      </v:textbox>
                    </v:roundrect>
                    <v:rect id="Прямоугольник 22" o:spid="_x0000_s1041" style="position:absolute;left:33654;top:10739;width:15912;height:6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MZxwAAAOIAAAAPAAAAZHJzL2Rvd25yZXYueG1sRE/dSsMw&#10;FL4X9g7hDLxzaSurpS4bc6BMGIJ1D3Bojm1ZcxKTbOve3lwIXn58/6vNZEZxIR8GywryRQaCuLV6&#10;4E7B8ev1oQIRIrLG0TIpuFGAzXp2t8Ja2yt/0qWJnUghHGpU0MfoailD25PBsLCOOHHf1huMCfpO&#10;ao/XFG5GWWRZKQ0OnBp6dLTrqT01Z6Og8odj+XZ+efpofsKuOTjX5cW7UvfzafsMItIU/8V/7r1W&#10;8JgXWVktl2lzupTugFz/AgAA//8DAFBLAQItABQABgAIAAAAIQDb4fbL7gAAAIUBAAATAAAAAAAA&#10;AAAAAAAAAAAAAABbQ29udGVudF9UeXBlc10ueG1sUEsBAi0AFAAGAAgAAAAhAFr0LFu/AAAAFQEA&#10;AAsAAAAAAAAAAAAAAAAAHwEAAF9yZWxzLy5yZWxzUEsBAi0AFAAGAAgAAAAhAHRYcxnHAAAA4gAA&#10;AA8AAAAAAAAAAAAAAAAABwIAAGRycy9kb3ducmV2LnhtbFBLBQYAAAAAAwADALcAAAD7AgAAAAA=&#10;" filled="f" stroked="f">
                      <v:textbox inset="1.48125mm,1.48125mm,1.48125mm,1.48125mm">
                        <w:txbxContent>
                          <w:p w14:paraId="3F183DA2"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мотивациялық-мақсаттық</w:t>
                            </w:r>
                          </w:p>
                        </w:txbxContent>
                      </v:textbox>
                    </v:rect>
                    <v:roundrect id="Скругленный прямоугольник 23" o:spid="_x0000_s1042" style="position:absolute;left:28593;top:24384;width:15261;height:7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BMzAAAAOIAAAAPAAAAZHJzL2Rvd25yZXYueG1sRI9fS8Mw&#10;FMXfBb9DuIJvLtlkf9otG6IIgg5xk7HHS3OXFpub2sS2+umNIOzxcM75Hc5qM7hadNSGyrOG8UiB&#10;IC68qdhqeN8/3ixAhIhssPZMGr4pwGZ9ebHC3Pie36jbRSsShEOOGsoYm1zKUJTkMIx8Q5y8k28d&#10;xiRbK02LfYK7Wk6UmkmHFaeFEhu6L6n42H05DVv1fPjMHub2RQ4/3ev+mPWd3Wp9fTXcLUFEGuI5&#10;/N9+MhpuxxM1W0ynGfxdSndArn8BAAD//wMAUEsBAi0AFAAGAAgAAAAhANvh9svuAAAAhQEAABMA&#10;AAAAAAAAAAAAAAAAAAAAAFtDb250ZW50X1R5cGVzXS54bWxQSwECLQAUAAYACAAAACEAWvQsW78A&#10;AAAVAQAACwAAAAAAAAAAAAAAAAAfAQAAX3JlbHMvLnJlbHNQSwECLQAUAAYACAAAACEA6UJQTMwA&#10;AADiAAAADwAAAAAAAAAAAAAAAAAHAgAAZHJzL2Rvd25yZXYueG1sUEsFBgAAAAADAAMAtwAAAAAD&#10;AAAAAA==&#10;" fillcolor="#599bd5" strokecolor="white" strokeweight="1pt">
                      <v:stroke startarrowwidth="narrow" startarrowlength="short" endarrowwidth="narrow" endarrowlength="short" joinstyle="miter"/>
                      <v:textbox inset="2.53958mm,2.53958mm,2.53958mm,2.53958mm">
                        <w:txbxContent>
                          <w:p w14:paraId="690DE428" w14:textId="77777777" w:rsidR="00B96181" w:rsidRDefault="00B96181">
                            <w:pPr>
                              <w:spacing w:after="0" w:line="240" w:lineRule="auto"/>
                              <w:textDirection w:val="btLr"/>
                            </w:pPr>
                          </w:p>
                        </w:txbxContent>
                      </v:textbox>
                    </v:roundrect>
                    <v:rect id="Прямоугольник 24" o:spid="_x0000_s1043" style="position:absolute;left:28946;top:24737;width:14555;height:6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WiyQAAAOIAAAAPAAAAZHJzL2Rvd25yZXYueG1sRI/fSsMw&#10;FMbvBd8hHME7l7ZiV+qyMQeKwhis7gEOzVlb1pxkSbbVtzcXgpcf3z9+i9VkRnElHwbLCvJZBoK4&#10;tXrgTsHh+/2pAhEissbRMin4oQCr5f3dAmttb7ynaxM7kUY41Kigj9HVUoa2J4NhZh1x8o7WG4xJ&#10;+k5qj7c0bkZZZFkpDQ6cHnp0tOmpPTUXo6Dy20P5cXmb75pz2DRb57q8+FLq8WFav4KINMX/8F/7&#10;Uyt4zousrF7KBJGQEg7I5S8AAAD//wMAUEsBAi0AFAAGAAgAAAAhANvh9svuAAAAhQEAABMAAAAA&#10;AAAAAAAAAAAAAAAAAFtDb250ZW50X1R5cGVzXS54bWxQSwECLQAUAAYACAAAACEAWvQsW78AAAAV&#10;AQAACwAAAAAAAAAAAAAAAAAfAQAAX3JlbHMvLnJlbHNQSwECLQAUAAYACAAAACEAREK1oskAAADi&#10;AAAADwAAAAAAAAAAAAAAAAAHAgAAZHJzL2Rvd25yZXYueG1sUEsFBgAAAAADAAMAtwAAAP0CAAAA&#10;AA==&#10;" filled="f" stroked="f">
                      <v:textbox inset="1.48125mm,1.48125mm,1.48125mm,1.48125mm">
                        <w:txbxContent>
                          <w:p w14:paraId="1956069F"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жоспарлы-болжамдық</w:t>
                            </w:r>
                          </w:p>
                        </w:txbxContent>
                      </v:textbox>
                    </v:rect>
                    <v:roundrect id="Скругленный прямоугольник 25" o:spid="_x0000_s1044" style="position:absolute;left:12754;top:24384;width:15261;height:7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b3ywAAAOIAAAAPAAAAZHJzL2Rvd25yZXYueG1sRI9RS8Mw&#10;FIXfhf2HcAXfXNKJ3VaXDVEEQcdwE/Hx0lzTsuamNrGt/vpFEHw8nHO+w1ltRteInrpQe9aQTRUI&#10;4tKbmq2G18PD5QJEiMgGG8+k4ZsCbNaTsxUWxg/8Qv0+WpEgHArUUMXYFlKGsiKHYepb4uR9+M5h&#10;TLKz0nQ4JLhr5EypXDqsOS1U2NJdReVx/+U0bNXT2+fyfm6f5fjT7w7vy6G3W60vzsfbGxCRxvgf&#10;/ms/Gg1X2Uzli+s8g99L6Q7I9QkAAP//AwBQSwECLQAUAAYACAAAACEA2+H2y+4AAACFAQAAEwAA&#10;AAAAAAAAAAAAAAAAAAAAW0NvbnRlbnRfVHlwZXNdLnhtbFBLAQItABQABgAIAAAAIQBa9CxbvwAA&#10;ABUBAAALAAAAAAAAAAAAAAAAAB8BAABfcmVscy8ucmVsc1BLAQItABQABgAIAAAAIQDZWJb3ywAA&#10;AOIAAAAPAAAAAAAAAAAAAAAAAAcCAABkcnMvZG93bnJldi54bWxQSwUGAAAAAAMAAwC3AAAA/wIA&#10;AAAA&#10;" fillcolor="#599bd5" strokecolor="white" strokeweight="1pt">
                      <v:stroke startarrowwidth="narrow" startarrowlength="short" endarrowwidth="narrow" endarrowlength="short" joinstyle="miter"/>
                      <v:textbox inset="2.53958mm,2.53958mm,2.53958mm,2.53958mm">
                        <w:txbxContent>
                          <w:p w14:paraId="46EFF937" w14:textId="77777777" w:rsidR="00B96181" w:rsidRDefault="00B96181">
                            <w:pPr>
                              <w:spacing w:after="0" w:line="240" w:lineRule="auto"/>
                              <w:textDirection w:val="btLr"/>
                            </w:pPr>
                          </w:p>
                        </w:txbxContent>
                      </v:textbox>
                    </v:roundrect>
                    <v:rect id="Прямоугольник 26" o:spid="_x0000_s1045" style="position:absolute;left:13107;top:24737;width:14555;height:6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I5OygAAAOIAAAAPAAAAZHJzL2Rvd25yZXYueG1sRI9RS8Mw&#10;FIXfhf2HcAe+ubSV1VKXjTlQFIZg3Q+4NNe2rLmJSbbVf78Igo+Hc853OKvNZEZxJh8GywryRQaC&#10;uLV64E7B4fP5rgIRIrLG0TIp+KEAm/XsZoW1thf+oHMTO5EgHGpU0MfoailD25PBsLCOOHlf1huM&#10;SfpOao+XBDejLLKslAYHTgs9Otr11B6bk1FQ+f2hfDk9Pbw332HX7J3r8uJNqdv5tH0EEWmK/+G/&#10;9qtWcJ8XWVktywJ+L6U7INdXAAAA//8DAFBLAQItABQABgAIAAAAIQDb4fbL7gAAAIUBAAATAAAA&#10;AAAAAAAAAAAAAAAAAABbQ29udGVudF9UeXBlc10ueG1sUEsBAi0AFAAGAAgAAAAhAFr0LFu/AAAA&#10;FQEAAAsAAAAAAAAAAAAAAAAAHwEAAF9yZWxzLy5yZWxzUEsBAi0AFAAGAAgAAAAhANvcjk7KAAAA&#10;4gAAAA8AAAAAAAAAAAAAAAAABwIAAGRycy9kb3ducmV2LnhtbFBLBQYAAAAAAwADALcAAAD+AgAA&#10;AAA=&#10;" filled="f" stroked="f">
                      <v:textbox inset="1.48125mm,1.48125mm,1.48125mm,1.48125mm">
                        <w:txbxContent>
                          <w:p w14:paraId="39BB2C3A"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ұйымдастырушылық- атқарушылық</w:t>
                            </w:r>
                          </w:p>
                        </w:txbxContent>
                      </v:textbox>
                    </v:rect>
                    <v:roundrect id="Скругленный прямоугольник 27" o:spid="_x0000_s1046" style="position:absolute;left:7394;top:10960;width:15536;height:7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0bzAAAAOIAAAAPAAAAZHJzL2Rvd25yZXYueG1sRI9RS8Mw&#10;FIXfhf2HcAe+uWQbdltdNkQRBB3iJmOPl+aaFpub2sS2+uuNIOzxcM75Dme9HVwtOmpD5VnDdKJA&#10;EBfeVGw1vB0erpYgQkQ2WHsmDd8UYLsZXawxN77nV+r20YoE4ZCjhjLGJpcyFCU5DBPfECfv3bcO&#10;Y5KtlabFPsFdLWdKZdJhxWmhxIbuSio+9l9Ow049HT9X9wv7LIef7uVwWvWd3Wl9OR5ub0BEGuI5&#10;/N9+NBrm05nKltfZHP4upTsgN78AAAD//wMAUEsBAi0AFAAGAAgAAAAhANvh9svuAAAAhQEAABMA&#10;AAAAAAAAAAAAAAAAAAAAAFtDb250ZW50X1R5cGVzXS54bWxQSwECLQAUAAYACAAAACEAWvQsW78A&#10;AAAVAQAACwAAAAAAAAAAAAAAAAAfAQAAX3JlbHMvLnJlbHNQSwECLQAUAAYACAAAACEARsatG8wA&#10;AADiAAAADwAAAAAAAAAAAAAAAAAHAgAAZHJzL2Rvd25yZXYueG1sUEsFBgAAAAADAAMAtwAAAAAD&#10;AAAAAA==&#10;" fillcolor="#599bd5" strokecolor="white" strokeweight="1pt">
                      <v:stroke startarrowwidth="narrow" startarrowlength="short" endarrowwidth="narrow" endarrowlength="short" joinstyle="miter"/>
                      <v:textbox inset="2.53958mm,2.53958mm,2.53958mm,2.53958mm">
                        <w:txbxContent>
                          <w:p w14:paraId="79B743EB" w14:textId="77777777" w:rsidR="00B96181" w:rsidRDefault="00B96181">
                            <w:pPr>
                              <w:spacing w:after="0" w:line="240" w:lineRule="auto"/>
                              <w:textDirection w:val="btLr"/>
                            </w:pPr>
                          </w:p>
                        </w:txbxContent>
                      </v:textbox>
                    </v:roundrect>
                    <v:rect id="Прямоугольник 28" o:spid="_x0000_s1047" style="position:absolute;left:7747;top:11313;width:14831;height:6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OhygAAAOIAAAAPAAAAZHJzL2Rvd25yZXYueG1sRI9RS8Mw&#10;FIXfhf2HcAXfXNqqtdRlYxsoCkOw7gdcmmtbbG6yJNvqvzeCsMfDOec7nMVqMqM4kQ+DZQX5PANB&#10;3Fo9cKdg//l8W4EIEVnjaJkU/FCA1XJ2tcBa2zN/0KmJnUgQDjUq6GN0tZSh7clgmFtHnLwv6w3G&#10;JH0ntcdzgptRFllWSoMDp4UeHW17ar+bo1FQ+d2+fDluHt+bQ9g2O+e6vHhT6uZ6Wj+BiDTFS/i/&#10;/aoV3OVFVlYP5T38XUp3QC5/AQAA//8DAFBLAQItABQABgAIAAAAIQDb4fbL7gAAAIUBAAATAAAA&#10;AAAAAAAAAAAAAAAAAABbQ29udGVudF9UeXBlc10ueG1sUEsBAi0AFAAGAAgAAAAhAFr0LFu/AAAA&#10;FQEAAAsAAAAAAAAAAAAAAAAAHwEAAF9yZWxzLy5yZWxzUEsBAi0AFAAGAAgAAAAhADt5s6HKAAAA&#10;4gAAAA8AAAAAAAAAAAAAAAAABwIAAGRycy9kb3ducmV2LnhtbFBLBQYAAAAAAwADALcAAAD+AgAA&#10;AAA=&#10;" filled="f" stroked="f">
                      <v:textbox inset="1.48125mm,1.48125mm,1.48125mm,1.48125mm">
                        <w:txbxContent>
                          <w:p w14:paraId="7FA6DE13"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реттеуші-түзетушілік</w:t>
                            </w:r>
                          </w:p>
                        </w:txbxContent>
                      </v:textbox>
                    </v:rect>
                  </v:group>
                </v:group>
                <w10:anchorlock/>
              </v:group>
            </w:pict>
          </mc:Fallback>
        </mc:AlternateContent>
      </w:r>
    </w:p>
    <w:p w14:paraId="68315880" w14:textId="77777777" w:rsidR="00AA5DE4" w:rsidRPr="00A428D9" w:rsidRDefault="00AA5DE4" w:rsidP="00B3148E">
      <w:pPr>
        <w:widowControl w:val="0"/>
        <w:tabs>
          <w:tab w:val="left" w:pos="571"/>
        </w:tabs>
        <w:spacing w:after="0" w:line="240" w:lineRule="auto"/>
        <w:jc w:val="center"/>
        <w:rPr>
          <w:rFonts w:ascii="Times New Roman" w:eastAsia="Times New Roman" w:hAnsi="Times New Roman" w:cs="Times New Roman"/>
          <w:b/>
          <w:sz w:val="28"/>
          <w:szCs w:val="28"/>
        </w:rPr>
      </w:pPr>
    </w:p>
    <w:p w14:paraId="481D0F8D" w14:textId="21FA0173" w:rsidR="00AA5DE4" w:rsidRPr="00A428D9" w:rsidRDefault="007C2A99" w:rsidP="00B3148E">
      <w:pPr>
        <w:widowControl w:val="0"/>
        <w:tabs>
          <w:tab w:val="left" w:pos="571"/>
        </w:tabs>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2 ‒ Басқару қызметтері</w:t>
      </w:r>
      <w:r w:rsidR="00D8617B" w:rsidRPr="00A428D9">
        <w:rPr>
          <w:rFonts w:ascii="Times New Roman" w:eastAsia="Times New Roman" w:hAnsi="Times New Roman" w:cs="Times New Roman"/>
          <w:sz w:val="28"/>
          <w:szCs w:val="28"/>
        </w:rPr>
        <w:t xml:space="preserve"> )Т.И. Шамова)</w:t>
      </w:r>
    </w:p>
    <w:p w14:paraId="1DEA6107" w14:textId="77777777" w:rsidR="00AA5DE4" w:rsidRPr="00A428D9" w:rsidRDefault="00AA5DE4" w:rsidP="00B3148E">
      <w:pPr>
        <w:widowControl w:val="0"/>
        <w:tabs>
          <w:tab w:val="left" w:pos="571"/>
        </w:tabs>
        <w:spacing w:after="0" w:line="240" w:lineRule="auto"/>
        <w:jc w:val="both"/>
        <w:rPr>
          <w:rFonts w:ascii="Times New Roman" w:eastAsia="Times New Roman" w:hAnsi="Times New Roman" w:cs="Times New Roman"/>
          <w:sz w:val="28"/>
          <w:szCs w:val="28"/>
        </w:rPr>
      </w:pPr>
    </w:p>
    <w:p w14:paraId="439903FD" w14:textId="1A3E6231" w:rsidR="00AA5DE4" w:rsidRPr="00A428D9" w:rsidRDefault="00BF017D" w:rsidP="00B3148E">
      <w:pPr>
        <w:widowControl w:val="0"/>
        <w:tabs>
          <w:tab w:val="left" w:pos="571"/>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шынықтыру мен спорт саласы бойынша, </w:t>
      </w:r>
      <w:r w:rsidR="007C2A99" w:rsidRPr="00A428D9">
        <w:rPr>
          <w:rFonts w:ascii="Times New Roman" w:eastAsia="Times New Roman" w:hAnsi="Times New Roman" w:cs="Times New Roman"/>
          <w:sz w:val="28"/>
          <w:szCs w:val="28"/>
        </w:rPr>
        <w:t>басқарудың ақпараттық-аналитикалық, мотивациялық-мақсаттық, жоспарлы-болжамдық, ретт</w:t>
      </w:r>
      <w:r w:rsidRPr="00A428D9">
        <w:rPr>
          <w:rFonts w:ascii="Times New Roman" w:eastAsia="Times New Roman" w:hAnsi="Times New Roman" w:cs="Times New Roman"/>
          <w:sz w:val="28"/>
          <w:szCs w:val="28"/>
        </w:rPr>
        <w:t>е</w:t>
      </w:r>
      <w:r w:rsidR="007C2A99" w:rsidRPr="00A428D9">
        <w:rPr>
          <w:rFonts w:ascii="Times New Roman" w:eastAsia="Times New Roman" w:hAnsi="Times New Roman" w:cs="Times New Roman"/>
          <w:sz w:val="28"/>
          <w:szCs w:val="28"/>
        </w:rPr>
        <w:t>уші-түзетушілік, ұйымдастырушылық-атқарушылық секілді бес қызметін атауға болады.</w:t>
      </w:r>
    </w:p>
    <w:p w14:paraId="603ACE76" w14:textId="42BA2633" w:rsidR="00AA5DE4" w:rsidRPr="00A428D9" w:rsidRDefault="006632FD" w:rsidP="00B3148E">
      <w:pPr>
        <w:widowControl w:val="0"/>
        <w:tabs>
          <w:tab w:val="left" w:pos="571"/>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Қызметтердің мазмұндық сипаттамасы келесідей</w:t>
      </w:r>
      <w:r w:rsidR="007C2A99" w:rsidRPr="00A428D9">
        <w:rPr>
          <w:rFonts w:ascii="Times New Roman" w:eastAsia="Times New Roman" w:hAnsi="Times New Roman" w:cs="Times New Roman"/>
          <w:sz w:val="28"/>
          <w:szCs w:val="28"/>
        </w:rPr>
        <w:t>:</w:t>
      </w:r>
    </w:p>
    <w:p w14:paraId="4B0F5EA2" w14:textId="6A016201" w:rsidR="00AA5DE4" w:rsidRPr="00A428D9" w:rsidRDefault="007C2A99" w:rsidP="00B3148E">
      <w:pPr>
        <w:widowControl w:val="0"/>
        <w:tabs>
          <w:tab w:val="left" w:pos="571"/>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Ақпараттық-аналитикалық </w:t>
      </w:r>
      <w:r w:rsidR="003E7F90" w:rsidRPr="00A428D9">
        <w:rPr>
          <w:rFonts w:ascii="Times New Roman" w:eastAsia="Times New Roman" w:hAnsi="Times New Roman" w:cs="Times New Roman"/>
          <w:sz w:val="28"/>
          <w:szCs w:val="28"/>
        </w:rPr>
        <w:t>–</w:t>
      </w:r>
      <w:r w:rsidR="006632FD" w:rsidRPr="00A428D9">
        <w:rPr>
          <w:rFonts w:ascii="Times New Roman" w:eastAsia="Times New Roman" w:hAnsi="Times New Roman" w:cs="Times New Roman"/>
          <w:sz w:val="28"/>
          <w:szCs w:val="28"/>
        </w:rPr>
        <w:t xml:space="preserve"> </w:t>
      </w:r>
      <w:r w:rsidR="003E7F90" w:rsidRPr="00A428D9">
        <w:rPr>
          <w:rFonts w:ascii="Times New Roman" w:eastAsia="Times New Roman" w:hAnsi="Times New Roman" w:cs="Times New Roman"/>
          <w:sz w:val="28"/>
          <w:szCs w:val="28"/>
        </w:rPr>
        <w:t>білім беру үдерісінің</w:t>
      </w:r>
      <w:r w:rsidR="00085216" w:rsidRPr="00A428D9">
        <w:rPr>
          <w:rFonts w:ascii="Times New Roman" w:eastAsia="Times New Roman" w:hAnsi="Times New Roman" w:cs="Times New Roman"/>
          <w:sz w:val="28"/>
          <w:szCs w:val="28"/>
        </w:rPr>
        <w:t xml:space="preserve"> негізгі шарттары мен нақты көрсеткіштері, білім субъектілері туралы негізгі ақпаратты жинақтауды басқару қызметі. </w:t>
      </w:r>
      <w:r w:rsidR="003E7F90"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 </w:t>
      </w:r>
    </w:p>
    <w:p w14:paraId="7331CD9C" w14:textId="77777777" w:rsidR="00085216" w:rsidRPr="00A428D9" w:rsidRDefault="007C2A99" w:rsidP="00B3148E">
      <w:pPr>
        <w:widowControl w:val="0"/>
        <w:tabs>
          <w:tab w:val="left" w:pos="571"/>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Мотивациялық-мақсатты</w:t>
      </w:r>
      <w:r w:rsidR="00085216" w:rsidRPr="00A428D9">
        <w:rPr>
          <w:rFonts w:ascii="Times New Roman" w:eastAsia="Times New Roman" w:hAnsi="Times New Roman" w:cs="Times New Roman"/>
          <w:sz w:val="28"/>
          <w:szCs w:val="28"/>
        </w:rPr>
        <w:t xml:space="preserve">қ өзіндік іс – әрекетін жоспарлау негізінде мақсатты түрдегі әрекет ету арқылы нәтижеге қол жеткізу, педагогикалық үдерісін зерделеу, өзіндік іс – әрекетті бағалау қызметі. </w:t>
      </w:r>
      <w:r w:rsidRPr="00A428D9">
        <w:rPr>
          <w:rFonts w:ascii="Times New Roman" w:eastAsia="Times New Roman" w:hAnsi="Times New Roman" w:cs="Times New Roman"/>
          <w:sz w:val="28"/>
          <w:szCs w:val="28"/>
        </w:rPr>
        <w:t xml:space="preserve"> </w:t>
      </w:r>
    </w:p>
    <w:p w14:paraId="27AE378F" w14:textId="58A43245" w:rsidR="00AA5DE4" w:rsidRPr="00A428D9" w:rsidRDefault="00085216" w:rsidP="00B3148E">
      <w:pPr>
        <w:widowControl w:val="0"/>
        <w:tabs>
          <w:tab w:val="left" w:pos="571"/>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w:t>
      </w:r>
      <w:r w:rsidR="007C2A99" w:rsidRPr="00A428D9">
        <w:rPr>
          <w:rFonts w:ascii="Times New Roman" w:eastAsia="Times New Roman" w:hAnsi="Times New Roman" w:cs="Times New Roman"/>
          <w:sz w:val="28"/>
          <w:szCs w:val="28"/>
        </w:rPr>
        <w:t xml:space="preserve">оспарлы-болжамдық </w:t>
      </w:r>
      <w:r w:rsidRPr="00A428D9">
        <w:rPr>
          <w:rFonts w:ascii="Times New Roman" w:eastAsia="Times New Roman" w:hAnsi="Times New Roman" w:cs="Times New Roman"/>
          <w:sz w:val="28"/>
          <w:szCs w:val="28"/>
        </w:rPr>
        <w:t xml:space="preserve"> - педагог маманның кәсіби қызметінің тұжырымдамалық мазмұнын құрайтын негізгі қызмет. </w:t>
      </w:r>
    </w:p>
    <w:p w14:paraId="61962018" w14:textId="33D09806" w:rsidR="00AA5DE4" w:rsidRPr="00A428D9" w:rsidRDefault="007C2A99" w:rsidP="00B3148E">
      <w:pPr>
        <w:widowControl w:val="0"/>
        <w:tabs>
          <w:tab w:val="left" w:pos="571"/>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Ұйымдастыру-атқару </w:t>
      </w:r>
      <w:r w:rsidR="00085216" w:rsidRPr="00A428D9">
        <w:rPr>
          <w:rFonts w:ascii="Times New Roman" w:eastAsia="Times New Roman" w:hAnsi="Times New Roman" w:cs="Times New Roman"/>
          <w:sz w:val="28"/>
          <w:szCs w:val="28"/>
        </w:rPr>
        <w:t xml:space="preserve">– сапалы іс – әрекет нәтижесін іске асыру үшін нәтижелі қарым – қатынас құру, жұмыс тәртібін, негізгі шарттарын </w:t>
      </w:r>
      <w:r w:rsidR="005B3F50" w:rsidRPr="00A428D9">
        <w:rPr>
          <w:rFonts w:ascii="Times New Roman" w:eastAsia="Times New Roman" w:hAnsi="Times New Roman" w:cs="Times New Roman"/>
          <w:sz w:val="28"/>
          <w:szCs w:val="28"/>
        </w:rPr>
        <w:t xml:space="preserve">қадағалауға арналған қызмет. </w:t>
      </w:r>
    </w:p>
    <w:p w14:paraId="575A2CEE" w14:textId="3F9E460E" w:rsidR="00AA5DE4" w:rsidRPr="00A428D9" w:rsidRDefault="007C2A99" w:rsidP="00B3148E">
      <w:pPr>
        <w:widowControl w:val="0"/>
        <w:tabs>
          <w:tab w:val="left" w:pos="571"/>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Реттеушілік-түзету </w:t>
      </w:r>
      <w:r w:rsidR="005B3F50" w:rsidRPr="00A428D9">
        <w:rPr>
          <w:rFonts w:ascii="Times New Roman" w:eastAsia="Times New Roman" w:hAnsi="Times New Roman" w:cs="Times New Roman"/>
          <w:sz w:val="28"/>
          <w:szCs w:val="28"/>
        </w:rPr>
        <w:t>– жүйелі түрдегі әрекет ету бағдарламасын құру, соған сәйкес орындалған негізгі қызмет нәтижесіндегі қателіктермен түзету жұмыстарының қызметі</w:t>
      </w:r>
      <w:r w:rsidR="00030386" w:rsidRPr="00A428D9">
        <w:rPr>
          <w:rFonts w:ascii="Times New Roman" w:eastAsia="Times New Roman" w:hAnsi="Times New Roman" w:cs="Times New Roman"/>
          <w:sz w:val="28"/>
          <w:szCs w:val="28"/>
        </w:rPr>
        <w:t xml:space="preserve"> [</w:t>
      </w:r>
      <w:r w:rsidR="00C239A7" w:rsidRPr="00A428D9">
        <w:rPr>
          <w:rFonts w:ascii="Times New Roman" w:eastAsia="Times New Roman" w:hAnsi="Times New Roman" w:cs="Times New Roman"/>
          <w:sz w:val="28"/>
          <w:szCs w:val="28"/>
        </w:rPr>
        <w:t>9</w:t>
      </w:r>
      <w:r w:rsidR="00EF0195" w:rsidRPr="00A428D9">
        <w:rPr>
          <w:rFonts w:ascii="Times New Roman" w:eastAsia="Times New Roman" w:hAnsi="Times New Roman" w:cs="Times New Roman"/>
          <w:sz w:val="28"/>
          <w:szCs w:val="28"/>
        </w:rPr>
        <w:t>1</w:t>
      </w:r>
      <w:r w:rsidR="00030386" w:rsidRPr="00A428D9">
        <w:rPr>
          <w:rFonts w:ascii="Times New Roman" w:eastAsia="Times New Roman" w:hAnsi="Times New Roman" w:cs="Times New Roman"/>
          <w:sz w:val="28"/>
          <w:szCs w:val="28"/>
        </w:rPr>
        <w:t>]</w:t>
      </w:r>
      <w:r w:rsidR="005B3F50" w:rsidRPr="00A428D9">
        <w:rPr>
          <w:rFonts w:ascii="Times New Roman" w:eastAsia="Times New Roman" w:hAnsi="Times New Roman" w:cs="Times New Roman"/>
          <w:sz w:val="28"/>
          <w:szCs w:val="28"/>
        </w:rPr>
        <w:t xml:space="preserve">. </w:t>
      </w:r>
    </w:p>
    <w:p w14:paraId="56327013" w14:textId="47272531" w:rsidR="00C6119D" w:rsidRPr="00A428D9" w:rsidRDefault="00C6119D" w:rsidP="00B3148E">
      <w:pPr>
        <w:widowControl w:val="0"/>
        <w:tabs>
          <w:tab w:val="left" w:pos="571"/>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Әр оқыту үдерісінің болашақ дамуы мен негізгі алғышарттарын анықтау үшін стратегиялық бағдар құру маңызды. Дене шынықтыру мен спорт мамандарының алғашқы даярлық деңгейінде, негізгі базалық құзыреттіліктердің қалыптасуы қамтамасыз етіледі. Ал спорттық ұйымдарда, жалпы педагогикалық оқыту үдерісінде сапалы негізде, заманауи талаптарды орындау арқылы қызмет етуі үшін арнайы құзыреттіліктер ретінде, ұйымдастырушылық, көшбасшылық, адамгершілік бағдар, өзіндік даму мен өзіндік тәрбиеге мүмкіндік  берері анық. </w:t>
      </w:r>
    </w:p>
    <w:p w14:paraId="2FC34BAA" w14:textId="2C0D71D6" w:rsidR="00AA5DE4" w:rsidRPr="00A428D9" w:rsidRDefault="00892D8C"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Өз еңбектерінде (</w:t>
      </w:r>
      <w:r w:rsidR="007C2A99" w:rsidRPr="00A428D9">
        <w:rPr>
          <w:rFonts w:ascii="Times New Roman" w:eastAsia="Times New Roman" w:hAnsi="Times New Roman" w:cs="Times New Roman"/>
          <w:sz w:val="28"/>
          <w:szCs w:val="28"/>
        </w:rPr>
        <w:t>Соломченко М.А., Проничев С.А. [</w:t>
      </w:r>
      <w:r w:rsidR="00C239A7" w:rsidRPr="00A428D9">
        <w:rPr>
          <w:rFonts w:ascii="Times New Roman" w:eastAsia="Times New Roman" w:hAnsi="Times New Roman" w:cs="Times New Roman"/>
          <w:sz w:val="28"/>
          <w:szCs w:val="28"/>
        </w:rPr>
        <w:t>9</w:t>
      </w:r>
      <w:r w:rsidR="00EF0195" w:rsidRPr="00A428D9">
        <w:rPr>
          <w:rFonts w:ascii="Times New Roman" w:eastAsia="Times New Roman" w:hAnsi="Times New Roman" w:cs="Times New Roman"/>
          <w:sz w:val="28"/>
          <w:szCs w:val="28"/>
        </w:rPr>
        <w:t>2</w:t>
      </w:r>
      <w:r w:rsidR="007C2A99"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дене мәдениеті және спорт мамандарының басқарушылық даярлығы негізгі төрт кезеңге </w:t>
      </w:r>
      <w:r w:rsidR="008716CC" w:rsidRPr="00A428D9">
        <w:rPr>
          <w:rFonts w:ascii="Times New Roman" w:eastAsia="Times New Roman" w:hAnsi="Times New Roman" w:cs="Times New Roman"/>
          <w:sz w:val="28"/>
          <w:szCs w:val="28"/>
        </w:rPr>
        <w:t xml:space="preserve">бөліп, оның негізгі міндеттемелерін көрсеткен. Білім алушы қалыптасуының алғашқы кезеңі арнайы мемлекеттік стандарттарда көрсетілген құзыреттіліктерді қалыптастыру үшін базалық мүндетті пәндерді игеруден тұрады. Білім алушы дамуының екінші кезеңінде жалпы тұлғалық, болашақ кәсіби өміріне қажетті құзыреттіліктерді қалыптастырудан тұрады.  Кейінгі үшінгі даму кезеңі тұлға бойында шығармашылық бастаманы қалыптастыру, яғни маманның шығармашылық мүмкіндіктерін дамытуға бағытталған пәндерді оқыту. Білім алушының соңғы даму кезеңі негізгі кәсіби қызметіне қажетті, әлеуметтік өмірдегі өнімді түрде әрекет етуге арналған дағды қалыптастыруға бағытталған, болашақ өзіндік дамуға арналған құзыреттіліктерді қалыптастырып, негізгі қалыптасқан дағдыларды дамытуға бағытталған. </w:t>
      </w:r>
    </w:p>
    <w:p w14:paraId="723A97C4"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және «менеджмент» ұғымдарының арақатынасы қысқаша түрде келесідей тұжырымдалуы мүмкін:</w:t>
      </w:r>
    </w:p>
    <w:p w14:paraId="4CDD2054"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 «басқару» ұғымы адамның жансыз және жанды табиғаттағы, сондай-ақ әлеуметтік өмірдегі нақты қызметін сипаттау үшін қолданылады, сондықтан ол тек әлеуметтік өмірдегі басқарушылық қызметке қатысты қолданылатын «менеджмент» ұғымына қарағанда кеңірек;</w:t>
      </w:r>
    </w:p>
    <w:p w14:paraId="5A2E2688"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«дене шынықтыру мен спортты басқару» ұғымын дене шынықтыру мен спортты халық шаруашылығының саласы ретінде қарастыра отырып  қолданған жөн, ал «дене шынықтыру және спорттағы менеджмент» түсінігін - нарықтық қатынастар жағдайында әртүрлі сипаттағы дене шынықтыру және спорт ұйымдарының қызметін «ішкі басқаруды» атау үшін пайдаланған дұрыс.</w:t>
      </w:r>
    </w:p>
    <w:p w14:paraId="37891E73" w14:textId="0B6A6492" w:rsidR="00AA5DE4" w:rsidRPr="00A428D9" w:rsidRDefault="004C4092"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Өз еңбегінде (И.Б. Сеновский)</w:t>
      </w:r>
      <w:r w:rsidR="000D10CD" w:rsidRPr="00A428D9">
        <w:rPr>
          <w:rFonts w:ascii="Times New Roman" w:eastAsia="Times New Roman" w:hAnsi="Times New Roman" w:cs="Times New Roman"/>
          <w:sz w:val="28"/>
          <w:szCs w:val="28"/>
        </w:rPr>
        <w:t xml:space="preserve"> педагог маманның басқарушылық қызметінің негізгі міндеттемелері стратегиялық және тактикалық даму мәселелерінің артықшылықтары мен кемшіліктерін көрсеткен</w:t>
      </w:r>
      <w:r w:rsidR="007C2A99" w:rsidRPr="00A428D9">
        <w:rPr>
          <w:rFonts w:ascii="Times New Roman" w:eastAsia="Times New Roman" w:hAnsi="Times New Roman" w:cs="Times New Roman"/>
          <w:sz w:val="28"/>
          <w:szCs w:val="28"/>
        </w:rPr>
        <w:t>.</w:t>
      </w:r>
    </w:p>
    <w:p w14:paraId="335D4B37" w14:textId="73494C3A" w:rsidR="00AA5DE4" w:rsidRPr="00A428D9" w:rsidRDefault="00D842D4"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Жалпы басқарушылық әрекетті педагогикаға сай қолдану мүмкіндіктерін анықтау негізінде, көптеген зерттеушілер оқу үдерісінің негізгі факторлары ретінде көрсеткен. Педагогикалық әрекеттегі басқарушылық қызметтің негізгі факторларын нақты көрсету үшін нақты түрде жүргізілген талдаулар қажет. Көптеген ғалымдар өз еңбектерінде басқарушылық қызметті жан – жақты талдаған, соның нәтижесінде ұғымның негізгі психологиялық сипаттамалары айқындалған. Соның бірі басқарушылық қызметтің ұйымдастырушылық және мазмұндық құрамдас бөліктері </w:t>
      </w:r>
      <w:r w:rsidR="004B7778" w:rsidRPr="00A428D9">
        <w:rPr>
          <w:rFonts w:ascii="Times New Roman" w:eastAsia="Times New Roman" w:hAnsi="Times New Roman" w:cs="Times New Roman"/>
          <w:sz w:val="28"/>
          <w:szCs w:val="28"/>
        </w:rPr>
        <w:t>туралы негізгі тұжырымдарды көрсетуге болады (</w:t>
      </w:r>
      <w:r w:rsidR="007C2A99" w:rsidRPr="00A428D9">
        <w:rPr>
          <w:rFonts w:ascii="Times New Roman" w:eastAsia="Times New Roman" w:hAnsi="Times New Roman" w:cs="Times New Roman"/>
          <w:sz w:val="28"/>
          <w:szCs w:val="28"/>
        </w:rPr>
        <w:t>Е.Н. Кишкель [</w:t>
      </w:r>
      <w:r w:rsidR="00C239A7" w:rsidRPr="00A428D9">
        <w:rPr>
          <w:rFonts w:ascii="Times New Roman" w:eastAsia="Times New Roman" w:hAnsi="Times New Roman" w:cs="Times New Roman"/>
          <w:sz w:val="28"/>
          <w:szCs w:val="28"/>
        </w:rPr>
        <w:t>9</w:t>
      </w:r>
      <w:r w:rsidR="00EF0195" w:rsidRPr="00A428D9">
        <w:rPr>
          <w:rFonts w:ascii="Times New Roman" w:eastAsia="Times New Roman" w:hAnsi="Times New Roman" w:cs="Times New Roman"/>
          <w:sz w:val="28"/>
          <w:szCs w:val="28"/>
        </w:rPr>
        <w:t>3</w:t>
      </w:r>
      <w:r w:rsidR="007C2A99" w:rsidRPr="00A428D9">
        <w:rPr>
          <w:rFonts w:ascii="Times New Roman" w:eastAsia="Times New Roman" w:hAnsi="Times New Roman" w:cs="Times New Roman"/>
          <w:sz w:val="28"/>
          <w:szCs w:val="28"/>
        </w:rPr>
        <w:t>]</w:t>
      </w:r>
      <w:r w:rsidR="004B7778" w:rsidRPr="00A428D9">
        <w:rPr>
          <w:rFonts w:ascii="Times New Roman" w:eastAsia="Times New Roman" w:hAnsi="Times New Roman" w:cs="Times New Roman"/>
          <w:sz w:val="28"/>
          <w:szCs w:val="28"/>
        </w:rPr>
        <w:t>)</w:t>
      </w:r>
      <w:r w:rsidR="007C2A99" w:rsidRPr="00A428D9">
        <w:rPr>
          <w:rFonts w:ascii="Times New Roman" w:eastAsia="Times New Roman" w:hAnsi="Times New Roman" w:cs="Times New Roman"/>
          <w:sz w:val="28"/>
          <w:szCs w:val="28"/>
        </w:rPr>
        <w:t xml:space="preserve">. </w:t>
      </w:r>
      <w:r w:rsidR="0029254A" w:rsidRPr="00A428D9">
        <w:rPr>
          <w:rFonts w:ascii="Times New Roman" w:eastAsia="Times New Roman" w:hAnsi="Times New Roman" w:cs="Times New Roman"/>
          <w:sz w:val="28"/>
          <w:szCs w:val="28"/>
        </w:rPr>
        <w:t xml:space="preserve">Аталған ғалым зерттеулеріне сай, басқарушылық қызмет мазмұнының психологиялық ерекгеліктері төмендегідей сипаттамалық негіздерден тұрады: тұлғаның ұйымдастырушылық, коммуникативтік дағдылары, тұлғалардың адамгершілік және эткалық бастамалары, мінез – құлық ерекшеліктері, ерік – жігері, зияттылық түрлері (әлеуметтік, эмоционалдық, тәжірибелік), психологиялық даму ерекшеліктері, жас ерекшеліктері мен даму мүмкіндіктері. </w:t>
      </w:r>
    </w:p>
    <w:p w14:paraId="0AE09B4E" w14:textId="7D5505DD" w:rsidR="00AA5DE4" w:rsidRPr="00A428D9" w:rsidRDefault="003165D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Өзіндік білім алу негіздерінің бастамасын өзіндік басқару үдерісінен алған, яғни білім алушылардың өзіндік білім алуға деген ынтасын дамыту үшін, </w:t>
      </w:r>
      <w:r w:rsidRPr="00A428D9">
        <w:rPr>
          <w:rFonts w:ascii="Times New Roman" w:eastAsia="Times New Roman" w:hAnsi="Times New Roman" w:cs="Times New Roman"/>
          <w:sz w:val="28"/>
          <w:szCs w:val="28"/>
        </w:rPr>
        <w:lastRenderedPageBreak/>
        <w:t xml:space="preserve">алдымен басқарушылық дағдыларын қалыптастыру қажеттілігі бар екенін </w:t>
      </w:r>
      <w:r w:rsidR="007C2A99" w:rsidRPr="00A428D9">
        <w:rPr>
          <w:rFonts w:ascii="Times New Roman" w:eastAsia="Times New Roman" w:hAnsi="Times New Roman" w:cs="Times New Roman"/>
          <w:sz w:val="28"/>
          <w:szCs w:val="28"/>
        </w:rPr>
        <w:t>В.П. Беспалько</w:t>
      </w:r>
      <w:r w:rsidRPr="00A428D9">
        <w:rPr>
          <w:rFonts w:ascii="Times New Roman" w:eastAsia="Times New Roman" w:hAnsi="Times New Roman" w:cs="Times New Roman"/>
          <w:sz w:val="28"/>
          <w:szCs w:val="28"/>
        </w:rPr>
        <w:t xml:space="preserve"> өз еңбегінде айқын көрсеткен. Білім алушы мен педагог арасындағы мақсатты әрекетті басқару үшін, педагогтың бей берекет әрекеті </w:t>
      </w:r>
      <w:r w:rsidR="00A740A0" w:rsidRPr="00A428D9">
        <w:rPr>
          <w:rFonts w:ascii="Times New Roman" w:eastAsia="Times New Roman" w:hAnsi="Times New Roman" w:cs="Times New Roman"/>
          <w:sz w:val="28"/>
          <w:szCs w:val="28"/>
        </w:rPr>
        <w:t xml:space="preserve">сәтсіз нәтиже береді, ал нақты білім алушының жетістері мен сәтсіздіктерін басқару үдерісі, онымен сапалы түрде кері байланыс орнату арқылы жұмыс жасау жоғары деңгейдегі нәтижеге қол жеткізуге мүмкіндік береді </w:t>
      </w:r>
      <w:r w:rsidR="007C2A99" w:rsidRPr="00A428D9">
        <w:rPr>
          <w:rFonts w:ascii="Times New Roman" w:eastAsia="Times New Roman" w:hAnsi="Times New Roman" w:cs="Times New Roman"/>
          <w:sz w:val="28"/>
          <w:szCs w:val="28"/>
        </w:rPr>
        <w:t>[</w:t>
      </w:r>
      <w:r w:rsidR="00C239A7" w:rsidRPr="00A428D9">
        <w:rPr>
          <w:rFonts w:ascii="Times New Roman" w:eastAsia="Times New Roman" w:hAnsi="Times New Roman" w:cs="Times New Roman"/>
          <w:sz w:val="28"/>
          <w:szCs w:val="28"/>
        </w:rPr>
        <w:t>9</w:t>
      </w:r>
      <w:r w:rsidR="00EF0195" w:rsidRPr="00A428D9">
        <w:rPr>
          <w:rFonts w:ascii="Times New Roman" w:eastAsia="Times New Roman" w:hAnsi="Times New Roman" w:cs="Times New Roman"/>
          <w:sz w:val="28"/>
          <w:szCs w:val="28"/>
        </w:rPr>
        <w:t>4</w:t>
      </w:r>
      <w:r w:rsidR="007C2A99" w:rsidRPr="00A428D9">
        <w:rPr>
          <w:rFonts w:ascii="Times New Roman" w:eastAsia="Times New Roman" w:hAnsi="Times New Roman" w:cs="Times New Roman"/>
          <w:sz w:val="28"/>
          <w:szCs w:val="28"/>
        </w:rPr>
        <w:t>].</w:t>
      </w:r>
    </w:p>
    <w:p w14:paraId="7B180C6D" w14:textId="3A7E8377" w:rsidR="00C239A7" w:rsidRPr="00A428D9" w:rsidRDefault="00F17F2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Өзіндік болашақ маман ретінде кәсіби негізде қалыптасуда тұлғалық позицияның мәні зор, өзіндік даму, өзіндік бақылау, өзіндік орнын табу, өзіндік пікір иесі болудың болашақ субъект – субъектілі қарым – қатынас құрудағы өзектілігі айқын [9</w:t>
      </w:r>
      <w:r w:rsidR="00EF0195" w:rsidRPr="00A428D9">
        <w:rPr>
          <w:rFonts w:ascii="Times New Roman" w:eastAsia="Times New Roman" w:hAnsi="Times New Roman" w:cs="Times New Roman"/>
          <w:sz w:val="28"/>
          <w:szCs w:val="28"/>
        </w:rPr>
        <w:t>5</w:t>
      </w:r>
      <w:r w:rsidRPr="00A428D9">
        <w:rPr>
          <w:rFonts w:ascii="Times New Roman" w:eastAsia="Times New Roman" w:hAnsi="Times New Roman" w:cs="Times New Roman"/>
          <w:sz w:val="28"/>
          <w:szCs w:val="28"/>
        </w:rPr>
        <w:t xml:space="preserve">]. </w:t>
      </w:r>
    </w:p>
    <w:p w14:paraId="159D58E8" w14:textId="14718FC2" w:rsidR="00F17F25" w:rsidRPr="00A428D9" w:rsidRDefault="00F17F2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Субъект ретінде тиімді қарым – қатынас құруда басқарушылық құзыреттілік те мәні зор, ал басқарушылық құзыреттіліктің бастапқы негізі өзіндік басқару мен өзіндік тәрбие үдерісінің бала кезеңнен қалыптасуы, бертін келе тұлғалық сапа ретінде болуынан бастау алады [9</w:t>
      </w:r>
      <w:r w:rsidR="00EF0195"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w:t>
      </w:r>
    </w:p>
    <w:p w14:paraId="65B2C086" w14:textId="410A9DCE"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Басқарудың </w:t>
      </w:r>
      <w:r w:rsidR="007F3CC1" w:rsidRPr="00A428D9">
        <w:rPr>
          <w:rFonts w:ascii="Times New Roman" w:eastAsia="Times New Roman" w:hAnsi="Times New Roman" w:cs="Times New Roman"/>
          <w:sz w:val="28"/>
          <w:szCs w:val="28"/>
        </w:rPr>
        <w:t>негізін</w:t>
      </w:r>
      <w:r w:rsidRPr="00A428D9">
        <w:rPr>
          <w:rFonts w:ascii="Times New Roman" w:eastAsia="Times New Roman" w:hAnsi="Times New Roman" w:cs="Times New Roman"/>
          <w:sz w:val="28"/>
          <w:szCs w:val="28"/>
        </w:rPr>
        <w:t xml:space="preserve"> теориялық </w:t>
      </w:r>
      <w:r w:rsidR="007F3CC1" w:rsidRPr="00A428D9">
        <w:rPr>
          <w:rFonts w:ascii="Times New Roman" w:eastAsia="Times New Roman" w:hAnsi="Times New Roman" w:cs="Times New Roman"/>
          <w:sz w:val="28"/>
          <w:szCs w:val="28"/>
        </w:rPr>
        <w:t xml:space="preserve">тұрғыда </w:t>
      </w:r>
      <w:r w:rsidRPr="00A428D9">
        <w:rPr>
          <w:rFonts w:ascii="Times New Roman" w:eastAsia="Times New Roman" w:hAnsi="Times New Roman" w:cs="Times New Roman"/>
          <w:sz w:val="28"/>
          <w:szCs w:val="28"/>
        </w:rPr>
        <w:t xml:space="preserve">қарастырған </w:t>
      </w:r>
      <w:r w:rsidR="007F3CC1" w:rsidRPr="00A428D9">
        <w:rPr>
          <w:rFonts w:ascii="Times New Roman" w:eastAsia="Times New Roman" w:hAnsi="Times New Roman" w:cs="Times New Roman"/>
          <w:sz w:val="28"/>
          <w:szCs w:val="28"/>
        </w:rPr>
        <w:t xml:space="preserve">ғалым </w:t>
      </w:r>
      <w:r w:rsidRPr="00A428D9">
        <w:rPr>
          <w:rFonts w:ascii="Times New Roman" w:eastAsia="Times New Roman" w:hAnsi="Times New Roman" w:cs="Times New Roman"/>
          <w:sz w:val="28"/>
          <w:szCs w:val="28"/>
        </w:rPr>
        <w:t xml:space="preserve">В.В. Лебедев білім алушының қол жеткізуі тиіс оқу нәтижелерін болжамдау жүйесін қалыптастыру және оны қадағалаудың біртұтас құрылымын қалыптастыру бағытындағы ұстаздың оқытушылық қызметін жетілдіру жоғарыда аталған мәселені шешуге қабілетті. </w:t>
      </w:r>
      <w:r w:rsidR="007F3CC1" w:rsidRPr="00A428D9">
        <w:rPr>
          <w:rFonts w:ascii="Times New Roman" w:eastAsia="Times New Roman" w:hAnsi="Times New Roman" w:cs="Times New Roman"/>
          <w:sz w:val="28"/>
          <w:szCs w:val="28"/>
        </w:rPr>
        <w:t xml:space="preserve">Субъект – субъектілі қарым қатынас жүйесінде басқарушылық әрекет іске асуы үшін негізгі тетіктері ақпараттық қор мен негізгі қызметтер арқылы жүреді </w:t>
      </w:r>
      <w:r w:rsidRPr="00A428D9">
        <w:rPr>
          <w:rFonts w:ascii="Times New Roman" w:eastAsia="Times New Roman" w:hAnsi="Times New Roman" w:cs="Times New Roman"/>
          <w:sz w:val="28"/>
          <w:szCs w:val="28"/>
        </w:rPr>
        <w:t>[</w:t>
      </w:r>
      <w:r w:rsidR="00D322F2" w:rsidRPr="00A428D9">
        <w:rPr>
          <w:rFonts w:ascii="Times New Roman" w:eastAsia="Times New Roman" w:hAnsi="Times New Roman" w:cs="Times New Roman"/>
          <w:sz w:val="28"/>
          <w:szCs w:val="28"/>
        </w:rPr>
        <w:t>9</w:t>
      </w:r>
      <w:r w:rsidR="00EF0195" w:rsidRPr="00A428D9">
        <w:rPr>
          <w:rFonts w:ascii="Times New Roman" w:eastAsia="Times New Roman" w:hAnsi="Times New Roman" w:cs="Times New Roman"/>
          <w:sz w:val="28"/>
          <w:szCs w:val="28"/>
        </w:rPr>
        <w:t>7</w:t>
      </w:r>
      <w:r w:rsidRPr="00A428D9">
        <w:rPr>
          <w:rFonts w:ascii="Times New Roman" w:eastAsia="Times New Roman" w:hAnsi="Times New Roman" w:cs="Times New Roman"/>
          <w:sz w:val="28"/>
          <w:szCs w:val="28"/>
        </w:rPr>
        <w:t>].</w:t>
      </w:r>
    </w:p>
    <w:p w14:paraId="1590AF92" w14:textId="00F302E5" w:rsidR="00AA5DE4" w:rsidRPr="00A428D9" w:rsidRDefault="00B513A3"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Көптеген тұжырымдар арасынан біздің зерттеу мәселемізге жақын, аса қызығушылық танытуға келетін тұжырым </w:t>
      </w:r>
      <w:r w:rsidR="007C2A99" w:rsidRPr="00A428D9">
        <w:rPr>
          <w:rFonts w:ascii="Times New Roman" w:eastAsia="Times New Roman" w:hAnsi="Times New Roman" w:cs="Times New Roman"/>
          <w:sz w:val="28"/>
          <w:szCs w:val="28"/>
        </w:rPr>
        <w:t>Л.М. Митина</w:t>
      </w:r>
      <w:r w:rsidRPr="00A428D9">
        <w:rPr>
          <w:rFonts w:ascii="Times New Roman" w:eastAsia="Times New Roman" w:hAnsi="Times New Roman" w:cs="Times New Roman"/>
          <w:sz w:val="28"/>
          <w:szCs w:val="28"/>
        </w:rPr>
        <w:t xml:space="preserve"> еңбегі, ғалым </w:t>
      </w:r>
      <w:r w:rsidR="007C2A99" w:rsidRPr="00A428D9">
        <w:rPr>
          <w:rFonts w:ascii="Times New Roman" w:eastAsia="Times New Roman" w:hAnsi="Times New Roman" w:cs="Times New Roman"/>
          <w:sz w:val="28"/>
          <w:szCs w:val="28"/>
        </w:rPr>
        <w:t xml:space="preserve">пікірінше, </w:t>
      </w:r>
      <w:r w:rsidRPr="00A428D9">
        <w:rPr>
          <w:rFonts w:ascii="Times New Roman" w:eastAsia="Times New Roman" w:hAnsi="Times New Roman" w:cs="Times New Roman"/>
          <w:sz w:val="28"/>
          <w:szCs w:val="28"/>
        </w:rPr>
        <w:t xml:space="preserve">педагогтың </w:t>
      </w:r>
      <w:r w:rsidR="007C2A99" w:rsidRPr="00A428D9">
        <w:rPr>
          <w:rFonts w:ascii="Times New Roman" w:eastAsia="Times New Roman" w:hAnsi="Times New Roman" w:cs="Times New Roman"/>
          <w:sz w:val="28"/>
          <w:szCs w:val="28"/>
        </w:rPr>
        <w:t>жұмысы күрделі полисубъектілік, полимотивацияланған, тұтас психикалық шындық болып табылады [9</w:t>
      </w:r>
      <w:r w:rsidR="00EF0195" w:rsidRPr="00A428D9">
        <w:rPr>
          <w:rFonts w:ascii="Times New Roman" w:eastAsia="Times New Roman" w:hAnsi="Times New Roman" w:cs="Times New Roman"/>
          <w:sz w:val="28"/>
          <w:szCs w:val="28"/>
        </w:rPr>
        <w:t>8</w:t>
      </w:r>
      <w:r w:rsidR="007C2A99" w:rsidRPr="00A428D9">
        <w:rPr>
          <w:rFonts w:ascii="Times New Roman" w:eastAsia="Times New Roman" w:hAnsi="Times New Roman" w:cs="Times New Roman"/>
          <w:sz w:val="28"/>
          <w:szCs w:val="28"/>
        </w:rPr>
        <w:t>].</w:t>
      </w:r>
    </w:p>
    <w:p w14:paraId="6AAC342D" w14:textId="740C46FE" w:rsidR="00AA5DE4" w:rsidRPr="00A428D9" w:rsidRDefault="007C2A99" w:rsidP="00B3148E">
      <w:pPr>
        <w:pBdr>
          <w:top w:val="nil"/>
          <w:left w:val="nil"/>
          <w:bottom w:val="nil"/>
          <w:right w:val="nil"/>
          <w:between w:val="nil"/>
        </w:pBdr>
        <w:tabs>
          <w:tab w:val="left" w:pos="0"/>
          <w:tab w:val="left" w:pos="284"/>
          <w:tab w:val="left" w:pos="993"/>
          <w:tab w:val="left" w:pos="1134"/>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Қазақстандық ғалым Н.Н. Рябуха басқаруды адам қызметінің ерекше түрі ретінде анықтайды, </w:t>
      </w:r>
      <w:r w:rsidR="00CC484C" w:rsidRPr="00A428D9">
        <w:rPr>
          <w:rFonts w:ascii="Times New Roman" w:eastAsia="Times New Roman" w:hAnsi="Times New Roman" w:cs="Times New Roman"/>
          <w:sz w:val="28"/>
          <w:szCs w:val="28"/>
        </w:rPr>
        <w:t>ондағы қарым – қатынас субъектілерінің</w:t>
      </w:r>
      <w:r w:rsidRPr="00A428D9">
        <w:rPr>
          <w:rFonts w:ascii="Times New Roman" w:eastAsia="Times New Roman" w:hAnsi="Times New Roman" w:cs="Times New Roman"/>
          <w:sz w:val="28"/>
          <w:szCs w:val="28"/>
        </w:rPr>
        <w:t xml:space="preserve"> жұмысында тұтастық пен келісімді қамтамасыз ету қажеттілігі</w:t>
      </w:r>
      <w:r w:rsidR="00CC484C" w:rsidRPr="00A428D9">
        <w:rPr>
          <w:rFonts w:ascii="Times New Roman" w:eastAsia="Times New Roman" w:hAnsi="Times New Roman" w:cs="Times New Roman"/>
          <w:sz w:val="28"/>
          <w:szCs w:val="28"/>
        </w:rPr>
        <w:t xml:space="preserve"> бар болуымен</w:t>
      </w:r>
      <w:r w:rsidRPr="00A428D9">
        <w:rPr>
          <w:rFonts w:ascii="Times New Roman" w:eastAsia="Times New Roman" w:hAnsi="Times New Roman" w:cs="Times New Roman"/>
          <w:sz w:val="28"/>
          <w:szCs w:val="28"/>
        </w:rPr>
        <w:t xml:space="preserve"> түсіндір</w:t>
      </w:r>
      <w:r w:rsidR="00CC484C" w:rsidRPr="00A428D9">
        <w:rPr>
          <w:rFonts w:ascii="Times New Roman" w:eastAsia="Times New Roman" w:hAnsi="Times New Roman" w:cs="Times New Roman"/>
          <w:sz w:val="28"/>
          <w:szCs w:val="28"/>
        </w:rPr>
        <w:t>і</w:t>
      </w:r>
      <w:r w:rsidRPr="00A428D9">
        <w:rPr>
          <w:rFonts w:ascii="Times New Roman" w:eastAsia="Times New Roman" w:hAnsi="Times New Roman" w:cs="Times New Roman"/>
          <w:sz w:val="28"/>
          <w:szCs w:val="28"/>
        </w:rPr>
        <w:t>леді [</w:t>
      </w:r>
      <w:r w:rsidR="00EF0195" w:rsidRPr="00A428D9">
        <w:rPr>
          <w:rFonts w:ascii="Times New Roman" w:eastAsia="Times New Roman" w:hAnsi="Times New Roman" w:cs="Times New Roman"/>
          <w:sz w:val="28"/>
          <w:szCs w:val="28"/>
        </w:rPr>
        <w:t>99</w:t>
      </w:r>
      <w:r w:rsidRPr="00A428D9">
        <w:rPr>
          <w:rFonts w:ascii="Times New Roman" w:eastAsia="Times New Roman" w:hAnsi="Times New Roman" w:cs="Times New Roman"/>
          <w:sz w:val="28"/>
          <w:szCs w:val="28"/>
        </w:rPr>
        <w:t>].</w:t>
      </w:r>
    </w:p>
    <w:p w14:paraId="6B5A8EC4" w14:textId="78C466F2" w:rsidR="00AA5DE4" w:rsidRPr="00A428D9" w:rsidRDefault="007C2A99" w:rsidP="00B3148E">
      <w:pPr>
        <w:pBdr>
          <w:top w:val="nil"/>
          <w:left w:val="nil"/>
          <w:bottom w:val="nil"/>
          <w:right w:val="nil"/>
          <w:between w:val="nil"/>
        </w:pBdr>
        <w:tabs>
          <w:tab w:val="left" w:pos="0"/>
          <w:tab w:val="left" w:pos="284"/>
          <w:tab w:val="left" w:pos="993"/>
          <w:tab w:val="left" w:pos="1134"/>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Н.Д. Хмельдің пікірінше, егер </w:t>
      </w:r>
      <w:r w:rsidR="00CC484C" w:rsidRPr="00A428D9">
        <w:rPr>
          <w:rFonts w:ascii="Times New Roman" w:eastAsia="Times New Roman" w:hAnsi="Times New Roman" w:cs="Times New Roman"/>
          <w:sz w:val="28"/>
          <w:szCs w:val="28"/>
        </w:rPr>
        <w:t>педагог</w:t>
      </w:r>
      <w:r w:rsidRPr="00A428D9">
        <w:rPr>
          <w:rFonts w:ascii="Times New Roman" w:eastAsia="Times New Roman" w:hAnsi="Times New Roman" w:cs="Times New Roman"/>
          <w:sz w:val="28"/>
          <w:szCs w:val="28"/>
        </w:rPr>
        <w:t xml:space="preserve"> әлеуметтік тұрғыдағы уәждері, психология мен педагогика бағытындағы білім қоржыны, өз кәсіби қызметінің нәтижелілігін бағалаушы құралдары сынды компонеттерге ие болса, ол </w:t>
      </w:r>
      <w:r w:rsidR="00CC484C" w:rsidRPr="00A428D9">
        <w:rPr>
          <w:rFonts w:ascii="Times New Roman" w:eastAsia="Times New Roman" w:hAnsi="Times New Roman" w:cs="Times New Roman"/>
          <w:sz w:val="28"/>
          <w:szCs w:val="28"/>
        </w:rPr>
        <w:t>педагог</w:t>
      </w:r>
      <w:r w:rsidRPr="00A428D9">
        <w:rPr>
          <w:rFonts w:ascii="Times New Roman" w:eastAsia="Times New Roman" w:hAnsi="Times New Roman" w:cs="Times New Roman"/>
          <w:sz w:val="28"/>
          <w:szCs w:val="28"/>
        </w:rPr>
        <w:t xml:space="preserve"> кəсіби іс-əрекетке дайын деп есептеледі [</w:t>
      </w:r>
      <w:r w:rsidR="00E55D84" w:rsidRPr="00A428D9">
        <w:rPr>
          <w:rFonts w:ascii="Times New Roman" w:eastAsia="Times New Roman" w:hAnsi="Times New Roman" w:cs="Times New Roman"/>
          <w:sz w:val="28"/>
          <w:szCs w:val="28"/>
        </w:rPr>
        <w:t>10</w:t>
      </w:r>
      <w:r w:rsidR="00EF0195"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w:t>
      </w:r>
    </w:p>
    <w:p w14:paraId="00C23591" w14:textId="18030B1E" w:rsidR="00491DB6" w:rsidRPr="00A428D9" w:rsidRDefault="00491DB6" w:rsidP="00B3148E">
      <w:pPr>
        <w:pBdr>
          <w:top w:val="nil"/>
          <w:left w:val="nil"/>
          <w:bottom w:val="nil"/>
          <w:right w:val="nil"/>
          <w:between w:val="nil"/>
        </w:pBdr>
        <w:tabs>
          <w:tab w:val="left" w:pos="0"/>
          <w:tab w:val="left" w:pos="284"/>
          <w:tab w:val="left" w:pos="993"/>
          <w:tab w:val="left" w:pos="1134"/>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Берілген бөлімді қорытындылайтын болсақ: </w:t>
      </w:r>
    </w:p>
    <w:p w14:paraId="4FE697E7" w14:textId="08815DBD" w:rsidR="00491DB6" w:rsidRPr="00A428D9" w:rsidRDefault="00491DB6" w:rsidP="00B3148E">
      <w:pPr>
        <w:pBdr>
          <w:top w:val="nil"/>
          <w:left w:val="nil"/>
          <w:bottom w:val="nil"/>
          <w:right w:val="nil"/>
          <w:between w:val="nil"/>
        </w:pBdr>
        <w:tabs>
          <w:tab w:val="left" w:pos="0"/>
          <w:tab w:val="left" w:pos="284"/>
          <w:tab w:val="left" w:pos="993"/>
          <w:tab w:val="left" w:pos="1134"/>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шынықтыру мен спортты басқару </w:t>
      </w:r>
      <w:r w:rsidR="00DA700F" w:rsidRPr="00A428D9">
        <w:rPr>
          <w:rFonts w:ascii="Times New Roman" w:eastAsia="Times New Roman" w:hAnsi="Times New Roman" w:cs="Times New Roman"/>
          <w:sz w:val="28"/>
          <w:szCs w:val="28"/>
        </w:rPr>
        <w:t xml:space="preserve">деп мемлекет тарапынан келген сұранысқа сай маман даярлығын қанағаттандыру үшін, даярлық деңгейінде жүйелі түрде құрылған әдістер мен тәсілдерді қолдану бойынша мақсатты іс – әрекетті ұйымдастыру, оның негізінде спорттық менеджмент бағытының негізгі сұранысқа сай басқару жүйесінің теориясы мен тәжірибесін тиімді ұйымдастыру. </w:t>
      </w:r>
    </w:p>
    <w:p w14:paraId="3ADEDDD9"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171BF4E7" w14:textId="1B784A51" w:rsidR="00DB5D9B" w:rsidRPr="00A428D9" w:rsidRDefault="007C2A99" w:rsidP="009007BD">
      <w:pPr>
        <w:spacing w:after="0" w:line="240" w:lineRule="auto"/>
        <w:ind w:firstLine="709"/>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1.2</w:t>
      </w:r>
      <w:r w:rsidRPr="00A428D9">
        <w:rPr>
          <w:rFonts w:ascii="Times New Roman" w:eastAsia="Times New Roman" w:hAnsi="Times New Roman" w:cs="Times New Roman"/>
          <w:b/>
          <w:sz w:val="28"/>
          <w:szCs w:val="28"/>
        </w:rPr>
        <w:tab/>
        <w:t>«Құзыреттілік», «Болашақ дене мәдениеті мұғалімдерінің басқарушылық құзыреттілігі» ұғымдарының сипаттамасы</w:t>
      </w:r>
    </w:p>
    <w:p w14:paraId="5ADFCCFC" w14:textId="39266856"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Халықаралық Комиссияның </w:t>
      </w:r>
      <w:r w:rsidR="00E75901" w:rsidRPr="00A428D9">
        <w:rPr>
          <w:rFonts w:ascii="Times New Roman" w:hAnsi="Times New Roman" w:cs="Times New Roman"/>
          <w:sz w:val="28"/>
          <w:szCs w:val="28"/>
        </w:rPr>
        <w:t>«Образование: скрытое сокровище»</w:t>
      </w:r>
      <w:r w:rsidR="00E75901" w:rsidRPr="00A428D9">
        <w:t xml:space="preserve"> </w:t>
      </w:r>
      <w:r w:rsidRPr="00A428D9">
        <w:rPr>
          <w:rFonts w:ascii="Times New Roman" w:eastAsia="Times New Roman" w:hAnsi="Times New Roman" w:cs="Times New Roman"/>
          <w:sz w:val="28"/>
          <w:szCs w:val="28"/>
        </w:rPr>
        <w:t xml:space="preserve">баяндамасында білімнің негізін құрайтын «төрт тірек» </w:t>
      </w:r>
      <w:r w:rsidR="00E75901" w:rsidRPr="00A428D9">
        <w:rPr>
          <w:rFonts w:ascii="Times New Roman" w:eastAsia="Times New Roman" w:hAnsi="Times New Roman" w:cs="Times New Roman"/>
          <w:sz w:val="28"/>
          <w:szCs w:val="28"/>
        </w:rPr>
        <w:t>көрсетілген</w:t>
      </w:r>
      <w:r w:rsidRPr="00A428D9">
        <w:rPr>
          <w:rFonts w:ascii="Times New Roman" w:eastAsia="Times New Roman" w:hAnsi="Times New Roman" w:cs="Times New Roman"/>
          <w:sz w:val="28"/>
          <w:szCs w:val="28"/>
        </w:rPr>
        <w:t xml:space="preserve">: білім алуды </w:t>
      </w:r>
      <w:r w:rsidRPr="00A428D9">
        <w:rPr>
          <w:rFonts w:ascii="Times New Roman" w:eastAsia="Times New Roman" w:hAnsi="Times New Roman" w:cs="Times New Roman"/>
          <w:sz w:val="28"/>
          <w:szCs w:val="28"/>
        </w:rPr>
        <w:lastRenderedPageBreak/>
        <w:t>үйрену, жасауды үйрену, бірге өмір сүруді үйрену, өмір сүруді үйрену. Бұлар шын мәнінде негізгі жаһандық құзыреттіліктерді анықтады [</w:t>
      </w:r>
      <w:r w:rsidR="00E55D84" w:rsidRPr="00A428D9">
        <w:rPr>
          <w:rFonts w:ascii="Times New Roman" w:eastAsia="Times New Roman" w:hAnsi="Times New Roman" w:cs="Times New Roman"/>
          <w:sz w:val="28"/>
          <w:szCs w:val="28"/>
        </w:rPr>
        <w:t>10</w:t>
      </w:r>
      <w:r w:rsidR="00EF0195" w:rsidRPr="00A428D9">
        <w:rPr>
          <w:rFonts w:ascii="Times New Roman" w:eastAsia="Times New Roman" w:hAnsi="Times New Roman" w:cs="Times New Roman"/>
          <w:sz w:val="28"/>
          <w:szCs w:val="28"/>
        </w:rPr>
        <w:t>1</w:t>
      </w:r>
      <w:r w:rsidRPr="00A428D9">
        <w:rPr>
          <w:rFonts w:ascii="Times New Roman" w:eastAsia="Times New Roman" w:hAnsi="Times New Roman" w:cs="Times New Roman"/>
          <w:sz w:val="28"/>
          <w:szCs w:val="28"/>
        </w:rPr>
        <w:t xml:space="preserve">]. </w:t>
      </w:r>
    </w:p>
    <w:p w14:paraId="56C7BF3B" w14:textId="1D366A0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Берндегі симпозиумда (1996 ж. 27-30 наурыз) Еуропа Кеңесінің бағдарламасы бойынша білім беру реформалары үшін білім алушылар табысты жұмыс үшін де, одан әрі білім беру үшін де меңгеруі тиіс негізгі құзыреттерді айқындау маңызды болып табылады деген мәселе қойылды [</w:t>
      </w:r>
      <w:r w:rsidR="00E55D84" w:rsidRPr="00A428D9">
        <w:rPr>
          <w:rFonts w:ascii="Times New Roman" w:eastAsia="Times New Roman" w:hAnsi="Times New Roman" w:cs="Times New Roman"/>
          <w:sz w:val="28"/>
          <w:szCs w:val="28"/>
        </w:rPr>
        <w:t>10</w:t>
      </w:r>
      <w:r w:rsidR="00EF0195"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w:t>
      </w:r>
    </w:p>
    <w:p w14:paraId="4800128D" w14:textId="49C8D489" w:rsidR="00AA5DE4" w:rsidRPr="00A428D9" w:rsidRDefault="0042261E"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Ғылыми білімде пәнаралық байланыстың негізгі объектісі, педагогикалық үдеріс басты категорияларының бірі </w:t>
      </w:r>
      <w:r w:rsidR="007C2A99"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қ</w:t>
      </w:r>
      <w:r w:rsidR="007C2A99" w:rsidRPr="00A428D9">
        <w:rPr>
          <w:rFonts w:ascii="Times New Roman" w:eastAsia="Times New Roman" w:hAnsi="Times New Roman" w:cs="Times New Roman"/>
          <w:sz w:val="28"/>
          <w:szCs w:val="28"/>
        </w:rPr>
        <w:t>ұзыреттілік» және «құзыретті болу» ұғымдары</w:t>
      </w:r>
      <w:r w:rsidRPr="00A428D9">
        <w:rPr>
          <w:rFonts w:ascii="Times New Roman" w:eastAsia="Times New Roman" w:hAnsi="Times New Roman" w:cs="Times New Roman"/>
          <w:sz w:val="28"/>
          <w:szCs w:val="28"/>
        </w:rPr>
        <w:t xml:space="preserve"> өзекті категориялардың бірі. </w:t>
      </w:r>
      <w:r w:rsidR="007C2A99" w:rsidRPr="00A428D9">
        <w:rPr>
          <w:rFonts w:ascii="Times New Roman" w:eastAsia="Times New Roman" w:hAnsi="Times New Roman" w:cs="Times New Roman"/>
          <w:sz w:val="28"/>
          <w:szCs w:val="28"/>
        </w:rPr>
        <w:t xml:space="preserve"> </w:t>
      </w:r>
    </w:p>
    <w:p w14:paraId="547E2519" w14:textId="1ED465A0" w:rsidR="00E55D84" w:rsidRPr="00A428D9" w:rsidRDefault="00E55D8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Ғалымдар атап өткендей, белгілі бір мамандық аясында қажетті тұлғалық сапаларды дамытып, қажетті құзыреттіліктерді игеру негізінде бір сала бойынша құзыретті маман бола алады. Мамандық бойынша құзыреттіліктер көптеген базалық, арнайы және өз саласы бойынша жоғары оқу орындарында пәндерді игеру негізінде іске асады</w:t>
      </w:r>
      <w:r w:rsidR="003A0053" w:rsidRPr="00A428D9">
        <w:rPr>
          <w:rFonts w:ascii="Times New Roman" w:eastAsia="Times New Roman" w:hAnsi="Times New Roman" w:cs="Times New Roman"/>
          <w:sz w:val="28"/>
          <w:szCs w:val="28"/>
        </w:rPr>
        <w:t>, осы орайда кәсіби даярлық мазмұнын үнемі жаңарту мен тиімді ұйымдастыру мәні бар [10</w:t>
      </w:r>
      <w:r w:rsidR="00EF0195" w:rsidRPr="00A428D9">
        <w:rPr>
          <w:rFonts w:ascii="Times New Roman" w:eastAsia="Times New Roman" w:hAnsi="Times New Roman" w:cs="Times New Roman"/>
          <w:sz w:val="28"/>
          <w:szCs w:val="28"/>
        </w:rPr>
        <w:t>3</w:t>
      </w:r>
      <w:r w:rsidR="003A0053" w:rsidRPr="00A428D9">
        <w:rPr>
          <w:rFonts w:ascii="Times New Roman" w:eastAsia="Times New Roman" w:hAnsi="Times New Roman" w:cs="Times New Roman"/>
          <w:sz w:val="28"/>
          <w:szCs w:val="28"/>
        </w:rPr>
        <w:t>,10</w:t>
      </w:r>
      <w:r w:rsidR="00EF0195" w:rsidRPr="00A428D9">
        <w:rPr>
          <w:rFonts w:ascii="Times New Roman" w:eastAsia="Times New Roman" w:hAnsi="Times New Roman" w:cs="Times New Roman"/>
          <w:sz w:val="28"/>
          <w:szCs w:val="28"/>
        </w:rPr>
        <w:t>4</w:t>
      </w:r>
      <w:r w:rsidR="003A0053" w:rsidRPr="00A428D9">
        <w:rPr>
          <w:rFonts w:ascii="Times New Roman" w:eastAsia="Times New Roman" w:hAnsi="Times New Roman" w:cs="Times New Roman"/>
          <w:sz w:val="28"/>
          <w:szCs w:val="28"/>
        </w:rPr>
        <w:t>].</w:t>
      </w:r>
    </w:p>
    <w:p w14:paraId="45D47613" w14:textId="784C5FF8" w:rsidR="00AA5DE4" w:rsidRPr="00A428D9" w:rsidRDefault="0042261E"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Зерттеу үдерісі қоршаған ортаға </w:t>
      </w:r>
      <w:r w:rsidR="00F26624" w:rsidRPr="00A428D9">
        <w:rPr>
          <w:rFonts w:ascii="Times New Roman" w:eastAsia="Times New Roman" w:hAnsi="Times New Roman" w:cs="Times New Roman"/>
          <w:sz w:val="28"/>
          <w:szCs w:val="28"/>
        </w:rPr>
        <w:t>тиімді б</w:t>
      </w:r>
      <w:r w:rsidRPr="00A428D9">
        <w:rPr>
          <w:rFonts w:ascii="Times New Roman" w:eastAsia="Times New Roman" w:hAnsi="Times New Roman" w:cs="Times New Roman"/>
          <w:sz w:val="28"/>
          <w:szCs w:val="28"/>
        </w:rPr>
        <w:t>ейімделуге</w:t>
      </w:r>
      <w:r w:rsidR="00F26624" w:rsidRPr="00A428D9">
        <w:rPr>
          <w:rFonts w:ascii="Times New Roman" w:eastAsia="Times New Roman" w:hAnsi="Times New Roman" w:cs="Times New Roman"/>
          <w:sz w:val="28"/>
          <w:szCs w:val="28"/>
        </w:rPr>
        <w:t>, өзгерістерге тез үйренуге,</w:t>
      </w:r>
      <w:r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 xml:space="preserve">білім әлеуетін толықтыруға, кәсіби дағдылар мен дүниетанымдық бағыттарды жаңартуға ішкі ресурстарды табуға мүмкіндік беретін жеке тұлға құрылымындағы компоненттерді анықтауға негізделген. </w:t>
      </w:r>
    </w:p>
    <w:p w14:paraId="02C2A25B" w14:textId="448C49C1"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Осы екі ұғымның мазмұны туралы пікірлердің кең ауқымы И.А. Зимняя [</w:t>
      </w:r>
      <w:r w:rsidR="009007BD" w:rsidRPr="00A428D9">
        <w:rPr>
          <w:rFonts w:ascii="Times New Roman" w:eastAsia="Times New Roman" w:hAnsi="Times New Roman" w:cs="Times New Roman"/>
          <w:sz w:val="28"/>
          <w:szCs w:val="28"/>
        </w:rPr>
        <w:t xml:space="preserve">39, </w:t>
      </w:r>
      <w:r w:rsidR="00906F6B" w:rsidRPr="00906F6B">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9007BD" w:rsidRPr="00A428D9">
        <w:rPr>
          <w:rFonts w:ascii="Times New Roman" w:eastAsia="Times New Roman" w:hAnsi="Times New Roman" w:cs="Times New Roman"/>
          <w:sz w:val="28"/>
          <w:szCs w:val="28"/>
        </w:rPr>
        <w:t>15</w:t>
      </w:r>
      <w:r w:rsidRPr="00A428D9">
        <w:rPr>
          <w:rFonts w:ascii="Times New Roman" w:eastAsia="Times New Roman" w:hAnsi="Times New Roman" w:cs="Times New Roman"/>
          <w:sz w:val="28"/>
          <w:szCs w:val="28"/>
        </w:rPr>
        <w:t>], А.В. Хуторск</w:t>
      </w:r>
      <w:r w:rsidR="00D8617B" w:rsidRPr="00A428D9">
        <w:rPr>
          <w:rFonts w:ascii="Times New Roman" w:eastAsia="Times New Roman" w:hAnsi="Times New Roman" w:cs="Times New Roman"/>
          <w:sz w:val="28"/>
          <w:szCs w:val="28"/>
        </w:rPr>
        <w:t>о</w:t>
      </w:r>
      <w:r w:rsidRPr="00A428D9">
        <w:rPr>
          <w:rFonts w:ascii="Times New Roman" w:eastAsia="Times New Roman" w:hAnsi="Times New Roman" w:cs="Times New Roman"/>
          <w:sz w:val="28"/>
          <w:szCs w:val="28"/>
        </w:rPr>
        <w:t>й [</w:t>
      </w:r>
      <w:r w:rsidR="009007BD" w:rsidRPr="00A428D9">
        <w:rPr>
          <w:rFonts w:ascii="Times New Roman" w:eastAsia="Times New Roman" w:hAnsi="Times New Roman" w:cs="Times New Roman"/>
          <w:sz w:val="28"/>
          <w:szCs w:val="28"/>
        </w:rPr>
        <w:t xml:space="preserve">4, </w:t>
      </w:r>
      <w:r w:rsidR="00906F6B" w:rsidRPr="00906F6B">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9007BD" w:rsidRPr="00A428D9">
        <w:rPr>
          <w:rFonts w:ascii="Times New Roman" w:eastAsia="Times New Roman" w:hAnsi="Times New Roman" w:cs="Times New Roman"/>
          <w:sz w:val="28"/>
          <w:szCs w:val="28"/>
        </w:rPr>
        <w:t>44</w:t>
      </w:r>
      <w:r w:rsidRPr="00A428D9">
        <w:rPr>
          <w:rFonts w:ascii="Times New Roman" w:eastAsia="Times New Roman" w:hAnsi="Times New Roman" w:cs="Times New Roman"/>
          <w:sz w:val="28"/>
          <w:szCs w:val="28"/>
        </w:rPr>
        <w:t>]</w:t>
      </w:r>
      <w:r w:rsidR="00277392"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және т.б. еңбектерінде келтірілген.  </w:t>
      </w:r>
    </w:p>
    <w:p w14:paraId="7FDB1C4D" w14:textId="0627399A" w:rsidR="00AA5DE4" w:rsidRPr="00A428D9" w:rsidRDefault="00F2662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Педагогикалық зерттеулерде </w:t>
      </w:r>
      <w:r w:rsidR="007C2A99" w:rsidRPr="00A428D9">
        <w:rPr>
          <w:rFonts w:ascii="Times New Roman" w:eastAsia="Times New Roman" w:hAnsi="Times New Roman" w:cs="Times New Roman"/>
          <w:sz w:val="28"/>
          <w:szCs w:val="28"/>
        </w:rPr>
        <w:t xml:space="preserve">«құзыреттілік» </w:t>
      </w:r>
      <w:r w:rsidRPr="00A428D9">
        <w:rPr>
          <w:rFonts w:ascii="Times New Roman" w:eastAsia="Times New Roman" w:hAnsi="Times New Roman" w:cs="Times New Roman"/>
          <w:sz w:val="28"/>
          <w:szCs w:val="28"/>
        </w:rPr>
        <w:t>ұғымы</w:t>
      </w:r>
      <w:r w:rsidR="007C2A99"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көптеген ғалымдар еңбектерінде төмендегідей берілген: </w:t>
      </w:r>
    </w:p>
    <w:p w14:paraId="13D9AC5D" w14:textId="4C139698"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7405E9"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кәсібиліктің жеке компоненті (Т.Ю. Базаров [</w:t>
      </w:r>
      <w:r w:rsidR="003A0053" w:rsidRPr="00A428D9">
        <w:rPr>
          <w:rFonts w:ascii="Times New Roman" w:eastAsia="Times New Roman" w:hAnsi="Times New Roman" w:cs="Times New Roman"/>
          <w:sz w:val="28"/>
          <w:szCs w:val="28"/>
        </w:rPr>
        <w:t>10</w:t>
      </w:r>
      <w:r w:rsidR="00EF0195" w:rsidRPr="00A428D9">
        <w:rPr>
          <w:rFonts w:ascii="Times New Roman" w:eastAsia="Times New Roman" w:hAnsi="Times New Roman" w:cs="Times New Roman"/>
          <w:sz w:val="28"/>
          <w:szCs w:val="28"/>
        </w:rPr>
        <w:t>5</w:t>
      </w:r>
      <w:r w:rsidRPr="00A428D9">
        <w:rPr>
          <w:rFonts w:ascii="Times New Roman" w:eastAsia="Times New Roman" w:hAnsi="Times New Roman" w:cs="Times New Roman"/>
          <w:sz w:val="28"/>
          <w:szCs w:val="28"/>
        </w:rPr>
        <w:t xml:space="preserve">]); </w:t>
      </w:r>
    </w:p>
    <w:p w14:paraId="20B6360B" w14:textId="0689B11F"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F26624" w:rsidRPr="00A428D9">
        <w:rPr>
          <w:rFonts w:ascii="Times New Roman" w:eastAsia="Times New Roman" w:hAnsi="Times New Roman" w:cs="Times New Roman"/>
          <w:sz w:val="28"/>
          <w:szCs w:val="28"/>
        </w:rPr>
        <w:t xml:space="preserve">болашақ педагог мамандарды даярлаудың сапалы деңгейінің нәтижесі мен көрсеткіштері </w:t>
      </w:r>
      <w:r w:rsidRPr="00A428D9">
        <w:rPr>
          <w:rFonts w:ascii="Times New Roman" w:eastAsia="Times New Roman" w:hAnsi="Times New Roman" w:cs="Times New Roman"/>
          <w:sz w:val="28"/>
          <w:szCs w:val="28"/>
        </w:rPr>
        <w:t>(И.А. Зимняя [</w:t>
      </w:r>
      <w:r w:rsidR="009007BD" w:rsidRPr="00A428D9">
        <w:rPr>
          <w:rFonts w:ascii="Times New Roman" w:eastAsia="Times New Roman" w:hAnsi="Times New Roman" w:cs="Times New Roman"/>
          <w:sz w:val="28"/>
          <w:szCs w:val="28"/>
        </w:rPr>
        <w:t xml:space="preserve">39, </w:t>
      </w:r>
      <w:r w:rsidR="00906F6B" w:rsidRPr="00906F6B">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9007BD" w:rsidRPr="00A428D9">
        <w:rPr>
          <w:rFonts w:ascii="Times New Roman" w:eastAsia="Times New Roman" w:hAnsi="Times New Roman" w:cs="Times New Roman"/>
          <w:sz w:val="28"/>
          <w:szCs w:val="28"/>
        </w:rPr>
        <w:t xml:space="preserve"> 33</w:t>
      </w:r>
      <w:r w:rsidRPr="00A428D9">
        <w:rPr>
          <w:rFonts w:ascii="Times New Roman" w:eastAsia="Times New Roman" w:hAnsi="Times New Roman" w:cs="Times New Roman"/>
          <w:sz w:val="28"/>
          <w:szCs w:val="28"/>
        </w:rPr>
        <w:t xml:space="preserve">]); </w:t>
      </w:r>
    </w:p>
    <w:p w14:paraId="0943F7B3" w14:textId="5BB4D7BE"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білім беру мазмұнын жаңғыртудың </w:t>
      </w:r>
      <w:r w:rsidR="00F26624" w:rsidRPr="00A428D9">
        <w:rPr>
          <w:rFonts w:ascii="Times New Roman" w:eastAsia="Times New Roman" w:hAnsi="Times New Roman" w:cs="Times New Roman"/>
          <w:sz w:val="28"/>
          <w:szCs w:val="28"/>
        </w:rPr>
        <w:t>тәжірибелік мүмкіндіктері</w:t>
      </w:r>
      <w:r w:rsidRPr="00A428D9">
        <w:rPr>
          <w:rFonts w:ascii="Times New Roman" w:eastAsia="Times New Roman" w:hAnsi="Times New Roman" w:cs="Times New Roman"/>
          <w:sz w:val="28"/>
          <w:szCs w:val="28"/>
        </w:rPr>
        <w:t xml:space="preserve"> (В.В. Краевский [</w:t>
      </w:r>
      <w:r w:rsidR="003A0053" w:rsidRPr="00A428D9">
        <w:rPr>
          <w:rFonts w:ascii="Times New Roman" w:eastAsia="Times New Roman" w:hAnsi="Times New Roman" w:cs="Times New Roman"/>
          <w:sz w:val="28"/>
          <w:szCs w:val="28"/>
        </w:rPr>
        <w:t>10</w:t>
      </w:r>
      <w:r w:rsidR="00EF0195"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w:t>
      </w:r>
    </w:p>
    <w:p w14:paraId="0F824E3F" w14:textId="496B6883"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 кәсіби-педагогикалық құзыреттіліктің базалық құрамдас бөлігі (В.М. Антипова [</w:t>
      </w:r>
      <w:r w:rsidR="003A0053" w:rsidRPr="00A428D9">
        <w:rPr>
          <w:rFonts w:ascii="Times New Roman" w:eastAsia="Times New Roman" w:hAnsi="Times New Roman" w:cs="Times New Roman"/>
          <w:sz w:val="28"/>
          <w:szCs w:val="28"/>
        </w:rPr>
        <w:t>10</w:t>
      </w:r>
      <w:r w:rsidR="00EF0195" w:rsidRPr="00A428D9">
        <w:rPr>
          <w:rFonts w:ascii="Times New Roman" w:eastAsia="Times New Roman" w:hAnsi="Times New Roman" w:cs="Times New Roman"/>
          <w:sz w:val="28"/>
          <w:szCs w:val="28"/>
        </w:rPr>
        <w:t>7</w:t>
      </w:r>
      <w:r w:rsidRPr="00A428D9">
        <w:rPr>
          <w:rFonts w:ascii="Times New Roman" w:eastAsia="Times New Roman" w:hAnsi="Times New Roman" w:cs="Times New Roman"/>
          <w:sz w:val="28"/>
          <w:szCs w:val="28"/>
        </w:rPr>
        <w:t>], К.Ю. Колесина [</w:t>
      </w:r>
      <w:r w:rsidR="003A0053" w:rsidRPr="00A428D9">
        <w:rPr>
          <w:rFonts w:ascii="Times New Roman" w:eastAsia="Times New Roman" w:hAnsi="Times New Roman" w:cs="Times New Roman"/>
          <w:sz w:val="28"/>
          <w:szCs w:val="28"/>
        </w:rPr>
        <w:t>10</w:t>
      </w:r>
      <w:r w:rsidR="00EF0195"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 xml:space="preserve">]); </w:t>
      </w:r>
    </w:p>
    <w:p w14:paraId="15006D8D" w14:textId="136A09B1"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 рефлексивті құзыреттіліктің құрамдас бөлігі (В.А. Метаева [</w:t>
      </w:r>
      <w:r w:rsidR="003A0053" w:rsidRPr="00A428D9">
        <w:rPr>
          <w:rFonts w:ascii="Times New Roman" w:eastAsia="Times New Roman" w:hAnsi="Times New Roman" w:cs="Times New Roman"/>
          <w:sz w:val="28"/>
          <w:szCs w:val="28"/>
        </w:rPr>
        <w:t>1</w:t>
      </w:r>
      <w:r w:rsidR="00EF0195" w:rsidRPr="00A428D9">
        <w:rPr>
          <w:rFonts w:ascii="Times New Roman" w:eastAsia="Times New Roman" w:hAnsi="Times New Roman" w:cs="Times New Roman"/>
          <w:sz w:val="28"/>
          <w:szCs w:val="28"/>
        </w:rPr>
        <w:t>09</w:t>
      </w:r>
      <w:r w:rsidRPr="00A428D9">
        <w:rPr>
          <w:rFonts w:ascii="Times New Roman" w:eastAsia="Times New Roman" w:hAnsi="Times New Roman" w:cs="Times New Roman"/>
          <w:sz w:val="28"/>
          <w:szCs w:val="28"/>
        </w:rPr>
        <w:t xml:space="preserve">]) және т.б. </w:t>
      </w:r>
    </w:p>
    <w:p w14:paraId="4C778992" w14:textId="006D9AEF"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Анықтамаларда жекелеген айырмашылықтар болса да, авторлар пікірін тоғыстыратын нәрсе - құзыреттілік ұғымының кәсіби бағыттағы қызметтің қандай да бір түріне қатысты болуы. Басқару қызметі қажетті білім, білік, қабілет жиынтығына ие тұлғаның белгісі не бейнесі ретінде жұмыс атқара отырып, туындаған </w:t>
      </w:r>
      <w:r w:rsidR="00CF74DA" w:rsidRPr="00A428D9">
        <w:rPr>
          <w:rFonts w:ascii="Times New Roman" w:eastAsia="Times New Roman" w:hAnsi="Times New Roman" w:cs="Times New Roman"/>
          <w:sz w:val="28"/>
          <w:szCs w:val="28"/>
        </w:rPr>
        <w:t xml:space="preserve">мәселелерді </w:t>
      </w:r>
      <w:r w:rsidRPr="00A428D9">
        <w:rPr>
          <w:rFonts w:ascii="Times New Roman" w:eastAsia="Times New Roman" w:hAnsi="Times New Roman" w:cs="Times New Roman"/>
          <w:sz w:val="28"/>
          <w:szCs w:val="28"/>
        </w:rPr>
        <w:t xml:space="preserve">тиімді шешуге, нәтижелі іс-қимыл жасауға </w:t>
      </w:r>
      <w:r w:rsidR="00CF74DA" w:rsidRPr="00A428D9">
        <w:rPr>
          <w:rFonts w:ascii="Times New Roman" w:eastAsia="Times New Roman" w:hAnsi="Times New Roman" w:cs="Times New Roman"/>
          <w:sz w:val="28"/>
          <w:szCs w:val="28"/>
        </w:rPr>
        <w:t>әсер етеді</w:t>
      </w:r>
      <w:r w:rsidRPr="00A428D9">
        <w:rPr>
          <w:rFonts w:ascii="Times New Roman" w:eastAsia="Times New Roman" w:hAnsi="Times New Roman" w:cs="Times New Roman"/>
          <w:sz w:val="28"/>
          <w:szCs w:val="28"/>
        </w:rPr>
        <w:t xml:space="preserve">.  </w:t>
      </w:r>
    </w:p>
    <w:p w14:paraId="20E58D98"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Құзыреттілік ұғымына келетін болсақ, ол кәсіби өкілеттіктер мен қызметтердің жиынтығы ретінде білім беру үдерісі үшін тиімді қызмет етуге  қажетті шарттармен қамтамасыз ететін құбылыс деп түсініледі.    </w:t>
      </w:r>
    </w:p>
    <w:p w14:paraId="2175B4BF" w14:textId="4B1803B0"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А.В. Хуторский </w:t>
      </w:r>
      <w:r w:rsidR="00CF74DA" w:rsidRPr="00A428D9">
        <w:rPr>
          <w:rFonts w:ascii="Times New Roman" w:eastAsia="Times New Roman" w:hAnsi="Times New Roman" w:cs="Times New Roman"/>
          <w:sz w:val="28"/>
          <w:szCs w:val="28"/>
        </w:rPr>
        <w:t>білім алушыға</w:t>
      </w:r>
      <w:r w:rsidRPr="00A428D9">
        <w:rPr>
          <w:rFonts w:ascii="Times New Roman" w:eastAsia="Times New Roman" w:hAnsi="Times New Roman" w:cs="Times New Roman"/>
          <w:sz w:val="28"/>
          <w:szCs w:val="28"/>
        </w:rPr>
        <w:t xml:space="preserve"> қатысты құзыреттілік ұғымын</w:t>
      </w:r>
      <w:r w:rsidR="00CF74DA" w:rsidRPr="00A428D9">
        <w:rPr>
          <w:rFonts w:ascii="Times New Roman" w:eastAsia="Times New Roman" w:hAnsi="Times New Roman" w:cs="Times New Roman"/>
          <w:sz w:val="28"/>
          <w:szCs w:val="28"/>
        </w:rPr>
        <w:t>а сипаттама берген</w:t>
      </w:r>
      <w:r w:rsidRPr="00A428D9">
        <w:rPr>
          <w:rFonts w:ascii="Times New Roman" w:eastAsia="Times New Roman" w:hAnsi="Times New Roman" w:cs="Times New Roman"/>
          <w:sz w:val="28"/>
          <w:szCs w:val="28"/>
        </w:rPr>
        <w:t>:</w:t>
      </w:r>
    </w:p>
    <w:p w14:paraId="3BA3C387" w14:textId="5A244E4A" w:rsidR="00AA5DE4" w:rsidRPr="00A428D9" w:rsidRDefault="00CF74DA"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r w:rsidR="00BE78BE" w:rsidRPr="00A428D9">
        <w:rPr>
          <w:rFonts w:ascii="Times New Roman" w:eastAsia="Times New Roman" w:hAnsi="Times New Roman" w:cs="Times New Roman"/>
          <w:sz w:val="28"/>
          <w:szCs w:val="28"/>
        </w:rPr>
        <w:t xml:space="preserve">Білім алушының болашақ кәсіби қызметіне қажетті нәтижеге бағытталған қызметіне сапалы түрдегі дайындығына қажетті қоғамдық талаптың, ереженің </w:t>
      </w:r>
      <w:r w:rsidR="00BE78BE" w:rsidRPr="00A428D9">
        <w:rPr>
          <w:rFonts w:ascii="Times New Roman" w:eastAsia="Times New Roman" w:hAnsi="Times New Roman" w:cs="Times New Roman"/>
          <w:sz w:val="28"/>
          <w:szCs w:val="28"/>
        </w:rPr>
        <w:lastRenderedPageBreak/>
        <w:t>сипаттамасы құзыреттілік ретінде анықталады. Білім алушының жеке көзқарасын</w:t>
      </w:r>
      <w:r w:rsidR="00002670" w:rsidRPr="00A428D9">
        <w:rPr>
          <w:rFonts w:ascii="Times New Roman" w:eastAsia="Times New Roman" w:hAnsi="Times New Roman" w:cs="Times New Roman"/>
          <w:sz w:val="28"/>
          <w:szCs w:val="28"/>
        </w:rPr>
        <w:t xml:space="preserve"> қалыптастыруға бағытталған әрекеттер жиынтығы, өзіндік жеке ерекшеліктерінің көрінісі мен </w:t>
      </w:r>
      <w:r w:rsidR="00BA05D4" w:rsidRPr="00A428D9">
        <w:rPr>
          <w:rFonts w:ascii="Times New Roman" w:eastAsia="Times New Roman" w:hAnsi="Times New Roman" w:cs="Times New Roman"/>
          <w:sz w:val="28"/>
          <w:szCs w:val="28"/>
        </w:rPr>
        <w:t>нақты салаға сай білімі мен біліктіліктер жиынтығы, кәсіби негіздегі тәжірибесі. Білім игеру кезіндегі білім алушы бойында қалыптастыруға ұсынылған құзыреттер жиынтығы</w:t>
      </w:r>
      <w:r w:rsidRPr="00A428D9">
        <w:rPr>
          <w:rFonts w:ascii="Times New Roman" w:eastAsia="Times New Roman" w:hAnsi="Times New Roman" w:cs="Times New Roman"/>
          <w:sz w:val="28"/>
          <w:szCs w:val="28"/>
        </w:rPr>
        <w:t>»</w:t>
      </w:r>
      <w:r w:rsidR="007C2A99" w:rsidRPr="00A428D9">
        <w:rPr>
          <w:rFonts w:ascii="Times New Roman" w:eastAsia="Times New Roman" w:hAnsi="Times New Roman" w:cs="Times New Roman"/>
          <w:sz w:val="28"/>
          <w:szCs w:val="28"/>
        </w:rPr>
        <w:t xml:space="preserve"> [</w:t>
      </w:r>
      <w:r w:rsidR="009007BD" w:rsidRPr="00A428D9">
        <w:rPr>
          <w:rFonts w:ascii="Times New Roman" w:eastAsia="Times New Roman" w:hAnsi="Times New Roman" w:cs="Times New Roman"/>
          <w:sz w:val="28"/>
          <w:szCs w:val="28"/>
        </w:rPr>
        <w:t xml:space="preserve">4, </w:t>
      </w:r>
      <w:r w:rsidR="00906F6B" w:rsidRPr="00906F6B">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9007BD" w:rsidRPr="00A428D9">
        <w:rPr>
          <w:rFonts w:ascii="Times New Roman" w:eastAsia="Times New Roman" w:hAnsi="Times New Roman" w:cs="Times New Roman"/>
          <w:sz w:val="28"/>
          <w:szCs w:val="28"/>
        </w:rPr>
        <w:t>44</w:t>
      </w:r>
      <w:r w:rsidR="007C2A99" w:rsidRPr="00A428D9">
        <w:rPr>
          <w:rFonts w:ascii="Times New Roman" w:eastAsia="Times New Roman" w:hAnsi="Times New Roman" w:cs="Times New Roman"/>
          <w:sz w:val="28"/>
          <w:szCs w:val="28"/>
        </w:rPr>
        <w:t>].</w:t>
      </w:r>
    </w:p>
    <w:p w14:paraId="13BF30EB" w14:textId="0A4D5861" w:rsidR="00AA5DE4" w:rsidRPr="00A428D9" w:rsidRDefault="00A37ACE"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Құзыреттілік ғалым еңбектерінде өзіндік сипатта берілген (</w:t>
      </w:r>
      <w:r w:rsidR="007C2A99" w:rsidRPr="00A428D9">
        <w:rPr>
          <w:rFonts w:ascii="Times New Roman" w:eastAsia="Times New Roman" w:hAnsi="Times New Roman" w:cs="Times New Roman"/>
          <w:sz w:val="28"/>
          <w:szCs w:val="28"/>
        </w:rPr>
        <w:t>Г.К. Селевко</w:t>
      </w:r>
      <w:r w:rsidRPr="00A428D9">
        <w:rPr>
          <w:rFonts w:ascii="Times New Roman" w:eastAsia="Times New Roman" w:hAnsi="Times New Roman" w:cs="Times New Roman"/>
          <w:sz w:val="28"/>
          <w:szCs w:val="28"/>
        </w:rPr>
        <w:t>)</w:t>
      </w:r>
      <w:r w:rsidR="007C2A99" w:rsidRPr="00A428D9">
        <w:rPr>
          <w:rFonts w:ascii="Times New Roman" w:eastAsia="Times New Roman" w:hAnsi="Times New Roman" w:cs="Times New Roman"/>
          <w:sz w:val="28"/>
          <w:szCs w:val="28"/>
        </w:rPr>
        <w:t>: «</w:t>
      </w:r>
      <w:r w:rsidRPr="00A428D9">
        <w:rPr>
          <w:rFonts w:ascii="Times New Roman" w:eastAsia="Times New Roman" w:hAnsi="Times New Roman" w:cs="Times New Roman"/>
          <w:sz w:val="28"/>
          <w:szCs w:val="28"/>
        </w:rPr>
        <w:t>білім беру үдерісінде негізгі нәтижені сипаттау үшін көрсетілген дайындық дәрежес</w:t>
      </w:r>
      <w:r w:rsidR="00D971AE" w:rsidRPr="00A428D9">
        <w:rPr>
          <w:rFonts w:ascii="Times New Roman" w:eastAsia="Times New Roman" w:hAnsi="Times New Roman" w:cs="Times New Roman"/>
          <w:sz w:val="28"/>
          <w:szCs w:val="28"/>
        </w:rPr>
        <w:t>і</w:t>
      </w:r>
      <w:r w:rsidRPr="00A428D9">
        <w:rPr>
          <w:rFonts w:ascii="Times New Roman" w:eastAsia="Times New Roman" w:hAnsi="Times New Roman" w:cs="Times New Roman"/>
          <w:sz w:val="28"/>
          <w:szCs w:val="28"/>
        </w:rPr>
        <w:t>, ол білім алушының білім беру мекемесінде игерген әдіс – тәсілдерді, құралдарды, нақты салаға сай міндеттемелерді шешу мүмкіндігін, игерген білімін қоғамды дамытуға пайдалануға,</w:t>
      </w:r>
      <w:r w:rsidR="00A43400" w:rsidRPr="00A428D9">
        <w:rPr>
          <w:rFonts w:ascii="Times New Roman" w:eastAsia="Times New Roman" w:hAnsi="Times New Roman" w:cs="Times New Roman"/>
          <w:sz w:val="28"/>
          <w:szCs w:val="28"/>
        </w:rPr>
        <w:t xml:space="preserve"> өз ортасын өзгертуге, қоршаған ортаны өзгертуге бағытталған білім мен біліктер жиынтығы. </w:t>
      </w:r>
      <w:r w:rsidRPr="00A428D9">
        <w:rPr>
          <w:rFonts w:ascii="Times New Roman" w:eastAsia="Times New Roman" w:hAnsi="Times New Roman" w:cs="Times New Roman"/>
          <w:sz w:val="28"/>
          <w:szCs w:val="28"/>
        </w:rPr>
        <w:t xml:space="preserve"> </w:t>
      </w:r>
      <w:r w:rsidR="00F52B92" w:rsidRPr="00A428D9">
        <w:rPr>
          <w:rFonts w:ascii="Times New Roman" w:eastAsia="Times New Roman" w:hAnsi="Times New Roman" w:cs="Times New Roman"/>
          <w:sz w:val="28"/>
          <w:szCs w:val="28"/>
        </w:rPr>
        <w:t>Тұлға бойындағы ең негізгі құзыреттіліктер білім алу үдерісінде, өзіндік қоршаған ортасындағы қарым – қатынас негізінде қалыптасып, өмірлік әрекетте теориялық білімін тәжірибелік негізде қолдана алу дағдысының болуынан көрінеді</w:t>
      </w:r>
      <w:r w:rsidR="007C2A99" w:rsidRPr="00A428D9">
        <w:rPr>
          <w:rFonts w:ascii="Times New Roman" w:eastAsia="Times New Roman" w:hAnsi="Times New Roman" w:cs="Times New Roman"/>
          <w:sz w:val="28"/>
          <w:szCs w:val="28"/>
        </w:rPr>
        <w:t xml:space="preserve">. </w:t>
      </w:r>
      <w:r w:rsidR="001829FB" w:rsidRPr="00A428D9">
        <w:rPr>
          <w:rFonts w:ascii="Times New Roman" w:eastAsia="Times New Roman" w:hAnsi="Times New Roman" w:cs="Times New Roman"/>
          <w:sz w:val="28"/>
          <w:szCs w:val="28"/>
        </w:rPr>
        <w:t xml:space="preserve">Сондай ақ, құзыреттілік ұғымы кең ауқымда қолданыс тапқан, ол тек білім қоры мен негізгі дағдылардан ғана емес, тұлғаның құндылық бағдарынан, ынталандыру тетіктері мен, этикалық, әлеуметтік және мінез – құлық компонентерінен тұрады. Құзыреттілікті игеру жұмысы белгілі деңгейде даму болуын қажет етеді, өзіндік бағалау, өз ұстанымын дамыту, ойлау дағдыларын қалыптастыру, </w:t>
      </w:r>
      <w:r w:rsidR="007923AD" w:rsidRPr="00A428D9">
        <w:rPr>
          <w:rFonts w:ascii="Times New Roman" w:eastAsia="Times New Roman" w:hAnsi="Times New Roman" w:cs="Times New Roman"/>
          <w:sz w:val="28"/>
          <w:szCs w:val="28"/>
        </w:rPr>
        <w:t xml:space="preserve">өзіндік орнын анықтау мүмкіндіктері </w:t>
      </w:r>
      <w:r w:rsidR="007C2A99" w:rsidRPr="00A428D9">
        <w:rPr>
          <w:rFonts w:ascii="Times New Roman" w:eastAsia="Times New Roman" w:hAnsi="Times New Roman" w:cs="Times New Roman"/>
          <w:sz w:val="28"/>
          <w:szCs w:val="28"/>
        </w:rPr>
        <w:t>[1</w:t>
      </w:r>
      <w:r w:rsidR="003A0053" w:rsidRPr="00A428D9">
        <w:rPr>
          <w:rFonts w:ascii="Times New Roman" w:eastAsia="Times New Roman" w:hAnsi="Times New Roman" w:cs="Times New Roman"/>
          <w:sz w:val="28"/>
          <w:szCs w:val="28"/>
        </w:rPr>
        <w:t>1</w:t>
      </w:r>
      <w:r w:rsidR="00EF0195" w:rsidRPr="00A428D9">
        <w:rPr>
          <w:rFonts w:ascii="Times New Roman" w:eastAsia="Times New Roman" w:hAnsi="Times New Roman" w:cs="Times New Roman"/>
          <w:sz w:val="28"/>
          <w:szCs w:val="28"/>
        </w:rPr>
        <w:t>0</w:t>
      </w:r>
      <w:r w:rsidR="007C2A99" w:rsidRPr="00A428D9">
        <w:rPr>
          <w:rFonts w:ascii="Times New Roman" w:eastAsia="Times New Roman" w:hAnsi="Times New Roman" w:cs="Times New Roman"/>
          <w:sz w:val="28"/>
          <w:szCs w:val="28"/>
        </w:rPr>
        <w:t xml:space="preserve">]. </w:t>
      </w:r>
    </w:p>
    <w:p w14:paraId="28C46830" w14:textId="45B6BC1E" w:rsidR="00AA5DE4" w:rsidRPr="00A428D9" w:rsidRDefault="0010339E"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Өз зерттеуінде Э.Ф. Зеер «құзыреттілік» пен «құзыретті болу» ұғымдары өзге мазмұнда берілген</w:t>
      </w:r>
      <w:r w:rsidR="007C2A99" w:rsidRPr="00A428D9">
        <w:rPr>
          <w:rFonts w:ascii="Times New Roman" w:eastAsia="Times New Roman" w:hAnsi="Times New Roman" w:cs="Times New Roman"/>
          <w:sz w:val="28"/>
          <w:szCs w:val="28"/>
        </w:rPr>
        <w:t xml:space="preserve"> [3</w:t>
      </w:r>
      <w:r w:rsidR="009007BD" w:rsidRPr="00A428D9">
        <w:rPr>
          <w:rFonts w:ascii="Times New Roman" w:eastAsia="Times New Roman" w:hAnsi="Times New Roman" w:cs="Times New Roman"/>
          <w:sz w:val="28"/>
          <w:szCs w:val="28"/>
        </w:rPr>
        <w:t xml:space="preserve">0, </w:t>
      </w:r>
      <w:r w:rsidR="00AD3715" w:rsidRPr="00A428D9">
        <w:rPr>
          <w:rFonts w:ascii="Times New Roman" w:eastAsia="Times New Roman" w:hAnsi="Times New Roman" w:cs="Times New Roman"/>
          <w:sz w:val="28"/>
          <w:szCs w:val="28"/>
        </w:rPr>
        <w:t>Б.</w:t>
      </w:r>
      <w:r w:rsidR="009007BD" w:rsidRPr="00A428D9">
        <w:rPr>
          <w:rFonts w:ascii="Times New Roman" w:eastAsia="Times New Roman" w:hAnsi="Times New Roman" w:cs="Times New Roman"/>
          <w:sz w:val="28"/>
          <w:szCs w:val="28"/>
        </w:rPr>
        <w:t>16</w:t>
      </w:r>
      <w:r w:rsidR="007C2A99"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Болашақ маманның кәсібіне сай білім, білік, дағдыларының болуы негізінде көрінеді. Түлек ретінде маман игерген білім, білік, дағды жиынтығын тәжірибе барысында тиімді қолдану арқылы қызмет етуі</w:t>
      </w:r>
      <w:r w:rsidR="007C2A99" w:rsidRPr="00A428D9">
        <w:rPr>
          <w:rFonts w:ascii="Times New Roman" w:eastAsia="Times New Roman" w:hAnsi="Times New Roman" w:cs="Times New Roman"/>
          <w:sz w:val="28"/>
          <w:szCs w:val="28"/>
        </w:rPr>
        <w:t>.</w:t>
      </w:r>
    </w:p>
    <w:p w14:paraId="11DDB17D" w14:textId="59D4C910"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Т.В. Абрамова, Н.Г. Корнещук пен Ш.Г. Рубин «құзыреттілік» және «құзыретті болу» ұғымдарын түсіндіруге тағы бір</w:t>
      </w:r>
      <w:r w:rsidR="005007FB" w:rsidRPr="00A428D9">
        <w:rPr>
          <w:rFonts w:ascii="Times New Roman" w:eastAsia="Times New Roman" w:hAnsi="Times New Roman" w:cs="Times New Roman"/>
          <w:sz w:val="28"/>
          <w:szCs w:val="28"/>
        </w:rPr>
        <w:t xml:space="preserve"> текті </w:t>
      </w:r>
      <w:r w:rsidRPr="00A428D9">
        <w:rPr>
          <w:rFonts w:ascii="Times New Roman" w:eastAsia="Times New Roman" w:hAnsi="Times New Roman" w:cs="Times New Roman"/>
          <w:sz w:val="28"/>
          <w:szCs w:val="28"/>
        </w:rPr>
        <w:t xml:space="preserve">көзқарасты ұсынады: «Құзыреттілік - өз білімі мен дағдыларын қолдану қабілеті. Құзыреттілік нақты </w:t>
      </w:r>
      <w:r w:rsidR="005007FB" w:rsidRPr="00A428D9">
        <w:rPr>
          <w:rFonts w:ascii="Times New Roman" w:eastAsia="Times New Roman" w:hAnsi="Times New Roman" w:cs="Times New Roman"/>
          <w:sz w:val="28"/>
          <w:szCs w:val="28"/>
        </w:rPr>
        <w:t>мәселелі</w:t>
      </w:r>
      <w:r w:rsidRPr="00A428D9">
        <w:rPr>
          <w:rFonts w:ascii="Times New Roman" w:eastAsia="Times New Roman" w:hAnsi="Times New Roman" w:cs="Times New Roman"/>
          <w:sz w:val="28"/>
          <w:szCs w:val="28"/>
        </w:rPr>
        <w:t xml:space="preserve"> жағдайларда кез-келген қызметті жүзеге асыруға дайындықта көрінеді. Ол жеке тұлғаға бағытталған іс-әрекетте көрінеді және адамның (маманның) кәсіби қызмет үшін адами әлеуетін іске асыру қабілетін сипаттайды [1</w:t>
      </w:r>
      <w:r w:rsidR="003A0053" w:rsidRPr="00A428D9">
        <w:rPr>
          <w:rFonts w:ascii="Times New Roman" w:eastAsia="Times New Roman" w:hAnsi="Times New Roman" w:cs="Times New Roman"/>
          <w:sz w:val="28"/>
          <w:szCs w:val="28"/>
        </w:rPr>
        <w:t>1</w:t>
      </w:r>
      <w:r w:rsidR="00EF0195" w:rsidRPr="00A428D9">
        <w:rPr>
          <w:rFonts w:ascii="Times New Roman" w:eastAsia="Times New Roman" w:hAnsi="Times New Roman" w:cs="Times New Roman"/>
          <w:sz w:val="28"/>
          <w:szCs w:val="28"/>
        </w:rPr>
        <w:t>1</w:t>
      </w:r>
      <w:r w:rsidRPr="00A428D9">
        <w:rPr>
          <w:rFonts w:ascii="Times New Roman" w:eastAsia="Times New Roman" w:hAnsi="Times New Roman" w:cs="Times New Roman"/>
          <w:sz w:val="28"/>
          <w:szCs w:val="28"/>
        </w:rPr>
        <w:t>].</w:t>
      </w:r>
    </w:p>
    <w:p w14:paraId="00EEB6C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Құзыреттілік деп жеке тұлға қасиеттерінің ықпалдастырылған сипаттамасы, білім беру мекемесінің белгілі бір салаларда қызмет атқару үшін даярланған түлегін даярлау нәтижесі түсініледі.  </w:t>
      </w:r>
    </w:p>
    <w:p w14:paraId="60E74DE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Құзыреттілік - адамның өз құзыреттілігін іс жүзінде жүзеге асыру қабілеті, кәсіби қызметтің нәтижелі орындалуын қамтамасыз ететін іс-әрекеттің жалпылама тәсілдері. Құзыреттілік сөздің кең мағынасында қабілет, білік,мүмкіндік, дағды және түсіну дегенді білдіреді. Құзыретті адам - белгілі бір салада жеткілікті дағдылары, білімі мен мүмкіндіктері бар адам».</w:t>
      </w:r>
    </w:p>
    <w:p w14:paraId="24A5888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Ғылыми–педагогикалық әдебиеттерді талдай келе, басқарушылық құзыреттілік басқару құзыреттерінің жүйесі деп анықтауға болады, олар оқу мен кәсіби міндеттерді шешуде сапаға мән береді.</w:t>
      </w:r>
    </w:p>
    <w:p w14:paraId="7D73FCB5" w14:textId="4B5B0283"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Құзыреттіліктерді қалыптастыру нақты ресурстарды ұйымдастыруды қажет ететіндігін  3-ші суреттен  көруге болады</w:t>
      </w:r>
      <w:r w:rsidR="00277392" w:rsidRPr="00A428D9">
        <w:rPr>
          <w:rFonts w:ascii="Times New Roman" w:eastAsia="Times New Roman" w:hAnsi="Times New Roman" w:cs="Times New Roman"/>
          <w:sz w:val="28"/>
          <w:szCs w:val="28"/>
        </w:rPr>
        <w:t xml:space="preserve"> [1</w:t>
      </w:r>
      <w:r w:rsidR="003A0053" w:rsidRPr="00A428D9">
        <w:rPr>
          <w:rFonts w:ascii="Times New Roman" w:eastAsia="Times New Roman" w:hAnsi="Times New Roman" w:cs="Times New Roman"/>
          <w:sz w:val="28"/>
          <w:szCs w:val="28"/>
        </w:rPr>
        <w:t>1</w:t>
      </w:r>
      <w:r w:rsidR="00EF0195" w:rsidRPr="00A428D9">
        <w:rPr>
          <w:rFonts w:ascii="Times New Roman" w:eastAsia="Times New Roman" w:hAnsi="Times New Roman" w:cs="Times New Roman"/>
          <w:sz w:val="28"/>
          <w:szCs w:val="28"/>
        </w:rPr>
        <w:t>2</w:t>
      </w:r>
      <w:r w:rsidR="00277392"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w:t>
      </w:r>
    </w:p>
    <w:p w14:paraId="65B29F24"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10901DCB" w14:textId="19AB84FD" w:rsidR="00AA5DE4" w:rsidRPr="00A428D9" w:rsidRDefault="00A55B05"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noProof/>
          <w:sz w:val="28"/>
          <w:szCs w:val="28"/>
          <w:lang w:val="ru-RU"/>
        </w:rPr>
        <mc:AlternateContent>
          <mc:Choice Requires="wpg">
            <w:drawing>
              <wp:inline distT="0" distB="0" distL="0" distR="0" wp14:anchorId="4F174225" wp14:editId="62F75BFF">
                <wp:extent cx="5791200" cy="2892450"/>
                <wp:effectExtent l="0" t="0" r="0" b="22225"/>
                <wp:docPr id="312068527"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2892450"/>
                          <a:chOff x="24504" y="23988"/>
                          <a:chExt cx="57912" cy="27622"/>
                        </a:xfrm>
                      </wpg:grpSpPr>
                      <wpg:grpSp>
                        <wpg:cNvPr id="312068528" name="Группа 30"/>
                        <wpg:cNvGrpSpPr>
                          <a:grpSpLocks/>
                        </wpg:cNvGrpSpPr>
                        <wpg:grpSpPr bwMode="auto">
                          <a:xfrm>
                            <a:off x="24504" y="23988"/>
                            <a:ext cx="57912" cy="27623"/>
                            <a:chOff x="0" y="0"/>
                            <a:chExt cx="57912" cy="27622"/>
                          </a:xfrm>
                        </wpg:grpSpPr>
                        <wps:wsp>
                          <wps:cNvPr id="312068529" name="Прямоугольник 31"/>
                          <wps:cNvSpPr>
                            <a:spLocks noChangeArrowheads="1"/>
                          </wps:cNvSpPr>
                          <wps:spPr bwMode="auto">
                            <a:xfrm>
                              <a:off x="0" y="0"/>
                              <a:ext cx="57912" cy="2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A147"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g:grpSp>
                          <wpg:cNvPr id="312068530" name="Группа 32"/>
                          <wpg:cNvGrpSpPr>
                            <a:grpSpLocks/>
                          </wpg:cNvGrpSpPr>
                          <wpg:grpSpPr bwMode="auto">
                            <a:xfrm>
                              <a:off x="0" y="5"/>
                              <a:ext cx="57912" cy="27612"/>
                              <a:chOff x="0" y="5"/>
                              <a:chExt cx="57912" cy="27611"/>
                            </a:xfrm>
                          </wpg:grpSpPr>
                          <wps:wsp>
                            <wps:cNvPr id="312068531" name="Прямоугольник 33"/>
                            <wps:cNvSpPr>
                              <a:spLocks noChangeArrowheads="1"/>
                            </wps:cNvSpPr>
                            <wps:spPr bwMode="auto">
                              <a:xfrm>
                                <a:off x="0" y="1246"/>
                                <a:ext cx="57912" cy="2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711E5"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32" name="Овал 34"/>
                            <wps:cNvSpPr>
                              <a:spLocks noChangeArrowheads="1"/>
                            </wps:cNvSpPr>
                            <wps:spPr bwMode="auto">
                              <a:xfrm>
                                <a:off x="22441" y="15858"/>
                                <a:ext cx="11758" cy="11758"/>
                              </a:xfrm>
                              <a:prstGeom prst="ellipse">
                                <a:avLst/>
                              </a:prstGeom>
                              <a:solidFill>
                                <a:srgbClr val="599BD5"/>
                              </a:solidFill>
                              <a:ln w="12700">
                                <a:solidFill>
                                  <a:srgbClr val="FFFFFF"/>
                                </a:solidFill>
                                <a:miter lim="800000"/>
                                <a:headEnd type="none" w="sm" len="sm"/>
                                <a:tailEnd type="none" w="sm" len="sm"/>
                              </a:ln>
                            </wps:spPr>
                            <wps:txbx>
                              <w:txbxContent>
                                <w:p w14:paraId="7EC2B513"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33" name="Прямоугольник 35"/>
                            <wps:cNvSpPr>
                              <a:spLocks noChangeArrowheads="1"/>
                            </wps:cNvSpPr>
                            <wps:spPr bwMode="auto">
                              <a:xfrm>
                                <a:off x="24163" y="17580"/>
                                <a:ext cx="8314" cy="8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55F98" w14:textId="77777777" w:rsidR="00B96181" w:rsidRDefault="00B96181">
                                  <w:pPr>
                                    <w:spacing w:after="0" w:line="215" w:lineRule="auto"/>
                                    <w:jc w:val="center"/>
                                    <w:textDirection w:val="btLr"/>
                                  </w:pPr>
                                  <w:r>
                                    <w:rPr>
                                      <w:rFonts w:ascii="Times New Roman" w:eastAsia="Times New Roman" w:hAnsi="Times New Roman" w:cs="Times New Roman"/>
                                      <w:b/>
                                      <w:color w:val="FFFFFF"/>
                                      <w:sz w:val="28"/>
                                    </w:rPr>
                                    <w:t>ішкі ресурстар</w:t>
                                  </w:r>
                                </w:p>
                              </w:txbxContent>
                            </wps:txbx>
                            <wps:bodyPr rot="0" vert="horz" wrap="square" lIns="8875" tIns="8875" rIns="8875" bIns="8875" anchor="ctr" anchorCtr="0" upright="1">
                              <a:noAutofit/>
                            </wps:bodyPr>
                          </wps:wsp>
                          <wps:wsp>
                            <wps:cNvPr id="312068534" name="Стрелка влево 36"/>
                            <wps:cNvSpPr>
                              <a:spLocks noChangeArrowheads="1"/>
                            </wps:cNvSpPr>
                            <wps:spPr bwMode="auto">
                              <a:xfrm rot="10800000">
                                <a:off x="11056" y="20062"/>
                                <a:ext cx="10759" cy="3351"/>
                              </a:xfrm>
                              <a:prstGeom prst="leftArrow">
                                <a:avLst>
                                  <a:gd name="adj1" fmla="val 60000"/>
                                  <a:gd name="adj2" fmla="val 50003"/>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2E6E0"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35" name="Скругленный прямоугольник 37"/>
                            <wps:cNvSpPr>
                              <a:spLocks noChangeArrowheads="1"/>
                            </wps:cNvSpPr>
                            <wps:spPr bwMode="auto">
                              <a:xfrm>
                                <a:off x="5471" y="17269"/>
                                <a:ext cx="11170" cy="8936"/>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0BFDE2F9"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36" name="Прямоугольник 38"/>
                            <wps:cNvSpPr>
                              <a:spLocks noChangeArrowheads="1"/>
                            </wps:cNvSpPr>
                            <wps:spPr bwMode="auto">
                              <a:xfrm>
                                <a:off x="5732" y="17531"/>
                                <a:ext cx="10647" cy="8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8042E"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білім</w:t>
                                  </w:r>
                                </w:p>
                              </w:txbxContent>
                            </wps:txbx>
                            <wps:bodyPr rot="0" vert="horz" wrap="square" lIns="26650" tIns="26650" rIns="26650" bIns="26650" anchor="ctr" anchorCtr="0" upright="1">
                              <a:noAutofit/>
                            </wps:bodyPr>
                          </wps:wsp>
                          <wps:wsp>
                            <wps:cNvPr id="312068537" name="Стрелка влево 39"/>
                            <wps:cNvSpPr>
                              <a:spLocks noChangeArrowheads="1"/>
                            </wps:cNvSpPr>
                            <wps:spPr bwMode="auto">
                              <a:xfrm rot="-8100000">
                                <a:off x="14537" y="11658"/>
                                <a:ext cx="10759" cy="3351"/>
                              </a:xfrm>
                              <a:prstGeom prst="leftArrow">
                                <a:avLst>
                                  <a:gd name="adj1" fmla="val 60000"/>
                                  <a:gd name="adj2" fmla="val 50003"/>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9C6E8"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38" name="Скругленный прямоугольник 40"/>
                            <wps:cNvSpPr>
                              <a:spLocks noChangeArrowheads="1"/>
                            </wps:cNvSpPr>
                            <wps:spPr bwMode="auto">
                              <a:xfrm>
                                <a:off x="10527" y="5062"/>
                                <a:ext cx="11170" cy="8936"/>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77D9A2E5"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39" name="Прямоугольник 41"/>
                            <wps:cNvSpPr>
                              <a:spLocks noChangeArrowheads="1"/>
                            </wps:cNvSpPr>
                            <wps:spPr bwMode="auto">
                              <a:xfrm>
                                <a:off x="10789" y="5324"/>
                                <a:ext cx="10646" cy="8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25AD"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 xml:space="preserve">білік </w:t>
                                  </w:r>
                                </w:p>
                              </w:txbxContent>
                            </wps:txbx>
                            <wps:bodyPr rot="0" vert="horz" wrap="square" lIns="26650" tIns="26650" rIns="26650" bIns="26650" anchor="ctr" anchorCtr="0" upright="1">
                              <a:noAutofit/>
                            </wps:bodyPr>
                          </wps:wsp>
                          <wps:wsp>
                            <wps:cNvPr id="312068540" name="Стрелка влево 42"/>
                            <wps:cNvSpPr>
                              <a:spLocks noChangeArrowheads="1"/>
                            </wps:cNvSpPr>
                            <wps:spPr bwMode="auto">
                              <a:xfrm rot="-5400000">
                                <a:off x="22940" y="8177"/>
                                <a:ext cx="10759" cy="3351"/>
                              </a:xfrm>
                              <a:prstGeom prst="leftArrow">
                                <a:avLst>
                                  <a:gd name="adj1" fmla="val 60000"/>
                                  <a:gd name="adj2" fmla="val 50003"/>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035ED"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41" name="Скругленный прямоугольник 43"/>
                            <wps:cNvSpPr>
                              <a:spLocks noChangeArrowheads="1"/>
                            </wps:cNvSpPr>
                            <wps:spPr bwMode="auto">
                              <a:xfrm>
                                <a:off x="22735" y="5"/>
                                <a:ext cx="11170" cy="8936"/>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44C34370"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42" name="Прямоугольник 44"/>
                            <wps:cNvSpPr>
                              <a:spLocks noChangeArrowheads="1"/>
                            </wps:cNvSpPr>
                            <wps:spPr bwMode="auto">
                              <a:xfrm>
                                <a:off x="22996" y="267"/>
                                <a:ext cx="10647" cy="8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BF1AD"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дағды</w:t>
                                  </w:r>
                                </w:p>
                              </w:txbxContent>
                            </wps:txbx>
                            <wps:bodyPr rot="0" vert="horz" wrap="square" lIns="26650" tIns="26650" rIns="26650" bIns="26650" anchor="ctr" anchorCtr="0" upright="1">
                              <a:noAutofit/>
                            </wps:bodyPr>
                          </wps:wsp>
                          <wps:wsp>
                            <wps:cNvPr id="312068543" name="Стрелка влево 45"/>
                            <wps:cNvSpPr>
                              <a:spLocks noChangeArrowheads="1"/>
                            </wps:cNvSpPr>
                            <wps:spPr bwMode="auto">
                              <a:xfrm rot="-2700000">
                                <a:off x="31344" y="11658"/>
                                <a:ext cx="10759" cy="3351"/>
                              </a:xfrm>
                              <a:prstGeom prst="leftArrow">
                                <a:avLst>
                                  <a:gd name="adj1" fmla="val 60000"/>
                                  <a:gd name="adj2" fmla="val 50003"/>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56C74"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44" name="Скругленный прямоугольник 46"/>
                            <wps:cNvSpPr>
                              <a:spLocks noChangeArrowheads="1"/>
                            </wps:cNvSpPr>
                            <wps:spPr bwMode="auto">
                              <a:xfrm>
                                <a:off x="34942" y="5062"/>
                                <a:ext cx="11170" cy="8936"/>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263BCD39"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45" name="Прямоугольник 47"/>
                            <wps:cNvSpPr>
                              <a:spLocks noChangeArrowheads="1"/>
                            </wps:cNvSpPr>
                            <wps:spPr bwMode="auto">
                              <a:xfrm>
                                <a:off x="35204" y="5324"/>
                                <a:ext cx="10646" cy="8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6A268" w14:textId="77777777" w:rsidR="00B96181" w:rsidRDefault="00B96181">
                                  <w:pPr>
                                    <w:spacing w:after="0" w:line="215" w:lineRule="auto"/>
                                    <w:jc w:val="center"/>
                                    <w:textDirection w:val="btLr"/>
                                  </w:pPr>
                                  <w:r>
                                    <w:rPr>
                                      <w:rFonts w:ascii="Times New Roman" w:eastAsia="Times New Roman" w:hAnsi="Times New Roman" w:cs="Times New Roman"/>
                                      <w:color w:val="FFFFFF"/>
                                      <w:sz w:val="24"/>
                                    </w:rPr>
                                    <w:t>құндылықтар</w:t>
                                  </w:r>
                                </w:p>
                              </w:txbxContent>
                            </wps:txbx>
                            <wps:bodyPr rot="0" vert="horz" wrap="square" lIns="22850" tIns="22850" rIns="22850" bIns="22850" anchor="ctr" anchorCtr="0" upright="1">
                              <a:noAutofit/>
                            </wps:bodyPr>
                          </wps:wsp>
                          <wps:wsp>
                            <wps:cNvPr id="312068546" name="Стрелка влево 48"/>
                            <wps:cNvSpPr>
                              <a:spLocks noChangeArrowheads="1"/>
                            </wps:cNvSpPr>
                            <wps:spPr bwMode="auto">
                              <a:xfrm>
                                <a:off x="34825" y="20062"/>
                                <a:ext cx="10759" cy="3351"/>
                              </a:xfrm>
                              <a:prstGeom prst="leftArrow">
                                <a:avLst>
                                  <a:gd name="adj1" fmla="val 60000"/>
                                  <a:gd name="adj2" fmla="val 50003"/>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638F9"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47" name="Скругленный прямоугольник 49"/>
                            <wps:cNvSpPr>
                              <a:spLocks noChangeArrowheads="1"/>
                            </wps:cNvSpPr>
                            <wps:spPr bwMode="auto">
                              <a:xfrm>
                                <a:off x="38727" y="17269"/>
                                <a:ext cx="13713" cy="8936"/>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39F32F14"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48" name="Прямоугольник 50"/>
                            <wps:cNvSpPr>
                              <a:spLocks noChangeArrowheads="1"/>
                            </wps:cNvSpPr>
                            <wps:spPr bwMode="auto">
                              <a:xfrm>
                                <a:off x="38989" y="17531"/>
                                <a:ext cx="13190" cy="8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00971"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психологиялық ерекшіліктер</w:t>
                                  </w:r>
                                </w:p>
                              </w:txbxContent>
                            </wps:txbx>
                            <wps:bodyPr rot="0" vert="horz" wrap="square" lIns="26650" tIns="26650" rIns="26650" bIns="26650" anchor="ctr" anchorCtr="0" upright="1">
                              <a:noAutofit/>
                            </wps:bodyPr>
                          </wps:wsp>
                        </wpg:grpSp>
                      </wpg:grpSp>
                    </wpg:wgp>
                  </a:graphicData>
                </a:graphic>
              </wp:inline>
            </w:drawing>
          </mc:Choice>
          <mc:Fallback>
            <w:pict>
              <v:group w14:anchorId="4F174225" id="Группа 29" o:spid="_x0000_s1048" style="width:456pt;height:227.75pt;mso-position-horizontal-relative:char;mso-position-vertical-relative:line" coordorigin="24504,23988" coordsize="57912,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ZdSQcAAA86AAAOAAAAZHJzL2Uyb0RvYy54bWzsW9lu3DYUfS/QfxD0nsyIkkYLPA4SZ0GB&#10;tA2a9gNoSTOjVlsp2WPnKWgfW6APfW+RPwgSFGjjJvkF+Y96uYiSZnEyk4wc10oAQ9TCIa/OOTy8&#10;pPZuncSRchyQPEyTsardHKpKkHipHybTsfrdt/dv2KqSFzjxcZQmwVg9DXL11v7nn+3NMzdA6SyN&#10;/IAoUEmSu/NsrM6KInMHg9ybBTHOb6ZZkMDFSUpiXECRTAc+wXOoPY4GaDgcDeYp8TOSekGew9m7&#10;/KK6z+qfTAKv+HoyyYNCicYqtK1gfwn7e0j/Dvb3sDslOJuFnmgG3qIVMQ4T+FFZ1V1cYOWIhEtV&#10;xaFH0jydFDe9NB6kk0noBawP0BttuNCbByQ9ylhfpu58mskwQWgX4rR1td5Xx4+IEvpjVdfQcGSb&#10;yFKVBMfwqsrfz5+e/1y+hf/PFeTQUM2zqQtPPCDZ4+wR4f2Fw4ep90MOlweL12l5ym9WDudfpj5U&#10;i4+KlIXqZEJiWgUEQTlhb+RUvpHgpFA8OGlaDjQLXpwH15DtIMMU78ybwYulz9FThqrQ67pj2/yN&#10;erN7zRrE89YIIXp9gF3+46zBooG8d6wgO7oQGsDyitDorEWLXadQ+FihWdnFVojqDupVAER4IHZ1&#10;WLcMC1Azr9GXfxj6Hs9wFjBQ5xRLCyF2ZIj/BPT9Vv5bvgEMvizflGfnv5avy7/LV4qucSyy5ysg&#10;5hyFSpIezHAyDW4Tks5nAfahuex+eNeNB2ghBwx/ACzrmLdBhd2M5MWDII0VejBWCagQQzw+fpgX&#10;HH/VLZQASXo/jCI4j90oaZ0AoNIzrOm0tRSYuVucHJ4wymqjKhCHqX8KnSEpFzgQZDiYpeSJqsxB&#10;3MZq/uMRJoGqRF8kEBBHM5AJatgskGbhsFnAiQdVjVWvIKrCCwcF19CjjITTGfyWxjqYpLeB3ZOQ&#10;dZI2lbdL9ABA9G6SAZtWkozFeJck40QxOX1Wk0tjjcCu1J7WM+vIpXH4rdOc7sgFvKlCewG5mIC0&#10;uIKBKUzid0QuDRkMyNhdFXbT0FiTpGh3yC/rKvKrQ0AhCag/yhfl8/JM0Y0qZKDtu9ZmhAwDMA3j&#10;m2baphj6KwxpmgWnmHHgh82BfwlDQRSFWU7HJeyukek8jUKfKjW9JyfTw4OIKMcYjKXpOHfuMuUA&#10;kLZuixJlDq1DFngY9tjaOu6zfzR4i3XEYQEWOQrjsWoP6T8uUXRsu5f4SnGagatKwF2D1oPQxyDy&#10;AXhxOGBDSoHD6N33vWukYcGtFf1qjDQdMkGXTLhAWhlEOpJWZGgjaBTlBvBAYKbihq1rYJmpp2ZH&#10;FzJjd+5FTCkql/DemLJtS5oXfsy9Cz/m1oUff2Tn0iGe4PWIqcaz85/On5Z/lWflK5iHgcyeQeFF&#10;+UbRpfvbldTyN6INhexQAROTNU0bmiM+6YJJuLBFFbq0oWWCj6fw0nWz7X6WhDcKJgXz6rX00t+Z&#10;+qL/2P8eJH4SRzAtB7FVRrUCNu+Bkai+x4R7Ks/AxJyJatNyt0S6peV39IPb99i4v6jDm3lzJGaF&#10;G6P7Ur15hwgHClcIL1+xTMNLBu3X5evzX8p/lPLt+gmg9GW7Qn4D6qZhCY9hoRGTrNqnauAsYA7A&#10;hNThfATUVImNCnDVNDA9SvxvWnPBRaQ3QaxVQIcaNwXx/9+QIJkDuEpT3w7pBeos6HWBIZGurgse&#10;WTqINPcjPIPT4NFwZEDekfHI4LPsC3jUohD3LhXVKKG2Tqfw5OAWJheNRpCWFOkUUeCWRBS4JxGF&#10;q2tK6tTwelMiTd2uIMVNyQ2b6SOfVVWmxDB1aCKFmDZamg72poRmyKvZea+aPBvcTj/rdYb/2aam&#10;xJCGb1fIb5gSsN90oQagbi7b796UVNYJu51mSZBMfvX0Wkmv91ndgYwejOkdZUlgqmpDoyiPdP72&#10;2qYEXNRlmxKZNNoQU9fElIDsVkZ3rSkxxOJRY/3vI69pCFNiGlR5WqYEIYc2ERBmaxabtzYR1idK&#10;VCTTWBsC/JokSugKx7aJEkP6vQ48CUKWDkkdqqV85UHmA3tDclmGRCbKem6tMiQwMFTcWp8lMaSr&#10;64REjiMS66Ol0eKTSJLInNGGkLoufqReCVzvR6Sn2xWihB+h684LfkTXdAA0Vek+SQKSsGJXVbXV&#10;sV+5qWZh7SQJhc/WhkSavV0hv5Ek0Q2HCjw1JH2ShO1a+RS2klTbZXt6raFXvTB6gSeRxq4LHplI&#10;7LD+VJMk9Y7gTU0JshsrN7wgVm54Qazc8MKVXbmB/ZVSstdtJzGksesCUoZNNyCDNNOPOPr9I8t7&#10;u2GxVKRBN4T0dUmLNBYjN16q2fkiZdOF2JZYqtFWbCDRLdjd3G8gAah3vFajy9RYz6+VqZF6KXS9&#10;DeEfY3W0VqPbjlirgR2tSztIdM2pdmJd3g6Sevf7hqC6xORI/Q0c+0xHfLAnjuGrQ7Z3UnwhST9r&#10;bJbZXfV3nPv/AQAA//8DAFBLAwQUAAYACAAAACEAUZQuctwAAAAFAQAADwAAAGRycy9kb3ducmV2&#10;LnhtbEyPQUvDQBCF74L/YRnBm92kGrExm1KKeiqCrSC9TZNpEpqdDdltkv57Ry96efB4w3vfZMvJ&#10;tmqg3jeODcSzCBRx4cqGKwOfu9e7J1A+IJfYOiYDF/KwzK+vMkxLN/IHDdtQKSlhn6KBOoQu1doX&#10;NVn0M9cRS3Z0vcUgtq902eMo5bbV8yh61BYbloUaO1rXVJy2Z2vgbcRxdR+/DJvTcX3Z75L3r01M&#10;xtzeTKtnUIGm8HcMP/iCDrkwHdyZS69aA/JI+FXJFvFc7MHAQ5IkoPNM/6fPvwEAAP//AwBQSwEC&#10;LQAUAAYACAAAACEAtoM4kv4AAADhAQAAEwAAAAAAAAAAAAAAAAAAAAAAW0NvbnRlbnRfVHlwZXNd&#10;LnhtbFBLAQItABQABgAIAAAAIQA4/SH/1gAAAJQBAAALAAAAAAAAAAAAAAAAAC8BAABfcmVscy8u&#10;cmVsc1BLAQItABQABgAIAAAAIQCWzuZdSQcAAA86AAAOAAAAAAAAAAAAAAAAAC4CAABkcnMvZTJv&#10;RG9jLnhtbFBLAQItABQABgAIAAAAIQBRlC5y3AAAAAUBAAAPAAAAAAAAAAAAAAAAAKMJAABkcnMv&#10;ZG93bnJldi54bWxQSwUGAAAAAAQABADzAAAArAoAAAAA&#10;">
                <v:group id="Группа 30" o:spid="_x0000_s1049" style="position:absolute;left:24504;top:23988;width:57912;height:27623" coordsize="57912,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9LxgAAAOIAAAAPAAAAZHJzL2Rvd25yZXYueG1sRE/LisIw&#10;FN0L8w/hDrjTtBVFOkYRGcWFDPgAcXdprm2xuSlNbOvfm8WAy8N5L1a9qURLjSstK4jHEQjizOqS&#10;cwWX83Y0B+E8ssbKMil4kYPV8muwwFTbjo/UnnwuQgi7FBUU3teplC4ryKAb25o4cHfbGPQBNrnU&#10;DXYh3FQyiaKZNFhyaCiwpk1B2eP0NAp2HXbrSfzbHh73zet2nv5dDzEpNfzu1z8gPPX+I/5377WC&#10;SZxEs/k0CZvDpXAH5PINAAD//wMAUEsBAi0AFAAGAAgAAAAhANvh9svuAAAAhQEAABMAAAAAAAAA&#10;AAAAAAAAAAAAAFtDb250ZW50X1R5cGVzXS54bWxQSwECLQAUAAYACAAAACEAWvQsW78AAAAVAQAA&#10;CwAAAAAAAAAAAAAAAAAfAQAAX3JlbHMvLnJlbHNQSwECLQAUAAYACAAAACEApTX/S8YAAADiAAAA&#10;DwAAAAAAAAAAAAAAAAAHAgAAZHJzL2Rvd25yZXYueG1sUEsFBgAAAAADAAMAtwAAAPoCAAAAAA==&#10;">
                  <v:rect id="Прямоугольник 31" o:spid="_x0000_s1050" style="position:absolute;width:57912;height:27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IyQAAAOIAAAAPAAAAZHJzL2Rvd25yZXYueG1sRI9RT8Iw&#10;FIXfSfwPzTXxDToKLjAoRIkm6JMOf8B1vayL6+1cK4x/T01MfDw553wnZ70dXCtO1IfGs4bpJANB&#10;XHnTcK3h4/A8XoAIEdlg65k0XCjAdnMzWmNh/Jnf6VTGWiQIhwI12Bi7QspQWXIYJr4jTt7R9w5j&#10;kn0tTY/nBHetVFmWS4cNpwWLHe0sVV/lj9PwNveknlR4LGu3tMPn4fXlG3Ot726HhxWISEP8D/+1&#10;90bDbKqyfHGvlvB7Kd0BubkCAAD//wMAUEsBAi0AFAAGAAgAAAAhANvh9svuAAAAhQEAABMAAAAA&#10;AAAAAAAAAAAAAAAAAFtDb250ZW50X1R5cGVzXS54bWxQSwECLQAUAAYACAAAACEAWvQsW78AAAAV&#10;AQAACwAAAAAAAAAAAAAAAAAfAQAAX3JlbHMvLnJlbHNQSwECLQAUAAYACAAAACEAmF/PiMkAAADi&#10;AAAADwAAAAAAAAAAAAAAAAAHAgAAZHJzL2Rvd25yZXYueG1sUEsFBgAAAAADAAMAtwAAAP0CAAAA&#10;AA==&#10;" filled="f" stroked="f">
                    <v:textbox inset="2.53958mm,2.53958mm,2.53958mm,2.53958mm">
                      <w:txbxContent>
                        <w:p w14:paraId="57E4A147" w14:textId="77777777" w:rsidR="00B96181" w:rsidRDefault="00B96181">
                          <w:pPr>
                            <w:spacing w:after="0" w:line="240" w:lineRule="auto"/>
                            <w:textDirection w:val="btLr"/>
                          </w:pPr>
                        </w:p>
                      </w:txbxContent>
                    </v:textbox>
                  </v:rect>
                  <v:group id="Группа 32" o:spid="_x0000_s1051" style="position:absolute;top:5;width:57912;height:27612" coordorigin=",5" coordsize="57912,2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WQyAAAAOIAAAAPAAAAZHJzL2Rvd25yZXYueG1sRI/NisIw&#10;FIX3gu8QruBO01oUqUYRUZmFDIwK4u7SXNtic1Oa2Na3nywGZnk4f3zrbW8q0VLjSssK4mkEgjiz&#10;uuRcwe16nCxBOI+ssbJMCj7kYLsZDtaYatvxD7UXn4swwi5FBYX3dSqlywoy6Ka2Jg7e0zYGfZBN&#10;LnWDXRg3lZxF0UIaLDk8FFjTvqDsdXkbBacOu10SH9rz67n/PK7z7/s5JqXGo363AuGp9//hv/aX&#10;VpDEs2ixnCcBIiAFHJCbXwAAAP//AwBQSwECLQAUAAYACAAAACEA2+H2y+4AAACFAQAAEwAAAAAA&#10;AAAAAAAAAAAAAAAAW0NvbnRlbnRfVHlwZXNdLnhtbFBLAQItABQABgAIAAAAIQBa9CxbvwAAABUB&#10;AAALAAAAAAAAAAAAAAAAAB8BAABfcmVscy8ucmVsc1BLAQItABQABgAIAAAAIQDemmWQyAAAAOIA&#10;AAAPAAAAAAAAAAAAAAAAAAcCAABkcnMvZG93bnJldi54bWxQSwUGAAAAAAMAAwC3AAAA/AIAAAAA&#10;">
                    <v:rect id="Прямоугольник 33" o:spid="_x0000_s1052" style="position:absolute;top:1246;width:57912;height:25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FVTyQAAAOIAAAAPAAAAZHJzL2Rvd25yZXYueG1sRI/BbsIw&#10;EETvlfgHa5F6K05CG0HAIECtRHtqAx+wxNs4arwOsQvp3+NKlXoczcwbzXI92FZcqPeNYwXpJAFB&#10;XDndcK3geHh5mIHwAVlj65gU/JCH9Wp0t8RCuyt/0KUMtYgQ9gUqMCF0hZS+MmTRT1xHHL1P11sM&#10;Ufa11D1eI9y2MkuSXFpsOC4Y7GhnqPoqv62C90dH2XPmt2Vt52Y4Hd5ez5grdT8eNgsQgYbwH/5r&#10;77WCaZol+expmsLvpXgH5OoGAAD//wMAUEsBAi0AFAAGAAgAAAAhANvh9svuAAAAhQEAABMAAAAA&#10;AAAAAAAAAAAAAAAAAFtDb250ZW50X1R5cGVzXS54bWxQSwECLQAUAAYACAAAACEAWvQsW78AAAAV&#10;AQAACwAAAAAAAAAAAAAAAAAfAQAAX3JlbHMvLnJlbHNQSwECLQAUAAYACAAAACEA4/BVU8kAAADi&#10;AAAADwAAAAAAAAAAAAAAAAAHAgAAZHJzL2Rvd25yZXYueG1sUEsFBgAAAAADAAMAtwAAAP0CAAAA&#10;AA==&#10;" filled="f" stroked="f">
                      <v:textbox inset="2.53958mm,2.53958mm,2.53958mm,2.53958mm">
                        <w:txbxContent>
                          <w:p w14:paraId="5AF711E5" w14:textId="77777777" w:rsidR="00B96181" w:rsidRDefault="00B96181">
                            <w:pPr>
                              <w:spacing w:after="0" w:line="240" w:lineRule="auto"/>
                              <w:textDirection w:val="btLr"/>
                            </w:pPr>
                          </w:p>
                        </w:txbxContent>
                      </v:textbox>
                    </v:rect>
                    <v:oval id="Овал 34" o:spid="_x0000_s1053" style="position:absolute;left:22441;top:15858;width:11758;height:11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qLywAAAOIAAAAPAAAAZHJzL2Rvd25yZXYueG1sRI9LSwMx&#10;FIX3Qv9DuAU3YjOd2jKMTUsVBOvGPly4vExuZ0InN0MSO6O/vhEEl4fz+DjL9WBbcSEfjGMF00kG&#10;grhy2nCt4OP4cl+ACBFZY+uYFHxTgPVqdLPEUrue93Q5xFqkEQ4lKmhi7EopQ9WQxTBxHXHyTs5b&#10;jEn6WmqPfRq3rcyzbCEtGk6EBjt6bqg6H75s4u71/P34ue2fdndvP53fmeL8YJS6HQ+bRxCRhvgf&#10;/mu/agWzaZ4tivksh99L6Q7I1RUAAP//AwBQSwECLQAUAAYACAAAACEA2+H2y+4AAACFAQAAEwAA&#10;AAAAAAAAAAAAAAAAAAAAW0NvbnRlbnRfVHlwZXNdLnhtbFBLAQItABQABgAIAAAAIQBa9CxbvwAA&#10;ABUBAAALAAAAAAAAAAAAAAAAAB8BAABfcmVscy8ucmVsc1BLAQItABQABgAIAAAAIQBZi2qLywAA&#10;AOIAAAAPAAAAAAAAAAAAAAAAAAcCAABkcnMvZG93bnJldi54bWxQSwUGAAAAAAMAAwC3AAAA/wIA&#10;AAAA&#10;" fillcolor="#599bd5" strokecolor="white" strokeweight="1pt">
                      <v:stroke startarrowwidth="narrow" startarrowlength="short" endarrowwidth="narrow" endarrowlength="short" joinstyle="miter"/>
                      <v:textbox inset="2.53958mm,2.53958mm,2.53958mm,2.53958mm">
                        <w:txbxContent>
                          <w:p w14:paraId="7EC2B513" w14:textId="77777777" w:rsidR="00B96181" w:rsidRDefault="00B96181">
                            <w:pPr>
                              <w:spacing w:after="0" w:line="240" w:lineRule="auto"/>
                              <w:textDirection w:val="btLr"/>
                            </w:pPr>
                          </w:p>
                        </w:txbxContent>
                      </v:textbox>
                    </v:oval>
                    <v:rect id="Прямоугольник 35" o:spid="_x0000_s1054" style="position:absolute;left:24163;top:17580;width:8314;height:8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4cqxwAAAOIAAAAPAAAAZHJzL2Rvd25yZXYueG1sRI9Bi8Iw&#10;FITvC/6H8IS9rakt65ZqFBEKelmsK54fzbMtNi+lyWr990YQPA4z8w2zWA2mFVfqXWNZwXQSgSAu&#10;rW64UnD8y79SEM4ja2wtk4I7OVgtRx8LzLS9cUHXg69EgLDLUEHtfZdJ6cqaDLqJ7YiDd7a9QR9k&#10;X0nd4y3ATSvjKJpJgw2HhRo72tRUXg7/RsFPyk2+K+J9fvk97rbozAaLk1Kf42E9B+Fp8O/wq73V&#10;CpJpHM3S7ySB56VwB+TyAQAA//8DAFBLAQItABQABgAIAAAAIQDb4fbL7gAAAIUBAAATAAAAAAAA&#10;AAAAAAAAAAAAAABbQ29udGVudF9UeXBlc10ueG1sUEsBAi0AFAAGAAgAAAAhAFr0LFu/AAAAFQEA&#10;AAsAAAAAAAAAAAAAAAAAHwEAAF9yZWxzLy5yZWxzUEsBAi0AFAAGAAgAAAAhAPLbhyrHAAAA4gAA&#10;AA8AAAAAAAAAAAAAAAAABwIAAGRycy9kb3ducmV2LnhtbFBLBQYAAAAAAwADALcAAAD7AgAAAAA=&#10;" filled="f" stroked="f">
                      <v:textbox inset=".24653mm,.24653mm,.24653mm,.24653mm">
                        <w:txbxContent>
                          <w:p w14:paraId="1A255F98" w14:textId="77777777" w:rsidR="00B96181" w:rsidRDefault="00B96181">
                            <w:pPr>
                              <w:spacing w:after="0" w:line="215" w:lineRule="auto"/>
                              <w:jc w:val="center"/>
                              <w:textDirection w:val="btLr"/>
                            </w:pPr>
                            <w:r>
                              <w:rPr>
                                <w:rFonts w:ascii="Times New Roman" w:eastAsia="Times New Roman" w:hAnsi="Times New Roman" w:cs="Times New Roman"/>
                                <w:b/>
                                <w:color w:val="FFFFFF"/>
                                <w:sz w:val="28"/>
                              </w:rPr>
                              <w:t>ішкі ресурстар</w:t>
                            </w:r>
                          </w:p>
                        </w:txbxContent>
                      </v:textbox>
                    </v:rect>
                    <v:shape id="Стрелка влево 36" o:spid="_x0000_s1055" type="#_x0000_t66" style="position:absolute;left:11056;top:20062;width:10759;height:33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5yAAAAOIAAAAPAAAAZHJzL2Rvd25yZXYueG1sRI9Ba8JA&#10;FITvQv/D8gredKPWYKOrlDaCnkQNPT+yzySYfRt2txr/fbdQ8DjMzDfMatObVtzI+caygsk4AUFc&#10;Wt1wpaA4b0cLED4ga2wtk4IHedisXwYrzLS985Fup1CJCGGfoYI6hC6T0pc1GfRj2xFH72KdwRCl&#10;q6R2eI9w08ppkqTSYMNxocaOPmsqr6cfo2BudlRs82+XNl95Kw/v17AvcqWGr/3HEkSgPjzD/+2d&#10;VjCbTJN0MZ+9wd+leAfk+hcAAP//AwBQSwECLQAUAAYACAAAACEA2+H2y+4AAACFAQAAEwAAAAAA&#10;AAAAAAAAAAAAAAAAW0NvbnRlbnRfVHlwZXNdLnhtbFBLAQItABQABgAIAAAAIQBa9CxbvwAAABUB&#10;AAALAAAAAAAAAAAAAAAAAB8BAABfcmVscy8ucmVsc1BLAQItABQABgAIAAAAIQA+J9C5yAAAAOIA&#10;AAAPAAAAAAAAAAAAAAAAAAcCAABkcnMvZG93bnJldi54bWxQSwUGAAAAAAMAAwC3AAAA/AIAAAAA&#10;" adj="3364,4320" fillcolor="#b3cae7" stroked="f">
                      <v:textbox inset="2.53958mm,2.53958mm,2.53958mm,2.53958mm">
                        <w:txbxContent>
                          <w:p w14:paraId="3D72E6E0" w14:textId="77777777" w:rsidR="00B96181" w:rsidRDefault="00B96181">
                            <w:pPr>
                              <w:spacing w:after="0" w:line="240" w:lineRule="auto"/>
                              <w:textDirection w:val="btLr"/>
                            </w:pPr>
                          </w:p>
                        </w:txbxContent>
                      </v:textbox>
                    </v:shape>
                    <v:roundrect id="Скругленный прямоугольник 37" o:spid="_x0000_s1056" style="position:absolute;left:5471;top:17269;width:11170;height:893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hOyAAAAOIAAAAPAAAAZHJzL2Rvd25yZXYueG1sRI/NasMw&#10;EITvhbyD2EJujRSFBONGCSb0J9c6hl4Xa2O7sVbGUhPn7atCocdhZr5htvvJ9eJKY+g8G1guFAji&#10;2tuOGwPV6fUpAxEissXeMxm4U4D9bvawxdz6G3/QtYyNSBAOORpoYxxyKUPdksOw8ANx8s5+dBiT&#10;HBtpR7wluOulVmojHXacFloc6NBSfSm/nYGv98/uUuo3X+niWGSsq7NyL8bMH6fiGUSkKf6H/9pH&#10;a2C11GqTrVdr+L2U7oDc/QAAAP//AwBQSwECLQAUAAYACAAAACEA2+H2y+4AAACFAQAAEwAAAAAA&#10;AAAAAAAAAAAAAAAAW0NvbnRlbnRfVHlwZXNdLnhtbFBLAQItABQABgAIAAAAIQBa9CxbvwAAABUB&#10;AAALAAAAAAAAAAAAAAAAAB8BAABfcmVscy8ucmVsc1BLAQItABQABgAIAAAAIQCYyzhOyAAAAOIA&#10;AAAPAAAAAAAAAAAAAAAAAAcCAABkcnMvZG93bnJldi54bWxQSwUGAAAAAAMAAwC3AAAA/AIAAAAA&#10;" fillcolor="#599bd5" strokecolor="white" strokeweight="1pt">
                      <v:stroke startarrowwidth="narrow" startarrowlength="short" endarrowwidth="narrow" endarrowlength="short" joinstyle="miter"/>
                      <v:textbox inset="2.53958mm,2.53958mm,2.53958mm,2.53958mm">
                        <w:txbxContent>
                          <w:p w14:paraId="0BFDE2F9" w14:textId="77777777" w:rsidR="00B96181" w:rsidRDefault="00B96181">
                            <w:pPr>
                              <w:spacing w:after="0" w:line="240" w:lineRule="auto"/>
                              <w:textDirection w:val="btLr"/>
                            </w:pPr>
                          </w:p>
                        </w:txbxContent>
                      </v:textbox>
                    </v:roundrect>
                    <v:rect id="Прямоугольник 38" o:spid="_x0000_s1057" style="position:absolute;left:5732;top:17531;width:10647;height:8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nlygAAAOIAAAAPAAAAZHJzL2Rvd25yZXYueG1sRI9BawIx&#10;FITvhf6H8ApepGZ16SKrUYogFepFK6XHx+a5Wdy8pJtUt/31jSB4HGbmG2a+7G0rztSFxrGC8SgD&#10;QVw53XCt4PCxfp6CCBFZY+uYFPxSgOXi8WGOpXYX3tF5H2uRIBxKVGBi9KWUoTJkMYycJ07e0XUW&#10;Y5JdLXWHlwS3rZxkWSEtNpwWDHpaGapO+x+r4Dts/4bNlzTm/Xjww+jz3H++KTV46l9nICL18R6+&#10;tTdaQT6eZMX0JS/geindAbn4BwAA//8DAFBLAQItABQABgAIAAAAIQDb4fbL7gAAAIUBAAATAAAA&#10;AAAAAAAAAAAAAAAAAABbQ29udGVudF9UeXBlc10ueG1sUEsBAi0AFAAGAAgAAAAhAFr0LFu/AAAA&#10;FQEAAAsAAAAAAAAAAAAAAAAAHwEAAF9yZWxzLy5yZWxzUEsBAi0AFAAGAAgAAAAhAJkJaeXKAAAA&#10;4gAAAA8AAAAAAAAAAAAAAAAABwIAAGRycy9kb3ducmV2LnhtbFBLBQYAAAAAAwADALcAAAD+AgAA&#10;AAA=&#10;" filled="f" stroked="f">
                      <v:textbox inset=".74028mm,.74028mm,.74028mm,.74028mm">
                        <w:txbxContent>
                          <w:p w14:paraId="6468042E"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білім</w:t>
                            </w:r>
                          </w:p>
                        </w:txbxContent>
                      </v:textbox>
                    </v:rect>
                    <v:shape id="Стрелка влево 39" o:spid="_x0000_s1058" type="#_x0000_t66" style="position:absolute;left:14537;top:11658;width:10759;height:3351;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3aygAAAOIAAAAPAAAAZHJzL2Rvd25yZXYueG1sRI9dS8Mw&#10;FIbvBf9DOIJ3LlmH+6jLxhioG16IVZiXh+bYFpuTksS1+/fLYODly/vx8C7Xg23FkXxoHGsYjxQI&#10;4tKZhisNX5/PD3MQISIbbB2ThhMFWK9ub5aYG9fzBx2LWIk0wiFHDXWMXS5lKGuyGEauI07ej/MW&#10;Y5K+ksZjn8ZtKzOlptJiw4lQY0fbmsrf4s8myNtsf1BNKBbvr9S3PrrsxX9rfX83bJ5ARBrif/ja&#10;3hkNk3GmpvPHyQwul9IdkKszAAAA//8DAFBLAQItABQABgAIAAAAIQDb4fbL7gAAAIUBAAATAAAA&#10;AAAAAAAAAAAAAAAAAABbQ29udGVudF9UeXBlc10ueG1sUEsBAi0AFAAGAAgAAAAhAFr0LFu/AAAA&#10;FQEAAAsAAAAAAAAAAAAAAAAAHwEAAF9yZWxzLy5yZWxzUEsBAi0AFAAGAAgAAAAhANFWzdrKAAAA&#10;4gAAAA8AAAAAAAAAAAAAAAAABwIAAGRycy9kb3ducmV2LnhtbFBLBQYAAAAAAwADALcAAAD+AgAA&#10;AAA=&#10;" adj="3364,4320" fillcolor="#b3cae7" stroked="f">
                      <v:textbox inset="2.53958mm,2.53958mm,2.53958mm,2.53958mm">
                        <w:txbxContent>
                          <w:p w14:paraId="7E09C6E8" w14:textId="77777777" w:rsidR="00B96181" w:rsidRDefault="00B96181">
                            <w:pPr>
                              <w:spacing w:after="0" w:line="240" w:lineRule="auto"/>
                              <w:textDirection w:val="btLr"/>
                            </w:pPr>
                          </w:p>
                        </w:txbxContent>
                      </v:textbox>
                    </v:shape>
                    <v:roundrect id="Скругленный прямоугольник 40" o:spid="_x0000_s1059" style="position:absolute;left:10527;top:5062;width:11170;height:893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fQxQAAAOIAAAAPAAAAZHJzL2Rvd25yZXYueG1sRE/Pa8Iw&#10;FL4P9j+EJ+w2EyOTUo1SxnReVwteH82zrTYvpcm0+++Xw2DHj+/3Zje5XtxpDJ1nA4u5AkFce9tx&#10;Y6A67V8zECEiW+w9k4EfCrDbPj9tMLf+wV90L2MjUgiHHA20MQ65lKFuyWGY+4E4cRc/OowJjo20&#10;Iz5SuOulVmolHXacGloc6L2l+lZ+OwPXz3N3K/XBV7o4Fhnr6qLchzEvs6lYg4g0xX/xn/toDSwX&#10;Wq2yt2XanC6lOyC3vwAAAP//AwBQSwECLQAUAAYACAAAACEA2+H2y+4AAACFAQAAEwAAAAAAAAAA&#10;AAAAAAAAAAAAW0NvbnRlbnRfVHlwZXNdLnhtbFBLAQItABQABgAIAAAAIQBa9CxbvwAAABUBAAAL&#10;AAAAAAAAAAAAAAAAAB8BAABfcmVscy8ucmVsc1BLAQItABQABgAIAAAAIQB2ypfQxQAAAOIAAAAP&#10;AAAAAAAAAAAAAAAAAAcCAABkcnMvZG93bnJldi54bWxQSwUGAAAAAAMAAwC3AAAA+QIAAAAA&#10;" fillcolor="#599bd5" strokecolor="white" strokeweight="1pt">
                      <v:stroke startarrowwidth="narrow" startarrowlength="short" endarrowwidth="narrow" endarrowlength="short" joinstyle="miter"/>
                      <v:textbox inset="2.53958mm,2.53958mm,2.53958mm,2.53958mm">
                        <w:txbxContent>
                          <w:p w14:paraId="77D9A2E5" w14:textId="77777777" w:rsidR="00B96181" w:rsidRDefault="00B96181">
                            <w:pPr>
                              <w:spacing w:after="0" w:line="240" w:lineRule="auto"/>
                              <w:textDirection w:val="btLr"/>
                            </w:pPr>
                          </w:p>
                        </w:txbxContent>
                      </v:textbox>
                    </v:roundrect>
                    <v:rect id="Прямоугольник 41" o:spid="_x0000_s1060" style="position:absolute;left:10789;top:5324;width:10646;height:8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2XygAAAOIAAAAPAAAAZHJzL2Rvd25yZXYueG1sRI9BawIx&#10;FITvgv8hvEIvUrO6KHZrFCmUCnrRSunxsXlulm5e0k2qq7++KQgeh5n5hpkvO9uIE7WhdqxgNMxA&#10;EJdO11wpOHy8Pc1AhIissXFMCi4UYLno9+ZYaHfmHZ32sRIJwqFABSZGX0gZSkMWw9B54uQdXWsx&#10;JtlWUrd4TnDbyHGWTaXFmtOCQU+vhsrv/a9V8BO210H9JY3ZHA9+EH2e+893pR4futULiEhdvIdv&#10;7bVWkI/G2XQ2yZ/h/1K6A3LxBwAA//8DAFBLAQItABQABgAIAAAAIQDb4fbL7gAAAIUBAAATAAAA&#10;AAAAAAAAAAAAAAAAAABbQ29udGVudF9UeXBlc10ueG1sUEsBAi0AFAAGAAgAAAAhAFr0LFu/AAAA&#10;FQEAAAsAAAAAAAAAAAAAAAAAHwEAAF9yZWxzLy5yZWxzUEsBAi0AFAAGAAgAAAAhAOiW/ZfKAAAA&#10;4gAAAA8AAAAAAAAAAAAAAAAABwIAAGRycy9kb3ducmV2LnhtbFBLBQYAAAAAAwADALcAAAD+AgAA&#10;AAA=&#10;" filled="f" stroked="f">
                      <v:textbox inset=".74028mm,.74028mm,.74028mm,.74028mm">
                        <w:txbxContent>
                          <w:p w14:paraId="270025AD"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 xml:space="preserve">білік </w:t>
                            </w:r>
                          </w:p>
                        </w:txbxContent>
                      </v:textbox>
                    </v:rect>
                    <v:shape id="Стрелка влево 42" o:spid="_x0000_s1061" type="#_x0000_t66" style="position:absolute;left:22940;top:8177;width:10759;height:33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vEyQAAAOIAAAAPAAAAZHJzL2Rvd25yZXYueG1sRI/NasJA&#10;FIX3Bd9huEJ3dWJag0THIAWx3RSrbtxdZq5JNHMnzUyT9O07i0KXh/PHty5G24ieOl87VjCfJSCI&#10;tTM1lwrOp93TEoQPyAYbx6TghzwUm8nDGnPjBv6k/hhKEUfY56igCqHNpfS6Iot+5lri6F1dZzFE&#10;2ZXSdDjEcdvINEkyabHm+FBhS68V6fvx2yowi8N1/HpvWq33jvGih9v946DU43TcrkAEGsN/+K/9&#10;ZhQ8z9MkWy5eIkREijggN78AAAD//wMAUEsBAi0AFAAGAAgAAAAhANvh9svuAAAAhQEAABMAAAAA&#10;AAAAAAAAAAAAAAAAAFtDb250ZW50X1R5cGVzXS54bWxQSwECLQAUAAYACAAAACEAWvQsW78AAAAV&#10;AQAACwAAAAAAAAAAAAAAAAAfAQAAX3JlbHMvLnJlbHNQSwECLQAUAAYACAAAACEAC6T7xMkAAADi&#10;AAAADwAAAAAAAAAAAAAAAAAHAgAAZHJzL2Rvd25yZXYueG1sUEsFBgAAAAADAAMAtwAAAP0CAAAA&#10;AA==&#10;" adj="3364,4320" fillcolor="#b3cae7" stroked="f">
                      <v:textbox inset="2.53958mm,2.53958mm,2.53958mm,2.53958mm">
                        <w:txbxContent>
                          <w:p w14:paraId="0E4035ED" w14:textId="77777777" w:rsidR="00B96181" w:rsidRDefault="00B96181">
                            <w:pPr>
                              <w:spacing w:after="0" w:line="240" w:lineRule="auto"/>
                              <w:textDirection w:val="btLr"/>
                            </w:pPr>
                          </w:p>
                        </w:txbxContent>
                      </v:textbox>
                    </v:shape>
                    <v:roundrect id="Скругленный прямоугольник 43" o:spid="_x0000_s1062" style="position:absolute;left:22735;top:5;width:11170;height:893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0wyAAAAOIAAAAPAAAAZHJzL2Rvd25yZXYueG1sRI9BS8NA&#10;FITvgv9heUJvdjdbLSF2W0Kp2qsx4PWRfU1is29Ddm3jv3cFweMwM98wm93sBnGhKfSeDWRLBYK4&#10;8bbn1kD9/nyfgwgR2eLgmQx8U4Dd9vZmg4X1V36jSxVbkSAcCjTQxTgWUoamI4dh6Ufi5J385DAm&#10;ObXSTnhNcDdIrdRaOuw5LXQ40r6j5lx9OQOfrx/9udIvvtblscxZ1yflDsYs7ubyCUSkOf6H/9pH&#10;a2CVabXOHx8y+L2U7oDc/gAAAP//AwBQSwECLQAUAAYACAAAACEA2+H2y+4AAACFAQAAEwAAAAAA&#10;AAAAAAAAAAAAAAAAW0NvbnRlbnRfVHlwZXNdLnhtbFBLAQItABQABgAIAAAAIQBa9CxbvwAAABUB&#10;AAALAAAAAAAAAAAAAAAAAB8BAABfcmVscy8ucmVsc1BLAQItABQABgAIAAAAIQC/9k0wyAAAAOIA&#10;AAAPAAAAAAAAAAAAAAAAAAcCAABkcnMvZG93bnJldi54bWxQSwUGAAAAAAMAAwC3AAAA/AIAAAAA&#10;" fillcolor="#599bd5" strokecolor="white" strokeweight="1pt">
                      <v:stroke startarrowwidth="narrow" startarrowlength="short" endarrowwidth="narrow" endarrowlength="short" joinstyle="miter"/>
                      <v:textbox inset="2.53958mm,2.53958mm,2.53958mm,2.53958mm">
                        <w:txbxContent>
                          <w:p w14:paraId="44C34370" w14:textId="77777777" w:rsidR="00B96181" w:rsidRDefault="00B96181">
                            <w:pPr>
                              <w:spacing w:after="0" w:line="240" w:lineRule="auto"/>
                              <w:textDirection w:val="btLr"/>
                            </w:pPr>
                          </w:p>
                        </w:txbxContent>
                      </v:textbox>
                    </v:roundrect>
                    <v:rect id="Прямоугольник 44" o:spid="_x0000_s1063" style="position:absolute;left:22996;top:267;width:10647;height:8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bywAAAOIAAAAPAAAAZHJzL2Rvd25yZXYueG1sRI9BawIx&#10;FITvhf6H8IReRLPutiKrUUqhtFAvWhGPj81zs7h5STepbvvrm4LgcZiZb5jFqretOFMXGscKJuMM&#10;BHHldMO1gt3n62gGIkRkja1jUvBDAVbL+7sFltpdeEPnbaxFgnAoUYGJ0ZdShsqQxTB2njh5R9dZ&#10;jEl2tdQdXhLctjLPsqm02HBaMOjpxVB12n5bBV9h/TtsDtKYj+POD6MvCr9/U+ph0D/PQUTq4y18&#10;bb9rBcUkz6azp8cc/i+lOyCXfwAAAP//AwBQSwECLQAUAAYACAAAACEA2+H2y+4AAACFAQAAEwAA&#10;AAAAAAAAAAAAAAAAAAAAW0NvbnRlbnRfVHlwZXNdLnhtbFBLAQItABQABgAIAAAAIQBa9CxbvwAA&#10;ABUBAAALAAAAAAAAAAAAAAAAAB8BAABfcmVscy8ucmVsc1BLAQItABQABgAIAAAAIQC+NBybywAA&#10;AOIAAAAPAAAAAAAAAAAAAAAAAAcCAABkcnMvZG93bnJldi54bWxQSwUGAAAAAAMAAwC3AAAA/wIA&#10;AAAA&#10;" filled="f" stroked="f">
                      <v:textbox inset=".74028mm,.74028mm,.74028mm,.74028mm">
                        <w:txbxContent>
                          <w:p w14:paraId="7F1BF1AD"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дағды</w:t>
                            </w:r>
                          </w:p>
                        </w:txbxContent>
                      </v:textbox>
                    </v:rect>
                    <v:shape id="Стрелка влево 45" o:spid="_x0000_s1064" type="#_x0000_t66" style="position:absolute;left:31344;top:11658;width:10759;height:335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wlyQAAAOIAAAAPAAAAZHJzL2Rvd25yZXYueG1sRI/basJA&#10;FEXfC/7DcAq+1cnFqqSOIoKXPJVqPuA0c5oEM2dCZtTYr+8UCn3c7MtiL9eDacWNetdYVhBPIhDE&#10;pdUNVwqK8+5lAcJ5ZI2tZVLwIAfr1ehpiZm2d/6g28lXIoywy1BB7X2XSenKmgy6ie2Ig/dle4M+&#10;yL6Susd7GDetTKJoJg02HAg1drStqbycriZwaV/k3/Zw0bu8+JzH74fkmKdKjZ+HzRsIT4P/D/+1&#10;j1pBGifRbPE6TeH3UrgDcvUDAAD//wMAUEsBAi0AFAAGAAgAAAAhANvh9svuAAAAhQEAABMAAAAA&#10;AAAAAAAAAAAAAAAAAFtDb250ZW50X1R5cGVzXS54bWxQSwECLQAUAAYACAAAACEAWvQsW78AAAAV&#10;AQAACwAAAAAAAAAAAAAAAAAfAQAAX3JlbHMvLnJlbHNQSwECLQAUAAYACAAAACEAFqqMJckAAADi&#10;AAAADwAAAAAAAAAAAAAAAAAHAgAAZHJzL2Rvd25yZXYueG1sUEsFBgAAAAADAAMAtwAAAP0CAAAA&#10;AA==&#10;" adj="3364,4320" fillcolor="#b3cae7" stroked="f">
                      <v:textbox inset="2.53958mm,2.53958mm,2.53958mm,2.53958mm">
                        <w:txbxContent>
                          <w:p w14:paraId="7A556C74" w14:textId="77777777" w:rsidR="00B96181" w:rsidRDefault="00B96181">
                            <w:pPr>
                              <w:spacing w:after="0" w:line="240" w:lineRule="auto"/>
                              <w:textDirection w:val="btLr"/>
                            </w:pPr>
                          </w:p>
                        </w:txbxContent>
                      </v:textbox>
                    </v:shape>
                    <v:roundrect id="Скругленный прямоугольник 46" o:spid="_x0000_s1065" style="position:absolute;left:34942;top:5062;width:11170;height:893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6oyAAAAOIAAAAPAAAAZHJzL2Rvd25yZXYueG1sRI/BasMw&#10;EETvhfyD2EJvjRQlDcaNEkxo2lzrGHpdrI3txloZS03cv68KhR6HmXnDbHaT68WVxtB5NrCYKxDE&#10;tbcdNwaq0+ExAxEissXeMxn4pgC77exug7n1N36naxkbkSAccjTQxjjkUoa6JYdh7gfi5J396DAm&#10;OTbSjnhLcNdLrdRaOuw4LbQ40L6l+lJ+OQOfbx/dpdSvvtLFschYV2flXox5uJ+KZxCRpvgf/msf&#10;rYHlQqt19rRawe+ldAfk9gcAAP//AwBQSwECLQAUAAYACAAAACEA2+H2y+4AAACFAQAAEwAAAAAA&#10;AAAAAAAAAAAAAAAAW0NvbnRlbnRfVHlwZXNdLnhtbFBLAQItABQABgAIAAAAIQBa9CxbvwAAABUB&#10;AAALAAAAAAAAAAAAAAAAAB8BAABfcmVscy8ucmVsc1BLAQItABQABgAIAAAAIQCvge6oyAAAAOIA&#10;AAAPAAAAAAAAAAAAAAAAAAcCAABkcnMvZG93bnJldi54bWxQSwUGAAAAAAMAAwC3AAAA/AIAAAAA&#10;" fillcolor="#599bd5" strokecolor="white" strokeweight="1pt">
                      <v:stroke startarrowwidth="narrow" startarrowlength="short" endarrowwidth="narrow" endarrowlength="short" joinstyle="miter"/>
                      <v:textbox inset="2.53958mm,2.53958mm,2.53958mm,2.53958mm">
                        <w:txbxContent>
                          <w:p w14:paraId="263BCD39" w14:textId="77777777" w:rsidR="00B96181" w:rsidRDefault="00B96181">
                            <w:pPr>
                              <w:spacing w:after="0" w:line="240" w:lineRule="auto"/>
                              <w:textDirection w:val="btLr"/>
                            </w:pPr>
                          </w:p>
                        </w:txbxContent>
                      </v:textbox>
                    </v:roundrect>
                    <v:rect id="Прямоугольник 47" o:spid="_x0000_s1066" style="position:absolute;left:35204;top:5324;width:10646;height:8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oiyQAAAOIAAAAPAAAAZHJzL2Rvd25yZXYueG1sRI/NTgJB&#10;EITvJL7DpE24wSy/4spACGrkiODBY2e73d2407PsjDD69I6JCcdKVX2VWq6jbdSZO187MTAaZqBY&#10;Cke1lAbejs+DBSgfUAgbJ2zgmz2sVze9JebkLvLK50MoVYKIz9FAFUKba+2Lii36oWtZkvfhOosh&#10;ya7U1OElwW2jx1k21xZrSQsVtrytuPg8fFkDpycq2vsT4V2c7n/i4wv54zsZ07+NmwdQgWO4hv/b&#10;OzIwGY2z+WI2ncHfpXQH9OoXAAD//wMAUEsBAi0AFAAGAAgAAAAhANvh9svuAAAAhQEAABMAAAAA&#10;AAAAAAAAAAAAAAAAAFtDb250ZW50X1R5cGVzXS54bWxQSwECLQAUAAYACAAAACEAWvQsW78AAAAV&#10;AQAACwAAAAAAAAAAAAAAAAAfAQAAX3JlbHMvLnJlbHNQSwECLQAUAAYACAAAACEAJBrqIskAAADi&#10;AAAADwAAAAAAAAAAAAAAAAAHAgAAZHJzL2Rvd25yZXYueG1sUEsFBgAAAAADAAMAtwAAAP0CAAAA&#10;AA==&#10;" filled="f" stroked="f">
                      <v:textbox inset=".63472mm,.63472mm,.63472mm,.63472mm">
                        <w:txbxContent>
                          <w:p w14:paraId="3926A268" w14:textId="77777777" w:rsidR="00B96181" w:rsidRDefault="00B96181">
                            <w:pPr>
                              <w:spacing w:after="0" w:line="215" w:lineRule="auto"/>
                              <w:jc w:val="center"/>
                              <w:textDirection w:val="btLr"/>
                            </w:pPr>
                            <w:r>
                              <w:rPr>
                                <w:rFonts w:ascii="Times New Roman" w:eastAsia="Times New Roman" w:hAnsi="Times New Roman" w:cs="Times New Roman"/>
                                <w:color w:val="FFFFFF"/>
                                <w:sz w:val="24"/>
                              </w:rPr>
                              <w:t>құндылықтар</w:t>
                            </w:r>
                          </w:p>
                        </w:txbxContent>
                      </v:textbox>
                    </v:rect>
                    <v:shape id="Стрелка влево 48" o:spid="_x0000_s1067" type="#_x0000_t66" style="position:absolute;left:34825;top:20062;width:10759;height: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hUygAAAOIAAAAPAAAAZHJzL2Rvd25yZXYueG1sRI9Ba8JA&#10;FITvBf/D8oTe6q7aBomuYpUWpSdTDx4f2WcSzL5Ns2tM/31XKHgcZuYbZrHqbS06an3lWMN4pEAQ&#10;585UXGg4fn+8zED4gGywdkwafsnDajl4WmBq3I0P1GWhEBHCPkUNZQhNKqXPS7LoR64hjt7ZtRZD&#10;lG0hTYu3CLe1nCiVSIsVx4USG9qUlF+yq9Xw8+ns9LTbZrU97N/P4SrV+qvT+nnYr+cgAvXhEf5v&#10;74yG6XiiktnbawL3S/EOyOUfAAAA//8DAFBLAQItABQABgAIAAAAIQDb4fbL7gAAAIUBAAATAAAA&#10;AAAAAAAAAAAAAAAAAABbQ29udGVudF9UeXBlc10ueG1sUEsBAi0AFAAGAAgAAAAhAFr0LFu/AAAA&#10;FQEAAAsAAAAAAAAAAAAAAAAAHwEAAF9yZWxzLy5yZWxzUEsBAi0AFAAGAAgAAAAhAG0ymFTKAAAA&#10;4gAAAA8AAAAAAAAAAAAAAAAABwIAAGRycy9kb3ducmV2LnhtbFBLBQYAAAAAAwADALcAAAD+AgAA&#10;AAA=&#10;" adj="3364,4320" fillcolor="#b3cae7" stroked="f">
                      <v:textbox inset="2.53958mm,2.53958mm,2.53958mm,2.53958mm">
                        <w:txbxContent>
                          <w:p w14:paraId="716638F9" w14:textId="77777777" w:rsidR="00B96181" w:rsidRDefault="00B96181">
                            <w:pPr>
                              <w:spacing w:after="0" w:line="240" w:lineRule="auto"/>
                              <w:textDirection w:val="btLr"/>
                            </w:pPr>
                          </w:p>
                        </w:txbxContent>
                      </v:textbox>
                    </v:shape>
                    <v:roundrect id="Скругленный прямоугольник 49" o:spid="_x0000_s1068" style="position:absolute;left:38727;top:17269;width:13713;height:893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3DfyQAAAOIAAAAPAAAAZHJzL2Rvd25yZXYueG1sRI/NasMw&#10;EITvhb6D2EJvjRQ1TY0bJZjSn1zjGHpdrI3txloZS03ct48KhRyHmfmGWW0m14sTjaHzbGA+UyCI&#10;a287bgxU+/eHDESIyBZ7z2TglwJs1rc3K8ytP/OOTmVsRIJwyNFAG+OQSxnqlhyGmR+Ik3fwo8OY&#10;5NhIO+I5wV0vtVJL6bDjtNDiQK8t1cfyxxn4/vzqjqX+8JUutkXGujoo92bM/d1UvICINMVr+L+9&#10;tQYe51ots6fFM/xdSndAri8AAAD//wMAUEsBAi0AFAAGAAgAAAAhANvh9svuAAAAhQEAABMAAAAA&#10;AAAAAAAAAAAAAAAAAFtDb250ZW50X1R5cGVzXS54bWxQSwECLQAUAAYACAAAACEAWvQsW78AAAAV&#10;AQAACwAAAAAAAAAAAAAAAAAfAQAAX3JlbHMvLnJlbHNQSwECLQAUAAYACAAAACEAX1Nw38kAAADi&#10;AAAADwAAAAAAAAAAAAAAAAAHAgAAZHJzL2Rvd25yZXYueG1sUEsFBgAAAAADAAMAtwAAAP0CAAAA&#10;AA==&#10;" fillcolor="#599bd5" strokecolor="white" strokeweight="1pt">
                      <v:stroke startarrowwidth="narrow" startarrowlength="short" endarrowwidth="narrow" endarrowlength="short" joinstyle="miter"/>
                      <v:textbox inset="2.53958mm,2.53958mm,2.53958mm,2.53958mm">
                        <w:txbxContent>
                          <w:p w14:paraId="39F32F14" w14:textId="77777777" w:rsidR="00B96181" w:rsidRDefault="00B96181">
                            <w:pPr>
                              <w:spacing w:after="0" w:line="240" w:lineRule="auto"/>
                              <w:textDirection w:val="btLr"/>
                            </w:pPr>
                          </w:p>
                        </w:txbxContent>
                      </v:textbox>
                    </v:roundrect>
                    <v:rect id="Прямоугольник 50" o:spid="_x0000_s1069" style="position:absolute;left:38989;top:17531;width:13190;height:8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txyAAAAOIAAAAPAAAAZHJzL2Rvd25yZXYueG1sRE/Pa8Iw&#10;FL4P9j+EN9hFNNVOkWqUMRgT3MUq4vHRPJuy5iVrMq3+9cthsOPH93u57m0rLtSFxrGC8SgDQVw5&#10;3XCt4LB/H85BhIissXVMCm4UYL16fFhiod2Vd3QpYy1SCIcCFZgYfSFlqAxZDCPniRN3dp3FmGBX&#10;S93hNYXbVk6ybCYtNpwaDHp6M1R9lT9WwXf4vA+akzRmez74QfR57o8fSj0/9a8LEJH6+C/+c2+0&#10;gnw8yWbz6UvanC6lOyBXvwAAAP//AwBQSwECLQAUAAYACAAAACEA2+H2y+4AAACFAQAAEwAAAAAA&#10;AAAAAAAAAAAAAAAAW0NvbnRlbnRfVHlwZXNdLnhtbFBLAQItABQABgAIAAAAIQBa9CxbvwAAABUB&#10;AAALAAAAAAAAAAAAAAAAAB8BAABfcmVscy8ucmVsc1BLAQItABQABgAIAAAAIQDf3CtxyAAAAOIA&#10;AAAPAAAAAAAAAAAAAAAAAAcCAABkcnMvZG93bnJldi54bWxQSwUGAAAAAAMAAwC3AAAA/AIAAAAA&#10;" filled="f" stroked="f">
                      <v:textbox inset=".74028mm,.74028mm,.74028mm,.74028mm">
                        <w:txbxContent>
                          <w:p w14:paraId="66100971"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психологиялық ерекшіліктер</w:t>
                            </w:r>
                          </w:p>
                        </w:txbxContent>
                      </v:textbox>
                    </v:rect>
                  </v:group>
                </v:group>
                <w10:anchorlock/>
              </v:group>
            </w:pict>
          </mc:Fallback>
        </mc:AlternateContent>
      </w:r>
    </w:p>
    <w:p w14:paraId="03D3B5F0" w14:textId="77777777" w:rsidR="00E0067C" w:rsidRPr="00A428D9" w:rsidRDefault="00E0067C" w:rsidP="00B3148E">
      <w:pPr>
        <w:spacing w:after="0" w:line="240" w:lineRule="auto"/>
        <w:ind w:firstLine="709"/>
        <w:jc w:val="center"/>
        <w:rPr>
          <w:rFonts w:ascii="Times New Roman" w:eastAsia="Times New Roman" w:hAnsi="Times New Roman" w:cs="Times New Roman"/>
          <w:sz w:val="28"/>
          <w:szCs w:val="28"/>
        </w:rPr>
      </w:pPr>
    </w:p>
    <w:p w14:paraId="6BF76CB6" w14:textId="77777777" w:rsidR="00AA5DE4" w:rsidRPr="00A428D9" w:rsidRDefault="007C2A99" w:rsidP="00B3148E">
      <w:pPr>
        <w:spacing w:after="0" w:line="240" w:lineRule="auto"/>
        <w:ind w:firstLine="709"/>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3 ‒  Құзыреттіліктерді қалыптастырудың ішкі ресурстары</w:t>
      </w:r>
    </w:p>
    <w:p w14:paraId="0E12689F"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734461D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Сонымен қатар, құзыреттіліктерді қалыптастырудың сыртқы  ресурстарын атап өтуге болады (Сурет 4).</w:t>
      </w:r>
    </w:p>
    <w:p w14:paraId="216988C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Ресурстарды бірлесіп ұйымдастыру жеке мақсат қоюды, өзін-өзі ұйымдастыруды, командалық жұмысты таңдау үшін жағдай жасау арқылы қалыптасады. </w:t>
      </w:r>
    </w:p>
    <w:p w14:paraId="4DE09E66" w14:textId="77777777" w:rsidR="00492108" w:rsidRPr="00A428D9" w:rsidRDefault="00492108" w:rsidP="00B3148E">
      <w:pPr>
        <w:spacing w:after="0" w:line="240" w:lineRule="auto"/>
        <w:ind w:firstLine="709"/>
        <w:jc w:val="both"/>
        <w:rPr>
          <w:rFonts w:ascii="Times New Roman" w:eastAsia="Times New Roman" w:hAnsi="Times New Roman" w:cs="Times New Roman"/>
          <w:sz w:val="28"/>
          <w:szCs w:val="28"/>
        </w:rPr>
      </w:pPr>
    </w:p>
    <w:p w14:paraId="51A4E1D1" w14:textId="469143BE" w:rsidR="00AA5DE4" w:rsidRPr="00A428D9" w:rsidRDefault="00A55B05"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noProof/>
          <w:sz w:val="28"/>
          <w:szCs w:val="28"/>
          <w:lang w:val="ru-RU"/>
        </w:rPr>
        <mc:AlternateContent>
          <mc:Choice Requires="wpg">
            <w:drawing>
              <wp:inline distT="0" distB="0" distL="0" distR="0" wp14:anchorId="2FB573D6" wp14:editId="700E36C3">
                <wp:extent cx="5363210" cy="2181225"/>
                <wp:effectExtent l="0" t="15240" r="2540" b="13335"/>
                <wp:docPr id="312068514"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2181225"/>
                          <a:chOff x="26642" y="27905"/>
                          <a:chExt cx="53634" cy="19789"/>
                        </a:xfrm>
                      </wpg:grpSpPr>
                      <wpg:grpSp>
                        <wpg:cNvPr id="312068515" name="Группа 52"/>
                        <wpg:cNvGrpSpPr>
                          <a:grpSpLocks/>
                        </wpg:cNvGrpSpPr>
                        <wpg:grpSpPr bwMode="auto">
                          <a:xfrm>
                            <a:off x="26642" y="27905"/>
                            <a:ext cx="53635" cy="19789"/>
                            <a:chOff x="0" y="0"/>
                            <a:chExt cx="54864" cy="22479"/>
                          </a:xfrm>
                        </wpg:grpSpPr>
                        <wps:wsp>
                          <wps:cNvPr id="312068516" name="Прямоугольник 53"/>
                          <wps:cNvSpPr>
                            <a:spLocks noChangeArrowheads="1"/>
                          </wps:cNvSpPr>
                          <wps:spPr bwMode="auto">
                            <a:xfrm>
                              <a:off x="0" y="0"/>
                              <a:ext cx="54864" cy="2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C946"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g:grpSp>
                          <wpg:cNvPr id="312068517" name="Группа 54"/>
                          <wpg:cNvGrpSpPr>
                            <a:grpSpLocks/>
                          </wpg:cNvGrpSpPr>
                          <wpg:grpSpPr bwMode="auto">
                            <a:xfrm>
                              <a:off x="0" y="0"/>
                              <a:ext cx="54864" cy="22479"/>
                              <a:chOff x="0" y="0"/>
                              <a:chExt cx="54864" cy="22479"/>
                            </a:xfrm>
                          </wpg:grpSpPr>
                          <wps:wsp>
                            <wps:cNvPr id="312068518" name="Прямоугольник 55"/>
                            <wps:cNvSpPr>
                              <a:spLocks noChangeArrowheads="1"/>
                            </wps:cNvSpPr>
                            <wps:spPr bwMode="auto">
                              <a:xfrm>
                                <a:off x="0" y="0"/>
                                <a:ext cx="54864" cy="2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9C666"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19" name="Овал 56"/>
                            <wps:cNvSpPr>
                              <a:spLocks noChangeArrowheads="1"/>
                            </wps:cNvSpPr>
                            <wps:spPr bwMode="auto">
                              <a:xfrm>
                                <a:off x="20546" y="8704"/>
                                <a:ext cx="13771" cy="13772"/>
                              </a:xfrm>
                              <a:prstGeom prst="ellipse">
                                <a:avLst/>
                              </a:prstGeom>
                              <a:solidFill>
                                <a:srgbClr val="599BD5"/>
                              </a:solidFill>
                              <a:ln w="12700">
                                <a:solidFill>
                                  <a:srgbClr val="FFFFFF"/>
                                </a:solidFill>
                                <a:miter lim="800000"/>
                                <a:headEnd type="none" w="sm" len="sm"/>
                                <a:tailEnd type="none" w="sm" len="sm"/>
                              </a:ln>
                            </wps:spPr>
                            <wps:txbx>
                              <w:txbxContent>
                                <w:p w14:paraId="2AECA316"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20" name="Прямоугольник 57"/>
                            <wps:cNvSpPr>
                              <a:spLocks noChangeArrowheads="1"/>
                            </wps:cNvSpPr>
                            <wps:spPr bwMode="auto">
                              <a:xfrm>
                                <a:off x="22562" y="10721"/>
                                <a:ext cx="9739" cy="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EB0CF" w14:textId="77777777" w:rsidR="00B96181" w:rsidRDefault="00B96181">
                                  <w:pPr>
                                    <w:spacing w:after="0" w:line="215" w:lineRule="auto"/>
                                    <w:jc w:val="center"/>
                                    <w:textDirection w:val="btLr"/>
                                  </w:pPr>
                                  <w:r>
                                    <w:rPr>
                                      <w:rFonts w:ascii="Times New Roman" w:eastAsia="Times New Roman" w:hAnsi="Times New Roman" w:cs="Times New Roman"/>
                                      <w:b/>
                                      <w:color w:val="FFFFFF"/>
                                      <w:sz w:val="28"/>
                                    </w:rPr>
                                    <w:t>сыртқы ресурстар</w:t>
                                  </w:r>
                                </w:p>
                              </w:txbxContent>
                            </wps:txbx>
                            <wps:bodyPr rot="0" vert="horz" wrap="square" lIns="8875" tIns="8875" rIns="8875" bIns="8875" anchor="ctr" anchorCtr="0" upright="1">
                              <a:noAutofit/>
                            </wps:bodyPr>
                          </wps:wsp>
                          <wps:wsp>
                            <wps:cNvPr id="312068521" name="Стрелка влево 58"/>
                            <wps:cNvSpPr>
                              <a:spLocks noChangeArrowheads="1"/>
                            </wps:cNvSpPr>
                            <wps:spPr bwMode="auto">
                              <a:xfrm rot="-8700000">
                                <a:off x="11689" y="6299"/>
                                <a:ext cx="10553" cy="3925"/>
                              </a:xfrm>
                              <a:prstGeom prst="leftArrow">
                                <a:avLst>
                                  <a:gd name="adj1" fmla="val 60000"/>
                                  <a:gd name="adj2" fmla="val 50002"/>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EA799"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22" name="Скругленный прямоугольник 59"/>
                            <wps:cNvSpPr>
                              <a:spLocks noChangeArrowheads="1"/>
                            </wps:cNvSpPr>
                            <wps:spPr bwMode="auto">
                              <a:xfrm>
                                <a:off x="6101" y="2"/>
                                <a:ext cx="13084" cy="10466"/>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3F71A3D0"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23" name="Прямоугольник 60"/>
                            <wps:cNvSpPr>
                              <a:spLocks noChangeArrowheads="1"/>
                            </wps:cNvSpPr>
                            <wps:spPr bwMode="auto">
                              <a:xfrm>
                                <a:off x="6408" y="308"/>
                                <a:ext cx="12470" cy="9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73AAD"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ақпараттық</w:t>
                                  </w:r>
                                </w:p>
                              </w:txbxContent>
                            </wps:txbx>
                            <wps:bodyPr rot="0" vert="horz" wrap="square" lIns="26650" tIns="26650" rIns="26650" bIns="26650" anchor="ctr" anchorCtr="0" upright="1">
                              <a:noAutofit/>
                            </wps:bodyPr>
                          </wps:wsp>
                          <wps:wsp>
                            <wps:cNvPr id="312068524" name="Стрелка влево 61"/>
                            <wps:cNvSpPr>
                              <a:spLocks noChangeArrowheads="1"/>
                            </wps:cNvSpPr>
                            <wps:spPr bwMode="auto">
                              <a:xfrm rot="-2100000">
                                <a:off x="32621" y="6299"/>
                                <a:ext cx="10553" cy="3925"/>
                              </a:xfrm>
                              <a:prstGeom prst="leftArrow">
                                <a:avLst>
                                  <a:gd name="adj1" fmla="val 60000"/>
                                  <a:gd name="adj2" fmla="val 50002"/>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78039"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25" name="Скругленный прямоугольник 62"/>
                            <wps:cNvSpPr>
                              <a:spLocks noChangeArrowheads="1"/>
                            </wps:cNvSpPr>
                            <wps:spPr bwMode="auto">
                              <a:xfrm>
                                <a:off x="35678" y="2"/>
                                <a:ext cx="13084" cy="10466"/>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45A937FF"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26" name="Прямоугольник 63"/>
                            <wps:cNvSpPr>
                              <a:spLocks noChangeArrowheads="1"/>
                            </wps:cNvSpPr>
                            <wps:spPr bwMode="auto">
                              <a:xfrm>
                                <a:off x="35985" y="308"/>
                                <a:ext cx="12470" cy="9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9DBE5"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әлеуметтік</w:t>
                                  </w:r>
                                </w:p>
                              </w:txbxContent>
                            </wps:txbx>
                            <wps:bodyPr rot="0" vert="horz" wrap="square" lIns="26650" tIns="26650" rIns="26650" bIns="26650" anchor="ctr" anchorCtr="0" upright="1">
                              <a:noAutofit/>
                            </wps:bodyPr>
                          </wps:wsp>
                        </wpg:grpSp>
                      </wpg:grpSp>
                    </wpg:wgp>
                  </a:graphicData>
                </a:graphic>
              </wp:inline>
            </w:drawing>
          </mc:Choice>
          <mc:Fallback>
            <w:pict>
              <v:group w14:anchorId="2FB573D6" id="Группа 51" o:spid="_x0000_s1070" style="width:422.3pt;height:171.75pt;mso-position-horizontal-relative:char;mso-position-vertical-relative:line" coordorigin="26642,27905" coordsize="53634,19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xFjwUAAFQgAAAOAAAAZHJzL2Uyb0RvYy54bWzsWt1u2zYYvR+wdyB031iSLckW4hRp/jCg&#10;24p1ewBakm1tkqhRSpz0qtguN2AXu9/QNyhaDNiSJX0F+Y12SMqy7Mb58Wav2ZwCBilSFL+P5zs8&#10;/Njtx6dxRE4CnoUs6WrGlq6RIPGYHyaDrvbVl4eP2hrJcpr4NGJJ0NXOgkx7vPPxR9uj1A1MNmSR&#10;H3CCQZLMHaVdbZjnqdtoZN4wiGm2xdIgQWOf8ZjmqPJBw+d0hNHjqGHqut0YMe6nnHlBluHpvmrU&#10;duT4/X7g5Z/3+1mQk6irYW65/OXytyd+Gzvb1B1wmg5Dr5wGXWIWMQ0TfLQaap/mlBzz8L2h4tDj&#10;LGP9fMtjcYP1+6EXSBtgjaHPWXPE2XEqbRm4o0FauQmunfPT0sN6n5084yT0u1rTMHW7bRktjSQ0&#10;xlIVP49fjr8v3uHfa2IZwlWjdODijSOePk+fcWUvik+Z902G5sZ8u6gPVGfSG33KfAxLj3MmXXXa&#10;57EYAk4gp3JFzqoVCU5z4uGh1bSbpoGF89BmGm3DNC21Zt4QCyveM227ZWpEtDsdvWo9qI0Ak8T7&#10;Rsdpd8TbDeqqj8sJlxNU1slKZeica6zrXWOu2jXXmlh3ESY2YyB1K/fAd1O3esPKLa22XbrFNFvO&#10;zW5BaGZT9GV/D33PhzQNJKgzgaU5F9uVi38F+n4q/iyugMG3xVVxMf6xuCx+L86J1VQOl+9PgJgp&#10;FJKE7Q1pMgh2OWejYUB9TFdiF2tde0FUMmB4SVje5D3qpjzLjwIWE1HoahwsJBFPT55mucLfpIsI&#10;gIQdhlGE59SNkpkHAKp4IqcuZiuAmbn5ae9UhaxEu3jUY/4ZjOFMERwIGYUh4y80MgK5dbXs22PK&#10;A41EnyRwSMdoIY5IXq/weqVXr9DEw1Bdzcu5RlRlL1ccepzycDDEtwxpYMJ2Ed39UBo5nVdpAUB0&#10;hyBzKgTM8E9r1UE2EyhVcF2z0A83uLAXl9R+Q3BVmEJw/q+Dy56wzEMKrjVSdadC0y/Fm+J1cUGs&#10;ymVrwI6pWy3sFtjc2o4u2YG6k7A1mo5jlHsiinKDrjb99/g5iKIwzcSeRN0FFJ2xKPQFS4s+GR/0&#10;9iJOTihEpdXpPNmXMYMPzHSLEjICMZqOrsuhZxpnxjiUfwJu82PEYQ55HIUxrNTFn+hEXbGvHSQ+&#10;yc9SKKoEyho8D5KPQfABdDgKsl9Ow+j2frftMs4mEG7SLCZ2jttptXLiOkLDtGwliQ3dMaX6mcZG&#10;x2kicoVcRKldgm6ixSeyZOXKRX54qhDurFzabacSLqqsdIsqK9miyv+walkfsWLBJnh6Nf5u/LL4&#10;rbgoznEGA8teoPKmuCJW5b9VwUmtyCNwq6QdwTrlQc0wbByjBPHaZkceHKbgMnQL6lyiq9lRR7XF&#10;vBsF/VzK9Cnzis8M/NJ86n8NV/TjCCdycC2xpwRY7wOkT/tY6DOhe8nlklMnsJbsvZDKnzT3dg9k&#10;nM7T8D1luXTKEuD+V2X5GgGOFSsJ81VxLpMMbyWyL4vL8Q/FH6R4t/jsV/l2VcCvId02dAAQQJeI&#10;qqG8qbcnOQW9ZUvVsxjmSOIk/hczZ8B5mNcRbExQjhHvi+D/vhhpSQW0iS1QpnACgmA2gWKCfW8V&#10;I3blxHUEUUvHuRNBhKBRqrRS6Ug8lam9TtuSEv6GKJoJICWV67S+dBKlVWY2751EQVbOwvRVEqWs&#10;KDFSVpQaKSsPV45ME8IL5Yhd+XBVgCrlCHLBkh5rJN00baGYNnJkUZYQ2XGEy4YyF1ImDhTLyhEc&#10;s0rfrgr4daRbtqOodKNHhFs+hORIq7qL2GQJr9Ujd7nQsSsnriWKIDY+aEFSXnU8JEEyvUiVdz3l&#10;rW9ZxtW1PIWX1+zibrxel72m/xlg5y8AAAD//wMAUEsDBBQABgAIAAAAIQB07ddb3QAAAAUBAAAP&#10;AAAAZHJzL2Rvd25yZXYueG1sTI9BS8NAEIXvgv9hGcGb3cSkpaTZlFLUUxFsBeltmp0modnZkN0m&#10;6b939aKXgcd7vPdNvp5MKwbqXWNZQTyLQBCXVjdcKfg8vD4tQTiPrLG1TApu5GBd3N/lmGk78gcN&#10;e1+JUMIuQwW1910mpStrMuhmtiMO3tn2Bn2QfSV1j2MoN618jqKFNNhwWKixo21N5WV/NQreRhw3&#10;Sfwy7C7n7e14mL9/7WJS6vFh2qxAeJr8Xxh+8AM6FIHpZK+snWgVhEf87w3eMk0XIE4KkjSZgyxy&#10;+Z+++AYAAP//AwBQSwECLQAUAAYACAAAACEAtoM4kv4AAADhAQAAEwAAAAAAAAAAAAAAAAAAAAAA&#10;W0NvbnRlbnRfVHlwZXNdLnhtbFBLAQItABQABgAIAAAAIQA4/SH/1gAAAJQBAAALAAAAAAAAAAAA&#10;AAAAAC8BAABfcmVscy8ucmVsc1BLAQItABQABgAIAAAAIQCYM0xFjwUAAFQgAAAOAAAAAAAAAAAA&#10;AAAAAC4CAABkcnMvZTJvRG9jLnhtbFBLAQItABQABgAIAAAAIQB07ddb3QAAAAUBAAAPAAAAAAAA&#10;AAAAAAAAAOkHAABkcnMvZG93bnJldi54bWxQSwUGAAAAAAQABADzAAAA8wgAAAAA&#10;">
                <v:group id="Группа 52" o:spid="_x0000_s1071" style="position:absolute;left:26642;top:27905;width:53635;height:19789" coordsize="54864,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poygAAAOIAAAAPAAAAZHJzL2Rvd25yZXYueG1sRI9Ba8JA&#10;FITvgv9heUJvulklItFVRNrSgxTUQvH2yD6TYPZtyG6T+O+7hYLHYWa+YTa7wdaio9ZXjjWoWQKC&#10;OHem4kLD1+VtugLhA7LB2jFpeJCH3XY82mBmXM8n6s6hEBHCPkMNZQhNJqXPS7LoZ64hjt7NtRZD&#10;lG0hTYt9hNtazpNkKS1WHBdKbOhQUn4//1gN7z32+4V67Y732+FxvaSf30dFWr9Mhv0aRKAhPMP/&#10;7Q+jYaHmyXKVqhT+LsU7ILe/AAAA//8DAFBLAQItABQABgAIAAAAIQDb4fbL7gAAAIUBAAATAAAA&#10;AAAAAAAAAAAAAAAAAABbQ29udGVudF9UeXBlc10ueG1sUEsBAi0AFAAGAAgAAAAhAFr0LFu/AAAA&#10;FQEAAAsAAAAAAAAAAAAAAAAAHwEAAF9yZWxzLy5yZWxzUEsBAi0AFAAGAAgAAAAhAIVYmmjKAAAA&#10;4gAAAA8AAAAAAAAAAAAAAAAABwIAAGRycy9kb3ducmV2LnhtbFBLBQYAAAAAAwADALcAAAD+AgAA&#10;AAA=&#10;">
                  <v:rect id="Прямоугольник 53" o:spid="_x0000_s1072" style="position:absolute;width:54864;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FHyQAAAOIAAAAPAAAAZHJzL2Rvd25yZXYueG1sRI/BbsIw&#10;EETvSP0Ha5F6AyeBRjTFoBa1EuVEQz9gG2/jiHidxi6Ev8eVKnEczcwbzXI92FacqPeNYwXpNAFB&#10;XDndcK3g8/A2WYDwAVlj65gUXMjDenU3WmKh3Zk/6FSGWkQI+wIVmBC6QkpfGbLop64jjt636y2G&#10;KPta6h7PEW5bmSVJLi02HBcMdrQxVB3LX6tgP3eUvWb+paztoxm+Drv3H8yVuh8Pz08gAg3hFv5v&#10;b7WCWZol+eIhzeHvUrwDcnUFAAD//wMAUEsBAi0AFAAGAAgAAAAhANvh9svuAAAAhQEAABMAAAAA&#10;AAAAAAAAAAAAAAAAAFtDb250ZW50X1R5cGVzXS54bWxQSwECLQAUAAYACAAAACEAWvQsW78AAAAV&#10;AQAACwAAAAAAAAAAAAAAAAAfAQAAX3JlbHMvLnJlbHNQSwECLQAUAAYACAAAACEAJ6yRR8kAAADi&#10;AAAADwAAAAAAAAAAAAAAAAAHAgAAZHJzL2Rvd25yZXYueG1sUEsFBgAAAAADAAMAtwAAAP0CAAAA&#10;AA==&#10;" filled="f" stroked="f">
                    <v:textbox inset="2.53958mm,2.53958mm,2.53958mm,2.53958mm">
                      <w:txbxContent>
                        <w:p w14:paraId="14C3C946" w14:textId="77777777" w:rsidR="00B96181" w:rsidRDefault="00B96181">
                          <w:pPr>
                            <w:spacing w:after="0" w:line="240" w:lineRule="auto"/>
                            <w:textDirection w:val="btLr"/>
                          </w:pPr>
                        </w:p>
                      </w:txbxContent>
                    </v:textbox>
                  </v:rect>
                  <v:group id="Группа 54" o:spid="_x0000_s1073" style="position:absolute;width:54864;height:22479" coordsize="54864,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GEygAAAOIAAAAPAAAAZHJzL2Rvd25yZXYueG1sRI9Ba8JA&#10;FITvhf6H5Qm96WYVrURXEanFgwhqofT2yD6TYPZtyK5J/PduodDjMDPfMMt1byvRUuNLxxrUKAFB&#10;nDlTcq7h67IbzkH4gGywckwaHuRhvXp9WWJqXMcnas8hFxHCPkUNRQh1KqXPCrLoR64mjt7VNRZD&#10;lE0uTYNdhNtKjpNkJi2WHBcKrGlbUHY7362Gzw67zUR9tIfbdfv4uUyP3wdFWr8N+s0CRKA+/If/&#10;2nujYaLGyWw+Ve/weyneAbl6AgAA//8DAFBLAQItABQABgAIAAAAIQDb4fbL7gAAAIUBAAATAAAA&#10;AAAAAAAAAAAAAAAAAABbQ29udGVudF9UeXBlc10ueG1sUEsBAi0AFAAGAAgAAAAhAFr0LFu/AAAA&#10;FQEAAAsAAAAAAAAAAAAAAAAAHwEAAF9yZWxzLy5yZWxzUEsBAi0AFAAGAAgAAAAhABrGoYTKAAAA&#10;4gAAAA8AAAAAAAAAAAAAAAAABwIAAGRycy9kb3ducmV2LnhtbFBLBQYAAAAAAwADALcAAAD+AgAA&#10;AAA=&#10;">
                    <v:rect id="Прямоугольник 55" o:spid="_x0000_s1074" style="position:absolute;width:54864;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6CuxgAAAOIAAAAPAAAAZHJzL2Rvd25yZXYueG1sRE/dTsIw&#10;FL434R2aQ8KddBu6wKAQJJqoVzJ4gMN6WBfW07kWmG9vL0y8/PL9rzaDbcWNet84VpBOExDEldMN&#10;1wqOh7fHOQgfkDW2jknBD3nYrEcPKyy0u/OebmWoRQxhX6ACE0JXSOkrQxb91HXEkTu73mKIsK+l&#10;7vEew20rsyTJpcWGY4PBjnaGqkt5tQq+nhxlr5l/KWu7MMPp8PnxjblSk/GwXYIINIR/8Z/7XSuY&#10;pVmSz5/TuDleindArn8BAAD//wMAUEsBAi0AFAAGAAgAAAAhANvh9svuAAAAhQEAABMAAAAAAAAA&#10;AAAAAAAAAAAAAFtDb250ZW50X1R5cGVzXS54bWxQSwECLQAUAAYACAAAACEAWvQsW78AAAAVAQAA&#10;CwAAAAAAAAAAAAAAAAAfAQAAX3JlbHMvLnJlbHNQSwECLQAUAAYACAAAACEAOX+grsYAAADiAAAA&#10;DwAAAAAAAAAAAAAAAAAHAgAAZHJzL2Rvd25yZXYueG1sUEsFBgAAAAADAAMAtwAAAPoCAAAAAA==&#10;" filled="f" stroked="f">
                      <v:textbox inset="2.53958mm,2.53958mm,2.53958mm,2.53958mm">
                        <w:txbxContent>
                          <w:p w14:paraId="3549C666" w14:textId="77777777" w:rsidR="00B96181" w:rsidRDefault="00B96181">
                            <w:pPr>
                              <w:spacing w:after="0" w:line="240" w:lineRule="auto"/>
                              <w:textDirection w:val="btLr"/>
                            </w:pPr>
                          </w:p>
                        </w:txbxContent>
                      </v:textbox>
                    </v:rect>
                    <v:oval id="Овал 56" o:spid="_x0000_s1075" style="position:absolute;left:20546;top:8704;width:13771;height:1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SazAAAAOIAAAAPAAAAZHJzL2Rvd25yZXYueG1sRI9LSwMx&#10;FIX3Qv9DuAU3YjNTbZlOm5YqCOrGPly4vExuZ0InN0MSO6O/3giCy8N5fJzVZrCtuJAPxrGCfJKB&#10;IK6cNlwreD8+3RYgQkTW2DomBV8UYLMeXa2w1K7nPV0OsRZphEOJCpoYu1LKUDVkMUxcR5y8k/MW&#10;Y5K+ltpjn8ZtK6dZNpcWDSdCgx09NlSdD582cfd69nb8eOkfdjev353fmeJ8b5S6Hg/bJYhIQ/wP&#10;/7WftYK7fJrNi1m+gN9L6Q7I9Q8AAAD//wMAUEsBAi0AFAAGAAgAAAAhANvh9svuAAAAhQEAABMA&#10;AAAAAAAAAAAAAAAAAAAAAFtDb250ZW50X1R5cGVzXS54bWxQSwECLQAUAAYACAAAACEAWvQsW78A&#10;AAAVAQAACwAAAAAAAAAAAAAAAAAfAQAAX3JlbHMvLnJlbHNQSwECLQAUAAYACAAAACEAHJqkmswA&#10;AADiAAAADwAAAAAAAAAAAAAAAAAHAgAAZHJzL2Rvd25yZXYueG1sUEsFBgAAAAADAAMAtwAAAAAD&#10;AAAAAA==&#10;" fillcolor="#599bd5" strokecolor="white" strokeweight="1pt">
                      <v:stroke startarrowwidth="narrow" startarrowlength="short" endarrowwidth="narrow" endarrowlength="short" joinstyle="miter"/>
                      <v:textbox inset="2.53958mm,2.53958mm,2.53958mm,2.53958mm">
                        <w:txbxContent>
                          <w:p w14:paraId="2AECA316" w14:textId="77777777" w:rsidR="00B96181" w:rsidRDefault="00B96181">
                            <w:pPr>
                              <w:spacing w:after="0" w:line="240" w:lineRule="auto"/>
                              <w:textDirection w:val="btLr"/>
                            </w:pPr>
                          </w:p>
                        </w:txbxContent>
                      </v:textbox>
                    </v:oval>
                    <v:rect id="Прямоугольник 57" o:spid="_x0000_s1076" style="position:absolute;left:22562;top:10721;width:9739;height:9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AxgAAAOIAAAAPAAAAZHJzL2Rvd25yZXYueG1sRI/NisIw&#10;FIX3A75DuAPuxtSKTumYiggF3Yh1ZNaX5k5b2tyUJmp9e7MQXB7OH996M5pO3GhwjWUF81kEgri0&#10;uuFKweU3/0pAOI+ssbNMCh7kYJNNPtaYanvngm5nX4kwwi5FBbX3fSqlK2sy6Ga2Jw7evx0M+iCH&#10;SuoB72HcdDKOopU02HB4qLGnXU1le74aBd8JN/mhiE95e7wc9ujMDos/paaf4/YHhKfRv8Ov9l4r&#10;WMzjaJUs4wARkAIOyOwJAAD//wMAUEsBAi0AFAAGAAgAAAAhANvh9svuAAAAhQEAABMAAAAAAAAA&#10;AAAAAAAAAAAAAFtDb250ZW50X1R5cGVzXS54bWxQSwECLQAUAAYACAAAACEAWvQsW78AAAAVAQAA&#10;CwAAAAAAAAAAAAAAAAAfAQAAX3JlbHMvLnJlbHNQSwECLQAUAAYACAAAACEAh9CPgMYAAADiAAAA&#10;DwAAAAAAAAAAAAAAAAAHAgAAZHJzL2Rvd25yZXYueG1sUEsFBgAAAAADAAMAtwAAAPoCAAAAAA==&#10;" filled="f" stroked="f">
                      <v:textbox inset=".24653mm,.24653mm,.24653mm,.24653mm">
                        <w:txbxContent>
                          <w:p w14:paraId="59FEB0CF" w14:textId="77777777" w:rsidR="00B96181" w:rsidRDefault="00B96181">
                            <w:pPr>
                              <w:spacing w:after="0" w:line="215" w:lineRule="auto"/>
                              <w:jc w:val="center"/>
                              <w:textDirection w:val="btLr"/>
                            </w:pPr>
                            <w:r>
                              <w:rPr>
                                <w:rFonts w:ascii="Times New Roman" w:eastAsia="Times New Roman" w:hAnsi="Times New Roman" w:cs="Times New Roman"/>
                                <w:b/>
                                <w:color w:val="FFFFFF"/>
                                <w:sz w:val="28"/>
                              </w:rPr>
                              <w:t>сыртқы ресурстар</w:t>
                            </w:r>
                          </w:p>
                        </w:txbxContent>
                      </v:textbox>
                    </v:rect>
                    <v:shape id="Стрелка влево 58" o:spid="_x0000_s1077" type="#_x0000_t66" style="position:absolute;left:11689;top:6299;width:10553;height:3925;rotation:-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gyQAAAOIAAAAPAAAAZHJzL2Rvd25yZXYueG1sRI/NasMw&#10;EITvhbyD2EJvjWyXmOBGNiUlNIde8gu9LdbWNrVWRlIS5+2jQiDHYWa+YRbVaHpxJuc7ywrSaQKC&#10;uLa640bBfrd6nYPwAVljb5kUXMlDVU6eFlhoe+ENnbehERHCvkAFbQhDIaWvWzLop3Ygjt6vdQZD&#10;lK6R2uElwk0vsyTJpcGO40KLAy1bqv+2J6Pg63r8/B7cQW9Mvj8d/GrmiX6UenkeP95BBBrDI3xv&#10;r7WCtzRL8vksS+H/UrwDsrwBAAD//wMAUEsBAi0AFAAGAAgAAAAhANvh9svuAAAAhQEAABMAAAAA&#10;AAAAAAAAAAAAAAAAAFtDb250ZW50X1R5cGVzXS54bWxQSwECLQAUAAYACAAAACEAWvQsW78AAAAV&#10;AQAACwAAAAAAAAAAAAAAAAAfAQAAX3JlbHMvLnJlbHNQSwECLQAUAAYACAAAACEAf7z64MkAAADi&#10;AAAADwAAAAAAAAAAAAAAAAAHAgAAZHJzL2Rvd25yZXYueG1sUEsFBgAAAAADAAMAtwAAAP0CAAAA&#10;AA==&#10;" adj="4017,4320" fillcolor="#b3cae7" stroked="f">
                      <v:textbox inset="2.53958mm,2.53958mm,2.53958mm,2.53958mm">
                        <w:txbxContent>
                          <w:p w14:paraId="007EA799" w14:textId="77777777" w:rsidR="00B96181" w:rsidRDefault="00B96181">
                            <w:pPr>
                              <w:spacing w:after="0" w:line="240" w:lineRule="auto"/>
                              <w:textDirection w:val="btLr"/>
                            </w:pPr>
                          </w:p>
                        </w:txbxContent>
                      </v:textbox>
                    </v:shape>
                    <v:roundrect id="Скругленный прямоугольник 59" o:spid="_x0000_s1078" style="position:absolute;left:6101;top:2;width:13084;height:104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nyAAAAOIAAAAPAAAAZHJzL2Rvd25yZXYueG1sRI/NasMw&#10;EITvhb6D2EBvjRSVBuNGCaY0P9c6hl4Xa2M7sVbGUhPn7atCocdhZr5hVpvJ9eJKY+g8G1jMFQji&#10;2tuOGwPVcfucgQgR2WLvmQzcKcBm/fiwwtz6G3/StYyNSBAOORpoYxxyKUPdksMw9wNx8k5+dBiT&#10;HBtpR7wluOulVmopHXacFloc6L2l+lJ+OwPn/Vd3KfXOV7o4FBnr6qTchzFPs6l4AxFpiv/hv/bB&#10;GnhZaLXMXrWG30vpDsj1DwAAAP//AwBQSwECLQAUAAYACAAAACEA2+H2y+4AAACFAQAAEwAAAAAA&#10;AAAAAAAAAAAAAAAAW0NvbnRlbnRfVHlwZXNdLnhtbFBLAQItABQABgAIAAAAIQBa9CxbvwAAABUB&#10;AAALAAAAAAAAAAAAAAAAAB8BAABfcmVscy8ucmVsc1BLAQItABQABgAIAAAAIQCS+zbnyAAAAOIA&#10;AAAPAAAAAAAAAAAAAAAAAAcCAABkcnMvZG93bnJldi54bWxQSwUGAAAAAAMAAwC3AAAA/AIAAAAA&#10;" fillcolor="#599bd5" strokecolor="white" strokeweight="1pt">
                      <v:stroke startarrowwidth="narrow" startarrowlength="short" endarrowwidth="narrow" endarrowlength="short" joinstyle="miter"/>
                      <v:textbox inset="2.53958mm,2.53958mm,2.53958mm,2.53958mm">
                        <w:txbxContent>
                          <w:p w14:paraId="3F71A3D0" w14:textId="77777777" w:rsidR="00B96181" w:rsidRDefault="00B96181">
                            <w:pPr>
                              <w:spacing w:after="0" w:line="240" w:lineRule="auto"/>
                              <w:textDirection w:val="btLr"/>
                            </w:pPr>
                          </w:p>
                        </w:txbxContent>
                      </v:textbox>
                    </v:roundrect>
                    <v:rect id="Прямоугольник 60" o:spid="_x0000_s1079" style="position:absolute;left:6408;top:308;width:12470;height:9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1ygygAAAOIAAAAPAAAAZHJzL2Rvd25yZXYueG1sRI9BawIx&#10;FITvhf6H8ApepGbdpSKrUUqhKNhLVaTHx+a5Wdy8pJuoa399Uyh4HGbmG2a+7G0rLtSFxrGC8SgD&#10;QVw53XCtYL97f56CCBFZY+uYFNwowHLx+DDHUrsrf9JlG2uRIBxKVGBi9KWUoTJkMYycJ07e0XUW&#10;Y5JdLXWH1wS3rcyzbCItNpwWDHp6M1Sdtmer4Dt8/AybL2nM5rj3w+iLwh9WSg2e+tcZiEh9vIf/&#10;22utoBjn2WT6khfwdyndAbn4BQAA//8DAFBLAQItABQABgAIAAAAIQDb4fbL7gAAAIUBAAATAAAA&#10;AAAAAAAAAAAAAAAAAABbQ29udGVudF9UeXBlc10ueG1sUEsBAi0AFAAGAAgAAAAhAFr0LFu/AAAA&#10;FQEAAAsAAAAAAAAAAAAAAAAAHwEAAF9yZWxzLy5yZWxzUEsBAi0AFAAGAAgAAAAhAAynXKDKAAAA&#10;4gAAAA8AAAAAAAAAAAAAAAAABwIAAGRycy9kb3ducmV2LnhtbFBLBQYAAAAAAwADALcAAAD+AgAA&#10;AAA=&#10;" filled="f" stroked="f">
                      <v:textbox inset=".74028mm,.74028mm,.74028mm,.74028mm">
                        <w:txbxContent>
                          <w:p w14:paraId="52D73AAD"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ақпараттық</w:t>
                            </w:r>
                          </w:p>
                        </w:txbxContent>
                      </v:textbox>
                    </v:rect>
                    <v:shape id="Стрелка влево 61" o:spid="_x0000_s1080" type="#_x0000_t66" style="position:absolute;left:32621;top:6299;width:10553;height:3925;rotation:-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myQAAAOIAAAAPAAAAZHJzL2Rvd25yZXYueG1sRI9Ba8JA&#10;FITvQv/D8gQvUjemRmzqKhIRvBpF2tsj+5oEs29DdmvSf+8WCh6HmfmGWW8H04g7da62rGA+i0AQ&#10;F1bXXCq4nA+vKxDOI2tsLJOCX3Kw3byM1phq2/OJ7rkvRYCwS1FB5X2bSumKigy6mW2Jg/dtO4M+&#10;yK6UusM+wE0j4yhaSoM1h4UKW8oqKm75j1GQXBqZTT8PdULvV8y+9n0+ZDulJuNh9wHC0+Cf4f/2&#10;USt4m8fRcpXEC/i7FO6A3DwAAAD//wMAUEsBAi0AFAAGAAgAAAAhANvh9svuAAAAhQEAABMAAAAA&#10;AAAAAAAAAAAAAAAAAFtDb250ZW50X1R5cGVzXS54bWxQSwECLQAUAAYACAAAACEAWvQsW78AAAAV&#10;AQAACwAAAAAAAAAAAAAAAAAfAQAAX3JlbHMvLnJlbHNQSwECLQAUAAYACAAAACEAQvxIZskAAADi&#10;AAAADwAAAAAAAAAAAAAAAAAHAgAAZHJzL2Rvd25yZXYueG1sUEsFBgAAAAADAAMAtwAAAP0CAAAA&#10;AA==&#10;" adj="4017,4320" fillcolor="#b3cae7" stroked="f">
                      <v:textbox inset="2.53958mm,2.53958mm,2.53958mm,2.53958mm">
                        <w:txbxContent>
                          <w:p w14:paraId="74078039" w14:textId="77777777" w:rsidR="00B96181" w:rsidRDefault="00B96181">
                            <w:pPr>
                              <w:spacing w:after="0" w:line="240" w:lineRule="auto"/>
                              <w:textDirection w:val="btLr"/>
                            </w:pPr>
                          </w:p>
                        </w:txbxContent>
                      </v:textbox>
                    </v:shape>
                    <v:roundrect id="Скругленный прямоугольник 62" o:spid="_x0000_s1081" style="position:absolute;left:35678;top:2;width:13084;height:104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6TyAAAAOIAAAAPAAAAZHJzL2Rvd25yZXYueG1sRI/BasMw&#10;EETvhfyD2EBvjRSFBONGCSakaa51Db0u1sZ2Y62MpSbu31eFQo/DzLxhtvvJ9eJGY+g8G1guFAji&#10;2tuOGwPV+8tTBiJEZIu9ZzLwTQH2u9nDFnPr7/xGtzI2IkE45GigjXHIpQx1Sw7Dwg/Eybv40WFM&#10;cmykHfGe4K6XWqmNdNhxWmhxoENL9bX8cgY+Xz+6a6lPvtLFuchYVxfljsY8zqfiGUSkKf6H/9pn&#10;a2C11GqTrfUafi+lOyB3PwAAAP//AwBQSwECLQAUAAYACAAAACEA2+H2y+4AAACFAQAAEwAAAAAA&#10;AAAAAAAAAAAAAAAAW0NvbnRlbnRfVHlwZXNdLnhtbFBLAQItABQABgAIAAAAIQBa9CxbvwAAABUB&#10;AAALAAAAAAAAAAAAAAAAAB8BAABfcmVscy8ucmVsc1BLAQItABQABgAIAAAAIQAdEq6TyAAAAOIA&#10;AAAPAAAAAAAAAAAAAAAAAAcCAABkcnMvZG93bnJldi54bWxQSwUGAAAAAAMAAwC3AAAA/AIAAAAA&#10;" fillcolor="#599bd5" strokecolor="white" strokeweight="1pt">
                      <v:stroke startarrowwidth="narrow" startarrowlength="short" endarrowwidth="narrow" endarrowlength="short" joinstyle="miter"/>
                      <v:textbox inset="2.53958mm,2.53958mm,2.53958mm,2.53958mm">
                        <w:txbxContent>
                          <w:p w14:paraId="45A937FF" w14:textId="77777777" w:rsidR="00B96181" w:rsidRDefault="00B96181">
                            <w:pPr>
                              <w:spacing w:after="0" w:line="240" w:lineRule="auto"/>
                              <w:textDirection w:val="btLr"/>
                            </w:pPr>
                          </w:p>
                        </w:txbxContent>
                      </v:textbox>
                    </v:roundrect>
                    <v:rect id="Прямоугольник 63" o:spid="_x0000_s1082" style="position:absolute;left:35985;top:308;width:12470;height:9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P84ywAAAOIAAAAPAAAAZHJzL2Rvd25yZXYueG1sRI9BawIx&#10;FITvhf6H8ApepGbdpYtsjVIEUaiXWik9PjbPzdLNS7qJuu2vb4SCx2FmvmHmy8F24kx9aB0rmE4y&#10;EMS10y03Cg7v68cZiBCRNXaOScEPBVgu7u/mWGl34Tc672MjEoRDhQpMjL6SMtSGLIaJ88TJO7re&#10;Ykyyb6Tu8ZLgtpN5lpXSYstpwaCnlaH6a3+yCr7D7nfcfkpjXo8HP46+KPzHRqnRw/DyDCLSEG/h&#10;//ZWKyimeVbOnvISrpfSHZCLPwAAAP//AwBQSwECLQAUAAYACAAAACEA2+H2y+4AAACFAQAAEwAA&#10;AAAAAAAAAAAAAAAAAAAAW0NvbnRlbnRfVHlwZXNdLnhtbFBLAQItABQABgAIAAAAIQBa9CxbvwAA&#10;ABUBAAALAAAAAAAAAAAAAAAAAB8BAABfcmVscy8ucmVsc1BLAQItABQABgAIAAAAIQAc0P84ywAA&#10;AOIAAAAPAAAAAAAAAAAAAAAAAAcCAABkcnMvZG93bnJldi54bWxQSwUGAAAAAAMAAwC3AAAA/wIA&#10;AAAA&#10;" filled="f" stroked="f">
                      <v:textbox inset=".74028mm,.74028mm,.74028mm,.74028mm">
                        <w:txbxContent>
                          <w:p w14:paraId="3C09DBE5" w14:textId="77777777" w:rsidR="00B96181" w:rsidRDefault="00B96181">
                            <w:pPr>
                              <w:spacing w:after="0" w:line="215" w:lineRule="auto"/>
                              <w:jc w:val="center"/>
                              <w:textDirection w:val="btLr"/>
                            </w:pPr>
                            <w:r>
                              <w:rPr>
                                <w:rFonts w:ascii="Times New Roman" w:eastAsia="Times New Roman" w:hAnsi="Times New Roman" w:cs="Times New Roman"/>
                                <w:color w:val="FFFFFF"/>
                                <w:sz w:val="28"/>
                              </w:rPr>
                              <w:t>әлеуметтік</w:t>
                            </w:r>
                          </w:p>
                        </w:txbxContent>
                      </v:textbox>
                    </v:rect>
                  </v:group>
                </v:group>
                <w10:anchorlock/>
              </v:group>
            </w:pict>
          </mc:Fallback>
        </mc:AlternateContent>
      </w:r>
    </w:p>
    <w:p w14:paraId="3D7801CB" w14:textId="77777777" w:rsidR="00AA5DE4" w:rsidRPr="00A428D9" w:rsidRDefault="00AA5DE4" w:rsidP="00B3148E">
      <w:pPr>
        <w:spacing w:after="0" w:line="240" w:lineRule="auto"/>
        <w:ind w:firstLine="709"/>
        <w:jc w:val="center"/>
        <w:rPr>
          <w:rFonts w:ascii="Times New Roman" w:eastAsia="Times New Roman" w:hAnsi="Times New Roman" w:cs="Times New Roman"/>
          <w:b/>
          <w:sz w:val="28"/>
          <w:szCs w:val="28"/>
        </w:rPr>
      </w:pPr>
    </w:p>
    <w:p w14:paraId="3FE98DAE" w14:textId="77777777" w:rsidR="00AA5DE4" w:rsidRPr="00A428D9" w:rsidRDefault="007C2A99" w:rsidP="00B3148E">
      <w:pPr>
        <w:spacing w:after="0" w:line="240" w:lineRule="auto"/>
        <w:ind w:firstLine="709"/>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4 ‒ Құзыреттіліктерді қалыптастырудың сыртқы ресурстары</w:t>
      </w:r>
    </w:p>
    <w:p w14:paraId="7DED2A3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Құзыреттілікті қалыптастыру оқытудың мазмұнын да, психологиясын да өзгертуді талап етеді:</w:t>
      </w:r>
    </w:p>
    <w:p w14:paraId="0E7A8B28"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ішкі мотивация өзін-өзі дамыту көзі ретінде;</w:t>
      </w:r>
    </w:p>
    <w:p w14:paraId="0E39301C"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өзін-өзі ұйымдастыру тұтас қызметті меңгеру шарты ретінде;</w:t>
      </w:r>
    </w:p>
    <w:p w14:paraId="42F76CF3"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өз құзыреттіліктерінің қалыптасу деңгейін анықтауға мүмкіндік беретін өзіндік референция;</w:t>
      </w:r>
    </w:p>
    <w:p w14:paraId="291B8AC2"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тұлғалық-маңызды нәтижелерге қол жеткізу;</w:t>
      </w:r>
    </w:p>
    <w:p w14:paraId="20A6FE35"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білім беру үрдісінің барлық субъектілерінің тиімді өзара іс-қимылы.</w:t>
      </w:r>
    </w:p>
    <w:p w14:paraId="417306E7" w14:textId="4AB98907" w:rsidR="00AA5DE4" w:rsidRPr="00A428D9" w:rsidRDefault="007C2A99" w:rsidP="00B3148E">
      <w:pPr>
        <w:pBdr>
          <w:top w:val="nil"/>
          <w:left w:val="nil"/>
          <w:bottom w:val="nil"/>
          <w:right w:val="nil"/>
          <w:between w:val="nil"/>
        </w:pBdr>
        <w:tabs>
          <w:tab w:val="left" w:pos="0"/>
          <w:tab w:val="left" w:pos="284"/>
          <w:tab w:val="left" w:pos="993"/>
          <w:tab w:val="left" w:pos="1134"/>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Құдайбергенева К.С. құзырлылық табиғаты оқу нəтижесінен бастау алғанымен, негізінен, іс-əрекеттік, тұлғалық тəжірибелерінің өз бетімен ұйымдастырылуында, адамның өздік дамуының, өздік өсу сатысына көтерілуінің салдары, құзырлылық жеке пəндер жетістіктерінің емес, білім беру жүйесінің нəтижесі деген тұжырымдарымызға сəйкес түлектің нəтижелілігін, тиімділігін айқындаушы «шығу» критерийі рөлін атқарады деп түйіндейді [4</w:t>
      </w:r>
      <w:r w:rsidR="009007BD" w:rsidRPr="00A428D9">
        <w:rPr>
          <w:rFonts w:ascii="Times New Roman" w:eastAsia="Times New Roman" w:hAnsi="Times New Roman" w:cs="Times New Roman"/>
          <w:sz w:val="28"/>
          <w:szCs w:val="28"/>
        </w:rPr>
        <w:t xml:space="preserve">3, </w:t>
      </w:r>
      <w:r w:rsidR="00906F6B" w:rsidRPr="00906F6B">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9007BD" w:rsidRPr="00A428D9">
        <w:rPr>
          <w:rFonts w:ascii="Times New Roman" w:eastAsia="Times New Roman" w:hAnsi="Times New Roman" w:cs="Times New Roman"/>
          <w:sz w:val="28"/>
          <w:szCs w:val="28"/>
        </w:rPr>
        <w:t>71</w:t>
      </w:r>
      <w:r w:rsidRPr="00A428D9">
        <w:rPr>
          <w:rFonts w:ascii="Times New Roman" w:eastAsia="Times New Roman" w:hAnsi="Times New Roman" w:cs="Times New Roman"/>
          <w:sz w:val="28"/>
          <w:szCs w:val="28"/>
        </w:rPr>
        <w:t>].</w:t>
      </w:r>
    </w:p>
    <w:p w14:paraId="74DCA8FA" w14:textId="2017DA46" w:rsidR="00AA5DE4" w:rsidRPr="00A428D9" w:rsidRDefault="007D6E22"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В.Г. Афанасьев өз зерттеулерінде басқару үдерісінде негізгі шешімдерді реттеуші қызметтерге шешім қабылдау, үдерісті ұйымдастыру, үдерісті түзету мен ретке келтіру, үдеріс тәжірибесін есепке алып, үдеріс барысын бақылау. Бұл зерттеушінің ең жиі қолданылатын басқару үдерісінің қызметтік жіктемесі болып табылады. Сонымен қатар, автор өз зерттеулерінде басқару жүйесінің барлық құрылымы мен үдерісті толықтай қамтитын қызметтер ретінде ақпарат жинақтау мен оны талдап үдерісте түрлендіріп қолдануды ерекше көрсетеді  </w:t>
      </w:r>
      <w:r w:rsidR="007C2A99" w:rsidRPr="00A428D9">
        <w:rPr>
          <w:rFonts w:ascii="Times New Roman" w:eastAsia="Times New Roman" w:hAnsi="Times New Roman" w:cs="Times New Roman"/>
          <w:sz w:val="28"/>
          <w:szCs w:val="28"/>
        </w:rPr>
        <w:t>[1</w:t>
      </w:r>
      <w:r w:rsidR="003A0053" w:rsidRPr="00A428D9">
        <w:rPr>
          <w:rFonts w:ascii="Times New Roman" w:eastAsia="Times New Roman" w:hAnsi="Times New Roman" w:cs="Times New Roman"/>
          <w:sz w:val="28"/>
          <w:szCs w:val="28"/>
        </w:rPr>
        <w:t>1</w:t>
      </w:r>
      <w:r w:rsidR="00EF0195" w:rsidRPr="00A428D9">
        <w:rPr>
          <w:rFonts w:ascii="Times New Roman" w:eastAsia="Times New Roman" w:hAnsi="Times New Roman" w:cs="Times New Roman"/>
          <w:sz w:val="28"/>
          <w:szCs w:val="28"/>
        </w:rPr>
        <w:t>3</w:t>
      </w:r>
      <w:r w:rsidR="007C2A99" w:rsidRPr="00A428D9">
        <w:rPr>
          <w:rFonts w:ascii="Times New Roman" w:eastAsia="Times New Roman" w:hAnsi="Times New Roman" w:cs="Times New Roman"/>
          <w:sz w:val="28"/>
          <w:szCs w:val="28"/>
        </w:rPr>
        <w:t>].</w:t>
      </w:r>
    </w:p>
    <w:p w14:paraId="504B6F96" w14:textId="5D82103C" w:rsidR="00AA5DE4" w:rsidRPr="00A428D9" w:rsidRDefault="00C5472A"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Сондай – ақ бұл пікірмен көптеген ғалымдар да (</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Ф. Ломов, А.Л. Журавлев) келіскен, және де жоспарлау үдерістері (қысқа және ұзақ мерзімді қамтитын жоспарлар), тез шешім қабылдап жағдаят барысына сай жоспарды қайта құру, әр үдерістің толық және жартылай, соңғы нәтижелерін дұрыс болжай алу, әр қабылданған шешімдердің нәтижеге бағытталуы, әр нәтиженің тиімділігін бағалау қызметтерімен толықтыру керектігін көрсеткен</w:t>
      </w:r>
      <w:r w:rsidR="009007BD"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w:t>
      </w:r>
      <w:r w:rsidR="009007BD" w:rsidRPr="00A428D9">
        <w:rPr>
          <w:rFonts w:ascii="Times New Roman" w:eastAsia="Times New Roman" w:hAnsi="Times New Roman" w:cs="Times New Roman"/>
          <w:sz w:val="28"/>
          <w:szCs w:val="28"/>
        </w:rPr>
        <w:t xml:space="preserve">78, </w:t>
      </w:r>
      <w:r w:rsidR="00906F6B" w:rsidRPr="00906F6B">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9007BD" w:rsidRPr="00A428D9">
        <w:rPr>
          <w:rFonts w:ascii="Times New Roman" w:eastAsia="Times New Roman" w:hAnsi="Times New Roman" w:cs="Times New Roman"/>
          <w:sz w:val="28"/>
          <w:szCs w:val="28"/>
        </w:rPr>
        <w:t>15</w:t>
      </w:r>
      <w:r w:rsidR="007C2A99" w:rsidRPr="00A428D9">
        <w:rPr>
          <w:rFonts w:ascii="Times New Roman" w:eastAsia="Times New Roman" w:hAnsi="Times New Roman" w:cs="Times New Roman"/>
          <w:sz w:val="28"/>
          <w:szCs w:val="28"/>
        </w:rPr>
        <w:t>].</w:t>
      </w:r>
    </w:p>
    <w:p w14:paraId="7904B590" w14:textId="4B46A301" w:rsidR="00AA5DE4" w:rsidRPr="00A428D9" w:rsidRDefault="00011DFB"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Әр үдеріс қатысыушылары, біздің жағдайымызда менеджер белгілі бір тұлғалық сапаларға ие болуы керек, ол өз саласы бойынша менеджерге басқару үдерісінде қажет болатын теориялық және тәжірибелік білімді игеруі керек, үдерісті белгілі бір деңгейге көтеру мен үнемі ілгері дамуына әсер ететін қажетті тұжырымдамалық негіздер, бағдарламалар мәнін түсініп, оны тиімді іске асыру, басқарушының ынта – жігерінің болуы, ол өзіндік басқару, өзіндік реттеу, өзіндік даму, өзіндік білімін арттыру, өзін-өзі жетілдіру қасиеттеріне ие болу, өзге адамдармен дұрыс қарым – қатынас құра алу, өзгелерге эмпатиялық қатынастың болуы, коммуникациялық құзыреттілігінің жоғары болуы керек, және басшы үшін ең маңызды сапалардың бірі әр үдерісті басынан соңына дейін қадағалап нәтижеге жеткізе алу қабілетінің болуы. </w:t>
      </w:r>
      <w:r w:rsidR="007C2A99" w:rsidRPr="00A428D9">
        <w:rPr>
          <w:rFonts w:ascii="Times New Roman" w:eastAsia="Times New Roman" w:hAnsi="Times New Roman" w:cs="Times New Roman"/>
          <w:sz w:val="28"/>
          <w:szCs w:val="28"/>
        </w:rPr>
        <w:t xml:space="preserve"> </w:t>
      </w:r>
    </w:p>
    <w:p w14:paraId="44B660FB" w14:textId="3A4CD018" w:rsidR="00AA5DE4" w:rsidRPr="00A428D9" w:rsidRDefault="00E309D2"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Әр басқару үдерісінің басшысына негізгі сапалар керек екенін М.Вудкок пен Д.Фрэнсис өз еңбегінде атап өткен, ол өзіндік басқару, жеке адамгершілік құндылықтары, жеке мақсаттылық, өзіндік жетілуге ұмтылыс болуы, үдеріс барысында туындайтын мәселелер шешімін табу, заманауи талаптарға сай келу, өзгелерге әсер ету, басқарушылық қабілетінің болуы, ұжымдық үдерісті тиімді ету, басқару үдерісіндегі жаңашыл әдіс – тәсілдерді игеру, топтық, ұжымдық басқару, үнемі дамуға ынталандыру қабілетінің болуы </w:t>
      </w:r>
      <w:r w:rsidR="007C2A99" w:rsidRPr="00A428D9">
        <w:rPr>
          <w:rFonts w:ascii="Times New Roman" w:eastAsia="Times New Roman" w:hAnsi="Times New Roman" w:cs="Times New Roman"/>
          <w:sz w:val="28"/>
          <w:szCs w:val="28"/>
        </w:rPr>
        <w:t xml:space="preserve"> [1</w:t>
      </w:r>
      <w:r w:rsidR="003A0053" w:rsidRPr="00A428D9">
        <w:rPr>
          <w:rFonts w:ascii="Times New Roman" w:eastAsia="Times New Roman" w:hAnsi="Times New Roman" w:cs="Times New Roman"/>
          <w:sz w:val="28"/>
          <w:szCs w:val="28"/>
        </w:rPr>
        <w:t>1</w:t>
      </w:r>
      <w:r w:rsidR="00F96037" w:rsidRPr="00A428D9">
        <w:rPr>
          <w:rFonts w:ascii="Times New Roman" w:eastAsia="Times New Roman" w:hAnsi="Times New Roman" w:cs="Times New Roman"/>
          <w:sz w:val="28"/>
          <w:szCs w:val="28"/>
        </w:rPr>
        <w:t>4</w:t>
      </w:r>
      <w:r w:rsidR="007C2A99" w:rsidRPr="00A428D9">
        <w:rPr>
          <w:rFonts w:ascii="Times New Roman" w:eastAsia="Times New Roman" w:hAnsi="Times New Roman" w:cs="Times New Roman"/>
          <w:sz w:val="28"/>
          <w:szCs w:val="28"/>
        </w:rPr>
        <w:t>].</w:t>
      </w:r>
      <w:r w:rsidR="00F44603" w:rsidRPr="00A428D9">
        <w:rPr>
          <w:rFonts w:ascii="Times New Roman" w:eastAsia="Times New Roman" w:hAnsi="Times New Roman" w:cs="Times New Roman"/>
          <w:sz w:val="28"/>
          <w:szCs w:val="28"/>
        </w:rPr>
        <w:t xml:space="preserve"> </w:t>
      </w:r>
    </w:p>
    <w:p w14:paraId="23B346D7" w14:textId="09D91CCD" w:rsidR="00AA5DE4" w:rsidRPr="00A428D9" w:rsidRDefault="00F44603"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Әр басшының ұжымдық қарым – қатынасты тиімді құру мен басқару, ұйымдастырушылық қабілеттерінің жоғары болу қабілетін жалпы әр мекеме басшысы үшін басты екенін көптеген зерттеушілер өз жұмыстарында көрсеткен. </w:t>
      </w:r>
      <w:r w:rsidR="007C2A99" w:rsidRPr="00A428D9">
        <w:rPr>
          <w:rFonts w:ascii="Times New Roman" w:eastAsia="Times New Roman" w:hAnsi="Times New Roman" w:cs="Times New Roman"/>
          <w:sz w:val="28"/>
          <w:szCs w:val="28"/>
        </w:rPr>
        <w:t xml:space="preserve">Өткен ғасырдың танымал менеджері Ли Якокка өзінің әйгілі кітабында барлық экономикалық операцияларды үш сөзбен белгілеуге болады деген. Олар: </w:t>
      </w:r>
      <w:r w:rsidR="007C2A99" w:rsidRPr="00A428D9">
        <w:rPr>
          <w:rFonts w:ascii="Times New Roman" w:eastAsia="Times New Roman" w:hAnsi="Times New Roman" w:cs="Times New Roman"/>
          <w:sz w:val="28"/>
          <w:szCs w:val="28"/>
        </w:rPr>
        <w:lastRenderedPageBreak/>
        <w:t>адамдар, өнім, пайда. «Егер сенімді команда болмаса, онда басқа факторлардан көп нәрсе күтуге болмайды». Шамасы, бұл туралы одан артық ешкім айта алмас [1</w:t>
      </w:r>
      <w:r w:rsidR="003A0053" w:rsidRPr="00A428D9">
        <w:rPr>
          <w:rFonts w:ascii="Times New Roman" w:eastAsia="Times New Roman" w:hAnsi="Times New Roman" w:cs="Times New Roman"/>
          <w:sz w:val="28"/>
          <w:szCs w:val="28"/>
        </w:rPr>
        <w:t>1</w:t>
      </w:r>
      <w:r w:rsidR="00F96037" w:rsidRPr="00A428D9">
        <w:rPr>
          <w:rFonts w:ascii="Times New Roman" w:eastAsia="Times New Roman" w:hAnsi="Times New Roman" w:cs="Times New Roman"/>
          <w:sz w:val="28"/>
          <w:szCs w:val="28"/>
        </w:rPr>
        <w:t>5</w:t>
      </w:r>
      <w:r w:rsidR="007C2A99" w:rsidRPr="00A428D9">
        <w:rPr>
          <w:rFonts w:ascii="Times New Roman" w:eastAsia="Times New Roman" w:hAnsi="Times New Roman" w:cs="Times New Roman"/>
          <w:sz w:val="28"/>
          <w:szCs w:val="28"/>
        </w:rPr>
        <w:t>].</w:t>
      </w:r>
    </w:p>
    <w:p w14:paraId="2FB16ECA" w14:textId="58548300" w:rsidR="00AA5DE4" w:rsidRPr="00A428D9" w:rsidRDefault="002C3B6F"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Басшы тұлғасының бойында көп қызметтілік пен мета құзыреттілік, басшы емес бірлесіп қызмет ете алатын басшы болу қабілетінің маңыздылығын өз жұмысында Л.</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 Сульповар мен Р.Г. Маннапов алға тартады </w:t>
      </w:r>
      <w:r w:rsidR="007C2A99" w:rsidRPr="00A428D9">
        <w:rPr>
          <w:rFonts w:ascii="Times New Roman" w:eastAsia="Times New Roman" w:hAnsi="Times New Roman" w:cs="Times New Roman"/>
          <w:sz w:val="28"/>
          <w:szCs w:val="28"/>
        </w:rPr>
        <w:t>[1</w:t>
      </w:r>
      <w:r w:rsidR="003A0053" w:rsidRPr="00A428D9">
        <w:rPr>
          <w:rFonts w:ascii="Times New Roman" w:eastAsia="Times New Roman" w:hAnsi="Times New Roman" w:cs="Times New Roman"/>
          <w:sz w:val="28"/>
          <w:szCs w:val="28"/>
        </w:rPr>
        <w:t>1</w:t>
      </w:r>
      <w:r w:rsidR="00F96037" w:rsidRPr="00A428D9">
        <w:rPr>
          <w:rFonts w:ascii="Times New Roman" w:eastAsia="Times New Roman" w:hAnsi="Times New Roman" w:cs="Times New Roman"/>
          <w:sz w:val="28"/>
          <w:szCs w:val="28"/>
        </w:rPr>
        <w:t>6</w:t>
      </w:r>
      <w:r w:rsidR="007C2A99" w:rsidRPr="00A428D9">
        <w:rPr>
          <w:rFonts w:ascii="Times New Roman" w:eastAsia="Times New Roman" w:hAnsi="Times New Roman" w:cs="Times New Roman"/>
          <w:sz w:val="28"/>
          <w:szCs w:val="28"/>
        </w:rPr>
        <w:t>].</w:t>
      </w:r>
    </w:p>
    <w:p w14:paraId="58E82847" w14:textId="7204C933" w:rsidR="002C3B6F" w:rsidRPr="00A428D9" w:rsidRDefault="007C6405"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Менеджердің өз қызметкерлерінің қабілетін дұрыс бағалау қабілеті, яғни әр қызметшіге өз шамасына сай тапсырма ұсыну қазіргі талаптарға сай басшылардың маңызды сапалық көрсеткіші ретінде сипатталады. Өйткені, менеджер өзі жасауы емес, өзгелердің сапалы қызметін тиімді бағытта ұйымдастыра алуы керек. Сонымен қатар, ұжым мен басшының мақсаттарының сай келуі маңызы зор. </w:t>
      </w:r>
    </w:p>
    <w:p w14:paraId="5E37D711" w14:textId="69C240D6" w:rsidR="00401DCC" w:rsidRPr="00A428D9" w:rsidRDefault="007C6405"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Қазірде әр қызметкердің жай – күйін қадағалау, мекемедегі психологиялық ахуалды дұрыс құру, әр қызметкердің жеке қажеттілігін ескеру қажеттілігі айқын. Дұрыс психологиялық ахуал құра алатын менеджер басты ерекшелігі, нақты мақсаттың болуы, қажетті бастамаларды қолдау, үдеріс кезінде қажеттілікті ескеріп оны ендіруге ұмтылысының болуы</w:t>
      </w:r>
      <w:r w:rsidR="007C2A99" w:rsidRPr="00A428D9">
        <w:rPr>
          <w:rFonts w:ascii="Times New Roman" w:eastAsia="Times New Roman" w:hAnsi="Times New Roman" w:cs="Times New Roman"/>
          <w:sz w:val="28"/>
          <w:szCs w:val="28"/>
        </w:rPr>
        <w:t xml:space="preserve"> [1</w:t>
      </w:r>
      <w:r w:rsidR="003A0053" w:rsidRPr="00A428D9">
        <w:rPr>
          <w:rFonts w:ascii="Times New Roman" w:eastAsia="Times New Roman" w:hAnsi="Times New Roman" w:cs="Times New Roman"/>
          <w:sz w:val="28"/>
          <w:szCs w:val="28"/>
        </w:rPr>
        <w:t>1</w:t>
      </w:r>
      <w:r w:rsidR="00F96037" w:rsidRPr="00A428D9">
        <w:rPr>
          <w:rFonts w:ascii="Times New Roman" w:eastAsia="Times New Roman" w:hAnsi="Times New Roman" w:cs="Times New Roman"/>
          <w:sz w:val="28"/>
          <w:szCs w:val="28"/>
        </w:rPr>
        <w:t>7</w:t>
      </w:r>
      <w:r w:rsidR="007C2A99" w:rsidRPr="00A428D9">
        <w:rPr>
          <w:rFonts w:ascii="Times New Roman" w:eastAsia="Times New Roman" w:hAnsi="Times New Roman" w:cs="Times New Roman"/>
          <w:sz w:val="28"/>
          <w:szCs w:val="28"/>
        </w:rPr>
        <w:t xml:space="preserve">]. </w:t>
      </w:r>
      <w:r w:rsidR="002250DD" w:rsidRPr="00A428D9">
        <w:rPr>
          <w:rFonts w:ascii="Times New Roman" w:eastAsia="Times New Roman" w:hAnsi="Times New Roman" w:cs="Times New Roman"/>
          <w:sz w:val="28"/>
          <w:szCs w:val="28"/>
        </w:rPr>
        <w:t xml:space="preserve">Бұл менеджер бойында талдау қабілеті, ұйымдастыра алу, шығармашылық бастама мен ұйымдастыру қабілеті болуы маңызды. Өз қызметінің бақару үдерісі тиімділігінің көрінісі, тұлғалық өз жеке қасиеттерінің (өмірдегі мақсаттылық, денсаулығын күту, тұрақты психологиялық күйі) болуы керек. </w:t>
      </w:r>
    </w:p>
    <w:p w14:paraId="341779C5" w14:textId="5D4AC90D"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Сонымен қатар, менеджерге тән эмоциялар және оларды пайдалы және жағымды деп санайтын себептер мыналарды қамтиды: а) толқу: өйткені ол белсенділікті ынталандырады; б) эмпатия: өйткені ол басқаруды адамгершілікке жұмылдырады; в) білуге құштарлық: себебі ол алға жылжуға көмектеседі; г) қызығушылық: себебі ол жаңа салаларды игеруге көмектеседі; д) сенімділік: өйткені ол жұмысшылардың күш-жігеріне беріктік қосады [1</w:t>
      </w:r>
      <w:r w:rsidR="003A0053" w:rsidRPr="00A428D9">
        <w:rPr>
          <w:rFonts w:ascii="Times New Roman" w:eastAsia="Times New Roman" w:hAnsi="Times New Roman" w:cs="Times New Roman"/>
          <w:sz w:val="28"/>
          <w:szCs w:val="28"/>
        </w:rPr>
        <w:t>1</w:t>
      </w:r>
      <w:r w:rsidR="00F96037"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w:t>
      </w:r>
    </w:p>
    <w:p w14:paraId="015AC1E6" w14:textId="2A9DFCE5" w:rsidR="00401DCC" w:rsidRPr="00A428D9" w:rsidRDefault="007E7A03"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Зерттеу мәселесіне сай болашақ дене шынықтыру және спорт мамандарын дайындау үдерісінде негізгі құзыреттіліктердің бірі ретінде басқарушылықты қарастыру мәні бар, өйткені дене шынықтыру және спорт саласы жеке кәсіпкерлік бағытындағы қызметке, болашақ мұғалім ретінде қызмет, бапкер ретінде қызметке кәсіби құзыреттілік ретінде басқарушылықтың маңызы айқын екенін көре аламыз. </w:t>
      </w:r>
    </w:p>
    <w:p w14:paraId="15764470" w14:textId="1BDF1983" w:rsidR="007E7A03" w:rsidRPr="00A428D9" w:rsidRDefault="007E7A03"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шынықтыру және спорт саласы бойынша білім алып, біліктілігін игерген түлектер орта буын деңгейінде бапкер, спорт мектептерінің директорлары, арнайы спорт клубтарының басшылары, спорт саласы бойынша құрылған арнайы комитеттер басшылары ретінде қызмет етеді. Осы орайда маман даярлау үдерісінде пән мазмұнына басқарушылық құзыреттілікті қалыптастыратын бөлікті ендіру қажеттілігі бар. </w:t>
      </w:r>
    </w:p>
    <w:p w14:paraId="009BC4E5" w14:textId="056164FC" w:rsidR="007E7A03" w:rsidRPr="00A428D9" w:rsidRDefault="00CE7FF1"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Тұлға бойында қалыптасқан сенімділік, ерік – жігер, тапқырлық, эмоционалды тұрақтылық пен құзыреттілік</w:t>
      </w:r>
      <w:r w:rsidR="006435D0" w:rsidRPr="00A428D9">
        <w:rPr>
          <w:rFonts w:ascii="Times New Roman" w:eastAsia="Times New Roman" w:hAnsi="Times New Roman" w:cs="Times New Roman"/>
          <w:sz w:val="28"/>
          <w:szCs w:val="28"/>
        </w:rPr>
        <w:t xml:space="preserve">, белсенділік, мақсаттылық, тұрақтылық, шешім қабылдау басшылыққа қажет сапалар тізіміне кіретіндігін көптеген зерттеулер көрсетеді. </w:t>
      </w:r>
    </w:p>
    <w:p w14:paraId="36BA3275" w14:textId="07BE78BA" w:rsidR="006435D0" w:rsidRPr="00A428D9" w:rsidRDefault="00193C7F"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Жоғары оқу орнында маман даярлау үдерісінде болашақ дене шынықтыру және спорт мамандарына кәсіби құзыреттілікті игертуде көптеген пәндер блогы </w:t>
      </w:r>
      <w:r w:rsidR="00381DC8" w:rsidRPr="00A428D9">
        <w:rPr>
          <w:rFonts w:ascii="Times New Roman" w:eastAsia="Times New Roman" w:hAnsi="Times New Roman" w:cs="Times New Roman"/>
          <w:sz w:val="28"/>
          <w:szCs w:val="28"/>
        </w:rPr>
        <w:t>кіреді, оның қатарында әлеуметтік</w:t>
      </w:r>
      <w:r w:rsidR="007507D1" w:rsidRPr="00A428D9">
        <w:rPr>
          <w:rFonts w:ascii="Times New Roman" w:eastAsia="Times New Roman" w:hAnsi="Times New Roman" w:cs="Times New Roman"/>
          <w:sz w:val="28"/>
          <w:szCs w:val="28"/>
        </w:rPr>
        <w:t>, экономикалық, әдістемелік, әдіснамалық, педагогикалық, психологиялық, арнайы дене шынықтыру және спорт саласы бар. Сондай – ақ зерттеу мәселесіне сай, кәсіби даярлық кезінде дене шынықтыру және спорт болашақ мамандарын даярлауда: педагогикалық</w:t>
      </w:r>
      <w:r w:rsidR="00407BD5" w:rsidRPr="00A428D9">
        <w:rPr>
          <w:rFonts w:ascii="Times New Roman" w:eastAsia="Times New Roman" w:hAnsi="Times New Roman" w:cs="Times New Roman"/>
          <w:sz w:val="28"/>
          <w:szCs w:val="28"/>
        </w:rPr>
        <w:t>-психологиялық</w:t>
      </w:r>
      <w:r w:rsidR="007507D1" w:rsidRPr="00A428D9">
        <w:rPr>
          <w:rFonts w:ascii="Times New Roman" w:eastAsia="Times New Roman" w:hAnsi="Times New Roman" w:cs="Times New Roman"/>
          <w:sz w:val="28"/>
          <w:szCs w:val="28"/>
        </w:rPr>
        <w:t>, әдістемелік, зерттеушілік, ұйымдастырушылық, басқарушылық цикл пәндері қамтылады</w:t>
      </w:r>
      <w:r w:rsidR="00277392" w:rsidRPr="00A428D9">
        <w:rPr>
          <w:rFonts w:ascii="Times New Roman" w:eastAsia="Times New Roman" w:hAnsi="Times New Roman" w:cs="Times New Roman"/>
          <w:sz w:val="28"/>
          <w:szCs w:val="28"/>
        </w:rPr>
        <w:t xml:space="preserve"> [1</w:t>
      </w:r>
      <w:r w:rsidR="00F96037" w:rsidRPr="00A428D9">
        <w:rPr>
          <w:rFonts w:ascii="Times New Roman" w:eastAsia="Times New Roman" w:hAnsi="Times New Roman" w:cs="Times New Roman"/>
          <w:sz w:val="28"/>
          <w:szCs w:val="28"/>
        </w:rPr>
        <w:t>19</w:t>
      </w:r>
      <w:r w:rsidR="00277392" w:rsidRPr="00A428D9">
        <w:rPr>
          <w:rFonts w:ascii="Times New Roman" w:eastAsia="Times New Roman" w:hAnsi="Times New Roman" w:cs="Times New Roman"/>
          <w:sz w:val="28"/>
          <w:szCs w:val="28"/>
        </w:rPr>
        <w:t>]</w:t>
      </w:r>
      <w:r w:rsidR="007507D1" w:rsidRPr="00A428D9">
        <w:rPr>
          <w:rFonts w:ascii="Times New Roman" w:eastAsia="Times New Roman" w:hAnsi="Times New Roman" w:cs="Times New Roman"/>
          <w:sz w:val="28"/>
          <w:szCs w:val="28"/>
        </w:rPr>
        <w:t xml:space="preserve">. </w:t>
      </w:r>
    </w:p>
    <w:p w14:paraId="2BD4F65A"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23FBA95F" w14:textId="3575BB60" w:rsidR="00AA5DE4" w:rsidRPr="00A428D9" w:rsidRDefault="00A55B05"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noProof/>
          <w:sz w:val="28"/>
          <w:szCs w:val="28"/>
          <w:lang w:val="ru-RU"/>
        </w:rPr>
        <mc:AlternateContent>
          <mc:Choice Requires="wpg">
            <w:drawing>
              <wp:inline distT="0" distB="0" distL="0" distR="0" wp14:anchorId="5CE2F93D" wp14:editId="4E29D24D">
                <wp:extent cx="6101080" cy="2571750"/>
                <wp:effectExtent l="13335" t="5715" r="10160" b="3810"/>
                <wp:docPr id="312068498"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080" cy="2571750"/>
                          <a:chOff x="23646" y="21584"/>
                          <a:chExt cx="59626" cy="32430"/>
                        </a:xfrm>
                      </wpg:grpSpPr>
                      <wpg:grpSp>
                        <wpg:cNvPr id="312068499" name="Группа 65"/>
                        <wpg:cNvGrpSpPr>
                          <a:grpSpLocks/>
                        </wpg:cNvGrpSpPr>
                        <wpg:grpSpPr bwMode="auto">
                          <a:xfrm>
                            <a:off x="23646" y="21584"/>
                            <a:ext cx="59627" cy="32431"/>
                            <a:chOff x="0" y="0"/>
                            <a:chExt cx="59626" cy="24193"/>
                          </a:xfrm>
                        </wpg:grpSpPr>
                        <wps:wsp>
                          <wps:cNvPr id="312068500" name="Прямоугольник 66"/>
                          <wps:cNvSpPr>
                            <a:spLocks noChangeArrowheads="1"/>
                          </wps:cNvSpPr>
                          <wps:spPr bwMode="auto">
                            <a:xfrm>
                              <a:off x="0" y="0"/>
                              <a:ext cx="59626" cy="24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3429B"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g:grpSp>
                          <wpg:cNvPr id="312068501" name="Группа 67"/>
                          <wpg:cNvGrpSpPr>
                            <a:grpSpLocks/>
                          </wpg:cNvGrpSpPr>
                          <wpg:grpSpPr bwMode="auto">
                            <a:xfrm>
                              <a:off x="0" y="0"/>
                              <a:ext cx="59626" cy="24193"/>
                              <a:chOff x="0" y="0"/>
                              <a:chExt cx="59626" cy="24193"/>
                            </a:xfrm>
                          </wpg:grpSpPr>
                          <wps:wsp>
                            <wps:cNvPr id="312068502" name="Прямоугольник 68"/>
                            <wps:cNvSpPr>
                              <a:spLocks noChangeArrowheads="1"/>
                            </wps:cNvSpPr>
                            <wps:spPr bwMode="auto">
                              <a:xfrm>
                                <a:off x="0" y="0"/>
                                <a:ext cx="59626" cy="2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EFAE6"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03" name="Стрелка вправо 69"/>
                            <wps:cNvSpPr>
                              <a:spLocks noChangeArrowheads="1"/>
                            </wps:cNvSpPr>
                            <wps:spPr bwMode="auto">
                              <a:xfrm>
                                <a:off x="4471" y="0"/>
                                <a:ext cx="50683" cy="24193"/>
                              </a:xfrm>
                              <a:prstGeom prst="rightArrow">
                                <a:avLst>
                                  <a:gd name="adj1" fmla="val 50000"/>
                                  <a:gd name="adj2" fmla="val 49997"/>
                                </a:avLst>
                              </a:prstGeom>
                              <a:solidFill>
                                <a:srgbClr val="CFD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0C01D"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04" name="Скругленный прямоугольник 70"/>
                            <wps:cNvSpPr>
                              <a:spLocks noChangeArrowheads="1"/>
                            </wps:cNvSpPr>
                            <wps:spPr bwMode="auto">
                              <a:xfrm>
                                <a:off x="11" y="8330"/>
                                <a:ext cx="10952" cy="7533"/>
                              </a:xfrm>
                              <a:prstGeom prst="roundRect">
                                <a:avLst>
                                  <a:gd name="adj" fmla="val 16667"/>
                                </a:avLst>
                              </a:prstGeom>
                              <a:solidFill>
                                <a:srgbClr val="599BD5"/>
                              </a:solidFill>
                              <a:ln w="12700">
                                <a:solidFill>
                                  <a:srgbClr val="FFFFFF"/>
                                </a:solidFill>
                                <a:miter lim="800000"/>
                                <a:headEnd type="none" w="sm" len="sm"/>
                                <a:tailEnd type="none" w="sm" len="sm"/>
                              </a:ln>
                            </wps:spPr>
                            <wps:txbx>
                              <w:txbxContent>
                                <w:p w14:paraId="605F1636"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05" name="Прямоугольник 71"/>
                            <wps:cNvSpPr>
                              <a:spLocks noChangeArrowheads="1"/>
                            </wps:cNvSpPr>
                            <wps:spPr bwMode="auto">
                              <a:xfrm>
                                <a:off x="378" y="8698"/>
                                <a:ext cx="10217" cy="6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DA25E" w14:textId="100910C6" w:rsidR="00B96181" w:rsidRPr="00407BD5" w:rsidRDefault="00B96181">
                                  <w:pPr>
                                    <w:spacing w:after="0" w:line="215" w:lineRule="auto"/>
                                    <w:jc w:val="center"/>
                                    <w:textDirection w:val="btLr"/>
                                  </w:pPr>
                                  <w:r>
                                    <w:rPr>
                                      <w:rFonts w:ascii="Times New Roman" w:eastAsia="Times New Roman" w:hAnsi="Times New Roman" w:cs="Times New Roman"/>
                                      <w:color w:val="FFFFFF"/>
                                    </w:rPr>
                                    <w:t>Педагогика</w:t>
                                  </w:r>
                                  <w:r w:rsidR="00407BD5">
                                    <w:rPr>
                                      <w:rFonts w:ascii="Times New Roman" w:eastAsia="Times New Roman" w:hAnsi="Times New Roman" w:cs="Times New Roman"/>
                                      <w:color w:val="FFFFFF"/>
                                    </w:rPr>
                                    <w:t xml:space="preserve"> </w:t>
                                  </w:r>
                                  <w:r w:rsidR="00407BD5">
                                    <w:rPr>
                                      <w:rFonts w:ascii="Times New Roman" w:eastAsia="Times New Roman" w:hAnsi="Times New Roman" w:cs="Times New Roman"/>
                                      <w:color w:val="FFFFFF"/>
                                      <w:lang w:val="ru-RU"/>
                                    </w:rPr>
                                    <w:t xml:space="preserve">- </w:t>
                                  </w:r>
                                  <w:r w:rsidR="00407BD5">
                                    <w:rPr>
                                      <w:rFonts w:ascii="Times New Roman" w:eastAsia="Times New Roman" w:hAnsi="Times New Roman" w:cs="Times New Roman"/>
                                      <w:color w:val="FFFFFF"/>
                                    </w:rPr>
                                    <w:t>психология</w:t>
                                  </w:r>
                                </w:p>
                              </w:txbxContent>
                            </wps:txbx>
                            <wps:bodyPr rot="0" vert="horz" wrap="square" lIns="41900" tIns="41900" rIns="41900" bIns="41900" anchor="ctr" anchorCtr="0" upright="1">
                              <a:noAutofit/>
                            </wps:bodyPr>
                          </wps:wsp>
                          <wps:wsp>
                            <wps:cNvPr id="312068506" name="Скругленный прямоугольник 72"/>
                            <wps:cNvSpPr>
                              <a:spLocks noChangeArrowheads="1"/>
                            </wps:cNvSpPr>
                            <wps:spPr bwMode="auto">
                              <a:xfrm>
                                <a:off x="12340" y="8418"/>
                                <a:ext cx="9337" cy="7356"/>
                              </a:xfrm>
                              <a:prstGeom prst="roundRect">
                                <a:avLst>
                                  <a:gd name="adj" fmla="val 16667"/>
                                </a:avLst>
                              </a:prstGeom>
                              <a:solidFill>
                                <a:srgbClr val="599BD5"/>
                              </a:solidFill>
                              <a:ln w="12700">
                                <a:solidFill>
                                  <a:srgbClr val="FFFFFF"/>
                                </a:solidFill>
                                <a:miter lim="800000"/>
                                <a:headEnd type="none" w="sm" len="sm"/>
                                <a:tailEnd type="none" w="sm" len="sm"/>
                              </a:ln>
                            </wps:spPr>
                            <wps:txbx>
                              <w:txbxContent>
                                <w:p w14:paraId="2CCF0401"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07" name="Прямоугольник 73"/>
                            <wps:cNvSpPr>
                              <a:spLocks noChangeArrowheads="1"/>
                            </wps:cNvSpPr>
                            <wps:spPr bwMode="auto">
                              <a:xfrm>
                                <a:off x="12699" y="8778"/>
                                <a:ext cx="8619" cy="6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125A" w14:textId="1A4B8558" w:rsidR="00B96181" w:rsidRDefault="007507D1">
                                  <w:pPr>
                                    <w:spacing w:after="0" w:line="215" w:lineRule="auto"/>
                                    <w:jc w:val="center"/>
                                    <w:textDirection w:val="btLr"/>
                                  </w:pPr>
                                  <w:r>
                                    <w:rPr>
                                      <w:rFonts w:ascii="Times New Roman" w:eastAsia="Times New Roman" w:hAnsi="Times New Roman" w:cs="Times New Roman"/>
                                      <w:color w:val="FFFFFF"/>
                                    </w:rPr>
                                    <w:t>Әдістеме</w:t>
                                  </w:r>
                                </w:p>
                              </w:txbxContent>
                            </wps:txbx>
                            <wps:bodyPr rot="0" vert="horz" wrap="square" lIns="41900" tIns="41900" rIns="41900" bIns="41900" anchor="ctr" anchorCtr="0" upright="1">
                              <a:noAutofit/>
                            </wps:bodyPr>
                          </wps:wsp>
                          <wps:wsp>
                            <wps:cNvPr id="312068508" name="Скругленный прямоугольник 74"/>
                            <wps:cNvSpPr>
                              <a:spLocks noChangeArrowheads="1"/>
                            </wps:cNvSpPr>
                            <wps:spPr bwMode="auto">
                              <a:xfrm>
                                <a:off x="23054" y="8330"/>
                                <a:ext cx="12357" cy="7533"/>
                              </a:xfrm>
                              <a:prstGeom prst="roundRect">
                                <a:avLst>
                                  <a:gd name="adj" fmla="val 16667"/>
                                </a:avLst>
                              </a:prstGeom>
                              <a:solidFill>
                                <a:srgbClr val="599BD5"/>
                              </a:solidFill>
                              <a:ln w="12700">
                                <a:solidFill>
                                  <a:srgbClr val="FFFFFF"/>
                                </a:solidFill>
                                <a:miter lim="800000"/>
                                <a:headEnd type="none" w="sm" len="sm"/>
                                <a:tailEnd type="none" w="sm" len="sm"/>
                              </a:ln>
                            </wps:spPr>
                            <wps:txbx>
                              <w:txbxContent>
                                <w:p w14:paraId="0A4C828E"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09" name="Прямоугольник 75"/>
                            <wps:cNvSpPr>
                              <a:spLocks noChangeArrowheads="1"/>
                            </wps:cNvSpPr>
                            <wps:spPr bwMode="auto">
                              <a:xfrm>
                                <a:off x="23422" y="8698"/>
                                <a:ext cx="11621" cy="6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01A2B" w14:textId="51859440" w:rsidR="00B96181" w:rsidRDefault="007507D1">
                                  <w:pPr>
                                    <w:spacing w:after="0" w:line="215" w:lineRule="auto"/>
                                    <w:jc w:val="center"/>
                                    <w:textDirection w:val="btLr"/>
                                  </w:pPr>
                                  <w:r>
                                    <w:rPr>
                                      <w:rFonts w:ascii="Times New Roman" w:eastAsia="Times New Roman" w:hAnsi="Times New Roman" w:cs="Times New Roman"/>
                                      <w:color w:val="FFFFFF"/>
                                    </w:rPr>
                                    <w:t>Зерттеу</w:t>
                                  </w:r>
                                  <w:r w:rsidR="00407BD5">
                                    <w:rPr>
                                      <w:rFonts w:ascii="Times New Roman" w:eastAsia="Times New Roman" w:hAnsi="Times New Roman" w:cs="Times New Roman"/>
                                      <w:color w:val="FFFFFF"/>
                                    </w:rPr>
                                    <w:t xml:space="preserve"> жүргізу</w:t>
                                  </w:r>
                                </w:p>
                              </w:txbxContent>
                            </wps:txbx>
                            <wps:bodyPr rot="0" vert="horz" wrap="square" lIns="41900" tIns="41900" rIns="41900" bIns="41900" anchor="ctr" anchorCtr="0" upright="1">
                              <a:noAutofit/>
                            </wps:bodyPr>
                          </wps:wsp>
                          <wps:wsp>
                            <wps:cNvPr id="312068510" name="Скругленный прямоугольник 76"/>
                            <wps:cNvSpPr>
                              <a:spLocks noChangeArrowheads="1"/>
                            </wps:cNvSpPr>
                            <wps:spPr bwMode="auto">
                              <a:xfrm>
                                <a:off x="36788" y="8064"/>
                                <a:ext cx="12256" cy="8064"/>
                              </a:xfrm>
                              <a:prstGeom prst="roundRect">
                                <a:avLst>
                                  <a:gd name="adj" fmla="val 16667"/>
                                </a:avLst>
                              </a:prstGeom>
                              <a:solidFill>
                                <a:srgbClr val="599BD5"/>
                              </a:solidFill>
                              <a:ln w="12700">
                                <a:solidFill>
                                  <a:srgbClr val="FFFFFF"/>
                                </a:solidFill>
                                <a:miter lim="800000"/>
                                <a:headEnd type="none" w="sm" len="sm"/>
                                <a:tailEnd type="none" w="sm" len="sm"/>
                              </a:ln>
                            </wps:spPr>
                            <wps:txbx>
                              <w:txbxContent>
                                <w:p w14:paraId="5E0FB246"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11" name="Прямоугольник 77"/>
                            <wps:cNvSpPr>
                              <a:spLocks noChangeArrowheads="1"/>
                            </wps:cNvSpPr>
                            <wps:spPr bwMode="auto">
                              <a:xfrm>
                                <a:off x="37182" y="8458"/>
                                <a:ext cx="11468" cy="7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86F09" w14:textId="5987365B" w:rsidR="00B96181" w:rsidRDefault="007507D1">
                                  <w:pPr>
                                    <w:spacing w:after="0" w:line="215" w:lineRule="auto"/>
                                    <w:jc w:val="center"/>
                                    <w:textDirection w:val="btLr"/>
                                  </w:pPr>
                                  <w:r>
                                    <w:rPr>
                                      <w:rFonts w:ascii="Times New Roman" w:eastAsia="Times New Roman" w:hAnsi="Times New Roman" w:cs="Times New Roman"/>
                                      <w:color w:val="FFFFFF"/>
                                    </w:rPr>
                                    <w:t>Басқару</w:t>
                                  </w:r>
                                </w:p>
                              </w:txbxContent>
                            </wps:txbx>
                            <wps:bodyPr rot="0" vert="horz" wrap="square" lIns="41900" tIns="41900" rIns="41900" bIns="41900" anchor="ctr" anchorCtr="0" upright="1">
                              <a:noAutofit/>
                            </wps:bodyPr>
                          </wps:wsp>
                          <wps:wsp>
                            <wps:cNvPr id="312068512" name="Скругленный прямоугольник 78"/>
                            <wps:cNvSpPr>
                              <a:spLocks noChangeArrowheads="1"/>
                            </wps:cNvSpPr>
                            <wps:spPr bwMode="auto">
                              <a:xfrm>
                                <a:off x="50421" y="8418"/>
                                <a:ext cx="9194" cy="7356"/>
                              </a:xfrm>
                              <a:prstGeom prst="roundRect">
                                <a:avLst>
                                  <a:gd name="adj" fmla="val 16667"/>
                                </a:avLst>
                              </a:prstGeom>
                              <a:solidFill>
                                <a:srgbClr val="599BD5"/>
                              </a:solidFill>
                              <a:ln w="12700">
                                <a:solidFill>
                                  <a:srgbClr val="FFFFFF"/>
                                </a:solidFill>
                                <a:miter lim="800000"/>
                                <a:headEnd type="none" w="sm" len="sm"/>
                                <a:tailEnd type="none" w="sm" len="sm"/>
                              </a:ln>
                            </wps:spPr>
                            <wps:txbx>
                              <w:txbxContent>
                                <w:p w14:paraId="1235AFB9"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513" name="Прямоугольник 79"/>
                            <wps:cNvSpPr>
                              <a:spLocks noChangeArrowheads="1"/>
                            </wps:cNvSpPr>
                            <wps:spPr bwMode="auto">
                              <a:xfrm>
                                <a:off x="50780" y="8778"/>
                                <a:ext cx="8476" cy="6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55B4E" w14:textId="75736E21" w:rsidR="00B96181" w:rsidRPr="00407BD5" w:rsidRDefault="00407BD5">
                                  <w:pPr>
                                    <w:spacing w:after="0" w:line="215" w:lineRule="auto"/>
                                    <w:jc w:val="center"/>
                                    <w:textDirection w:val="btLr"/>
                                    <w:rPr>
                                      <w:sz w:val="20"/>
                                      <w:szCs w:val="20"/>
                                    </w:rPr>
                                  </w:pPr>
                                  <w:r w:rsidRPr="00407BD5">
                                    <w:rPr>
                                      <w:rFonts w:ascii="Times New Roman" w:eastAsia="Times New Roman" w:hAnsi="Times New Roman" w:cs="Times New Roman"/>
                                      <w:color w:val="FFFFFF"/>
                                      <w:sz w:val="20"/>
                                      <w:szCs w:val="20"/>
                                    </w:rPr>
                                    <w:t>Ұйымдастыру</w:t>
                                  </w:r>
                                </w:p>
                              </w:txbxContent>
                            </wps:txbx>
                            <wps:bodyPr rot="0" vert="horz" wrap="square" lIns="41900" tIns="41900" rIns="41900" bIns="41900" anchor="ctr" anchorCtr="0" upright="1">
                              <a:noAutofit/>
                            </wps:bodyPr>
                          </wps:wsp>
                        </wpg:grpSp>
                      </wpg:grpSp>
                    </wpg:wgp>
                  </a:graphicData>
                </a:graphic>
              </wp:inline>
            </w:drawing>
          </mc:Choice>
          <mc:Fallback>
            <w:pict>
              <v:group w14:anchorId="5CE2F93D" id="Группа 64" o:spid="_x0000_s1083" style="width:480.4pt;height:202.5pt;mso-position-horizontal-relative:char;mso-position-vertical-relative:line" coordorigin="23646,21584" coordsize="59626,3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w6DgYAACMpAAAOAAAAZHJzL2Uyb0RvYy54bWzsWt1u3EQUvkfiHSzfk93xv1fZVCU/FVKB&#10;isIDTGzvrsH2mLGTTbiq4BIkLngA1DeoqCpBS9tXcN6Ib8az9v4l0YbEaaVtpY3HY49nznznO985&#10;9u6DszTRTiNexCwb6mSnr2tRFrAwzsZD/btvjz7zdK0oaRbShGXRUD+PCv3B3qef7E7zQWSwCUvC&#10;iGsYJCsG03yoT8oyH/R6RTCJUlrssDzK0DliPKUlmnzcCzmdYvQ06Rn9vtObMh7mnAVRUeDsQd2p&#10;78nxR6MoKL8ejYqo1JKhjrmV8pfL32Px29vbpYMxp/kkDtQ06A1mkdI4w0OboQ5oSbUTHq8MlcYB&#10;ZwUblTsBS3tsNIqDSK4BqyH9pdU84uwkl2sZD6bjvDETTLtkpxsPG3x1+oRrcTjUTWL0Hc/ysWEZ&#10;TbFV1R8Xzy5+qd7j/wvNsYSppvl4gDse8fxp/oTX68XhYxb8UKC7t9wv2uP6Yu14+iULMSw9KZk0&#10;1dmIp2IIGEE7kzty3uxIdFZqAU46BFbxsHEB+gzbJa6t9iyYYGPFfYbpWI6uiX5ie3KadBBMDtUI&#10;tu8Y6Bb3m4Zlyrt7dFA/XE5YTbBenWw0C10yjb/eNPZdm2btEmcmEgt02wWSGtKNeWC71qxrzWJY&#10;xDfFXZeaBa5ZtOgr/h/6nk5oHklQFwJLCya2+5iuQt+fQN/v1b/VO2DwZfWuenPxW/W2+rt6rTlO&#10;bXB5/wyIRY1CLWP7E5qNo4ecs+kkoiGmK22CvZ67QTQKYPhmsJwD1ar16CDnRfkoYqkmDoY6BwtJ&#10;xNPTx0VZG3p2iXCAjB3FSYLzdJBkCyewI+KMnLqYrQBmMSjPjs+ky1oKecXgmIXnWAxnNcGBkHEw&#10;YfwnXZuC3IZ68eMJ5ZGuJV9kMIhPLMMGG843+HzjeL5BswBDDfWg5LpWN/bLmkNPch6PJ3gWkQvM&#10;2EN49yiWixRTreelVgAQXetkdp80CFjgH/eunWzBUeadS7FHs9GCXRT3LNzz4TuX0Zj2CufyPiTn&#10;MhxHbnxDTR06V8MyH5NzdUjVZoOm5xc/XzyrXlVvqteQCtVf1Xs0X+DvO83xO4STZblgjzbcNV4M&#10;YYPZSg2xEuxWESUYTYaPlrQFK49DFZpo+D0eM0oTKMVTmmiIWohbkr/nr4G3tddYvu/PkCzDgAy3&#10;81GgYEkcikAgnlXw8fF+wjUMP9T3jw4OD4/EA+AGC5dtGC4Uh85o+eMIFx0i2moRXb2W4vclMP0K&#10;suPtxa/VP5rA9SWaxJUAWJAY2Ks70iSkRrln1nKWDmZAJ33fBuwE0F3bXBR1qzhnJ1n4zYI2WYb5&#10;PIKJ03Lxpgi2ff/zAylWVhGsTaEeDBceJIF/qRccyX/rvCCNS+SQSZwOdU+4ovJFIf4Os1Arz3Ok&#10;HRnST4ghKKEUKihCsooD6bMljZPrr7tOijVhcxstap29JOwhN68V9mBv7EhHTmS6yHThKJ6DlFcC&#10;ofUig6iMynEb1p6lqzPOvnNx30TODRGFCCfSqFrcq0Yt7lWjFveqccvivkO2hi5XiHq+MVsbHQKN&#10;GKZVJwqeRZag5pumQppr2lJwXqF0t3x9e3xdl5HaFHWrhZb4GrC8nq+lwuiIr4nh+CjACcZ2Qd0L&#10;jO05BF1C9jgOHAp9V7jRguKpL51xulAgN67G2E302hL2WgnQVpY3J2xVfp6r4N2dvDbMvo1UQCBt&#10;VWEbpj1j7K3C7lJhI7GBs24ZG2mSYtwlxm7fTlxe3XObijFK73ddOofuMZCNrtfYxDGQxUrKvj+N&#10;bTcBbEvZ6yibQLfeWGM39dMOoGY6rqfSuX79qnKuKGIYkNYSap7qvEIdbEW2VFa3UhRBFN1S9hVv&#10;O0Ud73qR3VRtu/Ajl3iKsi17SWQTYjnwMVlcNNx7U9lNBNtS9lrKxvbdmLLljneUz9l9SygAoQ5W&#10;yyLEhwCXSNuWRToV2U3Q3tC77vWLgu6KjqR96XmFyG4qtx0wtt13xfdRwo1WyyKWq4TPfZZFmvi1&#10;IaTusY7dfhcmP11RH7GpY3yJJ+tL6qtB8anffFte1X7buPcfAAAA//8DAFBLAwQUAAYACAAAACEA&#10;Vm0Fv9wAAAAFAQAADwAAAGRycy9kb3ducmV2LnhtbEyPQUvDQBCF74L/YRnBm92N2qIxm1KKeiqC&#10;rSDepsk0Cc3Ohuw2Sf+9oxe9PBje8N73suXkWjVQHxrPFpKZAUVc+LLhysLH7uXmAVSIyCW2nsnC&#10;mQIs88uLDNPSj/xOwzZWSkI4pGihjrFLtQ5FTQ7DzHfE4h187zDK2Ve67HGUcNfqW2MW2mHD0lBj&#10;R+uaiuP25Cy8jjiu7pLnYXM8rM9fu/nb5yYha6+vptUTqEhT/HuGH3xBh1yY9v7EZVCtBRkSf1W8&#10;x4WRGXsL92ZuQOeZ/k+ffwMAAP//AwBQSwECLQAUAAYACAAAACEAtoM4kv4AAADhAQAAEwAAAAAA&#10;AAAAAAAAAAAAAAAAW0NvbnRlbnRfVHlwZXNdLnhtbFBLAQItABQABgAIAAAAIQA4/SH/1gAAAJQB&#10;AAALAAAAAAAAAAAAAAAAAC8BAABfcmVscy8ucmVsc1BLAQItABQABgAIAAAAIQCA9Pw6DgYAACMp&#10;AAAOAAAAAAAAAAAAAAAAAC4CAABkcnMvZTJvRG9jLnhtbFBLAQItABQABgAIAAAAIQBWbQW/3AAA&#10;AAUBAAAPAAAAAAAAAAAAAAAAAGgIAABkcnMvZG93bnJldi54bWxQSwUGAAAAAAQABADzAAAAcQkA&#10;AAAA&#10;">
                <v:group id="Группа 65" o:spid="_x0000_s1084" style="position:absolute;left:23646;top:21584;width:59627;height:32431" coordsize="59626,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yqywAAAOIAAAAPAAAAZHJzL2Rvd25yZXYueG1sRI9Pa8JA&#10;FMTvgt9heYXedBO1oqmriKh4kIJ/oPT2yD6TYPZtyG6T+O1dodDjMDO/YRarzpSiodoVlhXEwwgE&#10;cWp1wZmC62U3mIFwHlljaZkUPMjBatnvLTDRtuUTNWefiQBhl6CC3PsqkdKlORl0Q1sRB+9ma4M+&#10;yDqTusY2wE0pR1E0lQYLDgs5VrTJKb2ff42CfYvtehxvm+P9tnn8XD6+vo8xKfX+1q0/QXjq/H/4&#10;r33QCsbxKJrOJvM5vC6FOyCXTwAAAP//AwBQSwECLQAUAAYACAAAACEA2+H2y+4AAACFAQAAEwAA&#10;AAAAAAAAAAAAAAAAAAAAW0NvbnRlbnRfVHlwZXNdLnhtbFBLAQItABQABgAIAAAAIQBa9CxbvwAA&#10;ABUBAAALAAAAAAAAAAAAAAAAAB8BAABfcmVscy8ucmVsc1BLAQItABQABgAIAAAAIQAfJ5yqywAA&#10;AOIAAAAPAAAAAAAAAAAAAAAAAAcCAABkcnMvZG93bnJldi54bWxQSwUGAAAAAAMAAwC3AAAA/wIA&#10;AAAA&#10;">
                  <v:rect id="Прямоугольник 66" o:spid="_x0000_s1085" style="position:absolute;width:59626;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Dp1xwAAAOIAAAAPAAAAZHJzL2Rvd25yZXYueG1sRI/fTsIw&#10;FMbvTXiH5pB4Jy0DF5wUgkQT9EoGD3Bcj+vCejrXCuPt6YWJl1++f/kt14NrxZn60HjWMJ0oEMSV&#10;Nw3XGo6Ht4cFiBCRDbaeScOVAqxXo7slFsZfeE/nMtYijXAoUIONsSukDJUlh2HiO+LkffveYUyy&#10;r6Xp8ZLGXSszpXLpsOH0YLGjraXqVP46DZ9zT9lrFl7K2j3Z4evw8f6Dudb342HzDCLSEP/Df+2d&#10;0TCbZipfPKoEkZASDsjVDQAA//8DAFBLAQItABQABgAIAAAAIQDb4fbL7gAAAIUBAAATAAAAAAAA&#10;AAAAAAAAAAAAAABbQ29udGVudF9UeXBlc10ueG1sUEsBAi0AFAAGAAgAAAAhAFr0LFu/AAAAFQEA&#10;AAsAAAAAAAAAAAAAAAAAHwEAAF9yZWxzLy5yZWxzUEsBAi0AFAAGAAgAAAAhAELQOnXHAAAA4gAA&#10;AA8AAAAAAAAAAAAAAAAABwIAAGRycy9kb3ducmV2LnhtbFBLBQYAAAAAAwADALcAAAD7AgAAAAA=&#10;" filled="f" stroked="f">
                    <v:textbox inset="2.53958mm,2.53958mm,2.53958mm,2.53958mm">
                      <w:txbxContent>
                        <w:p w14:paraId="49F3429B" w14:textId="77777777" w:rsidR="00B96181" w:rsidRDefault="00B96181">
                          <w:pPr>
                            <w:spacing w:after="0" w:line="240" w:lineRule="auto"/>
                            <w:textDirection w:val="btLr"/>
                          </w:pPr>
                        </w:p>
                      </w:txbxContent>
                    </v:textbox>
                  </v:rect>
                  <v:group id="Группа 67" o:spid="_x0000_s1086" style="position:absolute;width:59626;height:24193" coordsize="59626,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2ygAAAOIAAAAPAAAAZHJzL2Rvd25yZXYueG1sRI9BawIx&#10;FITvBf9DeEJvNYmiyNYoIm3pQYRqofT22Dx3FzcvyybdXf+9EYQeh5n5hlltBleLjtpQeTagJwoE&#10;ce5txYWB79P7yxJEiMgWa89k4EoBNuvR0woz63v+ou4YC5EgHDI0UMbYZFKGvCSHYeIb4uSdfesw&#10;JtkW0rbYJ7ir5VSphXRYcVoosaFdSfnl+OcMfPTYb2f6rdtfzrvr72l++NlrMuZ5PGxfQUQa4n/4&#10;0f60BmZ6qhbLudJwv5TugFzfAAAA//8DAFBLAQItABQABgAIAAAAIQDb4fbL7gAAAIUBAAATAAAA&#10;AAAAAAAAAAAAAAAAAABbQ29udGVudF9UeXBlc10ueG1sUEsBAi0AFAAGAAgAAAAhAFr0LFu/AAAA&#10;FQEAAAsAAAAAAAAAAAAAAAAAHwEAAF9yZWxzLy5yZWxzUEsBAi0AFAAGAAgAAAAhAH+6CrbKAAAA&#10;4gAAAA8AAAAAAAAAAAAAAAAABwIAAGRycy9kb3ducmV2LnhtbFBLBQYAAAAAAwADALcAAAD+AgAA&#10;AAA=&#10;">
                    <v:rect id="Прямоугольник 68" o:spid="_x0000_s1087" style="position:absolute;width:59626;height:2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GZyQAAAOIAAAAPAAAAZHJzL2Rvd25yZXYueG1sRI/BTsMw&#10;EETvSP0Haytxo3YNRG2oWxUEEvQEKR+wjZc4arwOsWnD32MkJI6jmXmjWW1G34kTDbENbGA+UyCI&#10;62Bbbgy875+uFiBiQrbYBSYD3xRhs55crLC04cxvdKpSIzKEY4kGXEp9KWWsHXmMs9ATZ+8jDB5T&#10;lkMj7YDnDPed1EoV0mPLecFhTw+O6mP15Q283gTSjzreV41fuvGw3718YmHM5XTc3oFINKb/8F/7&#10;2Rq4nmtVLG6Vht9L+Q7I9Q8AAAD//wMAUEsBAi0AFAAGAAgAAAAhANvh9svuAAAAhQEAABMAAAAA&#10;AAAAAAAAAAAAAAAAAFtDb250ZW50X1R5cGVzXS54bWxQSwECLQAUAAYACAAAACEAWvQsW78AAAAV&#10;AQAACwAAAAAAAAAAAAAAAAAfAQAAX3JlbHMvLnJlbHNQSwECLQAUAAYACAAAACEA3U4BmckAAADi&#10;AAAADwAAAAAAAAAAAAAAAAAHAgAAZHJzL2Rvd25yZXYueG1sUEsFBgAAAAADAAMAtwAAAP0CAAAA&#10;AA==&#10;" filled="f" stroked="f">
                      <v:textbox inset="2.53958mm,2.53958mm,2.53958mm,2.53958mm">
                        <w:txbxContent>
                          <w:p w14:paraId="37BEFAE6" w14:textId="77777777" w:rsidR="00B96181" w:rsidRDefault="00B96181">
                            <w:pPr>
                              <w:spacing w:after="0" w:line="240" w:lineRule="auto"/>
                              <w:textDirection w:val="btLr"/>
                            </w:pPr>
                          </w:p>
                        </w:txbxContent>
                      </v:textbox>
                    </v:rect>
                    <v:shape id="Стрелка вправо 69" o:spid="_x0000_s1088" type="#_x0000_t13" style="position:absolute;left:4471;width:50683;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1iygAAAOIAAAAPAAAAZHJzL2Rvd25yZXYueG1sRI9BawIx&#10;FITvBf9DeEIvRROVit0aRSxCeym4Cl4fm9fNdjcvyyZ113/fFAoeh5n5hllvB9eIK3Wh8qxhNlUg&#10;iAtvKi41nE+HyQpEiMgGG8+k4UYBtpvRwxoz43s+0jWPpUgQDhlqsDG2mZShsOQwTH1LnLwv3zmM&#10;SXalNB32Ce4aOVdqKR1WnBYstrS3VNT5j9NgPv3x6SbD99vho873L31vL/VO68fxsHsFEWmI9/B/&#10;+91oWMzmarl6Vgv4u5TugNz8AgAA//8DAFBLAQItABQABgAIAAAAIQDb4fbL7gAAAIUBAAATAAAA&#10;AAAAAAAAAAAAAAAAAABbQ29udGVudF9UeXBlc10ueG1sUEsBAi0AFAAGAAgAAAAhAFr0LFu/AAAA&#10;FQEAAAsAAAAAAAAAAAAAAAAAHwEAAF9yZWxzLy5yZWxzUEsBAi0AFAAGAAgAAAAhABx8XWLKAAAA&#10;4gAAAA8AAAAAAAAAAAAAAAAABwIAAGRycy9kb3ducmV2LnhtbFBLBQYAAAAAAwADALcAAAD+AgAA&#10;AAA=&#10;" adj="16445" fillcolor="#cfdeef" stroked="f">
                      <v:textbox inset="2.53958mm,2.53958mm,2.53958mm,2.53958mm">
                        <w:txbxContent>
                          <w:p w14:paraId="4BD0C01D" w14:textId="77777777" w:rsidR="00B96181" w:rsidRDefault="00B96181">
                            <w:pPr>
                              <w:spacing w:after="0" w:line="240" w:lineRule="auto"/>
                              <w:textDirection w:val="btLr"/>
                            </w:pPr>
                          </w:p>
                        </w:txbxContent>
                      </v:textbox>
                    </v:shape>
                    <v:roundrect id="Скругленный прямоугольник 70" o:spid="_x0000_s1089" style="position:absolute;left:11;top:8330;width:10952;height:7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NDPzAAAAOIAAAAPAAAAZHJzL2Rvd25yZXYueG1sRI9BSwMx&#10;FITvgv8hPMGbTVptbbdNiyhCoZbSVsTjY/OaXdy8rJu4u/XXG0HwOMzMN8xi1btKtNSE0rOG4UCB&#10;IM69KdlqeD0+30xBhIhssPJMGs4UYLW8vFhgZnzHe2oP0YoE4ZChhiLGOpMy5AU5DANfEyfv5BuH&#10;McnGStNgl+CukiOlJtJhyWmhwJoeC8o/Dl9Ow1Zt3j5nT/f2Rfbf7e74Putau9X6+qp/mIOI1Mf/&#10;8F97bTTcDkdqMh2rO/i9lO6AXP4AAAD//wMAUEsBAi0AFAAGAAgAAAAhANvh9svuAAAAhQEAABMA&#10;AAAAAAAAAAAAAAAAAAAAAFtDb250ZW50X1R5cGVzXS54bWxQSwECLQAUAAYACAAAACEAWvQsW78A&#10;AAAVAQAACwAAAAAAAAAAAAAAAAAfAQAAX3JlbHMvLnJlbHNQSwECLQAUAAYACAAAACEAFPDQz8wA&#10;AADiAAAADwAAAAAAAAAAAAAAAAAHAgAAZHJzL2Rvd25yZXYueG1sUEsFBgAAAAADAAMAtwAAAAAD&#10;AAAAAA==&#10;" fillcolor="#599bd5" strokecolor="white" strokeweight="1pt">
                      <v:stroke startarrowwidth="narrow" startarrowlength="short" endarrowwidth="narrow" endarrowlength="short" joinstyle="miter"/>
                      <v:textbox inset="2.53958mm,2.53958mm,2.53958mm,2.53958mm">
                        <w:txbxContent>
                          <w:p w14:paraId="605F1636" w14:textId="77777777" w:rsidR="00B96181" w:rsidRDefault="00B96181">
                            <w:pPr>
                              <w:spacing w:after="0" w:line="240" w:lineRule="auto"/>
                              <w:textDirection w:val="btLr"/>
                            </w:pPr>
                          </w:p>
                        </w:txbxContent>
                      </v:textbox>
                    </v:roundrect>
                    <v:rect id="Прямоугольник 71" o:spid="_x0000_s1090" style="position:absolute;left:378;top:8698;width:10217;height:6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XqywAAAOIAAAAPAAAAZHJzL2Rvd25yZXYueG1sRI9BSwMx&#10;FITvQv9DeAUvYpNWW5a1aVmqBbGnroV6fG6em8XNy7KJ7eqvN4LQ4zAz3zDL9eBacaI+NJ41TCcK&#10;BHHlTcO1hsPr9jYDESKywdYzafimAOvV6GqJufFn3tOpjLVIEA45arAxdrmUobLkMEx8R5y8D987&#10;jEn2tTQ9nhPctXKm1EI6bDgtWOxoY6n6LL+cBrwvm5vN+3H7WFDx9vL0M2Ttzmp9PR6KBxCRhngJ&#10;/7efjYa76Uwtsrmaw9+ldAfk6hcAAP//AwBQSwECLQAUAAYACAAAACEA2+H2y+4AAACFAQAAEwAA&#10;AAAAAAAAAAAAAAAAAAAAW0NvbnRlbnRfVHlwZXNdLnhtbFBLAQItABQABgAIAAAAIQBa9CxbvwAA&#10;ABUBAAALAAAAAAAAAAAAAAAAAB8BAABfcmVscy8ucmVsc1BLAQItABQABgAIAAAAIQDiZlXqywAA&#10;AOIAAAAPAAAAAAAAAAAAAAAAAAcCAABkcnMvZG93bnJldi54bWxQSwUGAAAAAAMAAwC3AAAA/wIA&#10;AAAA&#10;" filled="f" stroked="f">
                      <v:textbox inset="1.1639mm,1.1639mm,1.1639mm,1.1639mm">
                        <w:txbxContent>
                          <w:p w14:paraId="591DA25E" w14:textId="100910C6" w:rsidR="00B96181" w:rsidRPr="00407BD5" w:rsidRDefault="00B96181">
                            <w:pPr>
                              <w:spacing w:after="0" w:line="215" w:lineRule="auto"/>
                              <w:jc w:val="center"/>
                              <w:textDirection w:val="btLr"/>
                            </w:pPr>
                            <w:r>
                              <w:rPr>
                                <w:rFonts w:ascii="Times New Roman" w:eastAsia="Times New Roman" w:hAnsi="Times New Roman" w:cs="Times New Roman"/>
                                <w:color w:val="FFFFFF"/>
                              </w:rPr>
                              <w:t>Педагогика</w:t>
                            </w:r>
                            <w:r w:rsidR="00407BD5">
                              <w:rPr>
                                <w:rFonts w:ascii="Times New Roman" w:eastAsia="Times New Roman" w:hAnsi="Times New Roman" w:cs="Times New Roman"/>
                                <w:color w:val="FFFFFF"/>
                              </w:rPr>
                              <w:t xml:space="preserve"> </w:t>
                            </w:r>
                            <w:r w:rsidR="00407BD5">
                              <w:rPr>
                                <w:rFonts w:ascii="Times New Roman" w:eastAsia="Times New Roman" w:hAnsi="Times New Roman" w:cs="Times New Roman"/>
                                <w:color w:val="FFFFFF"/>
                                <w:lang w:val="ru-RU"/>
                              </w:rPr>
                              <w:t xml:space="preserve">- </w:t>
                            </w:r>
                            <w:r w:rsidR="00407BD5">
                              <w:rPr>
                                <w:rFonts w:ascii="Times New Roman" w:eastAsia="Times New Roman" w:hAnsi="Times New Roman" w:cs="Times New Roman"/>
                                <w:color w:val="FFFFFF"/>
                              </w:rPr>
                              <w:t>психология</w:t>
                            </w:r>
                          </w:p>
                        </w:txbxContent>
                      </v:textbox>
                    </v:rect>
                    <v:roundrect id="Скругленный прямоугольник 72" o:spid="_x0000_s1091" style="position:absolute;left:12340;top:8418;width:9337;height:7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sjzAAAAOIAAAAPAAAAZHJzL2Rvd25yZXYueG1sRI9RS8Mw&#10;FIXfBf9DuIJvLtnEbqvLhjgEQcdwG8PHS3NNi81N18S2+usXQfDxcM75DmexGlwtOmpD5VnDeKRA&#10;EBfeVGw1HPZPNzMQISIbrD2Thm8KsFpeXiwwN77nN+p20YoE4ZCjhjLGJpcyFCU5DCPfECfvw7cO&#10;Y5KtlabFPsFdLSdKZdJhxWmhxIYeSyo+d19Ow0a9HE/z9dS+yuGn2+7f531nN1pfXw0P9yAiDfE/&#10;/Nd+NhpuxxOVze5UBr+X0h2QyzMAAAD//wMAUEsBAi0AFAAGAAgAAAAhANvh9svuAAAAhQEAABMA&#10;AAAAAAAAAAAAAAAAAAAAAFtDb250ZW50X1R5cGVzXS54bWxQSwECLQAUAAYACAAAACEAWvQsW78A&#10;AAAVAQAACwAAAAAAAAAAAAAAAAAfAQAAX3JlbHMvLnJlbHNQSwECLQAUAAYACAAAACEAi27rI8wA&#10;AADiAAAADwAAAAAAAAAAAAAAAAAHAgAAZHJzL2Rvd25yZXYueG1sUEsFBgAAAAADAAMAtwAAAAAD&#10;AAAAAA==&#10;" fillcolor="#599bd5" strokecolor="white" strokeweight="1pt">
                      <v:stroke startarrowwidth="narrow" startarrowlength="short" endarrowwidth="narrow" endarrowlength="short" joinstyle="miter"/>
                      <v:textbox inset="2.53958mm,2.53958mm,2.53958mm,2.53958mm">
                        <w:txbxContent>
                          <w:p w14:paraId="2CCF0401" w14:textId="77777777" w:rsidR="00B96181" w:rsidRDefault="00B96181">
                            <w:pPr>
                              <w:spacing w:after="0" w:line="240" w:lineRule="auto"/>
                              <w:textDirection w:val="btLr"/>
                            </w:pPr>
                          </w:p>
                        </w:txbxContent>
                      </v:textbox>
                    </v:roundrect>
                    <v:rect id="Прямоугольник 73" o:spid="_x0000_s1092" style="position:absolute;left:12699;top:8778;width:8619;height:6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4GzAAAAOIAAAAPAAAAZHJzL2Rvd25yZXYueG1sRI9BSwMx&#10;FITvQv9DeIIXaZNWrcvatCzVgtSTW6E9PjfPzdLNy7KJ7eqvN4LgcZiZb5jFanCtOFEfGs8aphMF&#10;grjypuFaw9tuM85AhIhssPVMGr4owGo5ulhgbvyZX+lUxlokCIccNdgYu1zKUFlyGCa+I07eh+8d&#10;xiT7WpoezwnuWjlTai4dNpwWLHa0tlQdy0+nAW/L5nr9vt88FlQctk/fQ9a+WK2vLofiAUSkIf6H&#10;/9rPRsPNdKbm2Z26h99L6Q7I5Q8AAAD//wMAUEsBAi0AFAAGAAgAAAAhANvh9svuAAAAhQEAABMA&#10;AAAAAAAAAAAAAAAAAAAAAFtDb250ZW50X1R5cGVzXS54bWxQSwECLQAUAAYACAAAACEAWvQsW78A&#10;AAAVAQAACwAAAAAAAAAAAAAAAAAfAQAAX3JlbHMvLnJlbHNQSwECLQAUAAYACAAAACEAffhuBswA&#10;AADiAAAADwAAAAAAAAAAAAAAAAAHAgAAZHJzL2Rvd25yZXYueG1sUEsFBgAAAAADAAMAtwAAAAAD&#10;AAAAAA==&#10;" filled="f" stroked="f">
                      <v:textbox inset="1.1639mm,1.1639mm,1.1639mm,1.1639mm">
                        <w:txbxContent>
                          <w:p w14:paraId="58F9125A" w14:textId="1A4B8558" w:rsidR="00B96181" w:rsidRDefault="007507D1">
                            <w:pPr>
                              <w:spacing w:after="0" w:line="215" w:lineRule="auto"/>
                              <w:jc w:val="center"/>
                              <w:textDirection w:val="btLr"/>
                            </w:pPr>
                            <w:r>
                              <w:rPr>
                                <w:rFonts w:ascii="Times New Roman" w:eastAsia="Times New Roman" w:hAnsi="Times New Roman" w:cs="Times New Roman"/>
                                <w:color w:val="FFFFFF"/>
                              </w:rPr>
                              <w:t>Әдістеме</w:t>
                            </w:r>
                          </w:p>
                        </w:txbxContent>
                      </v:textbox>
                    </v:rect>
                    <v:roundrect id="Скругленный прямоугольник 74" o:spid="_x0000_s1093" style="position:absolute;left:23054;top:8330;width:12357;height:7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rKyQAAAOIAAAAPAAAAZHJzL2Rvd25yZXYueG1sRE9da8Iw&#10;FH0f7D+EK+xtJjrmtBpFHIPBlDEV8fHSXNOy5qZrsrbz1y8Pgz0ezvdi1btKtNSE0rOG0VCBIM69&#10;KdlqOB5e7qcgQkQ2WHkmDT8UYLW8vVlgZnzHH9TuoxUphEOGGooY60zKkBfkMAx9TZy4i28cxgQb&#10;K02DXQp3lRwrNZEOS04NBda0KSj/3H87DTv1dvqaPT/Zreyv7fvhPOtau9P6btCv5yAi9fFf/Od+&#10;NRoeRmM1mT6qtDldSndALn8BAAD//wMAUEsBAi0AFAAGAAgAAAAhANvh9svuAAAAhQEAABMAAAAA&#10;AAAAAAAAAAAAAAAAAFtDb250ZW50X1R5cGVzXS54bWxQSwECLQAUAAYACAAAACEAWvQsW78AAAAV&#10;AQAACwAAAAAAAAAAAAAAAAAfAQAAX3JlbHMvLnJlbHNQSwECLQAUAAYACAAAACEAlb3ayskAAADi&#10;AAAADwAAAAAAAAAAAAAAAAAHAgAAZHJzL2Rvd25yZXYueG1sUEsFBgAAAAADAAMAtwAAAP0CAAAA&#10;AA==&#10;" fillcolor="#599bd5" strokecolor="white" strokeweight="1pt">
                      <v:stroke startarrowwidth="narrow" startarrowlength="short" endarrowwidth="narrow" endarrowlength="short" joinstyle="miter"/>
                      <v:textbox inset="2.53958mm,2.53958mm,2.53958mm,2.53958mm">
                        <w:txbxContent>
                          <w:p w14:paraId="0A4C828E" w14:textId="77777777" w:rsidR="00B96181" w:rsidRDefault="00B96181">
                            <w:pPr>
                              <w:spacing w:after="0" w:line="240" w:lineRule="auto"/>
                              <w:textDirection w:val="btLr"/>
                            </w:pPr>
                          </w:p>
                        </w:txbxContent>
                      </v:textbox>
                    </v:roundrect>
                    <v:rect id="Прямоугольник 75" o:spid="_x0000_s1094" style="position:absolute;left:23422;top:8698;width:11621;height:6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vzAAAAOIAAAAPAAAAZHJzL2Rvd25yZXYueG1sRI9BSwMx&#10;FITvQv9DeIIXaZNWLdu1aVmqBaknt4I9PjfPzdLNy7KJ7eqvN4LgcZiZb5jlenCtOFEfGs8aphMF&#10;grjypuFaw+t+O85AhIhssPVMGr4owHo1ulhibvyZX+hUxlokCIccNdgYu1zKUFlyGCa+I07eh+8d&#10;xiT7WpoezwnuWjlTai4dNpwWLHa0sVQdy0+nAW/L5nrz/rZ9KKg47B6/h6x9tlpfXQ7FPYhIQ/wP&#10;/7WfjIab6UzNszu1gN9L6Q7I1Q8AAAD//wMAUEsBAi0AFAAGAAgAAAAhANvh9svuAAAAhQEAABMA&#10;AAAAAAAAAAAAAAAAAAAAAFtDb250ZW50X1R5cGVzXS54bWxQSwECLQAUAAYACAAAACEAWvQsW78A&#10;AAAVAQAACwAAAAAAAAAAAAAAAAAfAQAAX3JlbHMvLnJlbHNQSwECLQAUAAYACAAAACEAYytf78wA&#10;AADiAAAADwAAAAAAAAAAAAAAAAAHAgAAZHJzL2Rvd25yZXYueG1sUEsFBgAAAAADAAMAtwAAAAAD&#10;AAAAAA==&#10;" filled="f" stroked="f">
                      <v:textbox inset="1.1639mm,1.1639mm,1.1639mm,1.1639mm">
                        <w:txbxContent>
                          <w:p w14:paraId="11901A2B" w14:textId="51859440" w:rsidR="00B96181" w:rsidRDefault="007507D1">
                            <w:pPr>
                              <w:spacing w:after="0" w:line="215" w:lineRule="auto"/>
                              <w:jc w:val="center"/>
                              <w:textDirection w:val="btLr"/>
                            </w:pPr>
                            <w:r>
                              <w:rPr>
                                <w:rFonts w:ascii="Times New Roman" w:eastAsia="Times New Roman" w:hAnsi="Times New Roman" w:cs="Times New Roman"/>
                                <w:color w:val="FFFFFF"/>
                              </w:rPr>
                              <w:t>Зерттеу</w:t>
                            </w:r>
                            <w:r w:rsidR="00407BD5">
                              <w:rPr>
                                <w:rFonts w:ascii="Times New Roman" w:eastAsia="Times New Roman" w:hAnsi="Times New Roman" w:cs="Times New Roman"/>
                                <w:color w:val="FFFFFF"/>
                              </w:rPr>
                              <w:t xml:space="preserve"> жүргізу</w:t>
                            </w:r>
                          </w:p>
                        </w:txbxContent>
                      </v:textbox>
                    </v:rect>
                    <v:roundrect id="Скругленный прямоугольник 76" o:spid="_x0000_s1095" style="position:absolute;left:36788;top:8064;width:12256;height:8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ARywAAAOIAAAAPAAAAZHJzL2Rvd25yZXYueG1sRI9dS8Mw&#10;FIbvBf9DOMLuXNIN51aXDVEGwjbETcTLQ3NMi81JbbK22683F4KXL+8Xz3I9uFp01IbKs4ZsrEAQ&#10;F95UbDW8Hze3cxAhIhusPZOGMwVYr66vlpgb3/MbdYdoRRrhkKOGMsYmlzIUJTkMY98QJ+/Ltw5j&#10;kq2VpsU+jbtaTpSaSYcVp4cSG3oqqfg+nJyGvdp+/Cye7+1ODpfu9fi56Du713p0Mzw+gIg0xP/w&#10;X/vFaJhmEzWb32UJIiElHJCrXwAAAP//AwBQSwECLQAUAAYACAAAACEA2+H2y+4AAACFAQAAEwAA&#10;AAAAAAAAAAAAAAAAAAAAW0NvbnRlbnRfVHlwZXNdLnhtbFBLAQItABQABgAIAAAAIQBa9CxbvwAA&#10;ABUBAAALAAAAAAAAAAAAAAAAAB8BAABfcmVscy8ucmVsc1BLAQItABQABgAIAAAAIQDuEkARywAA&#10;AOIAAAAPAAAAAAAAAAAAAAAAAAcCAABkcnMvZG93bnJldi54bWxQSwUGAAAAAAMAAwC3AAAA/wIA&#10;AAAA&#10;" fillcolor="#599bd5" strokecolor="white" strokeweight="1pt">
                      <v:stroke startarrowwidth="narrow" startarrowlength="short" endarrowwidth="narrow" endarrowlength="short" joinstyle="miter"/>
                      <v:textbox inset="2.53958mm,2.53958mm,2.53958mm,2.53958mm">
                        <w:txbxContent>
                          <w:p w14:paraId="5E0FB246" w14:textId="77777777" w:rsidR="00B96181" w:rsidRDefault="00B96181">
                            <w:pPr>
                              <w:spacing w:after="0" w:line="240" w:lineRule="auto"/>
                              <w:textDirection w:val="btLr"/>
                            </w:pPr>
                          </w:p>
                        </w:txbxContent>
                      </v:textbox>
                    </v:roundrect>
                    <v:rect id="Прямоугольник 77" o:spid="_x0000_s1096" style="position:absolute;left:37182;top:8458;width:11468;height:7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U0ywAAAOIAAAAPAAAAZHJzL2Rvd25yZXYueG1sRI9BS8NA&#10;FITvgv9heYIXsZvUWkLMpoRqQeypUWiPz+wzG8y+Ddm1jf56tyB4HGbmG6ZYTbYXRxp951hBOktA&#10;EDdOd9wqeHvd3GYgfEDW2DsmBd/kYVVeXhSYa3fiHR3r0IoIYZ+jAhPCkEvpG0MW/cwNxNH7cKPF&#10;EOXYSj3iKcJtL+dJspQWO44LBgdaG2o+6y+rABd1d7N+328eK6oOL08/U9ZvjVLXV1P1ACLQFP7D&#10;f+1nreAunSfL7D5N4Xwp3gFZ/gIAAP//AwBQSwECLQAUAAYACAAAACEA2+H2y+4AAACFAQAAEwAA&#10;AAAAAAAAAAAAAAAAAAAAW0NvbnRlbnRfVHlwZXNdLnhtbFBLAQItABQABgAIAAAAIQBa9CxbvwAA&#10;ABUBAAALAAAAAAAAAAAAAAAAAB8BAABfcmVscy8ucmVsc1BLAQItABQABgAIAAAAIQAYhMU0ywAA&#10;AOIAAAAPAAAAAAAAAAAAAAAAAAcCAABkcnMvZG93bnJldi54bWxQSwUGAAAAAAMAAwC3AAAA/wIA&#10;AAAA&#10;" filled="f" stroked="f">
                      <v:textbox inset="1.1639mm,1.1639mm,1.1639mm,1.1639mm">
                        <w:txbxContent>
                          <w:p w14:paraId="2CF86F09" w14:textId="5987365B" w:rsidR="00B96181" w:rsidRDefault="007507D1">
                            <w:pPr>
                              <w:spacing w:after="0" w:line="215" w:lineRule="auto"/>
                              <w:jc w:val="center"/>
                              <w:textDirection w:val="btLr"/>
                            </w:pPr>
                            <w:r>
                              <w:rPr>
                                <w:rFonts w:ascii="Times New Roman" w:eastAsia="Times New Roman" w:hAnsi="Times New Roman" w:cs="Times New Roman"/>
                                <w:color w:val="FFFFFF"/>
                              </w:rPr>
                              <w:t>Басқару</w:t>
                            </w:r>
                          </w:p>
                        </w:txbxContent>
                      </v:textbox>
                    </v:rect>
                    <v:roundrect id="Скругленный прямоугольник 78" o:spid="_x0000_s1097" style="position:absolute;left:50421;top:8418;width:9194;height:7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v9ywAAAOIAAAAPAAAAZHJzL2Rvd25yZXYueG1sRI9RS8Mw&#10;FIXfhf2HcAXfXNKKc6vLhiiC4Ia4ifh4aa5pWXNTm9hWf/0iDHw8nHO+w1muR9eInrpQe9aQTRUI&#10;4tKbmq2Gt/3j5RxEiMgGG8+k4YcCrFeTsyUWxg/8Sv0uWpEgHArUUMXYFlKGsiKHYepb4uR9+s5h&#10;TLKz0nQ4JLhrZK7UTDqsOS1U2NJ9ReVh9+00bNXz+9fi4cZu5Pjbv+w/FkNvt1pfnI93tyAijfE/&#10;fGo/GQ1XWa5m8+ssh79L6Q7I1REAAP//AwBQSwECLQAUAAYACAAAACEA2+H2y+4AAACFAQAAEwAA&#10;AAAAAAAAAAAAAAAAAAAAW0NvbnRlbnRfVHlwZXNdLnhtbFBLAQItABQABgAIAAAAIQBa9CxbvwAA&#10;ABUBAAALAAAAAAAAAAAAAAAAAB8BAABfcmVscy8ucmVsc1BLAQItABQABgAIAAAAIQBxjHv9ywAA&#10;AOIAAAAPAAAAAAAAAAAAAAAAAAcCAABkcnMvZG93bnJldi54bWxQSwUGAAAAAAMAAwC3AAAA/wIA&#10;AAAA&#10;" fillcolor="#599bd5" strokecolor="white" strokeweight="1pt">
                      <v:stroke startarrowwidth="narrow" startarrowlength="short" endarrowwidth="narrow" endarrowlength="short" joinstyle="miter"/>
                      <v:textbox inset="2.53958mm,2.53958mm,2.53958mm,2.53958mm">
                        <w:txbxContent>
                          <w:p w14:paraId="1235AFB9" w14:textId="77777777" w:rsidR="00B96181" w:rsidRDefault="00B96181">
                            <w:pPr>
                              <w:spacing w:after="0" w:line="240" w:lineRule="auto"/>
                              <w:textDirection w:val="btLr"/>
                            </w:pPr>
                          </w:p>
                        </w:txbxContent>
                      </v:textbox>
                    </v:roundrect>
                    <v:rect id="Прямоугольник 79" o:spid="_x0000_s1098" style="position:absolute;left:50780;top:8778;width:8476;height:6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7YzAAAAOIAAAAPAAAAZHJzL2Rvd25yZXYueG1sRI9PS8NA&#10;FMTvBb/D8oRexG7Sagmx2xL6B8SejIIen9lnNjT7NmS3beqndwWhx2FmfsMsVoNtxYl63zhWkE4S&#10;EMSV0w3XCt7fdvcZCB+QNbaOScGFPKyWN6MF5tqd+ZVOZahFhLDPUYEJocul9JUhi37iOuLofbve&#10;Yoiyr6Xu8RzhtpXTJJlLiw3HBYMdrQ1Vh/JoFeBD2dytvz52m4KKz5ftz5C1e6PU+HYonkAEGsI1&#10;/N9+1gpm6TSZZ4/pDP4uxTsgl78AAAD//wMAUEsBAi0AFAAGAAgAAAAhANvh9svuAAAAhQEAABMA&#10;AAAAAAAAAAAAAAAAAAAAAFtDb250ZW50X1R5cGVzXS54bWxQSwECLQAUAAYACAAAACEAWvQsW78A&#10;AAAVAQAACwAAAAAAAAAAAAAAAAAfAQAAX3JlbHMvLnJlbHNQSwECLQAUAAYACAAAACEAhxr+2MwA&#10;AADiAAAADwAAAAAAAAAAAAAAAAAHAgAAZHJzL2Rvd25yZXYueG1sUEsFBgAAAAADAAMAtwAAAAAD&#10;AAAAAA==&#10;" filled="f" stroked="f">
                      <v:textbox inset="1.1639mm,1.1639mm,1.1639mm,1.1639mm">
                        <w:txbxContent>
                          <w:p w14:paraId="77155B4E" w14:textId="75736E21" w:rsidR="00B96181" w:rsidRPr="00407BD5" w:rsidRDefault="00407BD5">
                            <w:pPr>
                              <w:spacing w:after="0" w:line="215" w:lineRule="auto"/>
                              <w:jc w:val="center"/>
                              <w:textDirection w:val="btLr"/>
                              <w:rPr>
                                <w:sz w:val="20"/>
                                <w:szCs w:val="20"/>
                              </w:rPr>
                            </w:pPr>
                            <w:r w:rsidRPr="00407BD5">
                              <w:rPr>
                                <w:rFonts w:ascii="Times New Roman" w:eastAsia="Times New Roman" w:hAnsi="Times New Roman" w:cs="Times New Roman"/>
                                <w:color w:val="FFFFFF"/>
                                <w:sz w:val="20"/>
                                <w:szCs w:val="20"/>
                              </w:rPr>
                              <w:t>Ұйымдастыру</w:t>
                            </w:r>
                          </w:p>
                        </w:txbxContent>
                      </v:textbox>
                    </v:rect>
                  </v:group>
                </v:group>
                <w10:anchorlock/>
              </v:group>
            </w:pict>
          </mc:Fallback>
        </mc:AlternateContent>
      </w:r>
    </w:p>
    <w:p w14:paraId="2CAFA5C2" w14:textId="77777777" w:rsidR="00407BD5" w:rsidRPr="00A428D9" w:rsidRDefault="00407BD5" w:rsidP="00B3148E">
      <w:pPr>
        <w:spacing w:after="0" w:line="240" w:lineRule="auto"/>
        <w:jc w:val="center"/>
        <w:rPr>
          <w:rFonts w:ascii="Times New Roman" w:eastAsia="Times New Roman" w:hAnsi="Times New Roman" w:cs="Times New Roman"/>
          <w:sz w:val="28"/>
          <w:szCs w:val="28"/>
        </w:rPr>
      </w:pPr>
    </w:p>
    <w:p w14:paraId="089D70B7" w14:textId="20AA1034" w:rsidR="00AA5DE4" w:rsidRPr="00A428D9" w:rsidRDefault="007C2A99"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Сурет 5 ‒ Болашақ дене </w:t>
      </w:r>
      <w:r w:rsidR="00407BD5" w:rsidRPr="00A428D9">
        <w:rPr>
          <w:rFonts w:ascii="Times New Roman" w:eastAsia="Times New Roman" w:hAnsi="Times New Roman" w:cs="Times New Roman"/>
          <w:sz w:val="28"/>
          <w:szCs w:val="28"/>
        </w:rPr>
        <w:t>шынықтыру және спорт</w:t>
      </w:r>
      <w:r w:rsidRPr="00A428D9">
        <w:rPr>
          <w:rFonts w:ascii="Times New Roman" w:eastAsia="Times New Roman" w:hAnsi="Times New Roman" w:cs="Times New Roman"/>
          <w:sz w:val="28"/>
          <w:szCs w:val="28"/>
        </w:rPr>
        <w:t xml:space="preserve"> мұғалімдерінің </w:t>
      </w:r>
      <w:r w:rsidR="00407BD5" w:rsidRPr="00A428D9">
        <w:rPr>
          <w:rFonts w:ascii="Times New Roman" w:eastAsia="Times New Roman" w:hAnsi="Times New Roman" w:cs="Times New Roman"/>
          <w:sz w:val="28"/>
          <w:szCs w:val="28"/>
        </w:rPr>
        <w:t>кәсіби іс-әрекет</w:t>
      </w:r>
      <w:r w:rsidRPr="00A428D9">
        <w:rPr>
          <w:rFonts w:ascii="Times New Roman" w:eastAsia="Times New Roman" w:hAnsi="Times New Roman" w:cs="Times New Roman"/>
          <w:sz w:val="28"/>
          <w:szCs w:val="28"/>
        </w:rPr>
        <w:t xml:space="preserve"> түрлері</w:t>
      </w:r>
    </w:p>
    <w:p w14:paraId="1AF9CFBC"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18787791" w14:textId="152C1813" w:rsidR="00AA5DE4" w:rsidRPr="00A428D9" w:rsidRDefault="004945D1"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Ресей зерттеушілері</w:t>
      </w:r>
      <w:r w:rsidR="00142A0A" w:rsidRPr="00A428D9">
        <w:rPr>
          <w:rFonts w:ascii="Times New Roman" w:eastAsia="Times New Roman" w:hAnsi="Times New Roman" w:cs="Times New Roman"/>
          <w:sz w:val="28"/>
          <w:szCs w:val="28"/>
        </w:rPr>
        <w:t xml:space="preserve"> өз ғылыми еңбектерінде басқарушылық ұғымын сипаттаған, олардың қатарында (</w:t>
      </w:r>
      <w:r w:rsidR="007C2A99" w:rsidRPr="00A428D9">
        <w:rPr>
          <w:rFonts w:ascii="Times New Roman" w:eastAsia="Times New Roman" w:hAnsi="Times New Roman" w:cs="Times New Roman"/>
          <w:sz w:val="28"/>
          <w:szCs w:val="28"/>
        </w:rPr>
        <w:t>М.В. Селиверстова</w:t>
      </w:r>
      <w:r w:rsidR="00142A0A" w:rsidRPr="00A428D9">
        <w:rPr>
          <w:rFonts w:ascii="Times New Roman" w:eastAsia="Times New Roman" w:hAnsi="Times New Roman" w:cs="Times New Roman"/>
          <w:sz w:val="28"/>
          <w:szCs w:val="28"/>
        </w:rPr>
        <w:t xml:space="preserve">) өз жұмысында басқарушылық құзыреттіліктің негізгі бөліктерін көрсеткен, олар: стратегиялық басқару қызметі, тактикалық басқару қызметі, ақпаратты басқару қызметі, өзіндік басқару қызметі, ұжымды басқару қызметі </w:t>
      </w:r>
      <w:r w:rsidR="007C2A99" w:rsidRPr="00A428D9">
        <w:rPr>
          <w:rFonts w:ascii="Times New Roman" w:eastAsia="Times New Roman" w:hAnsi="Times New Roman" w:cs="Times New Roman"/>
          <w:sz w:val="28"/>
          <w:szCs w:val="28"/>
        </w:rPr>
        <w:t>[1</w:t>
      </w:r>
      <w:r w:rsidR="003A0053" w:rsidRPr="00A428D9">
        <w:rPr>
          <w:rFonts w:ascii="Times New Roman" w:eastAsia="Times New Roman" w:hAnsi="Times New Roman" w:cs="Times New Roman"/>
          <w:sz w:val="28"/>
          <w:szCs w:val="28"/>
        </w:rPr>
        <w:t>2</w:t>
      </w:r>
      <w:r w:rsidR="00F96037" w:rsidRPr="00A428D9">
        <w:rPr>
          <w:rFonts w:ascii="Times New Roman" w:eastAsia="Times New Roman" w:hAnsi="Times New Roman" w:cs="Times New Roman"/>
          <w:sz w:val="28"/>
          <w:szCs w:val="28"/>
        </w:rPr>
        <w:t>0</w:t>
      </w:r>
      <w:r w:rsidR="007C2A99" w:rsidRPr="00A428D9">
        <w:rPr>
          <w:rFonts w:ascii="Times New Roman" w:eastAsia="Times New Roman" w:hAnsi="Times New Roman" w:cs="Times New Roman"/>
          <w:sz w:val="28"/>
          <w:szCs w:val="28"/>
        </w:rPr>
        <w:t xml:space="preserve">], </w:t>
      </w:r>
      <w:r w:rsidR="002253EA" w:rsidRPr="00A428D9">
        <w:rPr>
          <w:rFonts w:ascii="Times New Roman" w:eastAsia="Times New Roman" w:hAnsi="Times New Roman" w:cs="Times New Roman"/>
          <w:sz w:val="28"/>
          <w:szCs w:val="28"/>
        </w:rPr>
        <w:t xml:space="preserve">сонымен қатар әдіснамалық тәсілдер арқылы зерттеу жүргізу арқылы </w:t>
      </w:r>
      <w:r w:rsidR="007C2A99" w:rsidRPr="00A428D9">
        <w:rPr>
          <w:rFonts w:ascii="Times New Roman" w:eastAsia="Times New Roman" w:hAnsi="Times New Roman" w:cs="Times New Roman"/>
          <w:sz w:val="28"/>
          <w:szCs w:val="28"/>
        </w:rPr>
        <w:t>Е.Ю. Зимина</w:t>
      </w:r>
      <w:r w:rsidR="002253EA" w:rsidRPr="00A428D9">
        <w:rPr>
          <w:rFonts w:ascii="Times New Roman" w:eastAsia="Times New Roman" w:hAnsi="Times New Roman" w:cs="Times New Roman"/>
          <w:sz w:val="28"/>
          <w:szCs w:val="28"/>
        </w:rPr>
        <w:t xml:space="preserve"> басқарушылық құзыреттіліктің негізгі құрамдас бөліктері мен көрсеткіштерін көрсеткен, олардың қатарында құндылықты бағдар, жоспар құра алу, болашақ нәтижені болжай алу, рефлексиялық әрекет ету бар</w:t>
      </w:r>
      <w:r w:rsidR="007C2A99" w:rsidRPr="00A428D9">
        <w:rPr>
          <w:rFonts w:ascii="Times New Roman" w:eastAsia="Times New Roman" w:hAnsi="Times New Roman" w:cs="Times New Roman"/>
          <w:sz w:val="28"/>
          <w:szCs w:val="28"/>
        </w:rPr>
        <w:t xml:space="preserve"> [1</w:t>
      </w:r>
      <w:r w:rsidR="003A0053" w:rsidRPr="00A428D9">
        <w:rPr>
          <w:rFonts w:ascii="Times New Roman" w:eastAsia="Times New Roman" w:hAnsi="Times New Roman" w:cs="Times New Roman"/>
          <w:sz w:val="28"/>
          <w:szCs w:val="28"/>
        </w:rPr>
        <w:t>2</w:t>
      </w:r>
      <w:r w:rsidR="00F96037" w:rsidRPr="00A428D9">
        <w:rPr>
          <w:rFonts w:ascii="Times New Roman" w:eastAsia="Times New Roman" w:hAnsi="Times New Roman" w:cs="Times New Roman"/>
          <w:sz w:val="28"/>
          <w:szCs w:val="28"/>
        </w:rPr>
        <w:t>1</w:t>
      </w:r>
      <w:r w:rsidR="007C2A99" w:rsidRPr="00A428D9">
        <w:rPr>
          <w:rFonts w:ascii="Times New Roman" w:eastAsia="Times New Roman" w:hAnsi="Times New Roman" w:cs="Times New Roman"/>
          <w:sz w:val="28"/>
          <w:szCs w:val="28"/>
        </w:rPr>
        <w:t>]</w:t>
      </w:r>
      <w:r w:rsidR="00E61F68" w:rsidRPr="00A428D9">
        <w:rPr>
          <w:rFonts w:ascii="Times New Roman" w:eastAsia="Times New Roman" w:hAnsi="Times New Roman" w:cs="Times New Roman"/>
          <w:sz w:val="28"/>
          <w:szCs w:val="28"/>
        </w:rPr>
        <w:t xml:space="preserve">, </w:t>
      </w:r>
      <w:r w:rsidR="008C26B7" w:rsidRPr="00A428D9">
        <w:rPr>
          <w:rFonts w:ascii="Times New Roman" w:eastAsia="Times New Roman" w:hAnsi="Times New Roman" w:cs="Times New Roman"/>
          <w:sz w:val="28"/>
          <w:szCs w:val="28"/>
        </w:rPr>
        <w:t xml:space="preserve">ал (В.С. Шерин) өз еңбегінде спорттық менеджмент мамандандыру бағытын игеру кезінде жоспарлау, ынталандыру, ұйымдастырушылық, бақылау, бағдарлау, қарым – қатынас орнату, зерттеушілік, талдау дағдыларын қалыптастыруға әсер етеді деп көрсеткен, бұл өз кезегінде басқарушылық құзыреттілікті игеруге қажетті дағдылармен үйлеседі </w:t>
      </w:r>
      <w:r w:rsidR="007C2A99" w:rsidRPr="00A428D9">
        <w:rPr>
          <w:rFonts w:ascii="Times New Roman" w:eastAsia="Times New Roman" w:hAnsi="Times New Roman" w:cs="Times New Roman"/>
          <w:sz w:val="28"/>
          <w:szCs w:val="28"/>
        </w:rPr>
        <w:t xml:space="preserve">(Сурет 6). </w:t>
      </w:r>
    </w:p>
    <w:p w14:paraId="481DE291" w14:textId="77777777" w:rsidR="00E61F68" w:rsidRPr="00A428D9" w:rsidRDefault="00E61F68" w:rsidP="00B3148E">
      <w:pPr>
        <w:spacing w:after="0" w:line="240" w:lineRule="auto"/>
        <w:ind w:firstLine="567"/>
        <w:jc w:val="both"/>
        <w:rPr>
          <w:rFonts w:ascii="Times New Roman" w:eastAsia="Times New Roman" w:hAnsi="Times New Roman" w:cs="Times New Roman"/>
          <w:sz w:val="28"/>
          <w:szCs w:val="28"/>
        </w:rPr>
      </w:pPr>
    </w:p>
    <w:p w14:paraId="5C3971E2" w14:textId="77777777" w:rsidR="00AA5DE4" w:rsidRPr="00A428D9" w:rsidRDefault="00AA5DE4" w:rsidP="00B3148E">
      <w:pPr>
        <w:spacing w:after="0" w:line="240" w:lineRule="auto"/>
        <w:ind w:firstLine="567"/>
        <w:jc w:val="both"/>
        <w:rPr>
          <w:rFonts w:ascii="Times New Roman" w:eastAsia="Times New Roman" w:hAnsi="Times New Roman" w:cs="Times New Roman"/>
          <w:b/>
          <w:sz w:val="28"/>
          <w:szCs w:val="28"/>
        </w:rPr>
      </w:pPr>
    </w:p>
    <w:p w14:paraId="22D2C71E" w14:textId="19094985" w:rsidR="00AA5DE4" w:rsidRPr="00A428D9" w:rsidRDefault="00A55B05" w:rsidP="00B3148E">
      <w:pPr>
        <w:spacing w:after="0" w:line="240" w:lineRule="auto"/>
        <w:jc w:val="both"/>
        <w:rPr>
          <w:rFonts w:ascii="Times New Roman" w:eastAsia="Times New Roman" w:hAnsi="Times New Roman" w:cs="Times New Roman"/>
          <w:b/>
          <w:sz w:val="28"/>
          <w:szCs w:val="28"/>
        </w:rPr>
      </w:pPr>
      <w:r w:rsidRPr="00A428D9">
        <w:rPr>
          <w:rFonts w:ascii="Times New Roman" w:eastAsia="Times New Roman" w:hAnsi="Times New Roman" w:cs="Times New Roman"/>
          <w:b/>
          <w:noProof/>
          <w:color w:val="000000" w:themeColor="text1"/>
          <w:sz w:val="28"/>
          <w:szCs w:val="28"/>
          <w:lang w:val="ru-RU"/>
        </w:rPr>
        <w:lastRenderedPageBreak/>
        <mc:AlternateContent>
          <mc:Choice Requires="wpg">
            <w:drawing>
              <wp:inline distT="0" distB="0" distL="0" distR="0" wp14:anchorId="018E41B6" wp14:editId="295766A3">
                <wp:extent cx="6096000" cy="4095750"/>
                <wp:effectExtent l="3810" t="10160" r="0" b="8890"/>
                <wp:docPr id="366" name="Группа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095750"/>
                          <a:chOff x="22980" y="16321"/>
                          <a:chExt cx="60960" cy="42957"/>
                        </a:xfrm>
                      </wpg:grpSpPr>
                      <wpg:grpSp>
                        <wpg:cNvPr id="367" name="Группа 81"/>
                        <wpg:cNvGrpSpPr>
                          <a:grpSpLocks/>
                        </wpg:cNvGrpSpPr>
                        <wpg:grpSpPr bwMode="auto">
                          <a:xfrm>
                            <a:off x="22980" y="16321"/>
                            <a:ext cx="60960" cy="42957"/>
                            <a:chOff x="0" y="0"/>
                            <a:chExt cx="60960" cy="44577"/>
                          </a:xfrm>
                        </wpg:grpSpPr>
                        <wps:wsp>
                          <wps:cNvPr id="368" name="Прямоугольник 82"/>
                          <wps:cNvSpPr>
                            <a:spLocks noChangeArrowheads="1"/>
                          </wps:cNvSpPr>
                          <wps:spPr bwMode="auto">
                            <a:xfrm>
                              <a:off x="0" y="0"/>
                              <a:ext cx="60960" cy="44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E4D8A"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g:grpSp>
                          <wpg:cNvPr id="369" name="Группа 83"/>
                          <wpg:cNvGrpSpPr>
                            <a:grpSpLocks/>
                          </wpg:cNvGrpSpPr>
                          <wpg:grpSpPr bwMode="auto">
                            <a:xfrm>
                              <a:off x="0" y="0"/>
                              <a:ext cx="60960" cy="44577"/>
                              <a:chOff x="0" y="0"/>
                              <a:chExt cx="60960" cy="44577"/>
                            </a:xfrm>
                          </wpg:grpSpPr>
                          <wps:wsp>
                            <wps:cNvPr id="370" name="Прямоугольник 84"/>
                            <wps:cNvSpPr>
                              <a:spLocks noChangeArrowheads="1"/>
                            </wps:cNvSpPr>
                            <wps:spPr bwMode="auto">
                              <a:xfrm>
                                <a:off x="0" y="0"/>
                                <a:ext cx="60960" cy="44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0C877" w14:textId="77777777" w:rsidR="00B96181" w:rsidRPr="007E513E" w:rsidRDefault="00B96181">
                                  <w:pPr>
                                    <w:spacing w:after="0" w:line="240" w:lineRule="auto"/>
                                    <w:textDirection w:val="btLr"/>
                                    <w:rPr>
                                      <w:rFonts w:ascii="Times New Roman" w:hAnsi="Times New Roman" w:cs="Times New Roman"/>
                                    </w:rPr>
                                  </w:pPr>
                                </w:p>
                              </w:txbxContent>
                            </wps:txbx>
                            <wps:bodyPr rot="0" vert="horz" wrap="square" lIns="91425" tIns="91425" rIns="91425" bIns="91425" anchor="ctr" anchorCtr="0" upright="1">
                              <a:noAutofit/>
                            </wps:bodyPr>
                          </wps:wsp>
                          <wps:wsp>
                            <wps:cNvPr id="371" name="Скругленный прямоугольник 85"/>
                            <wps:cNvSpPr>
                              <a:spLocks noChangeArrowheads="1"/>
                            </wps:cNvSpPr>
                            <wps:spPr bwMode="auto">
                              <a:xfrm>
                                <a:off x="12296" y="25"/>
                                <a:ext cx="16163" cy="8081"/>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65870587"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72" name="Прямоугольник 86"/>
                            <wps:cNvSpPr>
                              <a:spLocks noChangeArrowheads="1"/>
                            </wps:cNvSpPr>
                            <wps:spPr bwMode="auto">
                              <a:xfrm>
                                <a:off x="12533" y="262"/>
                                <a:ext cx="15689" cy="7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3658C" w14:textId="77777777" w:rsidR="00B96181" w:rsidRDefault="00B96181">
                                  <w:pPr>
                                    <w:spacing w:after="0" w:line="215" w:lineRule="auto"/>
                                    <w:jc w:val="center"/>
                                    <w:textDirection w:val="btLr"/>
                                  </w:pPr>
                                  <w:r>
                                    <w:rPr>
                                      <w:rFonts w:ascii="Times New Roman" w:eastAsia="Times New Roman" w:hAnsi="Times New Roman" w:cs="Times New Roman"/>
                                      <w:color w:val="FFFFFF"/>
                                    </w:rPr>
                                    <w:t xml:space="preserve">Селиверстова М.В. </w:t>
                                  </w:r>
                                </w:p>
                                <w:p w14:paraId="6E5B573E" w14:textId="77777777" w:rsidR="00B96181" w:rsidRDefault="00B96181">
                                  <w:pPr>
                                    <w:spacing w:before="75" w:after="0" w:line="215" w:lineRule="auto"/>
                                    <w:jc w:val="center"/>
                                    <w:textDirection w:val="btLr"/>
                                  </w:pPr>
                                  <w:r>
                                    <w:rPr>
                                      <w:rFonts w:ascii="Times New Roman" w:eastAsia="Times New Roman" w:hAnsi="Times New Roman" w:cs="Times New Roman"/>
                                      <w:color w:val="FFFFFF"/>
                                    </w:rPr>
                                    <w:t>Мұғалім-менеджердің басқару қызметінің моделі</w:t>
                                  </w:r>
                                </w:p>
                              </w:txbxContent>
                            </wps:txbx>
                            <wps:bodyPr rot="0" vert="horz" wrap="square" lIns="20950" tIns="13950" rIns="20950" bIns="13950" anchor="ctr" anchorCtr="0" upright="1">
                              <a:noAutofit/>
                            </wps:bodyPr>
                          </wps:wsp>
                          <wps:wsp>
                            <wps:cNvPr id="373" name="Полилиния 87"/>
                            <wps:cNvSpPr>
                              <a:spLocks/>
                            </wps:cNvSpPr>
                            <wps:spPr bwMode="auto">
                              <a:xfrm>
                                <a:off x="13913" y="8106"/>
                                <a:ext cx="1616" cy="4440"/>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4" name="Скругленный прямоугольник 88"/>
                            <wps:cNvSpPr>
                              <a:spLocks noChangeArrowheads="1"/>
                            </wps:cNvSpPr>
                            <wps:spPr bwMode="auto">
                              <a:xfrm>
                                <a:off x="15529" y="10127"/>
                                <a:ext cx="12930" cy="4839"/>
                              </a:xfrm>
                              <a:prstGeom prst="roundRect">
                                <a:avLst>
                                  <a:gd name="adj" fmla="val 10000"/>
                                </a:avLst>
                              </a:prstGeom>
                              <a:solidFill>
                                <a:srgbClr val="FFFFFF"/>
                              </a:solidFill>
                              <a:ln w="12700">
                                <a:solidFill>
                                  <a:srgbClr val="599BD5"/>
                                </a:solidFill>
                                <a:miter lim="800000"/>
                                <a:headEnd type="none" w="sm" len="sm"/>
                                <a:tailEnd type="none" w="sm" len="sm"/>
                              </a:ln>
                            </wps:spPr>
                            <wps:txbx>
                              <w:txbxContent>
                                <w:p w14:paraId="3A6A395B"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75" name="Прямоугольник 89"/>
                            <wps:cNvSpPr>
                              <a:spLocks noChangeArrowheads="1"/>
                            </wps:cNvSpPr>
                            <wps:spPr bwMode="auto">
                              <a:xfrm>
                                <a:off x="15671" y="10268"/>
                                <a:ext cx="12646" cy="4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AB5D7" w14:textId="77777777" w:rsidR="00B96181" w:rsidRPr="0060212D" w:rsidRDefault="00B96181">
                                  <w:pPr>
                                    <w:spacing w:after="0" w:line="215" w:lineRule="auto"/>
                                    <w:jc w:val="center"/>
                                    <w:textDirection w:val="btLr"/>
                                    <w:rPr>
                                      <w:rFonts w:ascii="Times New Roman" w:hAnsi="Times New Roman" w:cs="Times New Roman"/>
                                      <w:color w:val="000000" w:themeColor="text1"/>
                                    </w:rPr>
                                  </w:pPr>
                                  <w:r w:rsidRPr="0060212D">
                                    <w:rPr>
                                      <w:rFonts w:ascii="Times New Roman" w:eastAsia="Times New Roman" w:hAnsi="Times New Roman" w:cs="Times New Roman"/>
                                      <w:color w:val="000000" w:themeColor="text1"/>
                                      <w:sz w:val="20"/>
                                    </w:rPr>
                                    <w:t>стратегиялық басқару</w:t>
                                  </w:r>
                                </w:p>
                              </w:txbxContent>
                            </wps:txbx>
                            <wps:bodyPr rot="0" vert="horz" wrap="square" lIns="19050" tIns="12700" rIns="19050" bIns="12700" anchor="ctr" anchorCtr="0" upright="1">
                              <a:noAutofit/>
                            </wps:bodyPr>
                          </wps:wsp>
                          <wps:wsp>
                            <wps:cNvPr id="376" name="Полилиния 90"/>
                            <wps:cNvSpPr>
                              <a:spLocks/>
                            </wps:cNvSpPr>
                            <wps:spPr bwMode="auto">
                              <a:xfrm>
                                <a:off x="13913" y="8106"/>
                                <a:ext cx="1616" cy="11452"/>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7" name="Скругленный прямоугольник 91"/>
                            <wps:cNvSpPr>
                              <a:spLocks noChangeArrowheads="1"/>
                            </wps:cNvSpPr>
                            <wps:spPr bwMode="auto">
                              <a:xfrm>
                                <a:off x="15529" y="16987"/>
                                <a:ext cx="12930" cy="5142"/>
                              </a:xfrm>
                              <a:prstGeom prst="roundRect">
                                <a:avLst>
                                  <a:gd name="adj" fmla="val 10000"/>
                                </a:avLst>
                              </a:prstGeom>
                              <a:solidFill>
                                <a:srgbClr val="FFFFFF"/>
                              </a:solidFill>
                              <a:ln w="12700">
                                <a:solidFill>
                                  <a:srgbClr val="599BD5"/>
                                </a:solidFill>
                                <a:miter lim="800000"/>
                                <a:headEnd type="none" w="sm" len="sm"/>
                                <a:tailEnd type="none" w="sm" len="sm"/>
                              </a:ln>
                            </wps:spPr>
                            <wps:txbx>
                              <w:txbxContent>
                                <w:p w14:paraId="6063D5B3"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78" name="Прямоугольник 92"/>
                            <wps:cNvSpPr>
                              <a:spLocks noChangeArrowheads="1"/>
                            </wps:cNvSpPr>
                            <wps:spPr bwMode="auto">
                              <a:xfrm>
                                <a:off x="15680" y="17137"/>
                                <a:ext cx="12629" cy="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0D7A8"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тактикалық басқару</w:t>
                                  </w:r>
                                </w:p>
                              </w:txbxContent>
                            </wps:txbx>
                            <wps:bodyPr rot="0" vert="horz" wrap="square" lIns="19050" tIns="12700" rIns="19050" bIns="12700" anchor="ctr" anchorCtr="0" upright="1">
                              <a:noAutofit/>
                            </wps:bodyPr>
                          </wps:wsp>
                          <wps:wsp>
                            <wps:cNvPr id="379" name="Полилиния 93"/>
                            <wps:cNvSpPr>
                              <a:spLocks/>
                            </wps:cNvSpPr>
                            <wps:spPr bwMode="auto">
                              <a:xfrm>
                                <a:off x="13913" y="8106"/>
                                <a:ext cx="1616" cy="18849"/>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0" name="Скругленный прямоугольник 94"/>
                            <wps:cNvSpPr>
                              <a:spLocks noChangeArrowheads="1"/>
                            </wps:cNvSpPr>
                            <wps:spPr bwMode="auto">
                              <a:xfrm>
                                <a:off x="15529" y="24150"/>
                                <a:ext cx="12930" cy="5611"/>
                              </a:xfrm>
                              <a:prstGeom prst="roundRect">
                                <a:avLst>
                                  <a:gd name="adj" fmla="val 10000"/>
                                </a:avLst>
                              </a:prstGeom>
                              <a:solidFill>
                                <a:srgbClr val="FFFFFF"/>
                              </a:solidFill>
                              <a:ln w="12700">
                                <a:solidFill>
                                  <a:srgbClr val="599BD5"/>
                                </a:solidFill>
                                <a:miter lim="800000"/>
                                <a:headEnd type="none" w="sm" len="sm"/>
                                <a:tailEnd type="none" w="sm" len="sm"/>
                              </a:ln>
                            </wps:spPr>
                            <wps:txbx>
                              <w:txbxContent>
                                <w:p w14:paraId="17BF25EA"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81" name="Прямоугольник 95"/>
                            <wps:cNvSpPr>
                              <a:spLocks noChangeArrowheads="1"/>
                            </wps:cNvSpPr>
                            <wps:spPr bwMode="auto">
                              <a:xfrm>
                                <a:off x="15693" y="24314"/>
                                <a:ext cx="12602" cy="5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F79B"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ақпараттық ағындарды басқару</w:t>
                                  </w:r>
                                </w:p>
                              </w:txbxContent>
                            </wps:txbx>
                            <wps:bodyPr rot="0" vert="horz" wrap="square" lIns="19050" tIns="12700" rIns="19050" bIns="12700" anchor="ctr" anchorCtr="0" upright="1">
                              <a:noAutofit/>
                            </wps:bodyPr>
                          </wps:wsp>
                          <wps:wsp>
                            <wps:cNvPr id="382" name="Полилиния 96"/>
                            <wps:cNvSpPr>
                              <a:spLocks/>
                            </wps:cNvSpPr>
                            <wps:spPr bwMode="auto">
                              <a:xfrm>
                                <a:off x="13913" y="8106"/>
                                <a:ext cx="1616" cy="26472"/>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 name="Скругленный прямоугольник 97"/>
                            <wps:cNvSpPr>
                              <a:spLocks noChangeArrowheads="1"/>
                            </wps:cNvSpPr>
                            <wps:spPr bwMode="auto">
                              <a:xfrm>
                                <a:off x="15529" y="31781"/>
                                <a:ext cx="12930" cy="5594"/>
                              </a:xfrm>
                              <a:prstGeom prst="roundRect">
                                <a:avLst>
                                  <a:gd name="adj" fmla="val 10000"/>
                                </a:avLst>
                              </a:prstGeom>
                              <a:solidFill>
                                <a:srgbClr val="FFFFFF"/>
                              </a:solidFill>
                              <a:ln w="12700">
                                <a:solidFill>
                                  <a:srgbClr val="599BD5"/>
                                </a:solidFill>
                                <a:miter lim="800000"/>
                                <a:headEnd type="none" w="sm" len="sm"/>
                                <a:tailEnd type="none" w="sm" len="sm"/>
                              </a:ln>
                            </wps:spPr>
                            <wps:txbx>
                              <w:txbxContent>
                                <w:p w14:paraId="27A5B287"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80" name="Прямоугольник 98"/>
                            <wps:cNvSpPr>
                              <a:spLocks noChangeArrowheads="1"/>
                            </wps:cNvSpPr>
                            <wps:spPr bwMode="auto">
                              <a:xfrm>
                                <a:off x="15693" y="31945"/>
                                <a:ext cx="12602"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50BC3"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өзін-өзі басқару (өзін-өзі ұйымдастыру, өзін-өзі дамыту)</w:t>
                                  </w:r>
                                </w:p>
                              </w:txbxContent>
                            </wps:txbx>
                            <wps:bodyPr rot="0" vert="horz" wrap="square" lIns="19050" tIns="12700" rIns="19050" bIns="12700" anchor="ctr" anchorCtr="0" upright="1">
                              <a:noAutofit/>
                            </wps:bodyPr>
                          </wps:wsp>
                          <wps:wsp>
                            <wps:cNvPr id="312068481" name="Полилиния 99"/>
                            <wps:cNvSpPr>
                              <a:spLocks/>
                            </wps:cNvSpPr>
                            <wps:spPr bwMode="auto">
                              <a:xfrm>
                                <a:off x="13913" y="8106"/>
                                <a:ext cx="1616" cy="33867"/>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068482" name="Скругленный прямоугольник 100"/>
                            <wps:cNvSpPr>
                              <a:spLocks noChangeArrowheads="1"/>
                            </wps:cNvSpPr>
                            <wps:spPr bwMode="auto">
                              <a:xfrm>
                                <a:off x="15529" y="39395"/>
                                <a:ext cx="12930" cy="5156"/>
                              </a:xfrm>
                              <a:prstGeom prst="roundRect">
                                <a:avLst>
                                  <a:gd name="adj" fmla="val 10000"/>
                                </a:avLst>
                              </a:prstGeom>
                              <a:solidFill>
                                <a:srgbClr val="FFFFFF"/>
                              </a:solidFill>
                              <a:ln w="12700">
                                <a:solidFill>
                                  <a:srgbClr val="599BD5"/>
                                </a:solidFill>
                                <a:miter lim="800000"/>
                                <a:headEnd type="none" w="sm" len="sm"/>
                                <a:tailEnd type="none" w="sm" len="sm"/>
                              </a:ln>
                            </wps:spPr>
                            <wps:txbx>
                              <w:txbxContent>
                                <w:p w14:paraId="1CA0438C"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83" name="Прямоугольник 101"/>
                            <wps:cNvSpPr>
                              <a:spLocks noChangeArrowheads="1"/>
                            </wps:cNvSpPr>
                            <wps:spPr bwMode="auto">
                              <a:xfrm>
                                <a:off x="15680" y="39546"/>
                                <a:ext cx="12628" cy="4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43623"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ұжымдарды басқару</w:t>
                                  </w:r>
                                </w:p>
                              </w:txbxContent>
                            </wps:txbx>
                            <wps:bodyPr rot="0" vert="horz" wrap="square" lIns="19050" tIns="12700" rIns="19050" bIns="12700" anchor="ctr" anchorCtr="0" upright="1">
                              <a:noAutofit/>
                            </wps:bodyPr>
                          </wps:wsp>
                          <wps:wsp>
                            <wps:cNvPr id="312068484" name="Скругленный прямоугольник 102"/>
                            <wps:cNvSpPr>
                              <a:spLocks noChangeArrowheads="1"/>
                            </wps:cNvSpPr>
                            <wps:spPr bwMode="auto">
                              <a:xfrm>
                                <a:off x="32500" y="25"/>
                                <a:ext cx="16163" cy="8081"/>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3314BF05"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85" name="Прямоугольник 103"/>
                            <wps:cNvSpPr>
                              <a:spLocks noChangeArrowheads="1"/>
                            </wps:cNvSpPr>
                            <wps:spPr bwMode="auto">
                              <a:xfrm>
                                <a:off x="32737" y="262"/>
                                <a:ext cx="15689" cy="7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7F035" w14:textId="77777777" w:rsidR="00B96181" w:rsidRPr="00891E0F" w:rsidRDefault="00B96181" w:rsidP="00891E0F">
                                  <w:pPr>
                                    <w:spacing w:after="0" w:line="240" w:lineRule="auto"/>
                                    <w:jc w:val="center"/>
                                    <w:textDirection w:val="btLr"/>
                                    <w:rPr>
                                      <w:rFonts w:ascii="Times New Roman" w:eastAsia="Times New Roman" w:hAnsi="Times New Roman" w:cs="Times New Roman"/>
                                      <w:color w:val="FFFFFF"/>
                                      <w:sz w:val="20"/>
                                      <w:szCs w:val="20"/>
                                    </w:rPr>
                                  </w:pPr>
                                  <w:r w:rsidRPr="00891E0F">
                                    <w:rPr>
                                      <w:rFonts w:ascii="Times New Roman" w:eastAsia="Times New Roman" w:hAnsi="Times New Roman" w:cs="Times New Roman"/>
                                      <w:color w:val="FFFFFF"/>
                                      <w:sz w:val="20"/>
                                      <w:szCs w:val="20"/>
                                    </w:rPr>
                                    <w:t>Зимина Е.Ю.     Болашақ мұғалімнің басқарушылық қызметінің компоненттері</w:t>
                                  </w:r>
                                </w:p>
                                <w:p w14:paraId="51A4BE35" w14:textId="77777777" w:rsidR="00891E0F" w:rsidRDefault="00891E0F">
                                  <w:pPr>
                                    <w:spacing w:after="0" w:line="215" w:lineRule="auto"/>
                                    <w:jc w:val="center"/>
                                    <w:textDirection w:val="btLr"/>
                                  </w:pPr>
                                </w:p>
                              </w:txbxContent>
                            </wps:txbx>
                            <wps:bodyPr rot="0" vert="horz" wrap="square" lIns="20950" tIns="13950" rIns="20950" bIns="13950" anchor="ctr" anchorCtr="0" upright="1">
                              <a:noAutofit/>
                            </wps:bodyPr>
                          </wps:wsp>
                          <wps:wsp>
                            <wps:cNvPr id="312068486" name="Полилиния 104"/>
                            <wps:cNvSpPr>
                              <a:spLocks/>
                            </wps:cNvSpPr>
                            <wps:spPr bwMode="auto">
                              <a:xfrm>
                                <a:off x="34116" y="8106"/>
                                <a:ext cx="1616" cy="4017"/>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068487" name="Скругленный прямоугольник 105"/>
                            <wps:cNvSpPr>
                              <a:spLocks noChangeArrowheads="1"/>
                            </wps:cNvSpPr>
                            <wps:spPr bwMode="auto">
                              <a:xfrm>
                                <a:off x="35732" y="10127"/>
                                <a:ext cx="12931" cy="3993"/>
                              </a:xfrm>
                              <a:prstGeom prst="roundRect">
                                <a:avLst>
                                  <a:gd name="adj" fmla="val 10000"/>
                                </a:avLst>
                              </a:prstGeom>
                              <a:solidFill>
                                <a:srgbClr val="FFFFFF"/>
                              </a:solidFill>
                              <a:ln w="12700">
                                <a:solidFill>
                                  <a:srgbClr val="599BD5"/>
                                </a:solidFill>
                                <a:miter lim="800000"/>
                                <a:headEnd type="none" w="sm" len="sm"/>
                                <a:tailEnd type="none" w="sm" len="sm"/>
                              </a:ln>
                            </wps:spPr>
                            <wps:txbx>
                              <w:txbxContent>
                                <w:p w14:paraId="334A9015"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88" name="Прямоугольник 106"/>
                            <wps:cNvSpPr>
                              <a:spLocks noChangeArrowheads="1"/>
                            </wps:cNvSpPr>
                            <wps:spPr bwMode="auto">
                              <a:xfrm>
                                <a:off x="35849" y="10244"/>
                                <a:ext cx="12697" cy="3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971AC"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құндылықтық мақсат қою</w:t>
                                  </w:r>
                                </w:p>
                              </w:txbxContent>
                            </wps:txbx>
                            <wps:bodyPr rot="0" vert="horz" wrap="square" lIns="19050" tIns="12700" rIns="19050" bIns="12700" anchor="ctr" anchorCtr="0" upright="1">
                              <a:noAutofit/>
                            </wps:bodyPr>
                          </wps:wsp>
                          <wps:wsp>
                            <wps:cNvPr id="312068489" name="Полилиния 107"/>
                            <wps:cNvSpPr>
                              <a:spLocks/>
                            </wps:cNvSpPr>
                            <wps:spPr bwMode="auto">
                              <a:xfrm>
                                <a:off x="34116" y="8106"/>
                                <a:ext cx="1616" cy="10913"/>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068490" name="Скругленный прямоугольник 108"/>
                            <wps:cNvSpPr>
                              <a:spLocks noChangeArrowheads="1"/>
                            </wps:cNvSpPr>
                            <wps:spPr bwMode="auto">
                              <a:xfrm>
                                <a:off x="35732" y="16141"/>
                                <a:ext cx="12931" cy="5757"/>
                              </a:xfrm>
                              <a:prstGeom prst="roundRect">
                                <a:avLst>
                                  <a:gd name="adj" fmla="val 10000"/>
                                </a:avLst>
                              </a:prstGeom>
                              <a:solidFill>
                                <a:srgbClr val="FFFFFF"/>
                              </a:solidFill>
                              <a:ln w="12700">
                                <a:solidFill>
                                  <a:srgbClr val="599BD5"/>
                                </a:solidFill>
                                <a:miter lim="800000"/>
                                <a:headEnd type="none" w="sm" len="sm"/>
                                <a:tailEnd type="none" w="sm" len="sm"/>
                              </a:ln>
                            </wps:spPr>
                            <wps:txbx>
                              <w:txbxContent>
                                <w:p w14:paraId="00EADB7E"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91" name="Прямоугольник 109"/>
                            <wps:cNvSpPr>
                              <a:spLocks noChangeArrowheads="1"/>
                            </wps:cNvSpPr>
                            <wps:spPr bwMode="auto">
                              <a:xfrm>
                                <a:off x="35901" y="16309"/>
                                <a:ext cx="12593" cy="5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7D0D7"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алдын ала жоспарлау</w:t>
                                  </w:r>
                                </w:p>
                              </w:txbxContent>
                            </wps:txbx>
                            <wps:bodyPr rot="0" vert="horz" wrap="square" lIns="19050" tIns="12700" rIns="19050" bIns="12700" anchor="ctr" anchorCtr="0" upright="1">
                              <a:noAutofit/>
                            </wps:bodyPr>
                          </wps:wsp>
                          <wps:wsp>
                            <wps:cNvPr id="312068492" name="Полилиния 110"/>
                            <wps:cNvSpPr>
                              <a:spLocks/>
                            </wps:cNvSpPr>
                            <wps:spPr bwMode="auto">
                              <a:xfrm>
                                <a:off x="34116" y="8106"/>
                                <a:ext cx="1616" cy="18230"/>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068493" name="Скругленный прямоугольник 111"/>
                            <wps:cNvSpPr>
                              <a:spLocks noChangeArrowheads="1"/>
                            </wps:cNvSpPr>
                            <wps:spPr bwMode="auto">
                              <a:xfrm>
                                <a:off x="35732" y="23919"/>
                                <a:ext cx="12931" cy="4834"/>
                              </a:xfrm>
                              <a:prstGeom prst="roundRect">
                                <a:avLst>
                                  <a:gd name="adj" fmla="val 10000"/>
                                </a:avLst>
                              </a:prstGeom>
                              <a:solidFill>
                                <a:srgbClr val="FFFFFF"/>
                              </a:solidFill>
                              <a:ln w="12700">
                                <a:solidFill>
                                  <a:srgbClr val="599BD5"/>
                                </a:solidFill>
                                <a:miter lim="800000"/>
                                <a:headEnd type="none" w="sm" len="sm"/>
                                <a:tailEnd type="none" w="sm" len="sm"/>
                              </a:ln>
                            </wps:spPr>
                            <wps:txbx>
                              <w:txbxContent>
                                <w:p w14:paraId="31CE7DD7"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94" name="Прямоугольник 112"/>
                            <wps:cNvSpPr>
                              <a:spLocks noChangeArrowheads="1"/>
                            </wps:cNvSpPr>
                            <wps:spPr bwMode="auto">
                              <a:xfrm>
                                <a:off x="35874" y="24060"/>
                                <a:ext cx="12647" cy="4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B33AF"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нәтижелерді болжау</w:t>
                                  </w:r>
                                </w:p>
                              </w:txbxContent>
                            </wps:txbx>
                            <wps:bodyPr rot="0" vert="horz" wrap="square" lIns="19050" tIns="12700" rIns="19050" bIns="12700" anchor="ctr" anchorCtr="0" upright="1">
                              <a:noAutofit/>
                            </wps:bodyPr>
                          </wps:wsp>
                          <wps:wsp>
                            <wps:cNvPr id="312068495" name="Полилиния 113"/>
                            <wps:cNvSpPr>
                              <a:spLocks/>
                            </wps:cNvSpPr>
                            <wps:spPr bwMode="auto">
                              <a:xfrm>
                                <a:off x="34116" y="8106"/>
                                <a:ext cx="1616" cy="25042"/>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068496" name="Скругленный прямоугольник 114"/>
                            <wps:cNvSpPr>
                              <a:spLocks noChangeArrowheads="1"/>
                            </wps:cNvSpPr>
                            <wps:spPr bwMode="auto">
                              <a:xfrm>
                                <a:off x="35732" y="30774"/>
                                <a:ext cx="12931" cy="4749"/>
                              </a:xfrm>
                              <a:prstGeom prst="roundRect">
                                <a:avLst>
                                  <a:gd name="adj" fmla="val 10000"/>
                                </a:avLst>
                              </a:prstGeom>
                              <a:solidFill>
                                <a:srgbClr val="FFFFFF"/>
                              </a:solidFill>
                              <a:ln w="12700">
                                <a:solidFill>
                                  <a:srgbClr val="599BD5"/>
                                </a:solidFill>
                                <a:miter lim="800000"/>
                                <a:headEnd type="none" w="sm" len="sm"/>
                                <a:tailEnd type="none" w="sm" len="sm"/>
                              </a:ln>
                            </wps:spPr>
                            <wps:txbx>
                              <w:txbxContent>
                                <w:p w14:paraId="2FC1DD2F"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97" name="Прямоугольник 115"/>
                            <wps:cNvSpPr>
                              <a:spLocks noChangeArrowheads="1"/>
                            </wps:cNvSpPr>
                            <wps:spPr bwMode="auto">
                              <a:xfrm>
                                <a:off x="35871" y="30913"/>
                                <a:ext cx="12652" cy="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53FD1"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басқару қызметінің рефлексиясы</w:t>
                                  </w:r>
                                </w:p>
                              </w:txbxContent>
                            </wps:txbx>
                            <wps:bodyPr rot="0" vert="horz" wrap="square" lIns="19050" tIns="12700" rIns="19050" bIns="12700" anchor="ctr" anchorCtr="0" upright="1">
                              <a:noAutofit/>
                            </wps:bodyPr>
                          </wps:wsp>
                        </wpg:grpSp>
                      </wpg:grpSp>
                    </wpg:wgp>
                  </a:graphicData>
                </a:graphic>
              </wp:inline>
            </w:drawing>
          </mc:Choice>
          <mc:Fallback>
            <w:pict>
              <v:group w14:anchorId="018E41B6" id="Группа 80" o:spid="_x0000_s1099" style="width:480pt;height:322.5pt;mso-position-horizontal-relative:char;mso-position-vertical-relative:line" coordorigin="22980,16321" coordsize="60960,4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w9psgoAANR3AAAOAAAAZHJzL2Uyb0RvYy54bWzsXdtu48YZvi/QdyB4WaArDs8UVhtsd7OL&#10;AmkSNNsHoCXq0EgkS9KWN1cFetkAuegDBH2DAkGBNmmSV5DfqN/McIYUacmmVqJiexLEEcXhcA7/&#10;4ftPo+cfXa+W2lWU5YskHunkmaFrUTxOJot4NtL/9O7Nb31dy4swnoTLJI5G+vso1z968etfPV+n&#10;w8hM5slyEmUaOonz4Tod6fOiSIeDQT6eR6swf5akUYyb0yRbhQUus9lgkoVr9L5aDkzDcAfrJJuk&#10;WTKO8hzfvuY39Res/+k0GhefTad5VGjLkY6xFexvxv5e0L+DF8/D4SwL0/liXA4jPGAUq3AR46Wy&#10;q9dhEWqX2aLV1WoxzpI8mRbPxslqkEyni3HE5oDZEKMxm7dZcpmyucyG61kqlwlL21ing7sdf3r1&#10;eaYtJiPdcl1di8MVNmnzj5u/3vxt8zP+/Zfms0Vap7Mh2r7N0i/SzzM+U3z8JBl/mWMNB8379HrG&#10;G2sX6z8kE3QbXhYJW6TrabaiXWD62jXbi/dyL6LrQhvjS9cIXMPAlo1xzzYCx3PK3RrPsaX0OdMM&#10;MDgN94lrmYTv5Xj+cb2H8nkTz9P7g3DIX84GXA6QEks5Wv6xvije7YvC3tacNN3+Yy3KrZPbWpzG&#10;1MKhXBi+KHK5blsQ2/H2LwjYMa8oLv8wivtiHqYRI+ScUpGkOAiHkuK+BcV9s/nf5ifQ3XebnzY/&#10;3Hy9+XHzn833mm/SjVun7ElBfDmnPC1OXs3DeBa9zLJkPY/CCQbKtgb7W3uAXuSg2w8gxXK1W+sW&#10;DtMsL95GyUqjH0Z6BpnDqDy8+iQvOM2JJpTo4+TNYrnE9+FwGW99AeKk37Ch09HyWRfXF9eMQR1f&#10;LMRFMnmPyWQJF2cQv/gwT7KvdG0NUTbS879chlmka8vfx1iQgNimA9lXv8jqFxf1izAeo6uRPi4y&#10;XeMXrwouMS/TbDGb412ETTBOXoKjpws2SbrEfFzlDEA+exkrkHu/JW0sPslzSJvGFj9AhvLA+Xcz&#10;lC3oCKz4pBkqEAvxkBiqD8HsEUlH/9x8z8DAd5sfNv+GSP7x5u+b/2qbn3fLa0esag/kRaAmAVsA&#10;ASDhmEwVKpK4AAWco33D5zpBKP+2zE4u48kftwQ3lcyzSclN4eTPujZdLQENr8KlRgBMmHaFxGZS&#10;ngGLupDPk+ViQuU87SbPZhevlpmGR0e6EwS/e83Gioe3mi1jbQ3Ranromz22s4837B8632Yfq0UB&#10;OL1crEa6TwdZYgCqGT+OJ1rxPgUOi4HEoSmgJlZQERFwOz6wxSvCxfLudnfoKZe9tNIHD0NP9cJW&#10;pmSrPXjH7ZV/HAtcQvnHZTgrHEoGclwfOprCb881GPbAxgvoLoj91KDHLYG2ABf3JiYTJgO0IQc9&#10;xGIXHPSUdzjoKe8cGfT0QkzYN6HrKWAGWKb/ATTffKP5DNxvYWBIm7q5dgg6xmIRTi0+MRiZ1sgF&#10;8lYAKFsIR0Et40sOkalYE7CYilcA5C05+w47xsXsbwaaoa01AhtfCDEpjd9BO9VazXe0ArPVWu3q&#10;C/ORrfjbtF0d2u2mu3oF3N7XKxhJTj6cczMBcPM6LhcEnwC9YeZzTZAmObV36eqAGzF9LvnRiq7e&#10;jsaYPm3M8DTet78xpkYbC73EGvOHyhFRq6bpQ4F9AB/KBVcdaVjQidAB0Y9clbHN0+ZUq/GPEC7Z&#10;JfUVffalmNwquYreJey5ouENwAiqu8u43aoiDzQVDcT/U9adeDOmd0trPEZHy/W3mAGdeI1gtwy2&#10;+6po2/devhRCc0vNn1FFd4e54ORShMLwNXEh7UZ6h4vQ8s5DFKEg+1KEdoe50hrvA+Y6jgldTGnY&#10;AEDkHCcVtRlY2AzmJ/MtZtOAgoXobSrq/pDubpR6f6S7Gy2fkY2kR4ZDJoV0Ya6UUEN49jwoQAFO&#10;dluK0v7uhYVcatUyFjJdxrw18GK6tkAvTsNT3DYWt+xErooFl1E1tqUvtr5gSqp0j93i4IO9it4O&#10;ICcSGDWsywzIUlCXd0qsy+88REFdhSa+bWHdQNqbbTKiu7OFgunFvTzB98O6hNgOs5tqEreOHRTY&#10;ZdBKgd0SyVdwlqNT6G1IJGEuVXe3MSxvdQt8rUCvArvNuIkCuzwCJlVyFcnsDHYD6YVpi9ijx+BI&#10;BXbdgDsy6ppagl0HYa3SElZgtwe3rgwbdees84Ufe/HE3SeMHTBa3cIi0iN3AhZyRWaER6yWvehS&#10;Y5Lbi3ey0MnArgwTdSSnxw92q8j4LWBX2ghtSXxysOv7dtO9oMCuseUvhh2gwK4Cu30HXzvKUGQE&#10;PW7PLtV+h3p2Awl02iL2BJpaeHZNm4gMx1s8u45LRNhHgd0ewK4MwnfnrMcNdpFKIzhrdw5DIMFd&#10;LyzkBmUOg20Rxrx1e9E1EAmlYNcxeSppzVUn3LYnz2KQ4fiO5PTowS62RJJT27MrubBNRqcGu4gI&#10;eE33ggK7CuzSdBRNpTEMzxh/7ShDHz/YrTLBunt2pWZqi9gTgl2LeDwnt66pK8+uwzH4Hk2t0hig&#10;AMPhcRJ2ZSpLd8563GAXITfXt2vG5B7IKxexF0YSkNcigc3Adp2RapAXRX0UKe3OBzqZf1cmd3Qk&#10;qkcPeUuiqtlRbeArF69NTKcGvpblu0wp1IhGAV8FfBXw5dU8Cvjeq+6zj8BrKUkrF0Jn+ItKLpFz&#10;15a0p8S/ASpS6JvrarvCv8S5S20r/Hs8/IuqWXR2QN7lWQure2Swyr7cjX+RmC5WsRdOEgkO4COk&#10;7jY4yTWRksETHBzmEK5hmb58vsg2PoyqngoA/oDiCwKffrm4PRCbZTrU6YcQgioyphrrjAhIll5w&#10;37yS2e3SixIU3acAgxh7somOjn4s00MqGmOjX2atsSdXo6PL4tHXGpc0ta8Kgxh70iYgqw8sw7Bs&#10;QuuKIXv3lhwbRLksVMmxLPFVJceq5Lj7UVU9WlQfUItBjD6TayzHs+BfgfzdUXkMNzY1tKwAOThU&#10;zO+ONCiXBdbnSCE7TyrbjlDlqbgs7lOSUZ5h0lNNhuXQ7HnOSabdTlMLIBMYJ3lOM8m+N5eFlCwd&#10;qeqpuCz2VWYQY08qxakBMDHoyTzb8lcF7VTQTgXtVNCuw2Gt/SFgHNog8n4PCNr1mWtTQ8AusZlT&#10;fztoVyJgHFDd9EE09bZCwEdEwDI3vCNWeSIIGCX7gsH2Be32JBod3wHsBAgSMgTsWgZ7c52THFrF&#10;wQo1bH6Y+x5b8lRZa/xQ9APCCk8EAaOKXVJVK2uNEBlIb0flTo6AfROnoCkErI6dRLCCwV517GT9&#10;AOkzBm27K+jHXZzMo2lU2x1aokx4MXBvnivhAzZxAHBLbwdWiYBt37or2UYh4CMiYGkFdWewp1C2&#10;gRoiwWB7EDDpNZPI8eG5pwjYtA1+Tn4dAaPktExbwxFYDSzTtCVPhoClRdCRqp4KAq4l1tyCgGUK&#10;Sf8IGFlqrdOclA9Y+YCVD1j5gH+ZPuAqn6y7D5gf9NE7ArYMj8fe63q7QsBe64C0pt5WCPh4CBiF&#10;uejsAG/dU/EBV2lG+xCwjPq3McsJfMB+eQw7PMA8ZF3nJBe4lxdu2Lwq5ww+YH4wwQFUdUYEjOxa&#10;+Qumrc/46Vh+Cjf/mVv627T1a5abW/0Y74v/AwAA//8DAFBLAwQUAAYACAAAACEAhUgDjtwAAAAF&#10;AQAADwAAAGRycy9kb3ducmV2LnhtbEyPQUvDQBCF74L/YRnBm92N2qAxm1KKeiqCrVB6m2anSWh2&#10;NmS3SfrvXb3o5cHjDe99ky8m24qBet841pDMFAji0pmGKw1f27e7JxA+IBtsHZOGC3lYFNdXOWbG&#10;jfxJwyZUIpawz1BDHUKXSenLmiz6meuIY3Z0vcUQbV9J0+MYy20r75VKpcWG40KNHa1qKk+bs9Xw&#10;PuK4fEheh/XpuLrst/OP3TohrW9vpuULiEBT+DuGH/yIDkVkOrgzGy9aDfGR8Ksxe05VtAcN6eNc&#10;gSxy+Z+++AYAAP//AwBQSwECLQAUAAYACAAAACEAtoM4kv4AAADhAQAAEwAAAAAAAAAAAAAAAAAA&#10;AAAAW0NvbnRlbnRfVHlwZXNdLnhtbFBLAQItABQABgAIAAAAIQA4/SH/1gAAAJQBAAALAAAAAAAA&#10;AAAAAAAAAC8BAABfcmVscy8ucmVsc1BLAQItABQABgAIAAAAIQB73w9psgoAANR3AAAOAAAAAAAA&#10;AAAAAAAAAC4CAABkcnMvZTJvRG9jLnhtbFBLAQItABQABgAIAAAAIQCFSAOO3AAAAAUBAAAPAAAA&#10;AAAAAAAAAAAAAAwNAABkcnMvZG93bnJldi54bWxQSwUGAAAAAAQABADzAAAAFQ4AAAAA&#10;">
                <v:group id="Группа 81" o:spid="_x0000_s1100" style="position:absolute;left:22980;top:16321;width:60960;height:42957" coordsize="60960,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rect id="Прямоугольник 82" o:spid="_x0000_s1101" style="position:absolute;width:60960;height:4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AwwQAAANwAAAAPAAAAZHJzL2Rvd25yZXYueG1sRE/dTsIw&#10;FL434R2aQ+KddEyz4KAsSCBRr2D4AIf1uC6up3MtY7w9vTDx8sv3vypG24qBet84VjCfJSCIK6cb&#10;rhV8nfZPCxA+IGtsHZOCG3ko1pOHFebaXflIQxlqEUPY56jAhNDlUvrKkEU/cx1x5L5dbzFE2NdS&#10;93iN4baVaZJk0mLDscFgR1tD1U95sQoOL47SXerfytq+mvF8+vz4xUypx+m4WYIINIZ/8Z/7XSt4&#10;zuLaeCYeAbm+AwAA//8DAFBLAQItABQABgAIAAAAIQDb4fbL7gAAAIUBAAATAAAAAAAAAAAAAAAA&#10;AAAAAABbQ29udGVudF9UeXBlc10ueG1sUEsBAi0AFAAGAAgAAAAhAFr0LFu/AAAAFQEAAAsAAAAA&#10;AAAAAAAAAAAAHwEAAF9yZWxzLy5yZWxzUEsBAi0AFAAGAAgAAAAhAAy8EDDBAAAA3AAAAA8AAAAA&#10;AAAAAAAAAAAABwIAAGRycy9kb3ducmV2LnhtbFBLBQYAAAAAAwADALcAAAD1AgAAAAA=&#10;" filled="f" stroked="f">
                    <v:textbox inset="2.53958mm,2.53958mm,2.53958mm,2.53958mm">
                      <w:txbxContent>
                        <w:p w14:paraId="453E4D8A" w14:textId="77777777" w:rsidR="00B96181" w:rsidRDefault="00B96181">
                          <w:pPr>
                            <w:spacing w:after="0" w:line="240" w:lineRule="auto"/>
                            <w:textDirection w:val="btLr"/>
                          </w:pPr>
                        </w:p>
                      </w:txbxContent>
                    </v:textbox>
                  </v:rect>
                  <v:group id="Группа 83" o:spid="_x0000_s1102" style="position:absolute;width:60960;height:44577" coordsize="60960,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ect id="Прямоугольник 84" o:spid="_x0000_s1103" style="position:absolute;width:60960;height:4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4rrwQAAANwAAAAPAAAAZHJzL2Rvd25yZXYueG1sRE/dTsIw&#10;FL434R2aQ+IddE4COtYRNZAgVzB8gON6WBfX07kWGG9vL0i8/PL956vBtuJCvW8cK3iaJiCIK6cb&#10;rhV8HTeTFxA+IGtsHZOCG3lYFaOHHDPtrnygSxlqEUPYZ6jAhNBlUvrKkEU/dR1x5E6utxgi7Gup&#10;e7zGcNvKNEnm0mLDscFgRx+Gqp/ybBXsZ47Sderfy9q+muH7uPv8xblSj+PhbQki0BD+xXf3Vit4&#10;XsT58Uw8ArL4AwAA//8DAFBLAQItABQABgAIAAAAIQDb4fbL7gAAAIUBAAATAAAAAAAAAAAAAAAA&#10;AAAAAABbQ29udGVudF9UeXBlc10ueG1sUEsBAi0AFAAGAAgAAAAhAFr0LFu/AAAAFQEAAAsAAAAA&#10;AAAAAAAAAAAAHwEAAF9yZWxzLy5yZWxzUEsBAi0AFAAGAAgAAAAhAHcTiuvBAAAA3AAAAA8AAAAA&#10;AAAAAAAAAAAABwIAAGRycy9kb3ducmV2LnhtbFBLBQYAAAAAAwADALcAAAD1AgAAAAA=&#10;" filled="f" stroked="f">
                      <v:textbox inset="2.53958mm,2.53958mm,2.53958mm,2.53958mm">
                        <w:txbxContent>
                          <w:p w14:paraId="3FA0C877" w14:textId="77777777" w:rsidR="00B96181" w:rsidRPr="007E513E" w:rsidRDefault="00B96181">
                            <w:pPr>
                              <w:spacing w:after="0" w:line="240" w:lineRule="auto"/>
                              <w:textDirection w:val="btLr"/>
                              <w:rPr>
                                <w:rFonts w:ascii="Times New Roman" w:hAnsi="Times New Roman" w:cs="Times New Roman"/>
                              </w:rPr>
                            </w:pPr>
                          </w:p>
                        </w:txbxContent>
                      </v:textbox>
                    </v:rect>
                    <v:roundrect id="Скругленный прямоугольник 85" o:spid="_x0000_s1104" style="position:absolute;left:12296;top:25;width:16163;height:80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11hwwAAANwAAAAPAAAAZHJzL2Rvd25yZXYueG1sRI/NasMw&#10;EITvhbyD2EBvtWwH2uBECSakSa51Db0u1vonsVbGUh337aNCocdhZr5htvvZ9GKi0XWWFSRRDIK4&#10;srrjRkH5+f6yBuE8ssbeMin4IQf73eJpi5m2d/6gqfCNCBB2GSpovR8yKV3VkkEX2YE4eLUdDfog&#10;x0bqEe8BbnqZxvGrNNhxWGhxoENL1a34Ngqu56/uVqQnW6b5JV9zWtaxOSr1vJzzDQhPs/8P/7Uv&#10;WsHqLYHfM+EIyN0DAAD//wMAUEsBAi0AFAAGAAgAAAAhANvh9svuAAAAhQEAABMAAAAAAAAAAAAA&#10;AAAAAAAAAFtDb250ZW50X1R5cGVzXS54bWxQSwECLQAUAAYACAAAACEAWvQsW78AAAAVAQAACwAA&#10;AAAAAAAAAAAAAAAfAQAAX3JlbHMvLnJlbHNQSwECLQAUAAYACAAAACEAK/ddYcMAAADcAAAADwAA&#10;AAAAAAAAAAAAAAAHAgAAZHJzL2Rvd25yZXYueG1sUEsFBgAAAAADAAMAtwAAAPcCAAAAAA==&#10;" fillcolor="#599bd5" strokecolor="white" strokeweight="1pt">
                      <v:stroke startarrowwidth="narrow" startarrowlength="short" endarrowwidth="narrow" endarrowlength="short" joinstyle="miter"/>
                      <v:textbox inset="2.53958mm,2.53958mm,2.53958mm,2.53958mm">
                        <w:txbxContent>
                          <w:p w14:paraId="65870587" w14:textId="77777777" w:rsidR="00B96181" w:rsidRDefault="00B96181">
                            <w:pPr>
                              <w:spacing w:after="0" w:line="240" w:lineRule="auto"/>
                              <w:textDirection w:val="btLr"/>
                            </w:pPr>
                          </w:p>
                        </w:txbxContent>
                      </v:textbox>
                    </v:roundrect>
                    <v:rect id="Прямоугольник 86" o:spid="_x0000_s1105" style="position:absolute;left:12533;top:262;width:15689;height:7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t7xgAAANwAAAAPAAAAZHJzL2Rvd25yZXYueG1sRI9Pa8JA&#10;FMTvQr/D8gredFMLrU2zEbH+KeKl0Yu31+xrNph9G7Krpt++WxA8DjPzGyab9bYRF+p87VjB0zgB&#10;QVw6XXOl4LBfjaYgfEDW2DgmBb/kYZY/DDJMtbvyF12KUIkIYZ+iAhNCm0rpS0MW/di1xNH7cZ3F&#10;EGVXSd3hNcJtIydJ8iIt1hwXDLa0MFSeirNVsFmsudJvxTdvl0ezSczuuPwolRo+9vN3EIH6cA/f&#10;2p9awfPrBP7PxCMg8z8AAAD//wMAUEsBAi0AFAAGAAgAAAAhANvh9svuAAAAhQEAABMAAAAAAAAA&#10;AAAAAAAAAAAAAFtDb250ZW50X1R5cGVzXS54bWxQSwECLQAUAAYACAAAACEAWvQsW78AAAAVAQAA&#10;CwAAAAAAAAAAAAAAAAAfAQAAX3JlbHMvLnJlbHNQSwECLQAUAAYACAAAACEAJnu7e8YAAADcAAAA&#10;DwAAAAAAAAAAAAAAAAAHAgAAZHJzL2Rvd25yZXYueG1sUEsFBgAAAAADAAMAtwAAAPoCAAAAAA==&#10;" filled="f" stroked="f">
                      <v:textbox inset=".58194mm,.3875mm,.58194mm,.3875mm">
                        <w:txbxContent>
                          <w:p w14:paraId="0503658C" w14:textId="77777777" w:rsidR="00B96181" w:rsidRDefault="00B96181">
                            <w:pPr>
                              <w:spacing w:after="0" w:line="215" w:lineRule="auto"/>
                              <w:jc w:val="center"/>
                              <w:textDirection w:val="btLr"/>
                            </w:pPr>
                            <w:r>
                              <w:rPr>
                                <w:rFonts w:ascii="Times New Roman" w:eastAsia="Times New Roman" w:hAnsi="Times New Roman" w:cs="Times New Roman"/>
                                <w:color w:val="FFFFFF"/>
                              </w:rPr>
                              <w:t xml:space="preserve">Селиверстова М.В. </w:t>
                            </w:r>
                          </w:p>
                          <w:p w14:paraId="6E5B573E" w14:textId="77777777" w:rsidR="00B96181" w:rsidRDefault="00B96181">
                            <w:pPr>
                              <w:spacing w:before="75" w:after="0" w:line="215" w:lineRule="auto"/>
                              <w:jc w:val="center"/>
                              <w:textDirection w:val="btLr"/>
                            </w:pPr>
                            <w:r>
                              <w:rPr>
                                <w:rFonts w:ascii="Times New Roman" w:eastAsia="Times New Roman" w:hAnsi="Times New Roman" w:cs="Times New Roman"/>
                                <w:color w:val="FFFFFF"/>
                              </w:rPr>
                              <w:t>Мұғалім-менеджердің басқару қызметінің моделі</w:t>
                            </w:r>
                          </w:p>
                        </w:txbxContent>
                      </v:textbox>
                    </v:rect>
                    <v:shape id="Полилиния 87" o:spid="_x0000_s1106" style="position:absolute;left:13913;top:8106;width:1616;height:44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cybxAAAANwAAAAPAAAAZHJzL2Rvd25yZXYueG1sRI9Ba8JA&#10;FITvgv9heYVepG5aQW2ajYi02KtJDh5fs69J2uzbkN0m8d93BcHjMPPNMMluMq0YqHeNZQXPywgE&#10;cWl1w5WCIv942oJwHllja5kUXMjBLp3PEoy1HflEQ+YrEUrYxaig9r6LpXRlTQbd0nbEwfu2vUEf&#10;ZF9J3eMYyk0rX6JoLQ02HBZq7OhQU/mb/RkFdGzeq9dzQGwmvxbFOT9E7kepx4dp/wbC0+Tv4Rv9&#10;qRWsNiu4nglHQKb/AAAA//8DAFBLAQItABQABgAIAAAAIQDb4fbL7gAAAIUBAAATAAAAAAAAAAAA&#10;AAAAAAAAAABbQ29udGVudF9UeXBlc10ueG1sUEsBAi0AFAAGAAgAAAAhAFr0LFu/AAAAFQEAAAsA&#10;AAAAAAAAAAAAAAAAHwEAAF9yZWxzLy5yZWxzUEsBAi0AFAAGAAgAAAAhAMcVzJvEAAAA3AAAAA8A&#10;AAAAAAAAAAAAAAAABwIAAGRycy9kb3ducmV2LnhtbFBLBQYAAAAAAwADALcAAAD4AgAAAAA=&#10;" path="m,l,120000r120000,e" filled="f" strokecolor="#487aa8" strokeweight="1pt">
                      <v:stroke startarrowwidth="narrow" startarrowlength="short" endarrowwidth="narrow" endarrowlength="short" joinstyle="miter"/>
                      <v:path arrowok="t" o:extrusionok="f" o:connecttype="custom" o:connectlocs="0,0;0,4440;1616,4440" o:connectangles="0,0,0"/>
                    </v:shape>
                    <v:roundrect id="Скругленный прямоугольник 88" o:spid="_x0000_s1107" style="position:absolute;left:15529;top:10127;width:12930;height:483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ZQNwwAAANwAAAAPAAAAZHJzL2Rvd25yZXYueG1sRI9LiwIx&#10;EITvwv6H0MLeNOP6ZDSKCuJeBF8Xb+2kdzLspDNMsjr++40geCyq6itqtmhsKW5U+8Kxgl43AUGc&#10;OV1wruB82nQmIHxA1lg6JgUP8rCYf7RmmGp35wPdjiEXEcI+RQUmhCqV0meGLPquq4ij9+NqiyHK&#10;Ope6xnuE21J+JclIWiw4LhisaG0o+z3+WQX7q72sZNVHOhVmiNvRDpfXnVKf7WY5BRGoCe/wq/2t&#10;FfTHA3ieiUdAzv8BAAD//wMAUEsBAi0AFAAGAAgAAAAhANvh9svuAAAAhQEAABMAAAAAAAAAAAAA&#10;AAAAAAAAAFtDb250ZW50X1R5cGVzXS54bWxQSwECLQAUAAYACAAAACEAWvQsW78AAAAVAQAACwAA&#10;AAAAAAAAAAAAAAAfAQAAX3JlbHMvLnJlbHNQSwECLQAUAAYACAAAACEAOu2UDcMAAADcAAAADwAA&#10;AAAAAAAAAAAAAAAHAgAAZHJzL2Rvd25yZXYueG1sUEsFBgAAAAADAAMAtwAAAPcCAAAAAA==&#10;" strokecolor="#599bd5" strokeweight="1pt">
                      <v:stroke startarrowwidth="narrow" startarrowlength="short" endarrowwidth="narrow" endarrowlength="short" joinstyle="miter"/>
                      <v:textbox inset="2.53958mm,2.53958mm,2.53958mm,2.53958mm">
                        <w:txbxContent>
                          <w:p w14:paraId="3A6A395B" w14:textId="77777777" w:rsidR="00B96181" w:rsidRDefault="00B96181">
                            <w:pPr>
                              <w:spacing w:after="0" w:line="240" w:lineRule="auto"/>
                              <w:textDirection w:val="btLr"/>
                            </w:pPr>
                          </w:p>
                        </w:txbxContent>
                      </v:textbox>
                    </v:roundrect>
                    <v:rect id="Прямоугольник 89" o:spid="_x0000_s1108" style="position:absolute;left:15671;top:10268;width:12646;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69xQAAANwAAAAPAAAAZHJzL2Rvd25yZXYueG1sRI9Ba8JA&#10;FITvgv9heYVeRDdWTEt0FRWEXkRqa/H42H0modm3IbvG9N+7guBxmJlvmPmys5VoqfGlYwXjUQKC&#10;WDtTcq7g53s7/ADhA7LByjEp+CcPy0W/N8fMuCt/UXsIuYgQ9hkqKEKoMym9LsiiH7maOHpn11gM&#10;UTa5NA1eI9xW8i1JUmmx5LhQYE2bgvTf4WIVdKnZ/F7Wp/Vu0mrenwfj9Ki3Sr2+dKsZiEBdeIYf&#10;7U+jYPI+hfuZeATk4gYAAP//AwBQSwECLQAUAAYACAAAACEA2+H2y+4AAACFAQAAEwAAAAAAAAAA&#10;AAAAAAAAAAAAW0NvbnRlbnRfVHlwZXNdLnhtbFBLAQItABQABgAIAAAAIQBa9CxbvwAAABUBAAAL&#10;AAAAAAAAAAAAAAAAAB8BAABfcmVscy8ucmVsc1BLAQItABQABgAIAAAAIQC/aC69xQAAANwAAAAP&#10;AAAAAAAAAAAAAAAAAAcCAABkcnMvZG93bnJldi54bWxQSwUGAAAAAAMAAwC3AAAA+QIAAAAA&#10;" filled="f" stroked="f">
                      <v:textbox inset="1.5pt,1pt,1.5pt,1pt">
                        <w:txbxContent>
                          <w:p w14:paraId="32BAB5D7" w14:textId="77777777" w:rsidR="00B96181" w:rsidRPr="0060212D" w:rsidRDefault="00B96181">
                            <w:pPr>
                              <w:spacing w:after="0" w:line="215" w:lineRule="auto"/>
                              <w:jc w:val="center"/>
                              <w:textDirection w:val="btLr"/>
                              <w:rPr>
                                <w:rFonts w:ascii="Times New Roman" w:hAnsi="Times New Roman" w:cs="Times New Roman"/>
                                <w:color w:val="000000" w:themeColor="text1"/>
                              </w:rPr>
                            </w:pPr>
                            <w:r w:rsidRPr="0060212D">
                              <w:rPr>
                                <w:rFonts w:ascii="Times New Roman" w:eastAsia="Times New Roman" w:hAnsi="Times New Roman" w:cs="Times New Roman"/>
                                <w:color w:val="000000" w:themeColor="text1"/>
                                <w:sz w:val="20"/>
                              </w:rPr>
                              <w:t>стратегиялық басқару</w:t>
                            </w:r>
                          </w:p>
                        </w:txbxContent>
                      </v:textbox>
                    </v:rect>
                    <v:shape id="Полилиния 90" o:spid="_x0000_s1109" style="position:absolute;left:13913;top:8106;width:1616;height:114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8DxAAAANwAAAAPAAAAZHJzL2Rvd25yZXYueG1sRI9Ba8JA&#10;FITvhf6H5QleSt3Ygm1jNqGEil6b5ODxNfuaRLNvQ3bV+O+7QsHjMPPNMEk2mV6caXSdZQXLRQSC&#10;uLa640ZBVW6e30E4j6yxt0wKruQgSx8fEoy1vfA3nQvfiFDCLkYFrfdDLKWrWzLoFnYgDt6vHQ36&#10;IMdG6hEvodz08iWKVtJgx2GhxYHylupjcTIKaNt9NR/7gNhC/jxV+zKP3EGp+Wz6XIPwNPl7+J/e&#10;aQWvbyu4nQlHQKZ/AAAA//8DAFBLAQItABQABgAIAAAAIQDb4fbL7gAAAIUBAAATAAAAAAAAAAAA&#10;AAAAAAAAAABbQ29udGVudF9UeXBlc10ueG1sUEsBAi0AFAAGAAgAAAAhAFr0LFu/AAAAFQEAAAsA&#10;AAAAAAAAAAAAAAAAHwEAAF9yZWxzLy5yZWxzUEsBAi0AFAAGAAgAAAAhANdibwPEAAAA3AAAAA8A&#10;AAAAAAAAAAAAAAAABwIAAGRycy9kb3ducmV2LnhtbFBLBQYAAAAAAwADALcAAAD4AgAAAAA=&#10;" path="m,l,120000r120000,e" filled="f" strokecolor="#487aa8" strokeweight="1pt">
                      <v:stroke startarrowwidth="narrow" startarrowlength="short" endarrowwidth="narrow" endarrowlength="short" joinstyle="miter"/>
                      <v:path arrowok="t" o:extrusionok="f" o:connecttype="custom" o:connectlocs="0,0;0,11452;1616,11452" o:connectangles="0,0,0"/>
                    </v:shape>
                    <v:roundrect id="Скругленный прямоугольник 91" o:spid="_x0000_s1110" style="position:absolute;left:15529;top:16987;width:12930;height:51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p6wwAAANwAAAAPAAAAZHJzL2Rvd25yZXYueG1sRI9Pi8Iw&#10;FMTvwn6H8Bb2pukq/qEaRYVlvQhavXh7Ns+mbPNSmqjdb28EweMwM79hZovWVuJGjS8dK/juJSCI&#10;c6dLLhQcDz/dCQgfkDVWjknBP3lYzD86M0y1u/OeblkoRISwT1GBCaFOpfS5IYu+52ri6F1cYzFE&#10;2RRSN3iPcFvJfpKMpMWS44LBmtaG8r/sahXszva0kvUA6VCaIf6Otrg8b5X6+myXUxCB2vAOv9ob&#10;rWAwHsPzTDwCcv4AAAD//wMAUEsBAi0AFAAGAAgAAAAhANvh9svuAAAAhQEAABMAAAAAAAAAAAAA&#10;AAAAAAAAAFtDb250ZW50X1R5cGVzXS54bWxQSwECLQAUAAYACAAAACEAWvQsW78AAAAVAQAACwAA&#10;AAAAAAAAAAAAAAAfAQAAX3JlbHMvLnJlbHNQSwECLQAUAAYACAAAACEAyj8KesMAAADcAAAADwAA&#10;AAAAAAAAAAAAAAAHAgAAZHJzL2Rvd25yZXYueG1sUEsFBgAAAAADAAMAtwAAAPcCAAAAAA==&#10;" strokecolor="#599bd5" strokeweight="1pt">
                      <v:stroke startarrowwidth="narrow" startarrowlength="short" endarrowwidth="narrow" endarrowlength="short" joinstyle="miter"/>
                      <v:textbox inset="2.53958mm,2.53958mm,2.53958mm,2.53958mm">
                        <w:txbxContent>
                          <w:p w14:paraId="6063D5B3" w14:textId="77777777" w:rsidR="00B96181" w:rsidRDefault="00B96181">
                            <w:pPr>
                              <w:spacing w:after="0" w:line="240" w:lineRule="auto"/>
                              <w:textDirection w:val="btLr"/>
                            </w:pPr>
                          </w:p>
                        </w:txbxContent>
                      </v:textbox>
                    </v:roundrect>
                    <v:rect id="Прямоугольник 92" o:spid="_x0000_s1111" style="position:absolute;left:15680;top:17137;width:12629;height:4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EjwwAAANwAAAAPAAAAZHJzL2Rvd25yZXYueG1sRE/Pa8Iw&#10;FL4P/B/CE3YZa+qEblSjaEHYZcjqNjw+kmdbbF5Kk9buv18Owo4f3+/1drKtGKn3jWMFiyQFQayd&#10;abhS8HU6PL+B8AHZYOuYFPySh+1m9rDG3Lgbf9JYhkrEEPY5KqhD6HIpva7Jok9cRxy5i+sthgj7&#10;SpoebzHctvIlTTNpseHYUGNHRU36Wg5WwZSZ4mfYn/cfy1Hz8fK0yL71QanH+bRbgQg0hX/x3f1u&#10;FCxf49p4Jh4BufkDAAD//wMAUEsBAi0AFAAGAAgAAAAhANvh9svuAAAAhQEAABMAAAAAAAAAAAAA&#10;AAAAAAAAAFtDb250ZW50X1R5cGVzXS54bWxQSwECLQAUAAYACAAAACEAWvQsW78AAAAVAQAACwAA&#10;AAAAAAAAAAAAAAAfAQAAX3JlbHMvLnJlbHNQSwECLQAUAAYACAAAACEAUWmBI8MAAADcAAAADwAA&#10;AAAAAAAAAAAAAAAHAgAAZHJzL2Rvd25yZXYueG1sUEsFBgAAAAADAAMAtwAAAPcCAAAAAA==&#10;" filled="f" stroked="f">
                      <v:textbox inset="1.5pt,1pt,1.5pt,1pt">
                        <w:txbxContent>
                          <w:p w14:paraId="2BD0D7A8"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тактикалық басқару</w:t>
                            </w:r>
                          </w:p>
                        </w:txbxContent>
                      </v:textbox>
                    </v:rect>
                    <v:shape id="Полилиния 93" o:spid="_x0000_s1112" style="position:absolute;left:13913;top:8106;width:1616;height:1884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xwQAAANwAAAAPAAAAZHJzL2Rvd25yZXYueG1sRI9Bi8Iw&#10;FITvC/6H8AQvi6YqrFqNIqLodasHj8/m2Vabl9JErf/eCILHYeabYWaLxpTiTrUrLCvo9yIQxKnV&#10;BWcKDvtNdwzCeWSNpWVS8CQHi3nrZ4axtg/+p3viMxFK2MWoIPe+iqV0aU4GXc9WxME729qgD7LO&#10;pK7xEcpNKQdR9CcNFhwWcqxolVN6TW5GAW2LdTY5BsQm8vR7OO5Xkbso1Wk3yykIT43/hj/0TisY&#10;jibwPhOOgJy/AAAA//8DAFBLAQItABQABgAIAAAAIQDb4fbL7gAAAIUBAAATAAAAAAAAAAAAAAAA&#10;AAAAAABbQ29udGVudF9UeXBlc10ueG1sUEsBAi0AFAAGAAgAAAAhAFr0LFu/AAAAFQEAAAsAAAAA&#10;AAAAAAAAAAAAHwEAAF9yZWxzLy5yZWxzUEsBAi0AFAAGAAgAAAAhAKb9+3HBAAAA3AAAAA8AAAAA&#10;AAAAAAAAAAAABwIAAGRycy9kb3ducmV2LnhtbFBLBQYAAAAAAwADALcAAAD1AgAAAAA=&#10;" path="m,l,120000r120000,e" filled="f" strokecolor="#487aa8" strokeweight="1pt">
                      <v:stroke startarrowwidth="narrow" startarrowlength="short" endarrowwidth="narrow" endarrowlength="short" joinstyle="miter"/>
                      <v:path arrowok="t" o:extrusionok="f" o:connecttype="custom" o:connectlocs="0,0;0,18849;1616,18849" o:connectangles="0,0,0"/>
                    </v:shape>
                    <v:roundrect id="Скругленный прямоугольник 94" o:spid="_x0000_s1113" style="position:absolute;left:15529;top:24150;width:12930;height:561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pwAAAANwAAAAPAAAAZHJzL2Rvd25yZXYueG1sRE9Ni8Iw&#10;EL0v+B/CCN7WVEWRblNRQfQi7FYvexubsSk2k9JErf/eHBb2+Hjf2aq3jXhQ52vHCibjBARx6XTN&#10;lYLzafe5BOEDssbGMSl4kYdVPvjIMNXuyT/0KEIlYgj7FBWYENpUSl8asujHriWO3NV1FkOEXSV1&#10;h88Ybhs5TZKFtFhzbDDY0tZQeSvuVsH3xf5uZDtDOtVmjvvFEdeXo1KjYb/+AhGoD//iP/dBK5gt&#10;4/x4Jh4Bmb8BAAD//wMAUEsBAi0AFAAGAAgAAAAhANvh9svuAAAAhQEAABMAAAAAAAAAAAAAAAAA&#10;AAAAAFtDb250ZW50X1R5cGVzXS54bWxQSwECLQAUAAYACAAAACEAWvQsW78AAAAVAQAACwAAAAAA&#10;AAAAAAAAAAAfAQAAX3JlbHMvLnJlbHNQSwECLQAUAAYACAAAACEAcAPiKcAAAADcAAAADwAAAAAA&#10;AAAAAAAAAAAHAgAAZHJzL2Rvd25yZXYueG1sUEsFBgAAAAADAAMAtwAAAPQCAAAAAA==&#10;" strokecolor="#599bd5" strokeweight="1pt">
                      <v:stroke startarrowwidth="narrow" startarrowlength="short" endarrowwidth="narrow" endarrowlength="short" joinstyle="miter"/>
                      <v:textbox inset="2.53958mm,2.53958mm,2.53958mm,2.53958mm">
                        <w:txbxContent>
                          <w:p w14:paraId="17BF25EA" w14:textId="77777777" w:rsidR="00B96181" w:rsidRDefault="00B96181">
                            <w:pPr>
                              <w:spacing w:after="0" w:line="240" w:lineRule="auto"/>
                              <w:textDirection w:val="btLr"/>
                            </w:pPr>
                          </w:p>
                        </w:txbxContent>
                      </v:textbox>
                    </v:roundrect>
                    <v:rect id="Прямоугольник 95" o:spid="_x0000_s1114" style="position:absolute;left:15693;top:24314;width:12602;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liZxQAAANwAAAAPAAAAZHJzL2Rvd25yZXYueG1sRI9Ba8JA&#10;FITvgv9heUIvoptUCCF1FRUEL0Wqtnh87D6T0OzbkF1j+u/dQqHHYWa+YZbrwTaip87XjhWk8wQE&#10;sXam5lLB5byf5SB8QDbYOCYFP+RhvRqPllgY9+AP6k+hFBHCvkAFVQhtIaXXFVn0c9cSR+/mOosh&#10;yq6UpsNHhNtGviZJJi3WHBcqbGlXkf4+3a2CITO7r/v2un1f9JqPt2mafeq9Ui+TYfMGItAQ/sN/&#10;7YNRsMhT+D0Tj4BcPQEAAP//AwBQSwECLQAUAAYACAAAACEA2+H2y+4AAACFAQAAEwAAAAAAAAAA&#10;AAAAAAAAAAAAW0NvbnRlbnRfVHlwZXNdLnhtbFBLAQItABQABgAIAAAAIQBa9CxbvwAAABUBAAAL&#10;AAAAAAAAAAAAAAAAAB8BAABfcmVscy8ucmVsc1BLAQItABQABgAIAAAAIQD1hliZxQAAANwAAAAP&#10;AAAAAAAAAAAAAAAAAAcCAABkcnMvZG93bnJldi54bWxQSwUGAAAAAAMAAwC3AAAA+QIAAAAA&#10;" filled="f" stroked="f">
                      <v:textbox inset="1.5pt,1pt,1.5pt,1pt">
                        <w:txbxContent>
                          <w:p w14:paraId="7523F79B"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ақпараттық ағындарды басқару</w:t>
                            </w:r>
                          </w:p>
                        </w:txbxContent>
                      </v:textbox>
                    </v:rect>
                    <v:shape id="Полилиния 96" o:spid="_x0000_s1115" style="position:absolute;left:13913;top:8106;width:1616;height:264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knwQAAANwAAAAPAAAAZHJzL2Rvd25yZXYueG1sRI9Bi8Iw&#10;FITvgv8hPMGLaKqCaDWKyMp6tfXg8dk822rzUpqsdv+9EQSPw8w3w6w2ranEgxpXWlYwHkUgiDOr&#10;S84VnNL9cA7CeWSNlWVS8E8ONutuZ4Wxtk8+0iPxuQgl7GJUUHhfx1K6rCCDbmRr4uBdbWPQB9nk&#10;Ujf4DOWmkpMomkmDJYeFAmvaFZTdkz+jgH7Ln3xxDohN5GVwOqe7yN2U6vfa7RKEp9Z/wx/6oBVM&#10;5xN4nwlHQK5fAAAA//8DAFBLAQItABQABgAIAAAAIQDb4fbL7gAAAIUBAAATAAAAAAAAAAAAAAAA&#10;AAAAAABbQ29udGVudF9UeXBlc10ueG1sUEsBAi0AFAAGAAgAAAAhAFr0LFu/AAAAFQEAAAsAAAAA&#10;AAAAAAAAAAAAHwEAAF9yZWxzLy5yZWxzUEsBAi0AFAAGAAgAAAAhAJ2MGSfBAAAA3AAAAA8AAAAA&#10;AAAAAAAAAAAABwIAAGRycy9kb3ducmV2LnhtbFBLBQYAAAAAAwADALcAAAD1AgAAAAA=&#10;" path="m,l,120000r120000,e" filled="f" strokecolor="#487aa8" strokeweight="1pt">
                      <v:stroke startarrowwidth="narrow" startarrowlength="short" endarrowwidth="narrow" endarrowlength="short" joinstyle="miter"/>
                      <v:path arrowok="t" o:extrusionok="f" o:connecttype="custom" o:connectlocs="0,0;0,26472;1616,26472" o:connectangles="0,0,0"/>
                    </v:shape>
                    <v:roundrect id="Скругленный прямоугольник 97" o:spid="_x0000_s1116" style="position:absolute;left:15529;top:31781;width:12930;height:559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xewgAAANwAAAAPAAAAZHJzL2Rvd25yZXYueG1sRI9Bi8Iw&#10;FITvgv8hPMGbplpWpBpFBdGLsOpe9vZsnk2xeSlN1PrvzcKCx2FmvmHmy9ZW4kGNLx0rGA0TEMS5&#10;0yUXCn7O28EUhA/IGivHpOBFHpaLbmeOmXZPPtLjFAoRIewzVGBCqDMpfW7Ioh+6mjh6V9dYDFE2&#10;hdQNPiPcVnKcJBNpseS4YLCmjaH8drpbBd8X+7uWdYp0Ls0X7iYHXF0OSvV77WoGIlAbPuH/9l4r&#10;SKcp/J2JR0Au3gAAAP//AwBQSwECLQAUAAYACAAAACEA2+H2y+4AAACFAQAAEwAAAAAAAAAAAAAA&#10;AAAAAAAAW0NvbnRlbnRfVHlwZXNdLnhtbFBLAQItABQABgAIAAAAIQBa9CxbvwAAABUBAAALAAAA&#10;AAAAAAAAAAAAAB8BAABfcmVscy8ucmVsc1BLAQItABQABgAIAAAAIQCA0XxewgAAANwAAAAPAAAA&#10;AAAAAAAAAAAAAAcCAABkcnMvZG93bnJldi54bWxQSwUGAAAAAAMAAwC3AAAA9gIAAAAA&#10;" strokecolor="#599bd5" strokeweight="1pt">
                      <v:stroke startarrowwidth="narrow" startarrowlength="short" endarrowwidth="narrow" endarrowlength="short" joinstyle="miter"/>
                      <v:textbox inset="2.53958mm,2.53958mm,2.53958mm,2.53958mm">
                        <w:txbxContent>
                          <w:p w14:paraId="27A5B287" w14:textId="77777777" w:rsidR="00B96181" w:rsidRDefault="00B96181">
                            <w:pPr>
                              <w:spacing w:after="0" w:line="240" w:lineRule="auto"/>
                              <w:textDirection w:val="btLr"/>
                            </w:pPr>
                          </w:p>
                        </w:txbxContent>
                      </v:textbox>
                    </v:roundrect>
                    <v:rect id="Прямоугольник 98" o:spid="_x0000_s1117" style="position:absolute;left:15693;top:31945;width:12602;height:5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2PyQAAAOIAAAAPAAAAZHJzL2Rvd25yZXYueG1sRI/NasJA&#10;FIX3hb7DcAU3RSfREkJ0lCoIbopUW3F5mbkmwcydkBlj+vbOotDl4fzxLdeDbURPna8dK0inCQhi&#10;7UzNpYLv026Sg/AB2WDjmBT8kof16vVliYVxD/6i/hhKEUfYF6igCqEtpPS6Iot+6lri6F1dZzFE&#10;2ZXSdPiI47aRsyTJpMWa40OFLW0r0rfj3SoYMrM93zeXzee813y4vqXZj94pNR4NHwsQgYbwH/5r&#10;742CeTpLsvw9jxARKeKAXD0BAAD//wMAUEsBAi0AFAAGAAgAAAAhANvh9svuAAAAhQEAABMAAAAA&#10;AAAAAAAAAAAAAAAAAFtDb250ZW50X1R5cGVzXS54bWxQSwECLQAUAAYACAAAACEAWvQsW78AAAAV&#10;AQAACwAAAAAAAAAAAAAAAAAfAQAAX3JlbHMvLnJlbHNQSwECLQAUAAYACAAAACEA6RJNj8kAAADi&#10;AAAADwAAAAAAAAAAAAAAAAAHAgAAZHJzL2Rvd25yZXYueG1sUEsFBgAAAAADAAMAtwAAAP0CAAAA&#10;AA==&#10;" filled="f" stroked="f">
                      <v:textbox inset="1.5pt,1pt,1.5pt,1pt">
                        <w:txbxContent>
                          <w:p w14:paraId="20C50BC3"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өзін-өзі басқару (өзін-өзі ұйымдастыру, өзін-өзі дамыту)</w:t>
                            </w:r>
                          </w:p>
                        </w:txbxContent>
                      </v:textbox>
                    </v:rect>
                    <v:shape id="Полилиния 99" o:spid="_x0000_s1118" style="position:absolute;left:13913;top:8106;width:1616;height:3386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8yAAAAOIAAAAPAAAAZHJzL2Rvd25yZXYueG1sRI9Ba8JA&#10;FITvBf/D8gQvpe7GFonRVUSU9troweMz+0yi2bchu2r8991Cocdh5pthFqveNuJOna8da0jGCgRx&#10;4UzNpYbDfveWgvAB2WDjmDQ8ycNqOXhZYGbcg7/pnodSxBL2GWqoQmgzKX1RkUU/di1x9M6usxii&#10;7EppOnzEctvIiVJTabHmuFBhS5uKimt+sxros96Ws2NEXC5Pr4fjfqP8RevRsF/PQQTqw3/4j/4y&#10;Gt6TiZqmH2kCv5fiHZDLHwAAAP//AwBQSwECLQAUAAYACAAAACEA2+H2y+4AAACFAQAAEwAAAAAA&#10;AAAAAAAAAAAAAAAAW0NvbnRlbnRfVHlwZXNdLnhtbFBLAQItABQABgAIAAAAIQBa9CxbvwAAABUB&#10;AAALAAAAAAAAAAAAAAAAAB8BAABfcmVscy8ucmVsc1BLAQItABQABgAIAAAAIQAw+hG8yAAAAOIA&#10;AAAPAAAAAAAAAAAAAAAAAAcCAABkcnMvZG93bnJldi54bWxQSwUGAAAAAAMAAwC3AAAA/AIAAAAA&#10;" path="m,l,120000r120000,e" filled="f" strokecolor="#487aa8" strokeweight="1pt">
                      <v:stroke startarrowwidth="narrow" startarrowlength="short" endarrowwidth="narrow" endarrowlength="short" joinstyle="miter"/>
                      <v:path arrowok="t" o:extrusionok="f" o:connecttype="custom" o:connectlocs="0,0;0,33867;1616,33867" o:connectangles="0,0,0"/>
                    </v:shape>
                    <v:roundrect id="Скругленный прямоугольник 100" o:spid="_x0000_s1119" style="position:absolute;left:15529;top:39395;width:12930;height:515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4MyAAAAOIAAAAPAAAAZHJzL2Rvd25yZXYueG1sRI9Ba8JA&#10;FITvBf/D8oTe6sZoQ4iuokJpL0KrvXh7Zp/ZYPZtyG41/feuIHgcZuYbZr7sbSMu1PnasYLxKAFB&#10;XDpdc6Xgd//xloPwAVlj45gU/JOH5WLwMsdCuyv/0GUXKhEh7AtUYEJoCyl9aciiH7mWOHon11kM&#10;UXaV1B1eI9w2Mk2STFqsOS4YbGljqDzv/qyC76M9rGU7QdrX5h0/sy2ujlulXof9agYiUB+e4Uf7&#10;SyuYjNMky6d5CvdL8Q7IxQ0AAP//AwBQSwECLQAUAAYACAAAACEA2+H2y+4AAACFAQAAEwAAAAAA&#10;AAAAAAAAAAAAAAAAW0NvbnRlbnRfVHlwZXNdLnhtbFBLAQItABQABgAIAAAAIQBa9CxbvwAAABUB&#10;AAALAAAAAAAAAAAAAAAAAB8BAABfcmVscy8ucmVsc1BLAQItABQABgAIAAAAIQDw0M4MyAAAAOIA&#10;AAAPAAAAAAAAAAAAAAAAAAcCAABkcnMvZG93bnJldi54bWxQSwUGAAAAAAMAAwC3AAAA/AIAAAAA&#10;" strokecolor="#599bd5" strokeweight="1pt">
                      <v:stroke startarrowwidth="narrow" startarrowlength="short" endarrowwidth="narrow" endarrowlength="short" joinstyle="miter"/>
                      <v:textbox inset="2.53958mm,2.53958mm,2.53958mm,2.53958mm">
                        <w:txbxContent>
                          <w:p w14:paraId="1CA0438C" w14:textId="77777777" w:rsidR="00B96181" w:rsidRDefault="00B96181">
                            <w:pPr>
                              <w:spacing w:after="0" w:line="240" w:lineRule="auto"/>
                              <w:textDirection w:val="btLr"/>
                            </w:pPr>
                          </w:p>
                        </w:txbxContent>
                      </v:textbox>
                    </v:roundrect>
                    <v:rect id="Прямоугольник 101" o:spid="_x0000_s1120" style="position:absolute;left:15680;top:39546;width:12628;height:4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P4ywAAAOIAAAAPAAAAZHJzL2Rvd25yZXYueG1sRI9Ba8JA&#10;FITvhf6H5RV6KbqJKSFEV6mC0EuR2lY8PnafSWj2bciuMf33riD0OMzMN8xiNdpWDNT7xrGCdJqA&#10;INbONFwp+P7aTgoQPiAbbB2Tgj/ysFo+PiywNO7CnzTsQyUihH2JCuoQulJKr2uy6KeuI47eyfUW&#10;Q5R9JU2Plwi3rZwlSS4tNhwXauxoU5P+3Z+tgjE3m8N5fVx/ZIPm3eklzX/0Vqnnp/FtDiLQGP7D&#10;9/a7UZClsyQvXosMbpfiHZDLKwAAAP//AwBQSwECLQAUAAYACAAAACEA2+H2y+4AAACFAQAAEwAA&#10;AAAAAAAAAAAAAAAAAAAAW0NvbnRlbnRfVHlwZXNdLnhtbFBLAQItABQABgAIAAAAIQBa9CxbvwAA&#10;ABUBAAALAAAAAAAAAAAAAAAAAB8BAABfcmVscy8ucmVsc1BLAQItABQABgAIAAAAIQAZwNP4ywAA&#10;AOIAAAAPAAAAAAAAAAAAAAAAAAcCAABkcnMvZG93bnJldi54bWxQSwUGAAAAAAMAAwC3AAAA/wIA&#10;AAAA&#10;" filled="f" stroked="f">
                      <v:textbox inset="1.5pt,1pt,1.5pt,1pt">
                        <w:txbxContent>
                          <w:p w14:paraId="3FD43623"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ұжымдарды басқару</w:t>
                            </w:r>
                          </w:p>
                        </w:txbxContent>
                      </v:textbox>
                    </v:rect>
                    <v:roundrect id="Скругленный прямоугольник 102" o:spid="_x0000_s1121" style="position:absolute;left:32500;top:25;width:16163;height:80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uvyAAAAOIAAAAPAAAAZHJzL2Rvd25yZXYueG1sRI/BasMw&#10;EETvhfyD2EBvjRQlBONGCSakaa51Db0u1sZ2Y62MpSbu31eFQo/DzLxhtvvJ9eJGY+g8G1guFAji&#10;2tuOGwPV+8tTBiJEZIu9ZzLwTQH2u9nDFnPr7/xGtzI2IkE45GigjXHIpQx1Sw7Dwg/Eybv40WFM&#10;cmykHfGe4K6XWqmNdNhxWmhxoENL9bX8cgY+Xz+6a6lPvtLFuchYVxfljsY8zqfiGUSkKf6H/9pn&#10;a2C11GqTrbM1/F5Kd0DufgAAAP//AwBQSwECLQAUAAYACAAAACEA2+H2y+4AAACFAQAAEwAAAAAA&#10;AAAAAAAAAAAAAAAAW0NvbnRlbnRfVHlwZXNdLnhtbFBLAQItABQABgAIAAAAIQBa9CxbvwAAABUB&#10;AAALAAAAAAAAAAAAAAAAAB8BAABfcmVscy8ucmVsc1BLAQItABQABgAIAAAAIQAi2VuvyAAAAOIA&#10;AAAPAAAAAAAAAAAAAAAAAAcCAABkcnMvZG93bnJldi54bWxQSwUGAAAAAAMAAwC3AAAA/AIAAAAA&#10;" fillcolor="#599bd5" strokecolor="white" strokeweight="1pt">
                      <v:stroke startarrowwidth="narrow" startarrowlength="short" endarrowwidth="narrow" endarrowlength="short" joinstyle="miter"/>
                      <v:textbox inset="2.53958mm,2.53958mm,2.53958mm,2.53958mm">
                        <w:txbxContent>
                          <w:p w14:paraId="3314BF05" w14:textId="77777777" w:rsidR="00B96181" w:rsidRDefault="00B96181">
                            <w:pPr>
                              <w:spacing w:after="0" w:line="240" w:lineRule="auto"/>
                              <w:textDirection w:val="btLr"/>
                            </w:pPr>
                          </w:p>
                        </w:txbxContent>
                      </v:textbox>
                    </v:roundrect>
                    <v:rect id="Прямоугольник 103" o:spid="_x0000_s1122" style="position:absolute;left:32737;top:262;width:15689;height:7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X0ygAAAOIAAAAPAAAAZHJzL2Rvd25yZXYueG1sRI9BTwIx&#10;FITvJv6H5plwkxZEsq4UQhCEEC+uXrg9t8/thu3rZltg/ffWxITjZGa+ycwWvWvEmbpQe9YwGioQ&#10;xKU3NVcaPj829xmIEJENNp5Jww8FWMxvb2aYG3/hdzoXsRIJwiFHDTbGNpcylJYchqFviZP37TuH&#10;McmukqbDS4K7Ro6VmkqHNacFiy2tLJXH4uQ0bFevXJmn4ov364PdKvt2WL+UWg/u+uUziEh9vIb/&#10;2zuj4WE0VtNskj3C36V0B+T8FwAA//8DAFBLAQItABQABgAIAAAAIQDb4fbL7gAAAIUBAAATAAAA&#10;AAAAAAAAAAAAAAAAAABbQ29udGVudF9UeXBlc10ueG1sUEsBAi0AFAAGAAgAAAAhAFr0LFu/AAAA&#10;FQEAAAsAAAAAAAAAAAAAAAAAHwEAAF9yZWxzLy5yZWxzUEsBAi0AFAAGAAgAAAAhACA+VfTKAAAA&#10;4gAAAA8AAAAAAAAAAAAAAAAABwIAAGRycy9kb3ducmV2LnhtbFBLBQYAAAAAAwADALcAAAD+AgAA&#10;AAA=&#10;" filled="f" stroked="f">
                      <v:textbox inset=".58194mm,.3875mm,.58194mm,.3875mm">
                        <w:txbxContent>
                          <w:p w14:paraId="5DD7F035" w14:textId="77777777" w:rsidR="00B96181" w:rsidRPr="00891E0F" w:rsidRDefault="00B96181" w:rsidP="00891E0F">
                            <w:pPr>
                              <w:spacing w:after="0" w:line="240" w:lineRule="auto"/>
                              <w:jc w:val="center"/>
                              <w:textDirection w:val="btLr"/>
                              <w:rPr>
                                <w:rFonts w:ascii="Times New Roman" w:eastAsia="Times New Roman" w:hAnsi="Times New Roman" w:cs="Times New Roman"/>
                                <w:color w:val="FFFFFF"/>
                                <w:sz w:val="20"/>
                                <w:szCs w:val="20"/>
                              </w:rPr>
                            </w:pPr>
                            <w:r w:rsidRPr="00891E0F">
                              <w:rPr>
                                <w:rFonts w:ascii="Times New Roman" w:eastAsia="Times New Roman" w:hAnsi="Times New Roman" w:cs="Times New Roman"/>
                                <w:color w:val="FFFFFF"/>
                                <w:sz w:val="20"/>
                                <w:szCs w:val="20"/>
                              </w:rPr>
                              <w:t>Зимина Е.Ю.     Болашақ мұғалімнің басқарушылық қызметінің компоненттері</w:t>
                            </w:r>
                          </w:p>
                          <w:p w14:paraId="51A4BE35" w14:textId="77777777" w:rsidR="00891E0F" w:rsidRDefault="00891E0F">
                            <w:pPr>
                              <w:spacing w:after="0" w:line="215" w:lineRule="auto"/>
                              <w:jc w:val="center"/>
                              <w:textDirection w:val="btLr"/>
                            </w:pPr>
                          </w:p>
                        </w:txbxContent>
                      </v:textbox>
                    </v:rect>
                    <v:shape id="Полилиния 104" o:spid="_x0000_s1123" style="position:absolute;left:34116;top:8106;width:1616;height:401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nIyAAAAOIAAAAPAAAAZHJzL2Rvd25yZXYueG1sRI9Ba8JA&#10;FITvBf/D8gQvpe5qS4jRVUSU9troweMz+0yi2bchu2r8991Cocdh5pthFqveNuJOna8da5iMFQji&#10;wpmaSw2H/e4tBeEDssHGMWl4kofVcvCywMy4B3/TPQ+liCXsM9RQhdBmUvqiIot+7Fri6J1dZzFE&#10;2ZXSdPiI5baRU6USabHmuFBhS5uKimt+sxros96Ws2NEXC5Pr4fjfqP8RevRsF/PQQTqw3/4j/4y&#10;Gt4nU5WkH2kCv5fiHZDLHwAAAP//AwBQSwECLQAUAAYACAAAACEA2+H2y+4AAACFAQAAEwAAAAAA&#10;AAAAAAAAAAAAAAAAW0NvbnRlbnRfVHlwZXNdLnhtbFBLAQItABQABgAIAAAAIQBa9CxbvwAAABUB&#10;AAALAAAAAAAAAAAAAAAAAB8BAABfcmVscy8ucmVsc1BLAQItABQABgAIAAAAIQC/E4nIyAAAAOIA&#10;AAAPAAAAAAAAAAAAAAAAAAcCAABkcnMvZG93bnJldi54bWxQSwUGAAAAAAMAAwC3AAAA/AIAAAAA&#10;" path="m,l,120000r120000,e" filled="f" strokecolor="#487aa8" strokeweight="1pt">
                      <v:stroke startarrowwidth="narrow" startarrowlength="short" endarrowwidth="narrow" endarrowlength="short" joinstyle="miter"/>
                      <v:path arrowok="t" o:extrusionok="f" o:connecttype="custom" o:connectlocs="0,0;0,4017;1616,4017" o:connectangles="0,0,0"/>
                    </v:shape>
                    <v:roundrect id="Скругленный прямоугольник 105" o:spid="_x0000_s1124" style="position:absolute;left:35732;top:10127;width:12931;height:399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22UyQAAAOIAAAAPAAAAZHJzL2Rvd25yZXYueG1sRI9Ba8JA&#10;FITvBf/D8gRvdaO2MURXUUHsRWjVi7dn9pkNZt+G7Krpv+8WCj0OM/MNM192thYPan3lWMFomIAg&#10;LpyuuFRwOm5fMxA+IGusHZOCb/KwXPRe5phr9+QvehxCKSKEfY4KTAhNLqUvDFn0Q9cQR+/qWosh&#10;yraUusVnhNtajpMklRYrjgsGG9oYKm6Hu1XwebHntWwmSMfKvOMu3ePqsldq0O9WMxCBuvAf/mt/&#10;aAWT0ThJs7dsCr+X4h2Qix8AAAD//wMAUEsBAi0AFAAGAAgAAAAhANvh9svuAAAAhQEAABMAAAAA&#10;AAAAAAAAAAAAAAAAAFtDb250ZW50X1R5cGVzXS54bWxQSwECLQAUAAYACAAAACEAWvQsW78AAAAV&#10;AQAACwAAAAAAAAAAAAAAAAAfAQAAX3JlbHMvLnJlbHNQSwECLQAUAAYACAAAACEA4KdtlMkAAADi&#10;AAAADwAAAAAAAAAAAAAAAAAHAgAAZHJzL2Rvd25yZXYueG1sUEsFBgAAAAADAAMAtwAAAP0CAAAA&#10;AA==&#10;" strokecolor="#599bd5" strokeweight="1pt">
                      <v:stroke startarrowwidth="narrow" startarrowlength="short" endarrowwidth="narrow" endarrowlength="short" joinstyle="miter"/>
                      <v:textbox inset="2.53958mm,2.53958mm,2.53958mm,2.53958mm">
                        <w:txbxContent>
                          <w:p w14:paraId="334A9015" w14:textId="77777777" w:rsidR="00B96181" w:rsidRDefault="00B96181">
                            <w:pPr>
                              <w:spacing w:after="0" w:line="240" w:lineRule="auto"/>
                              <w:textDirection w:val="btLr"/>
                            </w:pPr>
                          </w:p>
                        </w:txbxContent>
                      </v:textbox>
                    </v:roundrect>
                    <v:rect id="Прямоугольник 106" o:spid="_x0000_s1125" style="position:absolute;left:35849;top:10244;width:12697;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GJxwAAAOIAAAAPAAAAZHJzL2Rvd25yZXYueG1sRE/Pa8Iw&#10;FL4P9j+EJ3gZmlZHKdUoUxC8DJlu4vGRPNti81KaWLv/3hwGO358v5frwTaip87XjhWk0wQEsXam&#10;5lLB92k3yUH4gGywcUwKfsnDevX6ssTCuAd/UX8MpYgh7AtUUIXQFlJ6XZFFP3UtceSurrMYIuxK&#10;aTp8xHDbyFmSZNJizbGhwpa2Fenb8W4VDJnZnu+by+Zz3ms+XN/S7EfvlBqPho8FiEBD+Bf/ufdG&#10;wTydJVn+nsfN8VK8A3L1BAAA//8DAFBLAQItABQABgAIAAAAIQDb4fbL7gAAAIUBAAATAAAAAAAA&#10;AAAAAAAAAAAAAABbQ29udGVudF9UeXBlc10ueG1sUEsBAi0AFAAGAAgAAAAhAFr0LFu/AAAAFQEA&#10;AAsAAAAAAAAAAAAAAAAAHwEAAF9yZWxzLy5yZWxzUEsBAi0AFAAGAAgAAAAhABdkQYnHAAAA4gAA&#10;AA8AAAAAAAAAAAAAAAAABwIAAGRycy9kb3ducmV2LnhtbFBLBQYAAAAAAwADALcAAAD7AgAAAAA=&#10;" filled="f" stroked="f">
                      <v:textbox inset="1.5pt,1pt,1.5pt,1pt">
                        <w:txbxContent>
                          <w:p w14:paraId="0D5971AC"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құндылықтық мақсат қою</w:t>
                            </w:r>
                          </w:p>
                        </w:txbxContent>
                      </v:textbox>
                    </v:rect>
                    <v:shape id="Полилиния 107" o:spid="_x0000_s1126" style="position:absolute;left:34116;top:8106;width:1616;height:109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26xwAAAOIAAAAPAAAAZHJzL2Rvd25yZXYueG1sRI9Ba8JA&#10;FITvBf/D8gQvRXe1RWJ0FRGlvTZ68PjMPpNo9m3Irhr/fbdQ8DjMfDPMYtXZWtyp9ZVjDeORAkGc&#10;O1NxoeGw3w0TED4gG6wdk4YneVgte28LTI178A/ds1CIWMI+RQ1lCE0qpc9LsuhHriGO3tm1FkOU&#10;bSFNi49Ybms5UWoqLVYcF0psaFNSfs1uVgN9VdtidoyIy+Tp/XDcb5S/aD3od+s5iEBdeIX/6W+j&#10;4WM8UdPkM5nB36V4B+TyFwAA//8DAFBLAQItABQABgAIAAAAIQDb4fbL7gAAAIUBAAATAAAAAAAA&#10;AAAAAAAAAAAAAABbQ29udGVudF9UeXBlc10ueG1sUEsBAi0AFAAGAAgAAAAhAFr0LFu/AAAAFQEA&#10;AAsAAAAAAAAAAAAAAAAAHwEAAF9yZWxzLy5yZWxzUEsBAi0AFAAGAAgAAAAhAM6MHbrHAAAA4gAA&#10;AA8AAAAAAAAAAAAAAAAABwIAAGRycy9kb3ducmV2LnhtbFBLBQYAAAAAAwADALcAAAD7AgAAAAA=&#10;" path="m,l,120000r120000,e" filled="f" strokecolor="#487aa8" strokeweight="1pt">
                      <v:stroke startarrowwidth="narrow" startarrowlength="short" endarrowwidth="narrow" endarrowlength="short" joinstyle="miter"/>
                      <v:path arrowok="t" o:extrusionok="f" o:connecttype="custom" o:connectlocs="0,0;0,10913;1616,10913" o:connectangles="0,0,0"/>
                    </v:shape>
                    <v:roundrect id="Скругленный прямоугольник 108" o:spid="_x0000_s1127" style="position:absolute;left:35732;top:16141;width:12931;height:575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M9yQAAAOIAAAAPAAAAZHJzL2Rvd25yZXYueG1sRI/NasJA&#10;FIX3Qt9huAV3OtFoSFNHsYXSboRWu+nuJnObCc3cCZkxxrfvLASXh/PHt9mNthUD9b5xrGAxT0AQ&#10;V043XCv4Pr3NchA+IGtsHZOCK3nYbR8mGyy0u/AXDcdQizjCvkAFJoSukNJXhiz6ueuIo/freosh&#10;yr6WusdLHLetXCZJJi02HB8MdvRqqPo7nq2Cz9L+vMguRTo1Zo3v2QH35UGp6eO4fwYRaAz38K39&#10;oRWki2WS5aunCBGRIg7I7T8AAAD//wMAUEsBAi0AFAAGAAgAAAAhANvh9svuAAAAhQEAABMAAAAA&#10;AAAAAAAAAAAAAAAAAFtDb250ZW50X1R5cGVzXS54bWxQSwECLQAUAAYACAAAACEAWvQsW78AAAAV&#10;AQAACwAAAAAAAAAAAAAAAAAfAQAAX3JlbHMvLnJlbHNQSwECLQAUAAYACAAAACEA6pdjPckAAADi&#10;AAAADwAAAAAAAAAAAAAAAAAHAgAAZHJzL2Rvd25yZXYueG1sUEsFBgAAAAADAAMAtwAAAP0CAAAA&#10;AA==&#10;" strokecolor="#599bd5" strokeweight="1pt">
                      <v:stroke startarrowwidth="narrow" startarrowlength="short" endarrowwidth="narrow" endarrowlength="short" joinstyle="miter"/>
                      <v:textbox inset="2.53958mm,2.53958mm,2.53958mm,2.53958mm">
                        <w:txbxContent>
                          <w:p w14:paraId="00EADB7E" w14:textId="77777777" w:rsidR="00B96181" w:rsidRDefault="00B96181">
                            <w:pPr>
                              <w:spacing w:after="0" w:line="240" w:lineRule="auto"/>
                              <w:textDirection w:val="btLr"/>
                            </w:pPr>
                          </w:p>
                        </w:txbxContent>
                      </v:textbox>
                    </v:roundrect>
                    <v:rect id="Прямоугольник 109" o:spid="_x0000_s1128" style="position:absolute;left:35901;top:16309;width:12593;height:5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37JygAAAOIAAAAPAAAAZHJzL2Rvd25yZXYueG1sRI9Ba8JA&#10;FITvQv/D8gq9SN1EJWjqKlUQepFSW8XjY/eZhGbfhuwa03/vFgSPw8x8wyxWva1FR62vHCtIRwkI&#10;Yu1MxYWCn+/t6wyED8gGa8ek4I88rJZPgwXmxl35i7p9KESEsM9RQRlCk0vpdUkW/cg1xNE7u9Zi&#10;iLItpGnxGuG2luMkyaTFiuNCiQ1tStK/+4tV0Gdmc7ysT+vdpNP8eR6m2UFvlXp57t/fQATqwyN8&#10;b38YBZN0nGSz6TyF/0vxDsjlDQAA//8DAFBLAQItABQABgAIAAAAIQDb4fbL7gAAAIUBAAATAAAA&#10;AAAAAAAAAAAAAAAAAABbQ29udGVudF9UeXBlc10ueG1sUEsBAi0AFAAGAAgAAAAhAFr0LFu/AAAA&#10;FQEAAAsAAAAAAAAAAAAAAAAAHwEAAF9yZWxzLy5yZWxzUEsBAi0AFAAGAAgAAAAhAAOHfsnKAAAA&#10;4gAAAA8AAAAAAAAAAAAAAAAABwIAAGRycy9kb3ducmV2LnhtbFBLBQYAAAAAAwADALcAAAD+AgAA&#10;AAA=&#10;" filled="f" stroked="f">
                      <v:textbox inset="1.5pt,1pt,1.5pt,1pt">
                        <w:txbxContent>
                          <w:p w14:paraId="2507D0D7"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алдын ала жоспарлау</w:t>
                            </w:r>
                          </w:p>
                        </w:txbxContent>
                      </v:textbox>
                    </v:rect>
                    <v:shape id="Полилиния 110" o:spid="_x0000_s1129" style="position:absolute;left:34116;top:8106;width:1616;height:1823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RkWxwAAAOIAAAAPAAAAZHJzL2Rvd25yZXYueG1sRI9Ba8JA&#10;FITvBf/D8gQvRXdNi2h0FRGlvTZ68PjMPpNo9m3Irhr/fbdQ8DjMfDPMYtXZWtyp9ZVjDeORAkGc&#10;O1NxoeGw3w2nIHxANlg7Jg1P8rBa9t4WmBr34B+6Z6EQsYR9ihrKEJpUSp+XZNGPXEMcvbNrLYYo&#10;20KaFh+x3NYyUWoiLVYcF0psaFNSfs1uVgN9VdtidoyIy+Tp/XDcb5S/aD3od+s5iEBdeIX/6W+j&#10;4WOcqMn0c5bA36V4B+TyFwAA//8DAFBLAQItABQABgAIAAAAIQDb4fbL7gAAAIUBAAATAAAAAAAA&#10;AAAAAAAAAAAAAABbQ29udGVudF9UeXBlc10ueG1sUEsBAi0AFAAGAAgAAAAhAFr0LFu/AAAAFQEA&#10;AAsAAAAAAAAAAAAAAAAAHwEAAF9yZWxzLy5yZWxzUEsBAi0AFAAGAAgAAAAhAEXxGRbHAAAA4gAA&#10;AA8AAAAAAAAAAAAAAAAABwIAAGRycy9kb3ducmV2LnhtbFBLBQYAAAAAAwADALcAAAD7AgAAAAA=&#10;" path="m,l,120000r120000,e" filled="f" strokecolor="#487aa8" strokeweight="1pt">
                      <v:stroke startarrowwidth="narrow" startarrowlength="short" endarrowwidth="narrow" endarrowlength="short" joinstyle="miter"/>
                      <v:path arrowok="t" o:extrusionok="f" o:connecttype="custom" o:connectlocs="0,0;0,18230;1616,18230" o:connectangles="0,0,0"/>
                    </v:shape>
                    <v:roundrect id="Скругленный прямоугольник 111" o:spid="_x0000_s1130" style="position:absolute;left:35732;top:23919;width:12931;height:483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1KyQAAAOIAAAAPAAAAZHJzL2Rvd25yZXYueG1sRI9Pa8JA&#10;FMTvgt9heYXedKNpg0ZX0YK0F6H+uXh7Zp/Z0OzbkF01fnu3UOhxmJnfMPNlZ2txo9ZXjhWMhgkI&#10;4sLpiksFx8NmMAHhA7LG2jEpeJCH5aLfm2Ou3Z13dNuHUkQI+xwVmBCaXEpfGLLoh64hjt7FtRZD&#10;lG0pdYv3CLe1HCdJJi1WHBcMNvRhqPjZX62C77M9rWWTIh0q846f2RZX561Sry/dagYiUBf+w3/t&#10;L60gHY2TbPI2TeH3UrwDcvEEAAD//wMAUEsBAi0AFAAGAAgAAAAhANvh9svuAAAAhQEAABMAAAAA&#10;AAAAAAAAAAAAAAAAAFtDb250ZW50X1R5cGVzXS54bWxQSwECLQAUAAYACAAAACEAWvQsW78AAAAV&#10;AQAACwAAAAAAAAAAAAAAAAAfAQAAX3JlbHMvLnJlbHNQSwECLQAUAAYACAAAACEAGkX9SskAAADi&#10;AAAADwAAAAAAAAAAAAAAAAAHAgAAZHJzL2Rvd25yZXYueG1sUEsFBgAAAAADAAMAtwAAAP0CAAAA&#10;AA==&#10;" strokecolor="#599bd5" strokeweight="1pt">
                      <v:stroke startarrowwidth="narrow" startarrowlength="short" endarrowwidth="narrow" endarrowlength="short" joinstyle="miter"/>
                      <v:textbox inset="2.53958mm,2.53958mm,2.53958mm,2.53958mm">
                        <w:txbxContent>
                          <w:p w14:paraId="31CE7DD7" w14:textId="77777777" w:rsidR="00B96181" w:rsidRDefault="00B96181">
                            <w:pPr>
                              <w:spacing w:after="0" w:line="240" w:lineRule="auto"/>
                              <w:textDirection w:val="btLr"/>
                            </w:pPr>
                          </w:p>
                        </w:txbxContent>
                      </v:textbox>
                    </v:roundrect>
                    <v:rect id="Прямоугольник 112" o:spid="_x0000_s1131" style="position:absolute;left:35874;top:24060;width:12647;height:4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N1RywAAAOIAAAAPAAAAZHJzL2Rvd25yZXYueG1sRI9Pa8JA&#10;FMTvBb/D8oReim6iEjR1FRWEXkqp/+jxsftMgtm3IbvG9Nt3C4Ueh5n5DbNc97YWHbW+cqwgHScg&#10;iLUzFRcKTsf9aA7CB2SDtWNS8E0e1qvB0xJz4x78Sd0hFCJC2OeooAyhyaX0uiSLfuwa4uhdXWsx&#10;RNkW0rT4iHBby0mSZNJixXGhxIZ2Jenb4W4V9JnZXe7br+37tNP8cX1Js7PeK/U87DevIAL14T/8&#10;134zCqbpJMnms8UMfi/FOyBXPwAAAP//AwBQSwECLQAUAAYACAAAACEA2+H2y+4AAACFAQAAEwAA&#10;AAAAAAAAAAAAAAAAAAAAW0NvbnRlbnRfVHlwZXNdLnhtbFBLAQItABQABgAIAAAAIQBa9CxbvwAA&#10;ABUBAAALAAAAAAAAAAAAAAAAAB8BAABfcmVscy8ucmVsc1BLAQItABQABgAIAAAAIQAT8N1RywAA&#10;AOIAAAAPAAAAAAAAAAAAAAAAAAcCAABkcnMvZG93bnJldi54bWxQSwUGAAAAAAMAAwC3AAAA/wIA&#10;AAAA&#10;" filled="f" stroked="f">
                      <v:textbox inset="1.5pt,1pt,1.5pt,1pt">
                        <w:txbxContent>
                          <w:p w14:paraId="77AB33AF"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нәтижелерді болжау</w:t>
                            </w:r>
                          </w:p>
                        </w:txbxContent>
                      </v:textbox>
                    </v:rect>
                    <v:shape id="Полилиния 113" o:spid="_x0000_s1132" style="position:absolute;left:34116;top:8106;width:1616;height:250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FiyAAAAOIAAAAPAAAAZHJzL2Rvd25yZXYueG1sRI9Ba8JA&#10;FITvBf/D8oRepO6qVTR1lSKKvZp48PiafU2i2bchu2r677uC0OMw880wy3Vna3Gj1leONYyGCgRx&#10;7kzFhYZjtnubg/AB2WDtmDT8kof1qveyxMS4Ox/oloZCxBL2CWooQ2gSKX1ekkU/dA1x9H5cazFE&#10;2RbStHiP5baWY6Vm0mLFcaHEhjYl5Zf0ajXQvtoWi1NEXCq/B8dTtlH+rPVrv/v8ABGoC//hJ/1l&#10;NExGYzWbvy+m8LgU74Bc/QEAAP//AwBQSwECLQAUAAYACAAAACEA2+H2y+4AAACFAQAAEwAAAAAA&#10;AAAAAAAAAAAAAAAAW0NvbnRlbnRfVHlwZXNdLnhtbFBLAQItABQABgAIAAAAIQBa9CxbvwAAABUB&#10;AAALAAAAAAAAAAAAAAAAAB8BAABfcmVscy8ucmVsc1BLAQItABQABgAIAAAAIQDKGIFiyAAAAOIA&#10;AAAPAAAAAAAAAAAAAAAAAAcCAABkcnMvZG93bnJldi54bWxQSwUGAAAAAAMAAwC3AAAA/AIAAAAA&#10;" path="m,l,120000r120000,e" filled="f" strokecolor="#487aa8" strokeweight="1pt">
                      <v:stroke startarrowwidth="narrow" startarrowlength="short" endarrowwidth="narrow" endarrowlength="short" joinstyle="miter"/>
                      <v:path arrowok="t" o:extrusionok="f" o:connecttype="custom" o:connectlocs="0,0;0,25042;1616,25042" o:connectangles="0,0,0"/>
                    </v:shape>
                    <v:roundrect id="Скругленный прямоугольник 114" o:spid="_x0000_s1133" style="position:absolute;left:35732;top:30774;width:12931;height:47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7SyQAAAOIAAAAPAAAAZHJzL2Rvd25yZXYueG1sRI9PawIx&#10;FMTvhX6H8Aq91az/Fl2NYguiF8FqL96em+dm6eZl2URdv70RBI/DzPyGmc5bW4kLNb50rKDbSUAQ&#10;506XXCj42y+/RiB8QNZYOSYFN/Iwn72/TTHT7sq/dNmFQkQI+wwVmBDqTEqfG7LoO64mjt7JNRZD&#10;lE0hdYPXCLeV7CVJKi2WHBcM1vRjKP/fna2C7dEevmXdR9qXZoirdIOL40apz492MQERqA2v8LO9&#10;1gr63V6SjgbjFB6X4h2QszsAAAD//wMAUEsBAi0AFAAGAAgAAAAhANvh9svuAAAAhQEAABMAAAAA&#10;AAAAAAAAAAAAAAAAAFtDb250ZW50X1R5cGVzXS54bWxQSwECLQAUAAYACAAAACEAWvQsW78AAAAV&#10;AQAACwAAAAAAAAAAAAAAAAAfAQAAX3JlbHMvLnJlbHNQSwECLQAUAAYACAAAACEACjJe0skAAADi&#10;AAAADwAAAAAAAAAAAAAAAAAHAgAAZHJzL2Rvd25yZXYueG1sUEsFBgAAAAADAAMAtwAAAP0CAAAA&#10;AA==&#10;" strokecolor="#599bd5" strokeweight="1pt">
                      <v:stroke startarrowwidth="narrow" startarrowlength="short" endarrowwidth="narrow" endarrowlength="short" joinstyle="miter"/>
                      <v:textbox inset="2.53958mm,2.53958mm,2.53958mm,2.53958mm">
                        <w:txbxContent>
                          <w:p w14:paraId="2FC1DD2F" w14:textId="77777777" w:rsidR="00B96181" w:rsidRDefault="00B96181">
                            <w:pPr>
                              <w:spacing w:after="0" w:line="240" w:lineRule="auto"/>
                              <w:textDirection w:val="btLr"/>
                            </w:pPr>
                          </w:p>
                        </w:txbxContent>
                      </v:textbox>
                    </v:roundrect>
                    <v:rect id="Прямоугольник 115" o:spid="_x0000_s1134" style="position:absolute;left:35871;top:30913;width:12652;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MmywAAAOIAAAAPAAAAZHJzL2Rvd25yZXYueG1sRI9Ba8JA&#10;FITvQv/D8gq9SN1EJbWpq1RB6EWkVkuPj91nEpp9G7JrTP99VxA8DjPzDTNf9rYWHbW+cqwgHSUg&#10;iLUzFRcKDl+b5xkIH5AN1o5JwR95WC4eBnPMjbvwJ3X7UIgIYZ+jgjKEJpfS65Is+pFriKN3cq3F&#10;EGVbSNPiJcJtLcdJkkmLFceFEhtal6R/92eroM/M+vu8+lltJ53m3WmYZke9UerpsX9/AxGoD/fw&#10;rf1hFEzScZLNpq8vcL0U74Bc/AMAAP//AwBQSwECLQAUAAYACAAAACEA2+H2y+4AAACFAQAAEwAA&#10;AAAAAAAAAAAAAAAAAAAAW0NvbnRlbnRfVHlwZXNdLnhtbFBLAQItABQABgAIAAAAIQBa9CxbvwAA&#10;ABUBAAALAAAAAAAAAAAAAAAAAB8BAABfcmVscy8ucmVsc1BLAQItABQABgAIAAAAIQDjIkMmywAA&#10;AOIAAAAPAAAAAAAAAAAAAAAAAAcCAABkcnMvZG93bnJldi54bWxQSwUGAAAAAAMAAwC3AAAA/wIA&#10;AAAA&#10;" filled="f" stroked="f">
                      <v:textbox inset="1.5pt,1pt,1.5pt,1pt">
                        <w:txbxContent>
                          <w:p w14:paraId="67453FD1" w14:textId="77777777" w:rsidR="00B96181" w:rsidRDefault="00B96181">
                            <w:pPr>
                              <w:spacing w:after="0" w:line="215" w:lineRule="auto"/>
                              <w:jc w:val="center"/>
                              <w:textDirection w:val="btLr"/>
                            </w:pPr>
                            <w:r>
                              <w:rPr>
                                <w:rFonts w:ascii="Times New Roman" w:eastAsia="Times New Roman" w:hAnsi="Times New Roman" w:cs="Times New Roman"/>
                                <w:color w:val="000000"/>
                                <w:sz w:val="20"/>
                              </w:rPr>
                              <w:t>басқару қызметінің рефлексиясы</w:t>
                            </w:r>
                          </w:p>
                        </w:txbxContent>
                      </v:textbox>
                    </v:rect>
                  </v:group>
                </v:group>
                <w10:anchorlock/>
              </v:group>
            </w:pict>
          </mc:Fallback>
        </mc:AlternateContent>
      </w:r>
    </w:p>
    <w:p w14:paraId="0B2D7F7A" w14:textId="77777777" w:rsidR="004C5289" w:rsidRPr="00A428D9" w:rsidRDefault="004C5289" w:rsidP="00B3148E">
      <w:pPr>
        <w:spacing w:after="0" w:line="240" w:lineRule="auto"/>
        <w:jc w:val="center"/>
        <w:rPr>
          <w:rFonts w:ascii="Times New Roman" w:eastAsia="Times New Roman" w:hAnsi="Times New Roman" w:cs="Times New Roman"/>
          <w:sz w:val="28"/>
          <w:szCs w:val="28"/>
        </w:rPr>
      </w:pPr>
    </w:p>
    <w:p w14:paraId="6B8019EC" w14:textId="3CB4FA17" w:rsidR="00AA5DE4" w:rsidRPr="00A428D9" w:rsidRDefault="007C2A99"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6 ‒ Ресей ғалымдарының еңбектеріндегі мұғалімнің басқарушылық қызметінің компоненттерін</w:t>
      </w:r>
      <w:r w:rsidR="00900283" w:rsidRPr="00A428D9">
        <w:rPr>
          <w:rFonts w:ascii="Times New Roman" w:eastAsia="Times New Roman" w:hAnsi="Times New Roman" w:cs="Times New Roman"/>
          <w:sz w:val="28"/>
          <w:szCs w:val="28"/>
        </w:rPr>
        <w:t xml:space="preserve">е </w:t>
      </w:r>
      <w:r w:rsidRPr="00A428D9">
        <w:rPr>
          <w:rFonts w:ascii="Times New Roman" w:eastAsia="Times New Roman" w:hAnsi="Times New Roman" w:cs="Times New Roman"/>
          <w:sz w:val="28"/>
          <w:szCs w:val="28"/>
        </w:rPr>
        <w:t>салыстырмалы талдау</w:t>
      </w:r>
      <w:r w:rsidR="00900283" w:rsidRPr="00A428D9">
        <w:rPr>
          <w:rFonts w:ascii="Times New Roman" w:eastAsia="Times New Roman" w:hAnsi="Times New Roman" w:cs="Times New Roman"/>
          <w:sz w:val="28"/>
          <w:szCs w:val="28"/>
        </w:rPr>
        <w:t>.</w:t>
      </w:r>
    </w:p>
    <w:p w14:paraId="01AE8E0C" w14:textId="77777777" w:rsidR="00900283" w:rsidRPr="00A428D9" w:rsidRDefault="00900283" w:rsidP="00B3148E">
      <w:pPr>
        <w:spacing w:after="0" w:line="240" w:lineRule="auto"/>
        <w:jc w:val="center"/>
        <w:rPr>
          <w:rFonts w:ascii="Times New Roman" w:eastAsia="Times New Roman" w:hAnsi="Times New Roman" w:cs="Times New Roman"/>
          <w:sz w:val="28"/>
          <w:szCs w:val="28"/>
        </w:rPr>
      </w:pPr>
    </w:p>
    <w:p w14:paraId="2C6F7230" w14:textId="23993F8B"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Ал бұлар, өз кезегінде, спорттық менеджменттің мазмұны болып табылады. Дайындық оқу </w:t>
      </w:r>
      <w:r w:rsidR="00900283" w:rsidRPr="00A428D9">
        <w:rPr>
          <w:rFonts w:ascii="Times New Roman" w:eastAsia="Times New Roman" w:hAnsi="Times New Roman" w:cs="Times New Roman"/>
          <w:sz w:val="28"/>
          <w:szCs w:val="28"/>
        </w:rPr>
        <w:t>үдерісінде</w:t>
      </w:r>
      <w:r w:rsidRPr="00A428D9">
        <w:rPr>
          <w:rFonts w:ascii="Times New Roman" w:eastAsia="Times New Roman" w:hAnsi="Times New Roman" w:cs="Times New Roman"/>
          <w:sz w:val="28"/>
          <w:szCs w:val="28"/>
        </w:rPr>
        <w:t xml:space="preserve"> қалыптасқан басқарушылық білімді, дағдыларды біріктіруден және оларды нақты жағдайларда – басқарушылық шешімдерді дайындау мен іске асыруда қолданудан көрінеді [1</w:t>
      </w:r>
      <w:r w:rsidR="003A0053" w:rsidRPr="00A428D9">
        <w:rPr>
          <w:rFonts w:ascii="Times New Roman" w:eastAsia="Times New Roman" w:hAnsi="Times New Roman" w:cs="Times New Roman"/>
          <w:sz w:val="28"/>
          <w:szCs w:val="28"/>
        </w:rPr>
        <w:t>2</w:t>
      </w:r>
      <w:r w:rsidR="00F96037"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 xml:space="preserve">]. Интеграцияланған нақты білім, дағдылар өз кезегінде кәсіби құзыреттіліктің негізі болып табылатын кәсіби құзыреттіліктерді қалыптастырады. </w:t>
      </w:r>
    </w:p>
    <w:p w14:paraId="4A7C743A" w14:textId="0A730AC9"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Сонымен, дене шынықтыру және спорт бағытындағы маманның басқару қызметін қалыптастырудың құзыреттілік моделін келесі 7-суретте ұсынамыз [1</w:t>
      </w:r>
      <w:r w:rsidR="003A0053" w:rsidRPr="00A428D9">
        <w:rPr>
          <w:rFonts w:ascii="Times New Roman" w:eastAsia="Times New Roman" w:hAnsi="Times New Roman" w:cs="Times New Roman"/>
          <w:sz w:val="28"/>
          <w:szCs w:val="28"/>
        </w:rPr>
        <w:t>2</w:t>
      </w:r>
      <w:r w:rsidR="00F96037" w:rsidRPr="00A428D9">
        <w:rPr>
          <w:rFonts w:ascii="Times New Roman" w:eastAsia="Times New Roman" w:hAnsi="Times New Roman" w:cs="Times New Roman"/>
          <w:sz w:val="28"/>
          <w:szCs w:val="28"/>
        </w:rPr>
        <w:t>3</w:t>
      </w:r>
      <w:r w:rsidRPr="00A428D9">
        <w:rPr>
          <w:rFonts w:ascii="Times New Roman" w:eastAsia="Times New Roman" w:hAnsi="Times New Roman" w:cs="Times New Roman"/>
          <w:sz w:val="28"/>
          <w:szCs w:val="28"/>
        </w:rPr>
        <w:t xml:space="preserve">]. </w:t>
      </w:r>
    </w:p>
    <w:p w14:paraId="2383B847" w14:textId="77777777" w:rsidR="00AA5DE4" w:rsidRPr="00A428D9" w:rsidRDefault="00AA5DE4" w:rsidP="00B3148E">
      <w:pPr>
        <w:spacing w:after="0" w:line="240" w:lineRule="auto"/>
        <w:ind w:firstLine="567"/>
        <w:jc w:val="both"/>
        <w:rPr>
          <w:rFonts w:ascii="Times New Roman" w:eastAsia="Times New Roman" w:hAnsi="Times New Roman" w:cs="Times New Roman"/>
          <w:b/>
          <w:sz w:val="28"/>
          <w:szCs w:val="28"/>
        </w:rPr>
      </w:pPr>
    </w:p>
    <w:p w14:paraId="0F414227" w14:textId="5EC31D6D" w:rsidR="00AA5DE4" w:rsidRPr="00A428D9" w:rsidRDefault="00A55B05"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noProof/>
          <w:sz w:val="28"/>
          <w:szCs w:val="28"/>
          <w:lang w:val="ru-RU"/>
        </w:rPr>
        <w:lastRenderedPageBreak/>
        <mc:AlternateContent>
          <mc:Choice Requires="wpg">
            <w:drawing>
              <wp:inline distT="0" distB="0" distL="0" distR="0" wp14:anchorId="2738A0C7" wp14:editId="30671BA6">
                <wp:extent cx="5486400" cy="3120390"/>
                <wp:effectExtent l="0" t="0" r="19050" b="3810"/>
                <wp:docPr id="312068466" name="Группа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120390"/>
                          <a:chOff x="26028" y="18464"/>
                          <a:chExt cx="54864" cy="39095"/>
                        </a:xfrm>
                      </wpg:grpSpPr>
                      <wpg:grpSp>
                        <wpg:cNvPr id="312068468" name="Группа 117"/>
                        <wpg:cNvGrpSpPr>
                          <a:grpSpLocks/>
                        </wpg:cNvGrpSpPr>
                        <wpg:grpSpPr bwMode="auto">
                          <a:xfrm>
                            <a:off x="26028" y="18464"/>
                            <a:ext cx="54864" cy="39095"/>
                            <a:chOff x="0" y="0"/>
                            <a:chExt cx="54864" cy="39095"/>
                          </a:xfrm>
                        </wpg:grpSpPr>
                        <wps:wsp>
                          <wps:cNvPr id="312068469" name="Прямоугольник 118"/>
                          <wps:cNvSpPr>
                            <a:spLocks noChangeArrowheads="1"/>
                          </wps:cNvSpPr>
                          <wps:spPr bwMode="auto">
                            <a:xfrm>
                              <a:off x="0" y="0"/>
                              <a:ext cx="54864" cy="38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BEAAF"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g:grpSp>
                          <wpg:cNvPr id="312068470" name="Группа 119"/>
                          <wpg:cNvGrpSpPr>
                            <a:grpSpLocks/>
                          </wpg:cNvGrpSpPr>
                          <wpg:grpSpPr bwMode="auto">
                            <a:xfrm>
                              <a:off x="0" y="0"/>
                              <a:ext cx="54864" cy="39095"/>
                              <a:chOff x="0" y="0"/>
                              <a:chExt cx="54864" cy="39095"/>
                            </a:xfrm>
                          </wpg:grpSpPr>
                          <wps:wsp>
                            <wps:cNvPr id="312068471" name="Прямоугольник 120"/>
                            <wps:cNvSpPr>
                              <a:spLocks noChangeArrowheads="1"/>
                            </wps:cNvSpPr>
                            <wps:spPr bwMode="auto">
                              <a:xfrm>
                                <a:off x="0" y="0"/>
                                <a:ext cx="54864" cy="38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4F1A1"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72" name="Скругленный прямоугольник 121"/>
                            <wps:cNvSpPr>
                              <a:spLocks noChangeArrowheads="1"/>
                            </wps:cNvSpPr>
                            <wps:spPr bwMode="auto">
                              <a:xfrm>
                                <a:off x="0" y="0"/>
                                <a:ext cx="42245" cy="6960"/>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33A48A23"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73" name="Прямоугольник 122"/>
                            <wps:cNvSpPr>
                              <a:spLocks noChangeArrowheads="1"/>
                            </wps:cNvSpPr>
                            <wps:spPr bwMode="auto">
                              <a:xfrm>
                                <a:off x="203" y="203"/>
                                <a:ext cx="33920" cy="6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8A9D" w14:textId="1F4F6923" w:rsidR="00B96181" w:rsidRPr="00900283" w:rsidRDefault="00B96181">
                                  <w:pPr>
                                    <w:spacing w:after="0" w:line="215" w:lineRule="auto"/>
                                    <w:jc w:val="both"/>
                                    <w:textDirection w:val="btLr"/>
                                    <w:rPr>
                                      <w:sz w:val="20"/>
                                      <w:szCs w:val="20"/>
                                    </w:rPr>
                                  </w:pPr>
                                  <w:r w:rsidRPr="00900283">
                                    <w:rPr>
                                      <w:rFonts w:ascii="Times New Roman" w:eastAsia="Times New Roman" w:hAnsi="Times New Roman" w:cs="Times New Roman"/>
                                      <w:b/>
                                      <w:color w:val="000000"/>
                                      <w:sz w:val="20"/>
                                      <w:szCs w:val="20"/>
                                    </w:rPr>
                                    <w:t>Жобалау құзыреттілі</w:t>
                                  </w:r>
                                  <w:r w:rsidR="00900283">
                                    <w:rPr>
                                      <w:rFonts w:ascii="Times New Roman" w:eastAsia="Times New Roman" w:hAnsi="Times New Roman" w:cs="Times New Roman"/>
                                      <w:b/>
                                      <w:color w:val="000000"/>
                                      <w:sz w:val="20"/>
                                      <w:szCs w:val="20"/>
                                    </w:rPr>
                                    <w:t>гі</w:t>
                                  </w:r>
                                  <w:r w:rsidRPr="00900283">
                                    <w:rPr>
                                      <w:rFonts w:ascii="Times New Roman" w:eastAsia="Times New Roman" w:hAnsi="Times New Roman" w:cs="Times New Roman"/>
                                      <w:color w:val="000000"/>
                                      <w:sz w:val="20"/>
                                      <w:szCs w:val="20"/>
                                    </w:rPr>
                                    <w:t xml:space="preserve">: </w:t>
                                  </w:r>
                                  <w:r w:rsidR="00900283">
                                    <w:rPr>
                                      <w:rFonts w:ascii="Times New Roman" w:eastAsia="Times New Roman" w:hAnsi="Times New Roman" w:cs="Times New Roman"/>
                                      <w:color w:val="000000"/>
                                      <w:sz w:val="20"/>
                                      <w:szCs w:val="20"/>
                                    </w:rPr>
                                    <w:t xml:space="preserve">дене шынықтыру және спорт саласы бойынша теориялық білімі бар, мақсат қоя алу, </w:t>
                                  </w:r>
                                  <w:r w:rsidR="00E41BDE">
                                    <w:rPr>
                                      <w:rFonts w:ascii="Times New Roman" w:eastAsia="Times New Roman" w:hAnsi="Times New Roman" w:cs="Times New Roman"/>
                                      <w:color w:val="000000"/>
                                      <w:sz w:val="20"/>
                                      <w:szCs w:val="20"/>
                                    </w:rPr>
                                    <w:t>командалық қызметті жоспарлай алу.</w:t>
                                  </w:r>
                                </w:p>
                              </w:txbxContent>
                            </wps:txbx>
                            <wps:bodyPr rot="0" vert="horz" wrap="square" lIns="45698" tIns="45698" rIns="45698" bIns="45698" anchor="ctr" anchorCtr="0" upright="1">
                              <a:noAutofit/>
                            </wps:bodyPr>
                          </wps:wsp>
                          <wps:wsp>
                            <wps:cNvPr id="312068474" name="Скругленный прямоугольник 123"/>
                            <wps:cNvSpPr>
                              <a:spLocks noChangeArrowheads="1"/>
                            </wps:cNvSpPr>
                            <wps:spPr bwMode="auto">
                              <a:xfrm>
                                <a:off x="3154" y="7927"/>
                                <a:ext cx="42245" cy="6961"/>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1318E164"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75" name="Прямоугольник 124"/>
                            <wps:cNvSpPr>
                              <a:spLocks noChangeArrowheads="1"/>
                            </wps:cNvSpPr>
                            <wps:spPr bwMode="auto">
                              <a:xfrm>
                                <a:off x="3358" y="8131"/>
                                <a:ext cx="34158" cy="6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CA0DE" w14:textId="44D76091" w:rsidR="00B96181" w:rsidRDefault="00B96181">
                                  <w:pPr>
                                    <w:spacing w:after="0" w:line="215" w:lineRule="auto"/>
                                    <w:jc w:val="both"/>
                                    <w:textDirection w:val="btLr"/>
                                  </w:pPr>
                                  <w:r>
                                    <w:rPr>
                                      <w:rFonts w:ascii="Times New Roman" w:eastAsia="Times New Roman" w:hAnsi="Times New Roman" w:cs="Times New Roman"/>
                                      <w:b/>
                                      <w:color w:val="000000"/>
                                    </w:rPr>
                                    <w:t>Конструктивті</w:t>
                                  </w:r>
                                  <w:r w:rsidR="00E41BDE">
                                    <w:rPr>
                                      <w:rFonts w:ascii="Times New Roman" w:eastAsia="Times New Roman" w:hAnsi="Times New Roman" w:cs="Times New Roman"/>
                                      <w:b/>
                                      <w:color w:val="000000"/>
                                    </w:rPr>
                                    <w:t xml:space="preserve"> құзыреттілігі</w:t>
                                  </w:r>
                                  <w:r>
                                    <w:rPr>
                                      <w:rFonts w:ascii="Times New Roman" w:eastAsia="Times New Roman" w:hAnsi="Times New Roman" w:cs="Times New Roman"/>
                                      <w:color w:val="000000"/>
                                    </w:rPr>
                                    <w:t>: басқарушылық</w:t>
                                  </w:r>
                                  <w:r w:rsidR="00E41BDE">
                                    <w:rPr>
                                      <w:rFonts w:ascii="Times New Roman" w:eastAsia="Times New Roman" w:hAnsi="Times New Roman" w:cs="Times New Roman"/>
                                      <w:color w:val="000000"/>
                                    </w:rPr>
                                    <w:t xml:space="preserve"> әрекеті бойынша шешім қабылдай алу</w:t>
                                  </w:r>
                                  <w:r>
                                    <w:rPr>
                                      <w:rFonts w:ascii="Times New Roman" w:eastAsia="Times New Roman" w:hAnsi="Times New Roman" w:cs="Times New Roman"/>
                                      <w:color w:val="000000"/>
                                    </w:rPr>
                                    <w:t xml:space="preserve"> дағдылары, </w:t>
                                  </w:r>
                                  <w:r w:rsidR="00E41BDE">
                                    <w:rPr>
                                      <w:rFonts w:ascii="Times New Roman" w:eastAsia="Times New Roman" w:hAnsi="Times New Roman" w:cs="Times New Roman"/>
                                      <w:color w:val="000000"/>
                                    </w:rPr>
                                    <w:t>тиімділігін бағалау.</w:t>
                                  </w:r>
                                </w:p>
                              </w:txbxContent>
                            </wps:txbx>
                            <wps:bodyPr rot="0" vert="horz" wrap="square" lIns="41900" tIns="41900" rIns="41900" bIns="41900" anchor="ctr" anchorCtr="0" upright="1">
                              <a:noAutofit/>
                            </wps:bodyPr>
                          </wps:wsp>
                          <wps:wsp>
                            <wps:cNvPr id="312068476" name="Скругленный прямоугольник 125"/>
                            <wps:cNvSpPr>
                              <a:spLocks noChangeArrowheads="1"/>
                            </wps:cNvSpPr>
                            <wps:spPr bwMode="auto">
                              <a:xfrm>
                                <a:off x="6309" y="15855"/>
                                <a:ext cx="42245" cy="6961"/>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70857DDF"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77" name="Прямоугольник 126"/>
                            <wps:cNvSpPr>
                              <a:spLocks noChangeArrowheads="1"/>
                            </wps:cNvSpPr>
                            <wps:spPr bwMode="auto">
                              <a:xfrm>
                                <a:off x="6513" y="16059"/>
                                <a:ext cx="34158" cy="6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7D60" w14:textId="6E45B0BA" w:rsidR="00B96181" w:rsidRDefault="00856861">
                                  <w:pPr>
                                    <w:spacing w:after="0" w:line="215" w:lineRule="auto"/>
                                    <w:jc w:val="both"/>
                                    <w:textDirection w:val="btLr"/>
                                  </w:pPr>
                                  <w:r>
                                    <w:rPr>
                                      <w:rFonts w:ascii="Times New Roman" w:eastAsia="Times New Roman" w:hAnsi="Times New Roman" w:cs="Times New Roman"/>
                                      <w:b/>
                                      <w:color w:val="000000"/>
                                    </w:rPr>
                                    <w:t>Мобилділік құзыреттілігі</w:t>
                                  </w:r>
                                  <w:r w:rsidR="00B96181">
                                    <w:rPr>
                                      <w:rFonts w:ascii="Times New Roman" w:eastAsia="Times New Roman" w:hAnsi="Times New Roman" w:cs="Times New Roman"/>
                                      <w:color w:val="000000"/>
                                    </w:rPr>
                                    <w:t xml:space="preserve">: </w:t>
                                  </w:r>
                                  <w:r w:rsidR="00207CA0">
                                    <w:rPr>
                                      <w:rFonts w:ascii="Times New Roman" w:eastAsia="Times New Roman" w:hAnsi="Times New Roman" w:cs="Times New Roman"/>
                                      <w:color w:val="000000"/>
                                    </w:rPr>
                                    <w:t>басқару стильдері</w:t>
                                  </w:r>
                                  <w:r w:rsidR="00B96181">
                                    <w:rPr>
                                      <w:rFonts w:ascii="Times New Roman" w:eastAsia="Times New Roman" w:hAnsi="Times New Roman" w:cs="Times New Roman"/>
                                      <w:color w:val="000000"/>
                                    </w:rPr>
                                    <w:t xml:space="preserve"> </w:t>
                                  </w:r>
                                  <w:r w:rsidR="00207CA0">
                                    <w:rPr>
                                      <w:rFonts w:ascii="Times New Roman" w:eastAsia="Times New Roman" w:hAnsi="Times New Roman" w:cs="Times New Roman"/>
                                      <w:color w:val="000000"/>
                                    </w:rPr>
                                    <w:t>бойынша білімнің болуы</w:t>
                                  </w:r>
                                  <w:r w:rsidR="00B96181">
                                    <w:rPr>
                                      <w:rFonts w:ascii="Times New Roman" w:eastAsia="Times New Roman" w:hAnsi="Times New Roman" w:cs="Times New Roman"/>
                                      <w:color w:val="000000"/>
                                    </w:rPr>
                                    <w:t xml:space="preserve">, </w:t>
                                  </w:r>
                                  <w:r w:rsidR="00207CA0">
                                    <w:rPr>
                                      <w:rFonts w:ascii="Times New Roman" w:eastAsia="Times New Roman" w:hAnsi="Times New Roman" w:cs="Times New Roman"/>
                                      <w:color w:val="000000"/>
                                    </w:rPr>
                                    <w:t xml:space="preserve">іс </w:t>
                                  </w:r>
                                  <w:r w:rsidR="00207CA0">
                                    <w:rPr>
                                      <w:rFonts w:ascii="Times New Roman" w:eastAsia="Times New Roman" w:hAnsi="Times New Roman" w:cs="Times New Roman"/>
                                      <w:color w:val="000000"/>
                                      <w:lang w:val="en-US"/>
                                    </w:rPr>
                                    <w:t xml:space="preserve">– </w:t>
                                  </w:r>
                                  <w:r w:rsidR="00207CA0">
                                    <w:rPr>
                                      <w:rFonts w:ascii="Times New Roman" w:eastAsia="Times New Roman" w:hAnsi="Times New Roman" w:cs="Times New Roman"/>
                                      <w:color w:val="000000"/>
                                    </w:rPr>
                                    <w:t xml:space="preserve">әрекетке ынтаның болуы, </w:t>
                                  </w:r>
                                  <w:r w:rsidR="00B96181">
                                    <w:rPr>
                                      <w:rFonts w:ascii="Times New Roman" w:eastAsia="Times New Roman" w:hAnsi="Times New Roman" w:cs="Times New Roman"/>
                                      <w:color w:val="000000"/>
                                    </w:rPr>
                                    <w:t xml:space="preserve">мотивациялық </w:t>
                                  </w:r>
                                  <w:r w:rsidR="00207CA0">
                                    <w:rPr>
                                      <w:rFonts w:ascii="Times New Roman" w:eastAsia="Times New Roman" w:hAnsi="Times New Roman" w:cs="Times New Roman"/>
                                      <w:color w:val="000000"/>
                                    </w:rPr>
                                    <w:t>әдістерді игеру</w:t>
                                  </w:r>
                                  <w:r w:rsidR="00B96181">
                                    <w:rPr>
                                      <w:rFonts w:ascii="Times New Roman" w:eastAsia="Times New Roman" w:hAnsi="Times New Roman" w:cs="Times New Roman"/>
                                      <w:color w:val="000000"/>
                                    </w:rPr>
                                    <w:t>.</w:t>
                                  </w:r>
                                </w:p>
                              </w:txbxContent>
                            </wps:txbx>
                            <wps:bodyPr rot="0" vert="horz" wrap="square" lIns="41900" tIns="41900" rIns="41900" bIns="41900" anchor="ctr" anchorCtr="0" upright="1">
                              <a:noAutofit/>
                            </wps:bodyPr>
                          </wps:wsp>
                          <wps:wsp>
                            <wps:cNvPr id="312068478" name="Скругленный прямоугольник 127"/>
                            <wps:cNvSpPr>
                              <a:spLocks noChangeArrowheads="1"/>
                            </wps:cNvSpPr>
                            <wps:spPr bwMode="auto">
                              <a:xfrm>
                                <a:off x="9464" y="23782"/>
                                <a:ext cx="42245" cy="6961"/>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0EBCE147"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79" name="Прямоугольник 128"/>
                            <wps:cNvSpPr>
                              <a:spLocks noChangeArrowheads="1"/>
                            </wps:cNvSpPr>
                            <wps:spPr bwMode="auto">
                              <a:xfrm>
                                <a:off x="9667" y="23986"/>
                                <a:ext cx="34159" cy="6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D7F6B" w14:textId="7D98D058" w:rsidR="00B96181" w:rsidRDefault="00B96181">
                                  <w:pPr>
                                    <w:spacing w:after="0" w:line="215" w:lineRule="auto"/>
                                    <w:jc w:val="both"/>
                                    <w:textDirection w:val="btLr"/>
                                  </w:pPr>
                                  <w:r>
                                    <w:rPr>
                                      <w:rFonts w:ascii="Times New Roman" w:eastAsia="Times New Roman" w:hAnsi="Times New Roman" w:cs="Times New Roman"/>
                                      <w:b/>
                                      <w:color w:val="000000"/>
                                    </w:rPr>
                                    <w:t>Коммуникативті құзыреттілі</w:t>
                                  </w:r>
                                  <w:r w:rsidR="00207CA0">
                                    <w:rPr>
                                      <w:rFonts w:ascii="Times New Roman" w:eastAsia="Times New Roman" w:hAnsi="Times New Roman" w:cs="Times New Roman"/>
                                      <w:b/>
                                      <w:color w:val="000000"/>
                                    </w:rPr>
                                    <w:t>гі</w:t>
                                  </w:r>
                                  <w:r>
                                    <w:rPr>
                                      <w:rFonts w:ascii="Times New Roman" w:eastAsia="Times New Roman" w:hAnsi="Times New Roman" w:cs="Times New Roman"/>
                                      <w:color w:val="000000"/>
                                    </w:rPr>
                                    <w:t>: тұл</w:t>
                                  </w:r>
                                  <w:r w:rsidR="00207CA0">
                                    <w:rPr>
                                      <w:rFonts w:ascii="Times New Roman" w:eastAsia="Times New Roman" w:hAnsi="Times New Roman" w:cs="Times New Roman"/>
                                      <w:color w:val="000000"/>
                                    </w:rPr>
                                    <w:t>ғ</w:t>
                                  </w:r>
                                  <w:r>
                                    <w:rPr>
                                      <w:rFonts w:ascii="Times New Roman" w:eastAsia="Times New Roman" w:hAnsi="Times New Roman" w:cs="Times New Roman"/>
                                      <w:color w:val="000000"/>
                                    </w:rPr>
                                    <w:t xml:space="preserve">а </w:t>
                                  </w:r>
                                  <w:r w:rsidR="00207CA0">
                                    <w:rPr>
                                      <w:rFonts w:ascii="Times New Roman" w:eastAsia="Times New Roman" w:hAnsi="Times New Roman" w:cs="Times New Roman"/>
                                      <w:color w:val="000000"/>
                                    </w:rPr>
                                    <w:t xml:space="preserve">мен ұжым </w:t>
                                  </w:r>
                                  <w:r>
                                    <w:rPr>
                                      <w:rFonts w:ascii="Times New Roman" w:eastAsia="Times New Roman" w:hAnsi="Times New Roman" w:cs="Times New Roman"/>
                                      <w:color w:val="000000"/>
                                    </w:rPr>
                                    <w:t xml:space="preserve"> психологиясы, </w:t>
                                  </w:r>
                                  <w:r w:rsidR="00207CA0">
                                    <w:rPr>
                                      <w:rFonts w:ascii="Times New Roman" w:eastAsia="Times New Roman" w:hAnsi="Times New Roman" w:cs="Times New Roman"/>
                                      <w:color w:val="000000"/>
                                    </w:rPr>
                                    <w:t>адамдардың</w:t>
                                  </w:r>
                                  <w:r>
                                    <w:rPr>
                                      <w:rFonts w:ascii="Times New Roman" w:eastAsia="Times New Roman" w:hAnsi="Times New Roman" w:cs="Times New Roman"/>
                                      <w:color w:val="000000"/>
                                    </w:rPr>
                                    <w:t xml:space="preserve"> мінез-құлық, </w:t>
                                  </w:r>
                                  <w:r w:rsidR="00207CA0">
                                    <w:rPr>
                                      <w:rFonts w:ascii="Times New Roman" w:eastAsia="Times New Roman" w:hAnsi="Times New Roman" w:cs="Times New Roman"/>
                                      <w:color w:val="000000"/>
                                    </w:rPr>
                                    <w:t>күйзеліс пен оның шешімін табу білімі.</w:t>
                                  </w:r>
                                </w:p>
                              </w:txbxContent>
                            </wps:txbx>
                            <wps:bodyPr rot="0" vert="horz" wrap="square" lIns="41900" tIns="41900" rIns="41900" bIns="41900" anchor="ctr" anchorCtr="0" upright="1">
                              <a:noAutofit/>
                            </wps:bodyPr>
                          </wps:wsp>
                          <wps:wsp>
                            <wps:cNvPr id="256" name="Скругленный прямоугольник 129"/>
                            <wps:cNvSpPr>
                              <a:spLocks noChangeArrowheads="1"/>
                            </wps:cNvSpPr>
                            <wps:spPr bwMode="auto">
                              <a:xfrm>
                                <a:off x="12618" y="31710"/>
                                <a:ext cx="42245" cy="6961"/>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3E20ADB4"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257" name="Прямоугольник 130"/>
                            <wps:cNvSpPr>
                              <a:spLocks noChangeArrowheads="1"/>
                            </wps:cNvSpPr>
                            <wps:spPr bwMode="auto">
                              <a:xfrm>
                                <a:off x="12822" y="31914"/>
                                <a:ext cx="34158" cy="7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7A073" w14:textId="70A2B9DA" w:rsidR="00B96181" w:rsidRDefault="00B96181">
                                  <w:pPr>
                                    <w:spacing w:after="0" w:line="215" w:lineRule="auto"/>
                                    <w:jc w:val="both"/>
                                    <w:textDirection w:val="btLr"/>
                                  </w:pPr>
                                  <w:r>
                                    <w:rPr>
                                      <w:rFonts w:ascii="Times New Roman" w:eastAsia="Times New Roman" w:hAnsi="Times New Roman" w:cs="Times New Roman"/>
                                      <w:b/>
                                      <w:color w:val="000000"/>
                                    </w:rPr>
                                    <w:t>Ұйымдастыру құзыреттілі</w:t>
                                  </w:r>
                                  <w:r w:rsidR="000559B0">
                                    <w:rPr>
                                      <w:rFonts w:ascii="Times New Roman" w:eastAsia="Times New Roman" w:hAnsi="Times New Roman" w:cs="Times New Roman"/>
                                      <w:b/>
                                      <w:color w:val="000000"/>
                                    </w:rPr>
                                    <w:t>гі</w:t>
                                  </w:r>
                                  <w:r>
                                    <w:rPr>
                                      <w:rFonts w:ascii="Times New Roman" w:eastAsia="Times New Roman" w:hAnsi="Times New Roman" w:cs="Times New Roman"/>
                                      <w:color w:val="000000"/>
                                    </w:rPr>
                                    <w:t xml:space="preserve">: </w:t>
                                  </w:r>
                                  <w:r w:rsidR="008141E4">
                                    <w:rPr>
                                      <w:rFonts w:ascii="Times New Roman" w:eastAsia="Times New Roman" w:hAnsi="Times New Roman" w:cs="Times New Roman"/>
                                      <w:color w:val="000000"/>
                                    </w:rPr>
                                    <w:t>ғылыми негізделген кәсіби білім болуы</w:t>
                                  </w:r>
                                  <w:r>
                                    <w:rPr>
                                      <w:rFonts w:ascii="Times New Roman" w:eastAsia="Times New Roman" w:hAnsi="Times New Roman" w:cs="Times New Roman"/>
                                      <w:color w:val="000000"/>
                                    </w:rPr>
                                    <w:t>, еңбекті оңтайландыру әдістерін және қызметті бақылау тәсілдерін меңгеру дағдылары</w:t>
                                  </w:r>
                                </w:p>
                              </w:txbxContent>
                            </wps:txbx>
                            <wps:bodyPr rot="0" vert="horz" wrap="square" lIns="41900" tIns="41900" rIns="41900" bIns="41900" anchor="ctr" anchorCtr="0" upright="1">
                              <a:noAutofit/>
                            </wps:bodyPr>
                          </wps:wsp>
                          <wps:wsp>
                            <wps:cNvPr id="258" name="Стрелка вниз 131"/>
                            <wps:cNvSpPr>
                              <a:spLocks noChangeArrowheads="1"/>
                            </wps:cNvSpPr>
                            <wps:spPr bwMode="auto">
                              <a:xfrm>
                                <a:off x="37720" y="5085"/>
                                <a:ext cx="4525" cy="4524"/>
                              </a:xfrm>
                              <a:prstGeom prst="downArrow">
                                <a:avLst>
                                  <a:gd name="adj1" fmla="val 55000"/>
                                  <a:gd name="adj2" fmla="val 45000"/>
                                </a:avLst>
                              </a:prstGeom>
                              <a:solidFill>
                                <a:srgbClr val="CFDEEF">
                                  <a:alpha val="89410"/>
                                </a:srgbClr>
                              </a:solidFill>
                              <a:ln w="12700">
                                <a:solidFill>
                                  <a:srgbClr val="CFDEEF">
                                    <a:alpha val="89410"/>
                                  </a:srgbClr>
                                </a:solidFill>
                                <a:miter lim="800000"/>
                                <a:headEnd type="none" w="sm" len="sm"/>
                                <a:tailEnd type="none" w="sm" len="sm"/>
                              </a:ln>
                            </wps:spPr>
                            <wps:txbx>
                              <w:txbxContent>
                                <w:p w14:paraId="4D9EF80D"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259" name="Прямоугольник 132"/>
                            <wps:cNvSpPr>
                              <a:spLocks noChangeArrowheads="1"/>
                            </wps:cNvSpPr>
                            <wps:spPr bwMode="auto">
                              <a:xfrm>
                                <a:off x="38738" y="5085"/>
                                <a:ext cx="2489"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2441" w14:textId="77777777" w:rsidR="00B96181" w:rsidRDefault="00B96181">
                                  <w:pPr>
                                    <w:spacing w:after="0" w:line="215" w:lineRule="auto"/>
                                    <w:jc w:val="center"/>
                                    <w:textDirection w:val="btLr"/>
                                  </w:pPr>
                                </w:p>
                              </w:txbxContent>
                            </wps:txbx>
                            <wps:bodyPr rot="0" vert="horz" wrap="square" lIns="25400" tIns="25400" rIns="25400" bIns="25400" anchor="ctr" anchorCtr="0" upright="1">
                              <a:noAutofit/>
                            </wps:bodyPr>
                          </wps:wsp>
                          <wps:wsp>
                            <wps:cNvPr id="260" name="Стрелка вниз 133"/>
                            <wps:cNvSpPr>
                              <a:spLocks noChangeArrowheads="1"/>
                            </wps:cNvSpPr>
                            <wps:spPr bwMode="auto">
                              <a:xfrm>
                                <a:off x="40875" y="13012"/>
                                <a:ext cx="4524" cy="4525"/>
                              </a:xfrm>
                              <a:prstGeom prst="downArrow">
                                <a:avLst>
                                  <a:gd name="adj1" fmla="val 55000"/>
                                  <a:gd name="adj2" fmla="val 45010"/>
                                </a:avLst>
                              </a:prstGeom>
                              <a:solidFill>
                                <a:srgbClr val="CFDEEF">
                                  <a:alpha val="89410"/>
                                </a:srgbClr>
                              </a:solidFill>
                              <a:ln w="12700">
                                <a:solidFill>
                                  <a:srgbClr val="CFDEEF">
                                    <a:alpha val="89410"/>
                                  </a:srgbClr>
                                </a:solidFill>
                                <a:miter lim="800000"/>
                                <a:headEnd type="none" w="sm" len="sm"/>
                                <a:tailEnd type="none" w="sm" len="sm"/>
                              </a:ln>
                            </wps:spPr>
                            <wps:txbx>
                              <w:txbxContent>
                                <w:p w14:paraId="469CD48D"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261" name="Прямоугольник 134"/>
                            <wps:cNvSpPr>
                              <a:spLocks noChangeArrowheads="1"/>
                            </wps:cNvSpPr>
                            <wps:spPr bwMode="auto">
                              <a:xfrm>
                                <a:off x="41893" y="13012"/>
                                <a:ext cx="2488"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805C" w14:textId="77777777" w:rsidR="00B96181" w:rsidRDefault="00B96181">
                                  <w:pPr>
                                    <w:spacing w:after="0" w:line="215" w:lineRule="auto"/>
                                    <w:jc w:val="center"/>
                                    <w:textDirection w:val="btLr"/>
                                  </w:pPr>
                                </w:p>
                              </w:txbxContent>
                            </wps:txbx>
                            <wps:bodyPr rot="0" vert="horz" wrap="square" lIns="25400" tIns="25400" rIns="25400" bIns="25400" anchor="ctr" anchorCtr="0" upright="1">
                              <a:noAutofit/>
                            </wps:bodyPr>
                          </wps:wsp>
                          <wps:wsp>
                            <wps:cNvPr id="262" name="Стрелка вниз 135"/>
                            <wps:cNvSpPr>
                              <a:spLocks noChangeArrowheads="1"/>
                            </wps:cNvSpPr>
                            <wps:spPr bwMode="auto">
                              <a:xfrm>
                                <a:off x="44030" y="20824"/>
                                <a:ext cx="4524" cy="4525"/>
                              </a:xfrm>
                              <a:prstGeom prst="downArrow">
                                <a:avLst>
                                  <a:gd name="adj1" fmla="val 55000"/>
                                  <a:gd name="adj2" fmla="val 45010"/>
                                </a:avLst>
                              </a:prstGeom>
                              <a:solidFill>
                                <a:srgbClr val="CFDEEF">
                                  <a:alpha val="89410"/>
                                </a:srgbClr>
                              </a:solidFill>
                              <a:ln w="12700">
                                <a:solidFill>
                                  <a:srgbClr val="CFDEEF">
                                    <a:alpha val="89410"/>
                                  </a:srgbClr>
                                </a:solidFill>
                                <a:miter lim="800000"/>
                                <a:headEnd type="none" w="sm" len="sm"/>
                                <a:tailEnd type="none" w="sm" len="sm"/>
                              </a:ln>
                            </wps:spPr>
                            <wps:txbx>
                              <w:txbxContent>
                                <w:p w14:paraId="71B7FFDE"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263" name="Прямоугольник 136"/>
                            <wps:cNvSpPr>
                              <a:spLocks noChangeArrowheads="1"/>
                            </wps:cNvSpPr>
                            <wps:spPr bwMode="auto">
                              <a:xfrm>
                                <a:off x="45048" y="20824"/>
                                <a:ext cx="2488"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2AD88" w14:textId="77777777" w:rsidR="00B96181" w:rsidRDefault="00B96181">
                                  <w:pPr>
                                    <w:spacing w:after="0" w:line="215" w:lineRule="auto"/>
                                    <w:jc w:val="center"/>
                                    <w:textDirection w:val="btLr"/>
                                  </w:pPr>
                                </w:p>
                              </w:txbxContent>
                            </wps:txbx>
                            <wps:bodyPr rot="0" vert="horz" wrap="square" lIns="25400" tIns="25400" rIns="25400" bIns="25400" anchor="ctr" anchorCtr="0" upright="1">
                              <a:noAutofit/>
                            </wps:bodyPr>
                          </wps:wsp>
                          <wps:wsp>
                            <wps:cNvPr id="297" name="Стрелка вниз 137"/>
                            <wps:cNvSpPr>
                              <a:spLocks noChangeArrowheads="1"/>
                            </wps:cNvSpPr>
                            <wps:spPr bwMode="auto">
                              <a:xfrm>
                                <a:off x="47184" y="28829"/>
                                <a:ext cx="4525" cy="4525"/>
                              </a:xfrm>
                              <a:prstGeom prst="downArrow">
                                <a:avLst>
                                  <a:gd name="adj1" fmla="val 55000"/>
                                  <a:gd name="adj2" fmla="val 45000"/>
                                </a:avLst>
                              </a:prstGeom>
                              <a:solidFill>
                                <a:srgbClr val="CFDEEF">
                                  <a:alpha val="89410"/>
                                </a:srgbClr>
                              </a:solidFill>
                              <a:ln w="12700">
                                <a:solidFill>
                                  <a:srgbClr val="CFDEEF">
                                    <a:alpha val="89410"/>
                                  </a:srgbClr>
                                </a:solidFill>
                                <a:miter lim="800000"/>
                                <a:headEnd type="none" w="sm" len="sm"/>
                                <a:tailEnd type="none" w="sm" len="sm"/>
                              </a:ln>
                            </wps:spPr>
                            <wps:txbx>
                              <w:txbxContent>
                                <w:p w14:paraId="16B5993E"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02" name="Прямоугольник 138"/>
                            <wps:cNvSpPr>
                              <a:spLocks noChangeArrowheads="1"/>
                            </wps:cNvSpPr>
                            <wps:spPr bwMode="auto">
                              <a:xfrm>
                                <a:off x="48202" y="28829"/>
                                <a:ext cx="2489"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FD96" w14:textId="77777777" w:rsidR="00B96181" w:rsidRDefault="00B96181">
                                  <w:pPr>
                                    <w:spacing w:after="0" w:line="215" w:lineRule="auto"/>
                                    <w:jc w:val="center"/>
                                    <w:textDirection w:val="btLr"/>
                                  </w:pPr>
                                </w:p>
                              </w:txbxContent>
                            </wps:txbx>
                            <wps:bodyPr rot="0" vert="horz" wrap="square" lIns="25400" tIns="25400" rIns="25400" bIns="25400" anchor="ctr" anchorCtr="0" upright="1">
                              <a:noAutofit/>
                            </wps:bodyPr>
                          </wps:wsp>
                        </wpg:grpSp>
                      </wpg:grpSp>
                    </wpg:wgp>
                  </a:graphicData>
                </a:graphic>
              </wp:inline>
            </w:drawing>
          </mc:Choice>
          <mc:Fallback>
            <w:pict>
              <v:group w14:anchorId="2738A0C7" id="Группа 116" o:spid="_x0000_s1135" style="width:6in;height:245.7pt;mso-position-horizontal-relative:char;mso-position-vertical-relative:line" coordorigin="26028,18464" coordsize="54864,3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xrGwcAACs+AAAOAAAAZHJzL2Uyb0RvYy54bWzsW1tu20YU/S/QPRD8b0QO30LkIPUjKJC2&#10;QdMuYExSEluSww5py+5X0H62QD+6gCI7KBoUbZMm2QK9o955aCjJli3JNmUrcgBFI5LDmctzzz1z&#10;7/Dho5Ms1Y5jWiYk7+nmA0PX4jwkUZIPevo3Xx984utaWeE8winJ455+Gpf6o52PP3o4KroxIkOS&#10;RjHVoJO87I6Knj6sqqLb6ZThMM5w+YAUcQ4H+4RmuIImHXQiikfQe5Z2kGG4nRGhUUFJGJcl/Lon&#10;Duo7vP9+Pw6rL/v9Mq60tKfD2Cr+SfnnIfvs7DzE3QHFxTAJ5TDwCqPIcJLDTVVXe7jC2hFNznWV&#10;JSElJelXD0KSdUi/n4QxnwPMxjRmZvOEkqOCz2XQHQ0KZSYw7YydVu42/OL4GdWSqKdbJjJc33Zd&#10;XctxBo+q/u3sxdlP9Xv494dmmi6z1agYdOGSJ7R4XjyjYsLw9SkJvyvhcGf2OGsPxMna4ehzEkG/&#10;+Kgi3FYnfZqxLsAK2gl/JKfqkcQnlRbCj47tu7YBTy6EY2yIViAfWjiEJ8uuQ66BAGVw3ITh2+KR&#10;hsP9yR7k9YEROOx4B3fFzfmA5QDF7HhDTXTGNnCbC23j3bZtLpzjlI1mZoi7yj5gvMauK9oFnLNs&#10;8FdeD3/Ph7iIOaxLBqYZGwfKxr8D/n6t/6vfAQpf1e/qN2e/1G/rf+rXgEZfWJx3MIZiKXCo5WR3&#10;iPNB/JhSMhrGOILxmvyxj4qJC1ijBBRfA5jS6L7rif7HsMLdgpbVk5hkGvvS0ykQEcc8Pn5aVgKB&#10;41OYC+TkIElT+B1303zqB4Aq+wWAKkbLoFl2q5PDE+61Phob4pBEpzAZSgTHASfDlyGhP+jaCPit&#10;p5ffH2Ea61r6WQ4GCUwbOUCIkw062TicbOA8hK56elhRXRON3UrQ6FFBk8EQ7mXyCebkMfh3P+GT&#10;ZEMV45IzABRd7WYeIPZCNwtu282mXGUj3QuAOrbtJe6FOMeypwf++UG7l3Uf3as9tvaQgtPL+jXX&#10;C6/qN/VfwNNvz36u/9Xq9/NJHHHSXCfKbIRsIEGmLdzA5aBX0uA8h5OjPPpqisgZUw8i6VA4+lbX&#10;+lkK+vEYp5ppwB+POrjLWZ/LjknSL0maRIz3WTclHRzuplSDS0H1BMGne2OlMnVammsjoFrkQd/8&#10;srl9HPA/OYCpPrKkAs2dJllP99kgpaBikXI/j7TqtACVloNch8gBYSODkBGDuIcvPEBVOEmvPu+q&#10;uMV1WhMf7kfcatGxLOVYl/G0iv4t8DQyYEzgKex/DoRxgLSsAAKG8CLH4Qcv8aIpB7pJJcT9ZQVE&#10;2Y4bgLAXSkg2hBKSDaGEZOOGlVCLiLIVolagahUHWwCaZTowVkCaFyC+ssLdMdSmCfsq0b0l7Bsk&#10;bLn+Hwv6LWFPr1s90BFy0XIZYauw14YfWY7Ii/imxV2l8SPLNtkxLnzWSNkyb7I0pmwzYDkhSdmi&#10;ISlbNCRli8b9pewmF7cCZat42ALUXMuAvA1QNsDK4TdusLbl7LWJbJUlu0/JoRYlkbcQZ6vI14Yj&#10;OaZQ2aZrODzf1TjSHSFtmYXbkjbPxAImZoRAUyRYgbRVRGwBawGrlvAVneWJPHKDtS1pr4u0RX1r&#10;hXXsWjP6LZL2QgUiqAjC2qel3GLguhBJWGrECnweLRpHYqQNI16z0g5UqnVJJbDpShs519LYKha2&#10;QNcmcqHsyWBmmZ4pk7bbxMi6M9mBysEu6VqbztfIWUheWxzJLTG1iXwEJSvuQ2D/mTx2kxTxTP+q&#10;5OJt5bEDlWpdEk+bT9UTyvrsx7MXUGZ8U7+GzUn1n3xfyN+azHO1BCbL81jdA8DkGP5s0sNhuytY&#10;1LcdxHE2vyQSkVHO96o0O0RmC4tQtW8qi46janaTxUfAdXOOPT4Hbrts9XH3YG9//0AMJi2GWNQk&#10;/cAWQQd6lMVKXtGcKi0uXp68xk3uQv0yUIncJb1081l/IX1uqajZgnKyfM8Syum8oyLbl/Lcsg3u&#10;xPMd9dZ2cYldiSus+ZDDN0eKRLhsiES4bIhEuGzcv0Q47HtUKbqX8zhfBcwWoGQbPqv0AK+blmFy&#10;EDdrPU71Y9K/Aku3RPqKorekf/ObVgKVCd6SvtgbKFOfsDJVbnpJ9dNSQbMNTzV9kNJzPBVYHwIC&#10;k2frZH2V7F0STpvP+hPbCuexPufXlpS+bRuwTGVYQoYv5PyW9RfeiXjfpb5KJS/pphsv9d2FNila&#10;Kmq2wfqOYQupf4Gn3g3WVznjJeG08awfNPnCuVpfhcw2sARZQFkg9X00U4wHrd8keNaj9VfeXn4N&#10;Qv5gEjywfX9cQVzSTzed9i2jUWeXiX0VNttwVR+xUTGBdt5V70SKxzRWLcGukfeb12P5+3vyXV75&#10;Hd5I5glg+fY0e+V5ss3Pat7x3vkfAAD//wMAUEsDBBQABgAIAAAAIQDtY4723AAAAAUBAAAPAAAA&#10;ZHJzL2Rvd25yZXYueG1sTI9BS8NAEIXvgv9hGcGb3URjqTGbUop6KkJbQbxNk2kSmp0N2W2S/ntH&#10;L3p58HjDe99ky8m2aqDeN44NxLMIFHHhyoYrAx/717sFKB+QS2wdk4ELeVjm11cZpqUbeUvDLlRK&#10;StinaKAOoUu19kVNFv3MdcSSHV1vMYjtK132OEq5bfV9FM21xYZlocaO1jUVp93ZGngbcVw9xC/D&#10;5nRcX772j++fm5iMub2ZVs+gAk3h7xh+8AUdcmE6uDOXXrUG5JHwq5It5onYg4HkKU5A55n+T59/&#10;AwAA//8DAFBLAQItABQABgAIAAAAIQC2gziS/gAAAOEBAAATAAAAAAAAAAAAAAAAAAAAAABbQ29u&#10;dGVudF9UeXBlc10ueG1sUEsBAi0AFAAGAAgAAAAhADj9If/WAAAAlAEAAAsAAAAAAAAAAAAAAAAA&#10;LwEAAF9yZWxzLy5yZWxzUEsBAi0AFAAGAAgAAAAhAJOW/GsbBwAAKz4AAA4AAAAAAAAAAAAAAAAA&#10;LgIAAGRycy9lMm9Eb2MueG1sUEsBAi0AFAAGAAgAAAAhAO1jjvbcAAAABQEAAA8AAAAAAAAAAAAA&#10;AAAAdQkAAGRycy9kb3ducmV2LnhtbFBLBQYAAAAABAAEAPMAAAB+CgAAAAA=&#10;">
                <v:group id="Группа 117" o:spid="_x0000_s1136" style="position:absolute;left:26028;top:18464;width:54864;height:39095" coordsize="54864,3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kWxwAAAOIAAAAPAAAAZHJzL2Rvd25yZXYueG1sRE/LisIw&#10;FN0PzD+EO+BuTKtjkY5RRFRciOADZHaX5toWm5vSxLb+/WQhuDyc92zRm0q01LjSsoJ4GIEgzqwu&#10;OVdwOW++pyCcR9ZYWSYFT3KwmH9+zDDVtuMjtSefixDCLkUFhfd1KqXLCjLohrYmDtzNNgZ9gE0u&#10;dYNdCDeVHEVRIg2WHBoKrGlVUHY/PYyCbYfdchyv2/39tnr+nSeH6z4mpQZf/fIXhKfev8Uv904r&#10;GMejKJn+JGFzuBTugJz/AwAA//8DAFBLAQItABQABgAIAAAAIQDb4fbL7gAAAIUBAAATAAAAAAAA&#10;AAAAAAAAAAAAAABbQ29udGVudF9UeXBlc10ueG1sUEsBAi0AFAAGAAgAAAAhAFr0LFu/AAAAFQEA&#10;AAsAAAAAAAAAAAAAAAAAHwEAAF9yZWxzLy5yZWxzUEsBAi0AFAAGAAgAAAAhAEW+SRbHAAAA4gAA&#10;AA8AAAAAAAAAAAAAAAAABwIAAGRycy9kb3ducmV2LnhtbFBLBQYAAAAAAwADALcAAAD7AgAAAAA=&#10;">
                  <v:rect id="Прямоугольник 118" o:spid="_x0000_s1137" style="position:absolute;width:54864;height:38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HnVyQAAAOIAAAAPAAAAZHJzL2Rvd25yZXYueG1sRI/BbsIw&#10;EETvlfoP1lbiVhxSFIWAQVC1UuHUhn7AEm/jqPE6jQ2Ev8dISD2OZuaNZrEabCtO1PvGsYLJOAFB&#10;XDndcK3ge//+nIPwAVlj65gUXMjDavn4sMBCuzN/0akMtYgQ9gUqMCF0hZS+MmTRj11HHL0f11sM&#10;Ufa11D2eI9y2Mk2STFpsOC4Y7OjVUPVbHq2Cz6mj9C31m7K2MzMc9rvtH2ZKjZ6G9RxEoCH8h+/t&#10;D63gZZImWT7NZnC7FO+AXF4BAAD//wMAUEsBAi0AFAAGAAgAAAAhANvh9svuAAAAhQEAABMAAAAA&#10;AAAAAAAAAAAAAAAAAFtDb250ZW50X1R5cGVzXS54bWxQSwECLQAUAAYACAAAACEAWvQsW78AAAAV&#10;AQAACwAAAAAAAAAAAAAAAAAfAQAAX3JlbHMvLnJlbHNQSwECLQAUAAYACAAAACEAeNR51ckAAADi&#10;AAAADwAAAAAAAAAAAAAAAAAHAgAAZHJzL2Rvd25yZXYueG1sUEsFBgAAAAADAAMAtwAAAP0CAAAA&#10;AA==&#10;" filled="f" stroked="f">
                    <v:textbox inset="2.53958mm,2.53958mm,2.53958mm,2.53958mm">
                      <w:txbxContent>
                        <w:p w14:paraId="40EBEAAF" w14:textId="77777777" w:rsidR="00B96181" w:rsidRDefault="00B96181">
                          <w:pPr>
                            <w:spacing w:after="0" w:line="240" w:lineRule="auto"/>
                            <w:textDirection w:val="btLr"/>
                          </w:pPr>
                        </w:p>
                      </w:txbxContent>
                    </v:textbox>
                  </v:rect>
                  <v:group id="Группа 119" o:spid="_x0000_s1138" style="position:absolute;width:54864;height:39095" coordsize="54864,3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NyAAAAOIAAAAPAAAAZHJzL2Rvd25yZXYueG1sRI/LisIw&#10;FIb3A75DOAPuNK13OkYRcQYXIniBYXaH5tgWm5PSxLa+vVkIs/z5b3zLdWdK0VDtCssK4mEEgji1&#10;uuBMwfXyPViAcB5ZY2mZFDzJwXrV+1hiom3LJ2rOPhNhhF2CCnLvq0RKl+Zk0A1tRRy8m60N+iDr&#10;TOoa2zBuSjmKopk0WHB4yLGibU7p/fwwCn5abDfjeNcc7rft8+8yPf4eYlKq/9ltvkB46vx/+N3e&#10;awXjeBTNFpN5gAhIAQfk6gUAAP//AwBQSwECLQAUAAYACAAAACEA2+H2y+4AAACFAQAAEwAAAAAA&#10;AAAAAAAAAAAAAAAAW0NvbnRlbnRfVHlwZXNdLnhtbFBLAQItABQABgAIAAAAIQBa9CxbvwAAABUB&#10;AAALAAAAAAAAAAAAAAAAAB8BAABfcmVscy8ucmVsc1BLAQItABQABgAIAAAAIQA+EdPNyAAAAOIA&#10;AAAPAAAAAAAAAAAAAAAAAAcCAABkcnMvZG93bnJldi54bWxQSwUGAAAAAAMAAwC3AAAA/AIAAAAA&#10;">
                    <v:rect id="Прямоугольник 120" o:spid="_x0000_s1139" style="position:absolute;width:54864;height:38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OyQAAAOIAAAAPAAAAZHJzL2Rvd25yZXYueG1sRI/BbsIw&#10;EETvlfgHa5F6K05SFGiKQYCo1PZUQj9gGy9xRLwOsYH07+tKlXoczcwbzWI12FZcqfeNYwXpJAFB&#10;XDndcK3g8/DyMAfhA7LG1jEp+CYPq+XoboGFdjfe07UMtYgQ9gUqMCF0hZS+MmTRT1xHHL2j6y2G&#10;KPta6h5vEW5bmSVJLi02HBcMdrQ1VJ3Ki1XwMXWU7TK/KWv7ZIavw/vbGXOl7sfD+hlEoCH8h//a&#10;r1rBY5ol+Xw6S+H3UrwDcvkDAAD//wMAUEsBAi0AFAAGAAgAAAAhANvh9svuAAAAhQEAABMAAAAA&#10;AAAAAAAAAAAAAAAAAFtDb250ZW50X1R5cGVzXS54bWxQSwECLQAUAAYACAAAACEAWvQsW78AAAAV&#10;AQAACwAAAAAAAAAAAAAAAAAfAQAAX3JlbHMvLnJlbHNQSwECLQAUAAYACAAAACEAA3vjDskAAADi&#10;AAAADwAAAAAAAAAAAAAAAAAHAgAAZHJzL2Rvd25yZXYueG1sUEsFBgAAAAADAAMAtwAAAP0CAAAA&#10;AA==&#10;" filled="f" stroked="f">
                      <v:textbox inset="2.53958mm,2.53958mm,2.53958mm,2.53958mm">
                        <w:txbxContent>
                          <w:p w14:paraId="7DA4F1A1" w14:textId="77777777" w:rsidR="00B96181" w:rsidRDefault="00B96181">
                            <w:pPr>
                              <w:spacing w:after="0" w:line="240" w:lineRule="auto"/>
                              <w:textDirection w:val="btLr"/>
                            </w:pPr>
                          </w:p>
                        </w:txbxContent>
                      </v:textbox>
                    </v:rect>
                    <v:roundrect id="Скругленный прямоугольник 121" o:spid="_x0000_s1140" style="position:absolute;width:42245;height:69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RZnyAAAAOIAAAAPAAAAZHJzL2Rvd25yZXYueG1sRI/BasMw&#10;EETvhf6D2EBujRSlpMaNEkxp0lzrGnpdrI3txFoZS03cv68KhR6HmXnDbHaT68WVxtB5NrBcKBDE&#10;tbcdNwaqj/1DBiJEZIu9ZzLwTQF22/u7DebW3/idrmVsRIJwyNFAG+OQSxnqlhyGhR+Ik3fyo8OY&#10;5NhIO+ItwV0vtVJr6bDjtNDiQC8t1Zfyyxk4v312l1IffKWLY5Gxrk7KvRozn03FM4hIU/wP/7WP&#10;1sBqqdU6e3zS8Hsp3QG5/QEAAP//AwBQSwECLQAUAAYACAAAACEA2+H2y+4AAACFAQAAEwAAAAAA&#10;AAAAAAAAAAAAAAAAW0NvbnRlbnRfVHlwZXNdLnhtbFBLAQItABQABgAIAAAAIQBa9CxbvwAAABUB&#10;AAALAAAAAAAAAAAAAAAAAB8BAABfcmVscy8ucmVsc1BLAQItABQABgAIAAAAIQD3qRZnyAAAAOIA&#10;AAAPAAAAAAAAAAAAAAAAAAcCAABkcnMvZG93bnJldi54bWxQSwUGAAAAAAMAAwC3AAAA/AIAAAAA&#10;" fillcolor="#599bd5" strokecolor="white" strokeweight="1pt">
                      <v:stroke startarrowwidth="narrow" startarrowlength="short" endarrowwidth="narrow" endarrowlength="short" joinstyle="miter"/>
                      <v:textbox inset="2.53958mm,2.53958mm,2.53958mm,2.53958mm">
                        <w:txbxContent>
                          <w:p w14:paraId="33A48A23" w14:textId="77777777" w:rsidR="00B96181" w:rsidRDefault="00B96181">
                            <w:pPr>
                              <w:spacing w:after="0" w:line="240" w:lineRule="auto"/>
                              <w:textDirection w:val="btLr"/>
                            </w:pPr>
                          </w:p>
                        </w:txbxContent>
                      </v:textbox>
                    </v:roundrect>
                    <v:rect id="Прямоугольник 122" o:spid="_x0000_s1141" style="position:absolute;left:203;top:203;width:33920;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inzAAAAOIAAAAPAAAAZHJzL2Rvd25yZXYueG1sRI9Pa8JA&#10;FMTvQr/D8gq9mU1UrKSu0gqFgvXgH9TeXrOvSTD7NmbXGL99tyD0OMzMb5jpvDOVaKlxpWUFSRSD&#10;IM6sLjlXsNu+9ycgnEfWWFkmBTdyMJ899KaYanvlNbUbn4sAYZeigsL7OpXSZQUZdJGtiYP3YxuD&#10;Psgml7rBa4CbSg7ieCwNlhwWCqxpUVB22lyMgj2d5bd5+1qePl2+Gh283B2TVqmnx+71BYSnzv+H&#10;7+0PrWCYDOLxZPQ8hL9L4Q7I2S8AAAD//wMAUEsBAi0AFAAGAAgAAAAhANvh9svuAAAAhQEAABMA&#10;AAAAAAAAAAAAAAAAAAAAAFtDb250ZW50X1R5cGVzXS54bWxQSwECLQAUAAYACAAAACEAWvQsW78A&#10;AAAVAQAACwAAAAAAAAAAAAAAAAAfAQAAX3JlbHMvLnJlbHNQSwECLQAUAAYACAAAACEAUxeIp8wA&#10;AADiAAAADwAAAAAAAAAAAAAAAAAHAgAAZHJzL2Rvd25yZXYueG1sUEsFBgAAAAADAAMAtwAAAAAD&#10;AAAAAA==&#10;" filled="f" stroked="f">
                      <v:textbox inset="1.2694mm,1.2694mm,1.2694mm,1.2694mm">
                        <w:txbxContent>
                          <w:p w14:paraId="1C658A9D" w14:textId="1F4F6923" w:rsidR="00B96181" w:rsidRPr="00900283" w:rsidRDefault="00B96181">
                            <w:pPr>
                              <w:spacing w:after="0" w:line="215" w:lineRule="auto"/>
                              <w:jc w:val="both"/>
                              <w:textDirection w:val="btLr"/>
                              <w:rPr>
                                <w:sz w:val="20"/>
                                <w:szCs w:val="20"/>
                              </w:rPr>
                            </w:pPr>
                            <w:r w:rsidRPr="00900283">
                              <w:rPr>
                                <w:rFonts w:ascii="Times New Roman" w:eastAsia="Times New Roman" w:hAnsi="Times New Roman" w:cs="Times New Roman"/>
                                <w:b/>
                                <w:color w:val="000000"/>
                                <w:sz w:val="20"/>
                                <w:szCs w:val="20"/>
                              </w:rPr>
                              <w:t>Жобалау құзыреттілі</w:t>
                            </w:r>
                            <w:r w:rsidR="00900283">
                              <w:rPr>
                                <w:rFonts w:ascii="Times New Roman" w:eastAsia="Times New Roman" w:hAnsi="Times New Roman" w:cs="Times New Roman"/>
                                <w:b/>
                                <w:color w:val="000000"/>
                                <w:sz w:val="20"/>
                                <w:szCs w:val="20"/>
                              </w:rPr>
                              <w:t>гі</w:t>
                            </w:r>
                            <w:r w:rsidRPr="00900283">
                              <w:rPr>
                                <w:rFonts w:ascii="Times New Roman" w:eastAsia="Times New Roman" w:hAnsi="Times New Roman" w:cs="Times New Roman"/>
                                <w:color w:val="000000"/>
                                <w:sz w:val="20"/>
                                <w:szCs w:val="20"/>
                              </w:rPr>
                              <w:t xml:space="preserve">: </w:t>
                            </w:r>
                            <w:r w:rsidR="00900283">
                              <w:rPr>
                                <w:rFonts w:ascii="Times New Roman" w:eastAsia="Times New Roman" w:hAnsi="Times New Roman" w:cs="Times New Roman"/>
                                <w:color w:val="000000"/>
                                <w:sz w:val="20"/>
                                <w:szCs w:val="20"/>
                              </w:rPr>
                              <w:t xml:space="preserve">дене шынықтыру және спорт саласы бойынша теориялық білімі бар, мақсат қоя алу, </w:t>
                            </w:r>
                            <w:r w:rsidR="00E41BDE">
                              <w:rPr>
                                <w:rFonts w:ascii="Times New Roman" w:eastAsia="Times New Roman" w:hAnsi="Times New Roman" w:cs="Times New Roman"/>
                                <w:color w:val="000000"/>
                                <w:sz w:val="20"/>
                                <w:szCs w:val="20"/>
                              </w:rPr>
                              <w:t>командалық қызметті жоспарлай алу.</w:t>
                            </w:r>
                          </w:p>
                        </w:txbxContent>
                      </v:textbox>
                    </v:rect>
                    <v:roundrect id="Скругленный прямоугольник 123" o:spid="_x0000_s1142" style="position:absolute;left:3154;top:7927;width:42245;height:69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uIyAAAAOIAAAAPAAAAZHJzL2Rvd25yZXYueG1sRI/BasMw&#10;EETvhf6D2EJvjRQ1JMaNEkxp01zrGHJdrI3txloZS02cv68KhR6HmXnDrLeT68WFxtB5NjCfKRDE&#10;tbcdNwaqw/tTBiJEZIu9ZzJwowDbzf3dGnPrr/xJlzI2IkE45GigjXHIpQx1Sw7DzA/EyTv50WFM&#10;cmykHfGa4K6XWqmldNhxWmhxoNeW6nP57Qx8fRy7c6l3vtLFvshYVyfl3ox5fJiKFxCRpvgf/mvv&#10;rYHnuVbLbLFawO+ldAfk5gcAAP//AwBQSwECLQAUAAYACAAAACEA2+H2y+4AAACFAQAAEwAAAAAA&#10;AAAAAAAAAAAAAAAAW0NvbnRlbnRfVHlwZXNdLnhtbFBLAQItABQABgAIAAAAIQBa9CxbvwAAABUB&#10;AAALAAAAAAAAAAAAAAAAAB8BAABfcmVscy8ucmVsc1BLAQItABQABgAIAAAAIQAXDCuIyAAAAOIA&#10;AAAPAAAAAAAAAAAAAAAAAAcCAABkcnMvZG93bnJldi54bWxQSwUGAAAAAAMAAwC3AAAA/AIAAAAA&#10;" fillcolor="#599bd5" strokecolor="white" strokeweight="1pt">
                      <v:stroke startarrowwidth="narrow" startarrowlength="short" endarrowwidth="narrow" endarrowlength="short" joinstyle="miter"/>
                      <v:textbox inset="2.53958mm,2.53958mm,2.53958mm,2.53958mm">
                        <w:txbxContent>
                          <w:p w14:paraId="1318E164" w14:textId="77777777" w:rsidR="00B96181" w:rsidRDefault="00B96181">
                            <w:pPr>
                              <w:spacing w:after="0" w:line="240" w:lineRule="auto"/>
                              <w:textDirection w:val="btLr"/>
                            </w:pPr>
                          </w:p>
                        </w:txbxContent>
                      </v:textbox>
                    </v:roundrect>
                    <v:rect id="Прямоугольник 124" o:spid="_x0000_s1143" style="position:absolute;left:3358;top:8131;width:34158;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kKzAAAAOIAAAAPAAAAZHJzL2Rvd25yZXYueG1sRI9PS8NA&#10;FMTvgt9heYIXaTf9YxtityW0FkRPTQv1+Mw+s8Hs25Ddtqmf3hUEj8PM/IZZrHrbiDN1vnasYDRM&#10;QBCXTtdcKTjst4MUhA/IGhvHpOBKHlbL25sFZtpdeEfnIlQiQthnqMCE0GZS+tKQRT90LXH0Pl1n&#10;MUTZVVJ3eIlw28hxksykxZrjgsGW1obKr+JkFeC0qB/WH8ftJqf8/fX5u0+bN6PU/V2fP4EI1If/&#10;8F/7RSuYjMbJLJ3OH+H3UrwDcvkDAAD//wMAUEsBAi0AFAAGAAgAAAAhANvh9svuAAAAhQEAABMA&#10;AAAAAAAAAAAAAAAAAAAAAFtDb250ZW50X1R5cGVzXS54bWxQSwECLQAUAAYACAAAACEAWvQsW78A&#10;AAAVAQAACwAAAAAAAAAAAAAAAAAfAQAAX3JlbHMvLnJlbHNQSwECLQAUAAYACAAAACEAzIEpCswA&#10;AADiAAAADwAAAAAAAAAAAAAAAAAHAgAAZHJzL2Rvd25yZXYueG1sUEsFBgAAAAADAAMAtwAAAAAD&#10;AAAAAA==&#10;" filled="f" stroked="f">
                      <v:textbox inset="1.1639mm,1.1639mm,1.1639mm,1.1639mm">
                        <w:txbxContent>
                          <w:p w14:paraId="4CDCA0DE" w14:textId="44D76091" w:rsidR="00B96181" w:rsidRDefault="00B96181">
                            <w:pPr>
                              <w:spacing w:after="0" w:line="215" w:lineRule="auto"/>
                              <w:jc w:val="both"/>
                              <w:textDirection w:val="btLr"/>
                            </w:pPr>
                            <w:r>
                              <w:rPr>
                                <w:rFonts w:ascii="Times New Roman" w:eastAsia="Times New Roman" w:hAnsi="Times New Roman" w:cs="Times New Roman"/>
                                <w:b/>
                                <w:color w:val="000000"/>
                              </w:rPr>
                              <w:t>Конструктивті</w:t>
                            </w:r>
                            <w:r w:rsidR="00E41BDE">
                              <w:rPr>
                                <w:rFonts w:ascii="Times New Roman" w:eastAsia="Times New Roman" w:hAnsi="Times New Roman" w:cs="Times New Roman"/>
                                <w:b/>
                                <w:color w:val="000000"/>
                              </w:rPr>
                              <w:t xml:space="preserve"> құзыреттілігі</w:t>
                            </w:r>
                            <w:r>
                              <w:rPr>
                                <w:rFonts w:ascii="Times New Roman" w:eastAsia="Times New Roman" w:hAnsi="Times New Roman" w:cs="Times New Roman"/>
                                <w:color w:val="000000"/>
                              </w:rPr>
                              <w:t>: басқарушылық</w:t>
                            </w:r>
                            <w:r w:rsidR="00E41BDE">
                              <w:rPr>
                                <w:rFonts w:ascii="Times New Roman" w:eastAsia="Times New Roman" w:hAnsi="Times New Roman" w:cs="Times New Roman"/>
                                <w:color w:val="000000"/>
                              </w:rPr>
                              <w:t xml:space="preserve"> әрекеті бойынша шешім қабылдай алу</w:t>
                            </w:r>
                            <w:r>
                              <w:rPr>
                                <w:rFonts w:ascii="Times New Roman" w:eastAsia="Times New Roman" w:hAnsi="Times New Roman" w:cs="Times New Roman"/>
                                <w:color w:val="000000"/>
                              </w:rPr>
                              <w:t xml:space="preserve"> дағдылары, </w:t>
                            </w:r>
                            <w:r w:rsidR="00E41BDE">
                              <w:rPr>
                                <w:rFonts w:ascii="Times New Roman" w:eastAsia="Times New Roman" w:hAnsi="Times New Roman" w:cs="Times New Roman"/>
                                <w:color w:val="000000"/>
                              </w:rPr>
                              <w:t>тиімділігін бағалау.</w:t>
                            </w:r>
                          </w:p>
                        </w:txbxContent>
                      </v:textbox>
                    </v:rect>
                    <v:roundrect id="Скругленный прямоугольник 125" o:spid="_x0000_s1144" style="position:absolute;left:6309;top:15855;width:42245;height:69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BkyAAAAOIAAAAPAAAAZHJzL2Rvd25yZXYueG1sRI9BS8NA&#10;FITvQv/D8gRvdrdbiSF2W0Kx2qsx4PWRfU1is29Ddm3jv3cFweMwM98wm93sBnGhKfSeDayWCgRx&#10;423PrYH6/XCfgwgR2eLgmQx8U4DddnGzwcL6K7/RpYqtSBAOBRroYhwLKUPTkcOw9CNx8k5+chiT&#10;nFppJ7wmuBukViqTDntOCx2OtO+oOVdfzsDn60d/rvSLr3V5LHPW9Um5Z2PubufyCUSkOf6H/9pH&#10;a2C90irLHx4z+L2U7oDc/gAAAP//AwBQSwECLQAUAAYACAAAACEA2+H2y+4AAACFAQAAEwAAAAAA&#10;AAAAAAAAAAAAAAAAW0NvbnRlbnRfVHlwZXNdLnhtbFBLAQItABQABgAIAAAAIQBa9CxbvwAAABUB&#10;AAALAAAAAAAAAAAAAAAAAB8BAABfcmVscy8ucmVsc1BLAQItABQABgAIAAAAIQCIkhBkyAAAAOIA&#10;AAAPAAAAAAAAAAAAAAAAAAcCAABkcnMvZG93bnJldi54bWxQSwUGAAAAAAMAAwC3AAAA/AIAAAAA&#10;" fillcolor="#599bd5" strokecolor="white" strokeweight="1pt">
                      <v:stroke startarrowwidth="narrow" startarrowlength="short" endarrowwidth="narrow" endarrowlength="short" joinstyle="miter"/>
                      <v:textbox inset="2.53958mm,2.53958mm,2.53958mm,2.53958mm">
                        <w:txbxContent>
                          <w:p w14:paraId="70857DDF" w14:textId="77777777" w:rsidR="00B96181" w:rsidRDefault="00B96181">
                            <w:pPr>
                              <w:spacing w:after="0" w:line="240" w:lineRule="auto"/>
                              <w:textDirection w:val="btLr"/>
                            </w:pPr>
                          </w:p>
                        </w:txbxContent>
                      </v:textbox>
                    </v:roundrect>
                    <v:rect id="Прямоугольник 126" o:spid="_x0000_s1145" style="position:absolute;left:6513;top:16059;width:34158;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LmywAAAOIAAAAPAAAAZHJzL2Rvd25yZXYueG1sRI9Ba8JA&#10;FITvhf6H5Qm9FN1oRUPqKsFWKO3JKOjxNfvMhmbfhuxW0/56Vyj0OMzMN8xi1dtGnKnztWMF41EC&#10;grh0uuZKwX63GaYgfEDW2DgmBT/kYbW8v1tgpt2Ft3QuQiUihH2GCkwIbSalLw1Z9CPXEkfv5DqL&#10;IcqukrrDS4TbRk6SZCYt1hwXDLa0NlR+Fd9WAU6L+nH9edi85JQf319/+7T5MEo9DPr8GUSgPvyH&#10;/9pvWsHTeJLM0ul8DrdL8Q7I5RUAAP//AwBQSwECLQAUAAYACAAAACEA2+H2y+4AAACFAQAAEwAA&#10;AAAAAAAAAAAAAAAAAAAAW0NvbnRlbnRfVHlwZXNdLnhtbFBLAQItABQABgAIAAAAIQBa9CxbvwAA&#10;ABUBAAALAAAAAAAAAAAAAAAAAB8BAABfcmVscy8ucmVsc1BLAQItABQABgAIAAAAIQBTHxLmywAA&#10;AOIAAAAPAAAAAAAAAAAAAAAAAAcCAABkcnMvZG93bnJldi54bWxQSwUGAAAAAAMAAwC3AAAA/wIA&#10;AAAA&#10;" filled="f" stroked="f">
                      <v:textbox inset="1.1639mm,1.1639mm,1.1639mm,1.1639mm">
                        <w:txbxContent>
                          <w:p w14:paraId="044E7D60" w14:textId="6E45B0BA" w:rsidR="00B96181" w:rsidRDefault="00856861">
                            <w:pPr>
                              <w:spacing w:after="0" w:line="215" w:lineRule="auto"/>
                              <w:jc w:val="both"/>
                              <w:textDirection w:val="btLr"/>
                            </w:pPr>
                            <w:r>
                              <w:rPr>
                                <w:rFonts w:ascii="Times New Roman" w:eastAsia="Times New Roman" w:hAnsi="Times New Roman" w:cs="Times New Roman"/>
                                <w:b/>
                                <w:color w:val="000000"/>
                              </w:rPr>
                              <w:t>Мобилділік құзыреттілігі</w:t>
                            </w:r>
                            <w:r w:rsidR="00B96181">
                              <w:rPr>
                                <w:rFonts w:ascii="Times New Roman" w:eastAsia="Times New Roman" w:hAnsi="Times New Roman" w:cs="Times New Roman"/>
                                <w:color w:val="000000"/>
                              </w:rPr>
                              <w:t xml:space="preserve">: </w:t>
                            </w:r>
                            <w:r w:rsidR="00207CA0">
                              <w:rPr>
                                <w:rFonts w:ascii="Times New Roman" w:eastAsia="Times New Roman" w:hAnsi="Times New Roman" w:cs="Times New Roman"/>
                                <w:color w:val="000000"/>
                              </w:rPr>
                              <w:t>басқару стильдері</w:t>
                            </w:r>
                            <w:r w:rsidR="00B96181">
                              <w:rPr>
                                <w:rFonts w:ascii="Times New Roman" w:eastAsia="Times New Roman" w:hAnsi="Times New Roman" w:cs="Times New Roman"/>
                                <w:color w:val="000000"/>
                              </w:rPr>
                              <w:t xml:space="preserve"> </w:t>
                            </w:r>
                            <w:r w:rsidR="00207CA0">
                              <w:rPr>
                                <w:rFonts w:ascii="Times New Roman" w:eastAsia="Times New Roman" w:hAnsi="Times New Roman" w:cs="Times New Roman"/>
                                <w:color w:val="000000"/>
                              </w:rPr>
                              <w:t>бойынша білімнің болуы</w:t>
                            </w:r>
                            <w:r w:rsidR="00B96181">
                              <w:rPr>
                                <w:rFonts w:ascii="Times New Roman" w:eastAsia="Times New Roman" w:hAnsi="Times New Roman" w:cs="Times New Roman"/>
                                <w:color w:val="000000"/>
                              </w:rPr>
                              <w:t xml:space="preserve">, </w:t>
                            </w:r>
                            <w:r w:rsidR="00207CA0">
                              <w:rPr>
                                <w:rFonts w:ascii="Times New Roman" w:eastAsia="Times New Roman" w:hAnsi="Times New Roman" w:cs="Times New Roman"/>
                                <w:color w:val="000000"/>
                              </w:rPr>
                              <w:t xml:space="preserve">іс </w:t>
                            </w:r>
                            <w:r w:rsidR="00207CA0">
                              <w:rPr>
                                <w:rFonts w:ascii="Times New Roman" w:eastAsia="Times New Roman" w:hAnsi="Times New Roman" w:cs="Times New Roman"/>
                                <w:color w:val="000000"/>
                                <w:lang w:val="en-US"/>
                              </w:rPr>
                              <w:t xml:space="preserve">– </w:t>
                            </w:r>
                            <w:r w:rsidR="00207CA0">
                              <w:rPr>
                                <w:rFonts w:ascii="Times New Roman" w:eastAsia="Times New Roman" w:hAnsi="Times New Roman" w:cs="Times New Roman"/>
                                <w:color w:val="000000"/>
                              </w:rPr>
                              <w:t xml:space="preserve">әрекетке ынтаның болуы, </w:t>
                            </w:r>
                            <w:r w:rsidR="00B96181">
                              <w:rPr>
                                <w:rFonts w:ascii="Times New Roman" w:eastAsia="Times New Roman" w:hAnsi="Times New Roman" w:cs="Times New Roman"/>
                                <w:color w:val="000000"/>
                              </w:rPr>
                              <w:t xml:space="preserve">мотивациялық </w:t>
                            </w:r>
                            <w:r w:rsidR="00207CA0">
                              <w:rPr>
                                <w:rFonts w:ascii="Times New Roman" w:eastAsia="Times New Roman" w:hAnsi="Times New Roman" w:cs="Times New Roman"/>
                                <w:color w:val="000000"/>
                              </w:rPr>
                              <w:t>әдістерді игеру</w:t>
                            </w:r>
                            <w:r w:rsidR="00B96181">
                              <w:rPr>
                                <w:rFonts w:ascii="Times New Roman" w:eastAsia="Times New Roman" w:hAnsi="Times New Roman" w:cs="Times New Roman"/>
                                <w:color w:val="000000"/>
                              </w:rPr>
                              <w:t>.</w:t>
                            </w:r>
                          </w:p>
                        </w:txbxContent>
                      </v:textbox>
                    </v:rect>
                    <v:roundrect id="Скругленный прямоугольник 127" o:spid="_x0000_s1146" style="position:absolute;left:9464;top:23782;width:42245;height:69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GNxQAAAOIAAAAPAAAAZHJzL2Rvd25yZXYueG1sRE/Pa8Iw&#10;FL4P/B/CE7zNxDhc6YxSxG1eVwu7Pppn29m8lCbT7r9fDoMdP77f2/3kenGjMXSeDayWCgRx7W3H&#10;jYHq/PqYgQgR2WLvmQz8UID9bvawxdz6O3/QrYyNSCEccjTQxjjkUoa6JYdh6QfixF386DAmODbS&#10;jnhP4a6XWqmNdNhxamhxoENL9bX8dga+3j+7a6nffKWLU5Gxri7KHY1ZzKfiBUSkKf6L/9wna2C9&#10;0mqTPT2nzelSugNy9wsAAP//AwBQSwECLQAUAAYACAAAACEA2+H2y+4AAACFAQAAEwAAAAAAAAAA&#10;AAAAAAAAAAAAW0NvbnRlbnRfVHlwZXNdLnhtbFBLAQItABQABgAIAAAAIQBa9CxbvwAAABUBAAAL&#10;AAAAAAAAAAAAAAAAAB8BAABfcmVscy8ucmVsc1BLAQItABQABgAIAAAAIQCWQSGNxQAAAOIAAAAP&#10;AAAAAAAAAAAAAAAAAAcCAABkcnMvZG93bnJldi54bWxQSwUGAAAAAAMAAwC3AAAA+QIAAAAA&#10;" fillcolor="#599bd5" strokecolor="white" strokeweight="1pt">
                      <v:stroke startarrowwidth="narrow" startarrowlength="short" endarrowwidth="narrow" endarrowlength="short" joinstyle="miter"/>
                      <v:textbox inset="2.53958mm,2.53958mm,2.53958mm,2.53958mm">
                        <w:txbxContent>
                          <w:p w14:paraId="0EBCE147" w14:textId="77777777" w:rsidR="00B96181" w:rsidRDefault="00B96181">
                            <w:pPr>
                              <w:spacing w:after="0" w:line="240" w:lineRule="auto"/>
                              <w:textDirection w:val="btLr"/>
                            </w:pPr>
                          </w:p>
                        </w:txbxContent>
                      </v:textbox>
                    </v:roundrect>
                    <v:rect id="Прямоугольник 128" o:spid="_x0000_s1147" style="position:absolute;left:9667;top:23986;width:34159;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MPzAAAAOIAAAAPAAAAZHJzL2Rvd25yZXYueG1sRI9PS8NA&#10;FMTvgt9heYIXaTf9QxtjtyW0FkRPpoX2+Mw+s8Hs25Ddtqmf3hUEj8PM/IZZrHrbiDN1vnasYDRM&#10;QBCXTtdcKdjvtoMUhA/IGhvHpOBKHlbL25sFZtpd+J3ORahEhLDPUIEJoc2k9KUhi37oWuLofbrO&#10;Yoiyq6Tu8BLhtpHjJJlJizXHBYMtrQ2VX8XJKsBpUT+sPw7bTU758fX5u0+bN6PU/V2fP4EI1If/&#10;8F/7RSuYjMbJLJ3OH+H3UrwDcvkDAAD//wMAUEsBAi0AFAAGAAgAAAAhANvh9svuAAAAhQEAABMA&#10;AAAAAAAAAAAAAAAAAAAAAFtDb250ZW50X1R5cGVzXS54bWxQSwECLQAUAAYACAAAACEAWvQsW78A&#10;AAAVAQAACwAAAAAAAAAAAAAAAAAfAQAAX3JlbHMvLnJlbHNQSwECLQAUAAYACAAAACEATcwjD8wA&#10;AADiAAAADwAAAAAAAAAAAAAAAAAHAgAAZHJzL2Rvd25yZXYueG1sUEsFBgAAAAADAAMAtwAAAAAD&#10;AAAAAA==&#10;" filled="f" stroked="f">
                      <v:textbox inset="1.1639mm,1.1639mm,1.1639mm,1.1639mm">
                        <w:txbxContent>
                          <w:p w14:paraId="4E0D7F6B" w14:textId="7D98D058" w:rsidR="00B96181" w:rsidRDefault="00B96181">
                            <w:pPr>
                              <w:spacing w:after="0" w:line="215" w:lineRule="auto"/>
                              <w:jc w:val="both"/>
                              <w:textDirection w:val="btLr"/>
                            </w:pPr>
                            <w:r>
                              <w:rPr>
                                <w:rFonts w:ascii="Times New Roman" w:eastAsia="Times New Roman" w:hAnsi="Times New Roman" w:cs="Times New Roman"/>
                                <w:b/>
                                <w:color w:val="000000"/>
                              </w:rPr>
                              <w:t>Коммуникативті құзыреттілі</w:t>
                            </w:r>
                            <w:r w:rsidR="00207CA0">
                              <w:rPr>
                                <w:rFonts w:ascii="Times New Roman" w:eastAsia="Times New Roman" w:hAnsi="Times New Roman" w:cs="Times New Roman"/>
                                <w:b/>
                                <w:color w:val="000000"/>
                              </w:rPr>
                              <w:t>гі</w:t>
                            </w:r>
                            <w:r>
                              <w:rPr>
                                <w:rFonts w:ascii="Times New Roman" w:eastAsia="Times New Roman" w:hAnsi="Times New Roman" w:cs="Times New Roman"/>
                                <w:color w:val="000000"/>
                              </w:rPr>
                              <w:t>: тұл</w:t>
                            </w:r>
                            <w:r w:rsidR="00207CA0">
                              <w:rPr>
                                <w:rFonts w:ascii="Times New Roman" w:eastAsia="Times New Roman" w:hAnsi="Times New Roman" w:cs="Times New Roman"/>
                                <w:color w:val="000000"/>
                              </w:rPr>
                              <w:t>ғ</w:t>
                            </w:r>
                            <w:r>
                              <w:rPr>
                                <w:rFonts w:ascii="Times New Roman" w:eastAsia="Times New Roman" w:hAnsi="Times New Roman" w:cs="Times New Roman"/>
                                <w:color w:val="000000"/>
                              </w:rPr>
                              <w:t xml:space="preserve">а </w:t>
                            </w:r>
                            <w:r w:rsidR="00207CA0">
                              <w:rPr>
                                <w:rFonts w:ascii="Times New Roman" w:eastAsia="Times New Roman" w:hAnsi="Times New Roman" w:cs="Times New Roman"/>
                                <w:color w:val="000000"/>
                              </w:rPr>
                              <w:t xml:space="preserve">мен ұжым </w:t>
                            </w:r>
                            <w:r>
                              <w:rPr>
                                <w:rFonts w:ascii="Times New Roman" w:eastAsia="Times New Roman" w:hAnsi="Times New Roman" w:cs="Times New Roman"/>
                                <w:color w:val="000000"/>
                              </w:rPr>
                              <w:t xml:space="preserve"> психологиясы, </w:t>
                            </w:r>
                            <w:r w:rsidR="00207CA0">
                              <w:rPr>
                                <w:rFonts w:ascii="Times New Roman" w:eastAsia="Times New Roman" w:hAnsi="Times New Roman" w:cs="Times New Roman"/>
                                <w:color w:val="000000"/>
                              </w:rPr>
                              <w:t>адамдардың</w:t>
                            </w:r>
                            <w:r>
                              <w:rPr>
                                <w:rFonts w:ascii="Times New Roman" w:eastAsia="Times New Roman" w:hAnsi="Times New Roman" w:cs="Times New Roman"/>
                                <w:color w:val="000000"/>
                              </w:rPr>
                              <w:t xml:space="preserve"> мінез-құлық, </w:t>
                            </w:r>
                            <w:r w:rsidR="00207CA0">
                              <w:rPr>
                                <w:rFonts w:ascii="Times New Roman" w:eastAsia="Times New Roman" w:hAnsi="Times New Roman" w:cs="Times New Roman"/>
                                <w:color w:val="000000"/>
                              </w:rPr>
                              <w:t>күйзеліс пен оның шешімін табу білімі.</w:t>
                            </w:r>
                          </w:p>
                        </w:txbxContent>
                      </v:textbox>
                    </v:rect>
                    <v:roundrect id="Скругленный прямоугольник 129" o:spid="_x0000_s1148" style="position:absolute;left:12618;top:31710;width:42245;height:69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bowgAAANwAAAAPAAAAZHJzL2Rvd25yZXYueG1sRI9Pi8Iw&#10;FMTvC36H8ARva2pAkWqUIv67brfg9dE822rzUpqo9dtvFhb2OMzMb5j1drCteFLvG8caZtMEBHHp&#10;TMOVhuL78LkE4QOywdYxaXiTh+1m9LHG1LgXf9EzD5WIEPYpaqhD6FIpfVmTRT91HXH0rq63GKLs&#10;K2l6fEW4baVKkoW02HBcqLGjXU3lPX9YDbfTpbnn6ugKlZ2zJavimti91pPxkK1ABBrCf/ivfTYa&#10;1HwBv2fiEZCbHwAAAP//AwBQSwECLQAUAAYACAAAACEA2+H2y+4AAACFAQAAEwAAAAAAAAAAAAAA&#10;AAAAAAAAW0NvbnRlbnRfVHlwZXNdLnhtbFBLAQItABQABgAIAAAAIQBa9CxbvwAAABUBAAALAAAA&#10;AAAAAAAAAAAAAB8BAABfcmVscy8ucmVsc1BLAQItABQABgAIAAAAIQCZSpbowgAAANwAAAAPAAAA&#10;AAAAAAAAAAAAAAcCAABkcnMvZG93bnJldi54bWxQSwUGAAAAAAMAAwC3AAAA9gIAAAAA&#10;" fillcolor="#599bd5" strokecolor="white" strokeweight="1pt">
                      <v:stroke startarrowwidth="narrow" startarrowlength="short" endarrowwidth="narrow" endarrowlength="short" joinstyle="miter"/>
                      <v:textbox inset="2.53958mm,2.53958mm,2.53958mm,2.53958mm">
                        <w:txbxContent>
                          <w:p w14:paraId="3E20ADB4" w14:textId="77777777" w:rsidR="00B96181" w:rsidRDefault="00B96181">
                            <w:pPr>
                              <w:spacing w:after="0" w:line="240" w:lineRule="auto"/>
                              <w:textDirection w:val="btLr"/>
                            </w:pPr>
                          </w:p>
                        </w:txbxContent>
                      </v:textbox>
                    </v:roundrect>
                    <v:rect id="Прямоугольник 130" o:spid="_x0000_s1149" style="position:absolute;left:12822;top:31914;width:34158;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LHxwAAANwAAAAPAAAAZHJzL2Rvd25yZXYueG1sRI9Pa8JA&#10;FMTvgt9heYKXohulrZK6SvAPSHtqKtjja/Y1G8y+DdlVUz99t1DwOMzMb5jFqrO1uFDrK8cKJuME&#10;BHHhdMWlgsPHbjQH4QOyxtoxKfghD6tlv7fAVLsrv9MlD6WIEPYpKjAhNKmUvjBk0Y9dQxy9b9da&#10;DFG2pdQtXiPc1nKaJM/SYsVxwWBDa0PFKT9bBfiYVw/rr+Nuk1H2+bq9dfP6zSg1HHTZC4hAXbiH&#10;/9t7rWD6NIO/M/EIyOUvAAAA//8DAFBLAQItABQABgAIAAAAIQDb4fbL7gAAAIUBAAATAAAAAAAA&#10;AAAAAAAAAAAAAABbQ29udGVudF9UeXBlc10ueG1sUEsBAi0AFAAGAAgAAAAhAFr0LFu/AAAAFQEA&#10;AAsAAAAAAAAAAAAAAAAAHwEAAF9yZWxzLy5yZWxzUEsBAi0AFAAGAAgAAAAhABF10sfHAAAA3AAA&#10;AA8AAAAAAAAAAAAAAAAABwIAAGRycy9kb3ducmV2LnhtbFBLBQYAAAAAAwADALcAAAD7AgAAAAA=&#10;" filled="f" stroked="f">
                      <v:textbox inset="1.1639mm,1.1639mm,1.1639mm,1.1639mm">
                        <w:txbxContent>
                          <w:p w14:paraId="5CA7A073" w14:textId="70A2B9DA" w:rsidR="00B96181" w:rsidRDefault="00B96181">
                            <w:pPr>
                              <w:spacing w:after="0" w:line="215" w:lineRule="auto"/>
                              <w:jc w:val="both"/>
                              <w:textDirection w:val="btLr"/>
                            </w:pPr>
                            <w:r>
                              <w:rPr>
                                <w:rFonts w:ascii="Times New Roman" w:eastAsia="Times New Roman" w:hAnsi="Times New Roman" w:cs="Times New Roman"/>
                                <w:b/>
                                <w:color w:val="000000"/>
                              </w:rPr>
                              <w:t>Ұйымдастыру құзыреттілі</w:t>
                            </w:r>
                            <w:r w:rsidR="000559B0">
                              <w:rPr>
                                <w:rFonts w:ascii="Times New Roman" w:eastAsia="Times New Roman" w:hAnsi="Times New Roman" w:cs="Times New Roman"/>
                                <w:b/>
                                <w:color w:val="000000"/>
                              </w:rPr>
                              <w:t>гі</w:t>
                            </w:r>
                            <w:r>
                              <w:rPr>
                                <w:rFonts w:ascii="Times New Roman" w:eastAsia="Times New Roman" w:hAnsi="Times New Roman" w:cs="Times New Roman"/>
                                <w:color w:val="000000"/>
                              </w:rPr>
                              <w:t xml:space="preserve">: </w:t>
                            </w:r>
                            <w:r w:rsidR="008141E4">
                              <w:rPr>
                                <w:rFonts w:ascii="Times New Roman" w:eastAsia="Times New Roman" w:hAnsi="Times New Roman" w:cs="Times New Roman"/>
                                <w:color w:val="000000"/>
                              </w:rPr>
                              <w:t>ғылыми негізделген кәсіби білім болуы</w:t>
                            </w:r>
                            <w:r>
                              <w:rPr>
                                <w:rFonts w:ascii="Times New Roman" w:eastAsia="Times New Roman" w:hAnsi="Times New Roman" w:cs="Times New Roman"/>
                                <w:color w:val="000000"/>
                              </w:rPr>
                              <w:t>, еңбекті оңтайландыру әдістерін және қызметті бақылау тәсілдерін меңгеру дағдылары</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1" o:spid="_x0000_s1150" type="#_x0000_t67" style="position:absolute;left:37720;top:5085;width:4525;height:4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vywQAAANwAAAAPAAAAZHJzL2Rvd25yZXYueG1sRE9Ni8Iw&#10;EL0L+x/CLOxFNG1BkWoUt7ig4EXdxevQjE3ZZlKaqPXfm4Pg8fG+F6veNuJGna8dK0jHCQji0uma&#10;KwW/p5/RDIQPyBobx6TgQR5Wy4/BAnPt7nyg2zFUIoawz1GBCaHNpfSlIYt+7FriyF1cZzFE2FVS&#10;d3iP4baRWZJMpcWaY4PBlgpD5f/xahV8Z2Z90Jt0Py22w7PdVWkxwT+lvj779RxEoD68xS/3VivI&#10;JnFtPBOPgFw+AQAA//8DAFBLAQItABQABgAIAAAAIQDb4fbL7gAAAIUBAAATAAAAAAAAAAAAAAAA&#10;AAAAAABbQ29udGVudF9UeXBlc10ueG1sUEsBAi0AFAAGAAgAAAAhAFr0LFu/AAAAFQEAAAsAAAAA&#10;AAAAAAAAAAAAHwEAAF9yZWxzLy5yZWxzUEsBAi0AFAAGAAgAAAAhAEYbm/LBAAAA3AAAAA8AAAAA&#10;AAAAAAAAAAAABwIAAGRycy9kb3ducmV2LnhtbFBLBQYAAAAAAwADALcAAAD1AgAAAAA=&#10;" adj="11880,4860" fillcolor="#cfdeef" strokecolor="#cfdeef" strokeweight="1pt">
                      <v:fill opacity="58596f"/>
                      <v:stroke startarrowwidth="narrow" startarrowlength="short" endarrowwidth="narrow" endarrowlength="short" opacity="58596f"/>
                      <v:textbox inset="2.53958mm,2.53958mm,2.53958mm,2.53958mm">
                        <w:txbxContent>
                          <w:p w14:paraId="4D9EF80D" w14:textId="77777777" w:rsidR="00B96181" w:rsidRDefault="00B96181">
                            <w:pPr>
                              <w:spacing w:after="0" w:line="240" w:lineRule="auto"/>
                              <w:textDirection w:val="btLr"/>
                            </w:pPr>
                          </w:p>
                        </w:txbxContent>
                      </v:textbox>
                    </v:shape>
                    <v:rect id="Прямоугольник 132" o:spid="_x0000_s1151" style="position:absolute;left:38738;top:5085;width:2489;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zswwAAANwAAAAPAAAAZHJzL2Rvd25yZXYueG1sRI9Pi8Iw&#10;FMTvgt8hPMGbpgq7q9UoKiyKN13/XB/Ns602LyWJWr/9RljY4zAzv2Gm88ZU4kHOl5YVDPoJCOLM&#10;6pJzBYef794IhA/IGivLpOBFHuazdmuKqbZP3tFjH3IRIexTVFCEUKdS+qwgg75va+LoXawzGKJ0&#10;udQOnxFuKjlMkk9psOS4UGBNq4Ky2/5uFNCYrvWLvgbblXbn023dVMfdUqlup1lMQARqwn/4r73R&#10;CoYfY3ifiUdAzn4BAAD//wMAUEsBAi0AFAAGAAgAAAAhANvh9svuAAAAhQEAABMAAAAAAAAAAAAA&#10;AAAAAAAAAFtDb250ZW50X1R5cGVzXS54bWxQSwECLQAUAAYACAAAACEAWvQsW78AAAAVAQAACwAA&#10;AAAAAAAAAAAAAAAfAQAAX3JlbHMvLnJlbHNQSwECLQAUAAYACAAAACEAIWZc7MMAAADcAAAADwAA&#10;AAAAAAAAAAAAAAAHAgAAZHJzL2Rvd25yZXYueG1sUEsFBgAAAAADAAMAtwAAAPcCAAAAAA==&#10;" filled="f" stroked="f">
                      <v:textbox inset="2pt,2pt,2pt,2pt">
                        <w:txbxContent>
                          <w:p w14:paraId="7A962441" w14:textId="77777777" w:rsidR="00B96181" w:rsidRDefault="00B96181">
                            <w:pPr>
                              <w:spacing w:after="0" w:line="215" w:lineRule="auto"/>
                              <w:jc w:val="center"/>
                              <w:textDirection w:val="btLr"/>
                            </w:pPr>
                          </w:p>
                        </w:txbxContent>
                      </v:textbox>
                    </v:rect>
                    <v:shape id="Стрелка вниз 133" o:spid="_x0000_s1152" type="#_x0000_t67" style="position:absolute;left:40875;top:13012;width:4524;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V1JwgAAANwAAAAPAAAAZHJzL2Rvd25yZXYueG1sRE/LisIw&#10;FN0P+A/hCm6GMW1hilSjaFFQmI2Pwe2ludOUaW5KE7X+vVkMzPJw3ovVYFtxp943jhWk0wQEceV0&#10;w7WCy3n3MQPhA7LG1jEpeJKH1XL0tsBCuwcf6X4KtYgh7AtUYELoCil9Zciin7qOOHI/rrcYIuxr&#10;qXt8xHDbyixJcmmx4dhgsKPSUPV7ulkFm8ysj3qbfuXl/v1qD3VafuK3UpPxsJ6DCDSEf/Gfe68V&#10;ZHmcH8/EIyCXLwAAAP//AwBQSwECLQAUAAYACAAAACEA2+H2y+4AAACFAQAAEwAAAAAAAAAAAAAA&#10;AAAAAAAAW0NvbnRlbnRfVHlwZXNdLnhtbFBLAQItABQABgAIAAAAIQBa9CxbvwAAABUBAAALAAAA&#10;AAAAAAAAAAAAAB8BAABfcmVscy8ucmVsc1BLAQItABQABgAIAAAAIQB2AV1JwgAAANwAAAAPAAAA&#10;AAAAAAAAAAAAAAcCAABkcnMvZG93bnJldi54bWxQSwUGAAAAAAMAAwC3AAAA9gIAAAAA&#10;" adj="11880,4860" fillcolor="#cfdeef" strokecolor="#cfdeef" strokeweight="1pt">
                      <v:fill opacity="58596f"/>
                      <v:stroke startarrowwidth="narrow" startarrowlength="short" endarrowwidth="narrow" endarrowlength="short" opacity="58596f"/>
                      <v:textbox inset="2.53958mm,2.53958mm,2.53958mm,2.53958mm">
                        <w:txbxContent>
                          <w:p w14:paraId="469CD48D" w14:textId="77777777" w:rsidR="00B96181" w:rsidRDefault="00B96181">
                            <w:pPr>
                              <w:spacing w:after="0" w:line="240" w:lineRule="auto"/>
                              <w:textDirection w:val="btLr"/>
                            </w:pPr>
                          </w:p>
                        </w:txbxContent>
                      </v:textbox>
                    </v:shape>
                    <v:rect id="Прямоугольник 134" o:spid="_x0000_s1153" style="position:absolute;left:41893;top:13012;width:2488;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pXxAAAANwAAAAPAAAAZHJzL2Rvd25yZXYueG1sRI9Ba8JA&#10;FITvBf/D8oTe6iYe0ja6igqlpbdo1esj+0yi2bdhd2uSf98tFHocZuYbZrkeTCvu5HxjWUE6S0AQ&#10;l1Y3XCn4Orw9vYDwAVlja5kUjORhvZo8LDHXtueC7vtQiQhhn6OCOoQul9KXNRn0M9sRR+9incEQ&#10;paukdthHuGnlPEkyabDhuFBjR7uaytv+2yigV7p2Iz2nnzvtzqfb+9Aei61Sj9NhswARaAj/4b/2&#10;h1Ywz1L4PROPgFz9AAAA//8DAFBLAQItABQABgAIAAAAIQDb4fbL7gAAAIUBAAATAAAAAAAAAAAA&#10;AAAAAAAAAABbQ29udGVudF9UeXBlc10ueG1sUEsBAi0AFAAGAAgAAAAhAFr0LFu/AAAAFQEAAAsA&#10;AAAAAAAAAAAAAAAAHwEAAF9yZWxzLy5yZWxzUEsBAi0AFAAGAAgAAAAhABF8mlfEAAAA3AAAAA8A&#10;AAAAAAAAAAAAAAAABwIAAGRycy9kb3ducmV2LnhtbFBLBQYAAAAAAwADALcAAAD4AgAAAAA=&#10;" filled="f" stroked="f">
                      <v:textbox inset="2pt,2pt,2pt,2pt">
                        <w:txbxContent>
                          <w:p w14:paraId="6994805C" w14:textId="77777777" w:rsidR="00B96181" w:rsidRDefault="00B96181">
                            <w:pPr>
                              <w:spacing w:after="0" w:line="215" w:lineRule="auto"/>
                              <w:jc w:val="center"/>
                              <w:textDirection w:val="btLr"/>
                            </w:pPr>
                          </w:p>
                        </w:txbxContent>
                      </v:textbox>
                    </v:rect>
                    <v:shape id="Стрелка вниз 135" o:spid="_x0000_s1154" type="#_x0000_t67" style="position:absolute;left:44030;top:20824;width:4524;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2alxAAAANwAAAAPAAAAZHJzL2Rvd25yZXYueG1sRI9Ba8JA&#10;FITvBf/D8oReim4SaJDUVTRYsOBFbfH6yL5mg9m3Ibtq+u+7guBxmJlvmPlysK24Uu8bxwrSaQKC&#10;uHK64VrB9/FzMgPhA7LG1jEp+CMPy8XoZY6Fdjfe0/UQahEh7AtUYELoCil9Zciin7qOOHq/rrcY&#10;ouxrqXu8RbhtZZYkubTYcFww2FFpqDofLlbBOjOrvd6ku7zcvp3sV52W7/ij1Ot4WH2ACDSEZ/jR&#10;3moFWZ7B/Uw8AnLxDwAA//8DAFBLAQItABQABgAIAAAAIQDb4fbL7gAAAIUBAAATAAAAAAAAAAAA&#10;AAAAAAAAAABbQ29udGVudF9UeXBlc10ueG1sUEsBAi0AFAAGAAgAAAAhAFr0LFu/AAAAFQEAAAsA&#10;AAAAAAAAAAAAAAAAHwEAAF9yZWxzLy5yZWxzUEsBAi0AFAAGAAgAAAAhAOmfZqXEAAAA3AAAAA8A&#10;AAAAAAAAAAAAAAAABwIAAGRycy9kb3ducmV2LnhtbFBLBQYAAAAAAwADALcAAAD4AgAAAAA=&#10;" adj="11880,4860" fillcolor="#cfdeef" strokecolor="#cfdeef" strokeweight="1pt">
                      <v:fill opacity="58596f"/>
                      <v:stroke startarrowwidth="narrow" startarrowlength="short" endarrowwidth="narrow" endarrowlength="short" opacity="58596f"/>
                      <v:textbox inset="2.53958mm,2.53958mm,2.53958mm,2.53958mm">
                        <w:txbxContent>
                          <w:p w14:paraId="71B7FFDE" w14:textId="77777777" w:rsidR="00B96181" w:rsidRDefault="00B96181">
                            <w:pPr>
                              <w:spacing w:after="0" w:line="240" w:lineRule="auto"/>
                              <w:textDirection w:val="btLr"/>
                            </w:pPr>
                          </w:p>
                        </w:txbxContent>
                      </v:textbox>
                    </v:shape>
                    <v:rect id="Прямоугольник 136" o:spid="_x0000_s1155" style="position:absolute;left:45048;top:20824;width:2488;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G7xAAAANwAAAAPAAAAZHJzL2Rvd25yZXYueG1sRI9Pa8JA&#10;FMTvBb/D8gRvzUYFbdOsYoVi6S2xf66P7GsSzb4Nu6vGb98tCB6HmfkNk68H04kzOd9aVjBNUhDE&#10;ldUt1wo+92+PTyB8QNbYWSYFV/KwXo0ecsy0vXBB5zLUIkLYZ6igCaHPpPRVQwZ9Ynvi6P1aZzBE&#10;6WqpHV4i3HRylqYLabDluNBgT9uGqmN5MgromQ79lZbTj612P9/H3dB9Fa9KTcbD5gVEoCHcw7f2&#10;u1YwW8zh/0w8AnL1BwAA//8DAFBLAQItABQABgAIAAAAIQDb4fbL7gAAAIUBAAATAAAAAAAAAAAA&#10;AAAAAAAAAABbQ29udGVudF9UeXBlc10ueG1sUEsBAi0AFAAGAAgAAAAhAFr0LFu/AAAAFQEAAAsA&#10;AAAAAAAAAAAAAAAAHwEAAF9yZWxzLy5yZWxzUEsBAi0AFAAGAAgAAAAhAI7iobvEAAAA3AAAAA8A&#10;AAAAAAAAAAAAAAAABwIAAGRycy9kb3ducmV2LnhtbFBLBQYAAAAAAwADALcAAAD4AgAAAAA=&#10;" filled="f" stroked="f">
                      <v:textbox inset="2pt,2pt,2pt,2pt">
                        <w:txbxContent>
                          <w:p w14:paraId="3B52AD88" w14:textId="77777777" w:rsidR="00B96181" w:rsidRDefault="00B96181">
                            <w:pPr>
                              <w:spacing w:after="0" w:line="215" w:lineRule="auto"/>
                              <w:jc w:val="center"/>
                              <w:textDirection w:val="btLr"/>
                            </w:pPr>
                          </w:p>
                        </w:txbxContent>
                      </v:textbox>
                    </v:rect>
                    <v:shape id="Стрелка вниз 137" o:spid="_x0000_s1156" type="#_x0000_t67" style="position:absolute;left:47184;top:28829;width:4525;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UaxgAAANwAAAAPAAAAZHJzL2Rvd25yZXYueG1sRI9Pa8JA&#10;FMTvBb/D8gQvRTcJ1NroKhpaUOjFP8XrI/uaDc2+Ddmtxm/vCoUeh5n5DbNY9bYRF+p87VhBOklA&#10;EJdO11wpOB0/xjMQPiBrbByTght5WC0HTwvMtbvyni6HUIkIYZ+jAhNCm0vpS0MW/cS1xNH7dp3F&#10;EGVXSd3hNcJtI7MkmUqLNccFgy0Vhsqfw69VsMnMeq/f089psX0+212VFi/4pdRo2K/nIAL14T/8&#10;195qBdnbKzzOxCMgl3cAAAD//wMAUEsBAi0AFAAGAAgAAAAhANvh9svuAAAAhQEAABMAAAAAAAAA&#10;AAAAAAAAAAAAAFtDb250ZW50X1R5cGVzXS54bWxQSwECLQAUAAYACAAAACEAWvQsW78AAAAVAQAA&#10;CwAAAAAAAAAAAAAAAAAfAQAAX3JlbHMvLnJlbHNQSwECLQAUAAYACAAAACEAzD21GsYAAADcAAAA&#10;DwAAAAAAAAAAAAAAAAAHAgAAZHJzL2Rvd25yZXYueG1sUEsFBgAAAAADAAMAtwAAAPoCAAAAAA==&#10;" adj="11880,4860" fillcolor="#cfdeef" strokecolor="#cfdeef" strokeweight="1pt">
                      <v:fill opacity="58596f"/>
                      <v:stroke startarrowwidth="narrow" startarrowlength="short" endarrowwidth="narrow" endarrowlength="short" opacity="58596f"/>
                      <v:textbox inset="2.53958mm,2.53958mm,2.53958mm,2.53958mm">
                        <w:txbxContent>
                          <w:p w14:paraId="16B5993E" w14:textId="77777777" w:rsidR="00B96181" w:rsidRDefault="00B96181">
                            <w:pPr>
                              <w:spacing w:after="0" w:line="240" w:lineRule="auto"/>
                              <w:textDirection w:val="btLr"/>
                            </w:pPr>
                          </w:p>
                        </w:txbxContent>
                      </v:textbox>
                    </v:shape>
                    <v:rect id="Прямоугольник 138" o:spid="_x0000_s1157" style="position:absolute;left:48202;top:28829;width:2489;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4dwgAAANwAAAAPAAAAZHJzL2Rvd25yZXYueG1sRI9Pi8Iw&#10;FMTvgt8hPMGbprqwq9UoKiy7ePP/9dE822rzUpKo9dtvhAWPw8z8hpnOG1OJOzlfWlYw6CcgiDOr&#10;S84V7HffvREIH5A1VpZJwZM8zGft1hRTbR+8ofs25CJC2KeooAihTqX0WUEGfd/WxNE7W2cwROly&#10;qR0+ItxUcpgkn9JgyXGhwJpWBWXX7c0ooDFd6id9DdYr7U7H609THTZLpbqdZjEBEagJ7/B/+1cr&#10;+EiG8DoTj4Cc/QEAAP//AwBQSwECLQAUAAYACAAAACEA2+H2y+4AAACFAQAAEwAAAAAAAAAAAAAA&#10;AAAAAAAAW0NvbnRlbnRfVHlwZXNdLnhtbFBLAQItABQABgAIAAAAIQBa9CxbvwAAABUBAAALAAAA&#10;AAAAAAAAAAAAAB8BAABfcmVscy8ucmVsc1BLAQItABQABgAIAAAAIQBKkO4dwgAAANwAAAAPAAAA&#10;AAAAAAAAAAAAAAcCAABkcnMvZG93bnJldi54bWxQSwUGAAAAAAMAAwC3AAAA9gIAAAAA&#10;" filled="f" stroked="f">
                      <v:textbox inset="2pt,2pt,2pt,2pt">
                        <w:txbxContent>
                          <w:p w14:paraId="42DAFD96" w14:textId="77777777" w:rsidR="00B96181" w:rsidRDefault="00B96181">
                            <w:pPr>
                              <w:spacing w:after="0" w:line="215" w:lineRule="auto"/>
                              <w:jc w:val="center"/>
                              <w:textDirection w:val="btLr"/>
                            </w:pPr>
                          </w:p>
                        </w:txbxContent>
                      </v:textbox>
                    </v:rect>
                  </v:group>
                </v:group>
                <w10:anchorlock/>
              </v:group>
            </w:pict>
          </mc:Fallback>
        </mc:AlternateContent>
      </w:r>
    </w:p>
    <w:p w14:paraId="55939B26"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1AB3D780" w14:textId="77777777" w:rsidR="00AA5DE4" w:rsidRPr="00A428D9" w:rsidRDefault="007C2A99"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7 ‒ Дене шынықтыру және спорт маманының басқару қызметінің құзыреттілігін қалыптастыру моделі (В.С. Шерин)</w:t>
      </w:r>
    </w:p>
    <w:p w14:paraId="005F030D"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5804AA04"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Бұдан әрі біз 1-ші кестенің контент-талдауы негізінде «басқару», «басқару құзыреттілігі» категорияларының мәнін ашуға тырыстық.</w:t>
      </w:r>
    </w:p>
    <w:p w14:paraId="3CC730A6" w14:textId="77777777" w:rsidR="00201921" w:rsidRPr="00A428D9" w:rsidRDefault="00201921" w:rsidP="00B3148E">
      <w:pPr>
        <w:spacing w:after="0" w:line="240" w:lineRule="auto"/>
        <w:jc w:val="both"/>
        <w:rPr>
          <w:rFonts w:ascii="Times New Roman" w:eastAsia="Times New Roman" w:hAnsi="Times New Roman" w:cs="Times New Roman"/>
          <w:sz w:val="28"/>
          <w:szCs w:val="28"/>
        </w:rPr>
      </w:pPr>
    </w:p>
    <w:p w14:paraId="52DEEB4B" w14:textId="4C4CE3AD"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1 - Шетелдік және қазақстандық зерттеушілердің еңбектеріндегі «басқару», «басқару құзыреттілігі» ұғымдарының контент-талдауы (1991-2018 жж.)</w:t>
      </w:r>
    </w:p>
    <w:tbl>
      <w:tblPr>
        <w:tblStyle w:val="a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678"/>
        <w:gridCol w:w="2976"/>
      </w:tblGrid>
      <w:tr w:rsidR="00335EEA" w:rsidRPr="00A428D9" w14:paraId="0A3BBFC7" w14:textId="77777777" w:rsidTr="00930CAF">
        <w:trPr>
          <w:trHeight w:val="385"/>
        </w:trPr>
        <w:tc>
          <w:tcPr>
            <w:tcW w:w="1985" w:type="dxa"/>
            <w:tcBorders>
              <w:top w:val="single" w:sz="4" w:space="0" w:color="000000"/>
              <w:left w:val="single" w:sz="4" w:space="0" w:color="000000"/>
              <w:bottom w:val="single" w:sz="4" w:space="0" w:color="000000"/>
              <w:right w:val="single" w:sz="4" w:space="0" w:color="000000"/>
            </w:tcBorders>
          </w:tcPr>
          <w:p w14:paraId="002A56E2"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      Авторлар</w:t>
            </w:r>
          </w:p>
        </w:tc>
        <w:tc>
          <w:tcPr>
            <w:tcW w:w="4678" w:type="dxa"/>
            <w:tcBorders>
              <w:top w:val="single" w:sz="4" w:space="0" w:color="000000"/>
              <w:left w:val="single" w:sz="4" w:space="0" w:color="000000"/>
              <w:bottom w:val="single" w:sz="4" w:space="0" w:color="000000"/>
              <w:right w:val="single" w:sz="4" w:space="0" w:color="000000"/>
            </w:tcBorders>
          </w:tcPr>
          <w:p w14:paraId="7353D019"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Анықтама</w:t>
            </w:r>
          </w:p>
        </w:tc>
        <w:tc>
          <w:tcPr>
            <w:tcW w:w="2976" w:type="dxa"/>
            <w:tcBorders>
              <w:top w:val="single" w:sz="4" w:space="0" w:color="000000"/>
              <w:left w:val="single" w:sz="4" w:space="0" w:color="000000"/>
              <w:bottom w:val="single" w:sz="4" w:space="0" w:color="000000"/>
              <w:right w:val="single" w:sz="4" w:space="0" w:color="000000"/>
            </w:tcBorders>
          </w:tcPr>
          <w:p w14:paraId="71635188" w14:textId="036EA9EE" w:rsidR="00AA5DE4" w:rsidRPr="00A428D9" w:rsidRDefault="00F9562D"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Ғылыми әдебиет көздері</w:t>
            </w:r>
            <w:r w:rsidR="007C2A99" w:rsidRPr="00A428D9">
              <w:rPr>
                <w:rFonts w:ascii="Times New Roman" w:eastAsia="Times New Roman" w:hAnsi="Times New Roman" w:cs="Times New Roman"/>
                <w:sz w:val="24"/>
                <w:szCs w:val="24"/>
              </w:rPr>
              <w:t xml:space="preserve"> </w:t>
            </w:r>
          </w:p>
        </w:tc>
      </w:tr>
      <w:tr w:rsidR="00335EEA" w:rsidRPr="00A428D9" w14:paraId="2FAE7D46" w14:textId="77777777" w:rsidTr="00930CAF">
        <w:trPr>
          <w:trHeight w:val="278"/>
        </w:trPr>
        <w:tc>
          <w:tcPr>
            <w:tcW w:w="1985" w:type="dxa"/>
            <w:tcBorders>
              <w:top w:val="single" w:sz="4" w:space="0" w:color="000000"/>
              <w:left w:val="single" w:sz="4" w:space="0" w:color="000000"/>
              <w:bottom w:val="single" w:sz="4" w:space="0" w:color="000000"/>
              <w:right w:val="single" w:sz="4" w:space="0" w:color="000000"/>
            </w:tcBorders>
            <w:vAlign w:val="center"/>
          </w:tcPr>
          <w:p w14:paraId="3138E207"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vAlign w:val="center"/>
          </w:tcPr>
          <w:p w14:paraId="6E43EAE0"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2976" w:type="dxa"/>
            <w:tcBorders>
              <w:top w:val="single" w:sz="4" w:space="0" w:color="000000"/>
              <w:left w:val="single" w:sz="4" w:space="0" w:color="000000"/>
              <w:bottom w:val="single" w:sz="4" w:space="0" w:color="000000"/>
              <w:right w:val="single" w:sz="4" w:space="0" w:color="000000"/>
            </w:tcBorders>
            <w:vAlign w:val="center"/>
          </w:tcPr>
          <w:p w14:paraId="3E968664"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r>
      <w:tr w:rsidR="00335EEA" w:rsidRPr="00A428D9" w14:paraId="6F3503B1" w14:textId="77777777" w:rsidTr="00201921">
        <w:trPr>
          <w:trHeight w:val="222"/>
        </w:trPr>
        <w:tc>
          <w:tcPr>
            <w:tcW w:w="9639" w:type="dxa"/>
            <w:gridSpan w:val="3"/>
            <w:tcBorders>
              <w:top w:val="single" w:sz="4" w:space="0" w:color="000000"/>
              <w:left w:val="single" w:sz="4" w:space="0" w:color="000000"/>
              <w:bottom w:val="single" w:sz="4" w:space="0" w:color="auto"/>
              <w:right w:val="single" w:sz="4" w:space="0" w:color="000000"/>
            </w:tcBorders>
          </w:tcPr>
          <w:p w14:paraId="5408C331"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Басқару</w:t>
            </w:r>
          </w:p>
        </w:tc>
      </w:tr>
      <w:tr w:rsidR="00335EEA" w:rsidRPr="00A428D9" w14:paraId="5222D23C" w14:textId="77777777" w:rsidTr="00930CAF">
        <w:trPr>
          <w:trHeight w:val="870"/>
        </w:trPr>
        <w:tc>
          <w:tcPr>
            <w:tcW w:w="1985" w:type="dxa"/>
            <w:tcBorders>
              <w:top w:val="single" w:sz="4" w:space="0" w:color="auto"/>
              <w:bottom w:val="single" w:sz="4" w:space="0" w:color="auto"/>
            </w:tcBorders>
          </w:tcPr>
          <w:p w14:paraId="5FDB95C9" w14:textId="2307BC14" w:rsidR="00AA5DE4" w:rsidRPr="00A428D9" w:rsidRDefault="00F9562D"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А</w:t>
            </w:r>
            <w:r w:rsidR="007C2A99" w:rsidRPr="00A428D9">
              <w:rPr>
                <w:rFonts w:ascii="Times New Roman" w:eastAsia="Times New Roman" w:hAnsi="Times New Roman" w:cs="Times New Roman"/>
                <w:sz w:val="24"/>
                <w:szCs w:val="24"/>
              </w:rPr>
              <w:t>вторлар ұжымы</w:t>
            </w:r>
          </w:p>
        </w:tc>
        <w:tc>
          <w:tcPr>
            <w:tcW w:w="4678" w:type="dxa"/>
            <w:tcBorders>
              <w:top w:val="single" w:sz="4" w:space="0" w:color="auto"/>
              <w:bottom w:val="single" w:sz="4" w:space="0" w:color="auto"/>
            </w:tcBorders>
          </w:tcPr>
          <w:p w14:paraId="14207AC1"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басқару </w:t>
            </w:r>
            <w:r w:rsidR="00F9562D" w:rsidRPr="00A428D9">
              <w:rPr>
                <w:rFonts w:ascii="Times New Roman" w:eastAsia="Times New Roman" w:hAnsi="Times New Roman" w:cs="Times New Roman"/>
                <w:sz w:val="24"/>
                <w:szCs w:val="24"/>
              </w:rPr>
              <w:t>–</w:t>
            </w:r>
            <w:r w:rsidRPr="00A428D9">
              <w:rPr>
                <w:rFonts w:ascii="Times New Roman" w:eastAsia="Times New Roman" w:hAnsi="Times New Roman" w:cs="Times New Roman"/>
                <w:sz w:val="24"/>
                <w:szCs w:val="24"/>
              </w:rPr>
              <w:t xml:space="preserve"> </w:t>
            </w:r>
            <w:r w:rsidR="00F9562D" w:rsidRPr="00A428D9">
              <w:rPr>
                <w:rFonts w:ascii="Times New Roman" w:eastAsia="Times New Roman" w:hAnsi="Times New Roman" w:cs="Times New Roman"/>
                <w:sz w:val="24"/>
                <w:szCs w:val="24"/>
              </w:rPr>
              <w:t>түрлі ортаның</w:t>
            </w:r>
            <w:r w:rsidRPr="00A428D9">
              <w:rPr>
                <w:rFonts w:ascii="Times New Roman" w:eastAsia="Times New Roman" w:hAnsi="Times New Roman" w:cs="Times New Roman"/>
                <w:sz w:val="24"/>
                <w:szCs w:val="24"/>
              </w:rPr>
              <w:t xml:space="preserve"> құрылымын сақтай отырып, белгілі бір</w:t>
            </w:r>
            <w:r w:rsidR="00F9562D" w:rsidRPr="00A428D9">
              <w:rPr>
                <w:rFonts w:ascii="Times New Roman" w:eastAsia="Times New Roman" w:hAnsi="Times New Roman" w:cs="Times New Roman"/>
                <w:sz w:val="24"/>
                <w:szCs w:val="24"/>
              </w:rPr>
              <w:t xml:space="preserve"> қызмет жоспарын қолдау (әлеуметтік, биологиялық, техникалық)</w:t>
            </w:r>
          </w:p>
          <w:p w14:paraId="060E1CDC" w14:textId="25DC6BCE" w:rsidR="00492108" w:rsidRPr="00A428D9" w:rsidRDefault="00492108" w:rsidP="00B3148E">
            <w:pPr>
              <w:jc w:val="both"/>
              <w:rPr>
                <w:rFonts w:ascii="Times New Roman" w:eastAsia="Times New Roman" w:hAnsi="Times New Roman" w:cs="Times New Roman"/>
                <w:sz w:val="24"/>
                <w:szCs w:val="24"/>
              </w:rPr>
            </w:pPr>
          </w:p>
        </w:tc>
        <w:tc>
          <w:tcPr>
            <w:tcW w:w="2976" w:type="dxa"/>
            <w:tcBorders>
              <w:top w:val="single" w:sz="4" w:space="0" w:color="auto"/>
              <w:bottom w:val="single" w:sz="4" w:space="0" w:color="auto"/>
            </w:tcBorders>
          </w:tcPr>
          <w:p w14:paraId="2431FB1F" w14:textId="77777777" w:rsidR="0019267B" w:rsidRPr="00A428D9" w:rsidRDefault="00F9562D"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Қазақстан Ұлттық энциклопедиясы</w:t>
            </w:r>
            <w:r w:rsidR="0019267B" w:rsidRPr="00A428D9">
              <w:rPr>
                <w:rFonts w:ascii="Times New Roman" w:eastAsia="Times New Roman" w:hAnsi="Times New Roman" w:cs="Times New Roman"/>
                <w:sz w:val="24"/>
                <w:szCs w:val="24"/>
              </w:rPr>
              <w:t xml:space="preserve"> Алматы, 1999 г</w:t>
            </w:r>
          </w:p>
          <w:p w14:paraId="6675D96B" w14:textId="2C7B88A3" w:rsidR="00AA5DE4" w:rsidRPr="00A428D9" w:rsidRDefault="0019267B"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 том, 720с., С.164</w:t>
            </w:r>
          </w:p>
        </w:tc>
      </w:tr>
      <w:tr w:rsidR="0019267B" w:rsidRPr="00A428D9" w14:paraId="4731D4FD" w14:textId="77777777" w:rsidTr="00930CAF">
        <w:trPr>
          <w:trHeight w:val="870"/>
        </w:trPr>
        <w:tc>
          <w:tcPr>
            <w:tcW w:w="1985" w:type="dxa"/>
            <w:tcBorders>
              <w:top w:val="single" w:sz="4" w:space="0" w:color="auto"/>
              <w:bottom w:val="single" w:sz="4" w:space="0" w:color="auto"/>
            </w:tcBorders>
          </w:tcPr>
          <w:p w14:paraId="0275436E" w14:textId="798C225F" w:rsidR="0019267B" w:rsidRPr="00A428D9" w:rsidRDefault="0019267B"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Шамова Т.И.</w:t>
            </w:r>
          </w:p>
        </w:tc>
        <w:tc>
          <w:tcPr>
            <w:tcW w:w="4678" w:type="dxa"/>
            <w:tcBorders>
              <w:top w:val="single" w:sz="4" w:space="0" w:color="auto"/>
              <w:bottom w:val="single" w:sz="4" w:space="0" w:color="auto"/>
            </w:tcBorders>
          </w:tcPr>
          <w:p w14:paraId="67A88DDA" w14:textId="49564A05" w:rsidR="00492108" w:rsidRPr="00A428D9" w:rsidRDefault="0019267B" w:rsidP="00492108">
            <w:pPr>
              <w:spacing w:before="100" w:beforeAutospacing="1" w:after="100" w:afterAutospacing="1"/>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басқаруды білім беру мекемесінің басшылары мен білім беру процесінің басқа қатысушыларының оны ретке келтіру және қойылған міндеттерді орындауға неғұрлым жауап беретін жаңа сапалы күйге ауыстыру бойынша белсенді өзара іс-қимылы ретінде қарастырады.</w:t>
            </w:r>
          </w:p>
        </w:tc>
        <w:tc>
          <w:tcPr>
            <w:tcW w:w="2976" w:type="dxa"/>
            <w:tcBorders>
              <w:top w:val="single" w:sz="4" w:space="0" w:color="auto"/>
              <w:bottom w:val="single" w:sz="4" w:space="0" w:color="auto"/>
            </w:tcBorders>
          </w:tcPr>
          <w:p w14:paraId="4856DB8F" w14:textId="09ECAA9E" w:rsidR="0019267B" w:rsidRPr="00A428D9" w:rsidRDefault="0019267B" w:rsidP="00B3148E">
            <w:pPr>
              <w:spacing w:before="100" w:beforeAutospacing="1" w:after="100" w:afterAutospacing="1"/>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Менеджмент в управлении школой: уче</w:t>
            </w:r>
            <w:r w:rsidR="00AD3715" w:rsidRPr="00A428D9">
              <w:rPr>
                <w:rFonts w:ascii="Times New Roman" w:eastAsia="Times New Roman" w:hAnsi="Times New Roman" w:cs="Times New Roman"/>
                <w:sz w:val="24"/>
                <w:szCs w:val="24"/>
              </w:rPr>
              <w:t>б.</w:t>
            </w:r>
            <w:r w:rsidRPr="00A428D9">
              <w:rPr>
                <w:rFonts w:ascii="Times New Roman" w:eastAsia="Times New Roman" w:hAnsi="Times New Roman" w:cs="Times New Roman"/>
                <w:sz w:val="24"/>
                <w:szCs w:val="24"/>
              </w:rPr>
              <w:t xml:space="preserve"> пособие для слушателей системы ППК организаторов образования/ М.: 1995. - 226 с.</w:t>
            </w:r>
          </w:p>
        </w:tc>
      </w:tr>
    </w:tbl>
    <w:tbl>
      <w:tblPr>
        <w:tblStyle w:val="a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678"/>
        <w:gridCol w:w="2976"/>
      </w:tblGrid>
      <w:tr w:rsidR="00335EEA" w:rsidRPr="00A428D9" w14:paraId="71A42F02" w14:textId="77777777" w:rsidTr="00930CAF">
        <w:trPr>
          <w:trHeight w:val="558"/>
        </w:trPr>
        <w:tc>
          <w:tcPr>
            <w:tcW w:w="1985" w:type="dxa"/>
            <w:tcBorders>
              <w:top w:val="nil"/>
              <w:bottom w:val="nil"/>
            </w:tcBorders>
          </w:tcPr>
          <w:p w14:paraId="498D5192"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Сластёнин В.А.</w:t>
            </w:r>
          </w:p>
        </w:tc>
        <w:tc>
          <w:tcPr>
            <w:tcW w:w="4678" w:type="dxa"/>
            <w:tcBorders>
              <w:top w:val="nil"/>
              <w:bottom w:val="nil"/>
            </w:tcBorders>
          </w:tcPr>
          <w:p w14:paraId="319201A8" w14:textId="77777777" w:rsidR="00AA5DE4" w:rsidRPr="00A428D9" w:rsidRDefault="007C2A99" w:rsidP="00B3148E">
            <w:pPr>
              <w:pBdr>
                <w:top w:val="nil"/>
                <w:left w:val="nil"/>
                <w:bottom w:val="nil"/>
                <w:right w:val="nil"/>
                <w:between w:val="nil"/>
              </w:pBd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басқару деп қойылған мақсатқа сай басқару нысанын ұйымдастыруды, қадағалауды, жүйелеуді, негізді мәлімет арқылы талдау мен қорытындылауды қамтитын қызмет деп санайды.</w:t>
            </w:r>
          </w:p>
          <w:p w14:paraId="426B8BF1" w14:textId="77777777" w:rsidR="00492108" w:rsidRPr="00A428D9" w:rsidRDefault="00492108" w:rsidP="00B3148E">
            <w:pPr>
              <w:pBdr>
                <w:top w:val="nil"/>
                <w:left w:val="nil"/>
                <w:bottom w:val="nil"/>
                <w:right w:val="nil"/>
                <w:between w:val="nil"/>
              </w:pBdr>
              <w:jc w:val="both"/>
              <w:rPr>
                <w:rFonts w:ascii="Times New Roman" w:eastAsia="Times New Roman" w:hAnsi="Times New Roman" w:cs="Times New Roman"/>
                <w:sz w:val="24"/>
                <w:szCs w:val="24"/>
              </w:rPr>
            </w:pPr>
          </w:p>
          <w:p w14:paraId="4D7F3750" w14:textId="0A1AD50A" w:rsidR="00930CAF" w:rsidRPr="00A428D9" w:rsidRDefault="00930CAF" w:rsidP="00B3148E">
            <w:pPr>
              <w:pBdr>
                <w:top w:val="nil"/>
                <w:left w:val="nil"/>
                <w:bottom w:val="nil"/>
                <w:right w:val="nil"/>
                <w:between w:val="nil"/>
              </w:pBdr>
              <w:jc w:val="both"/>
              <w:rPr>
                <w:rFonts w:ascii="Times New Roman" w:eastAsia="Times New Roman" w:hAnsi="Times New Roman" w:cs="Times New Roman"/>
                <w:sz w:val="24"/>
                <w:szCs w:val="24"/>
              </w:rPr>
            </w:pPr>
          </w:p>
        </w:tc>
        <w:tc>
          <w:tcPr>
            <w:tcW w:w="2976" w:type="dxa"/>
            <w:tcBorders>
              <w:top w:val="nil"/>
              <w:bottom w:val="nil"/>
            </w:tcBorders>
          </w:tcPr>
          <w:p w14:paraId="2479D9C5"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Педагогика: инновационная деятельность. М., 1997-220с.</w:t>
            </w:r>
          </w:p>
        </w:tc>
      </w:tr>
      <w:tr w:rsidR="00492108" w:rsidRPr="00A428D9" w14:paraId="0884756F" w14:textId="77777777" w:rsidTr="00492108">
        <w:trPr>
          <w:trHeight w:val="557"/>
        </w:trPr>
        <w:tc>
          <w:tcPr>
            <w:tcW w:w="9639" w:type="dxa"/>
            <w:gridSpan w:val="3"/>
            <w:tcBorders>
              <w:top w:val="nil"/>
              <w:left w:val="nil"/>
              <w:right w:val="nil"/>
            </w:tcBorders>
          </w:tcPr>
          <w:p w14:paraId="2C926DA1" w14:textId="3C802A4F" w:rsidR="00492108" w:rsidRPr="00A428D9" w:rsidRDefault="00930CAF" w:rsidP="00930CAF">
            <w:pPr>
              <w:rPr>
                <w:rFonts w:ascii="Times New Roman" w:eastAsia="Times New Roman" w:hAnsi="Times New Roman" w:cs="Times New Roman"/>
                <w:sz w:val="24"/>
                <w:szCs w:val="24"/>
              </w:rPr>
            </w:pPr>
            <w:r w:rsidRPr="00A428D9">
              <w:rPr>
                <w:rFonts w:ascii="Times New Roman" w:eastAsia="Times New Roman" w:hAnsi="Times New Roman" w:cs="Times New Roman"/>
                <w:sz w:val="28"/>
                <w:szCs w:val="28"/>
              </w:rPr>
              <w:lastRenderedPageBreak/>
              <w:t>1 – кестенің жалғасы</w:t>
            </w:r>
          </w:p>
        </w:tc>
      </w:tr>
      <w:tr w:rsidR="00930CAF" w:rsidRPr="00A428D9" w14:paraId="5C5E39CE" w14:textId="77777777" w:rsidTr="00930CAF">
        <w:trPr>
          <w:trHeight w:val="280"/>
        </w:trPr>
        <w:tc>
          <w:tcPr>
            <w:tcW w:w="1985" w:type="dxa"/>
            <w:vAlign w:val="center"/>
          </w:tcPr>
          <w:p w14:paraId="61AE4FCB" w14:textId="52ED19CE" w:rsidR="00930CAF" w:rsidRPr="00A428D9" w:rsidRDefault="00930CAF" w:rsidP="00930CAF">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4678" w:type="dxa"/>
            <w:vAlign w:val="center"/>
          </w:tcPr>
          <w:p w14:paraId="7737FA88" w14:textId="6D03D371" w:rsidR="00930CAF" w:rsidRPr="00A428D9" w:rsidRDefault="00930CAF" w:rsidP="00930CAF">
            <w:pPr>
              <w:pBdr>
                <w:top w:val="nil"/>
                <w:left w:val="nil"/>
                <w:bottom w:val="nil"/>
                <w:right w:val="nil"/>
                <w:between w:val="nil"/>
              </w:pBd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2976" w:type="dxa"/>
            <w:vAlign w:val="center"/>
          </w:tcPr>
          <w:p w14:paraId="399320CD" w14:textId="46D38D90" w:rsidR="00930CAF" w:rsidRPr="00A428D9" w:rsidRDefault="00930CAF" w:rsidP="00930CAF">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r>
      <w:tr w:rsidR="00335EEA" w:rsidRPr="00A428D9" w14:paraId="5962A880" w14:textId="77777777" w:rsidTr="00930CAF">
        <w:trPr>
          <w:trHeight w:val="557"/>
        </w:trPr>
        <w:tc>
          <w:tcPr>
            <w:tcW w:w="1985" w:type="dxa"/>
          </w:tcPr>
          <w:p w14:paraId="42AC54C4"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Атаманчук Г.В.</w:t>
            </w:r>
          </w:p>
        </w:tc>
        <w:tc>
          <w:tcPr>
            <w:tcW w:w="4678" w:type="dxa"/>
          </w:tcPr>
          <w:p w14:paraId="683CB28D" w14:textId="3A1D685D" w:rsidR="00AA5DE4" w:rsidRPr="00A428D9" w:rsidRDefault="007C2A99" w:rsidP="00B3148E">
            <w:pPr>
              <w:pBdr>
                <w:top w:val="nil"/>
                <w:left w:val="nil"/>
                <w:bottom w:val="nil"/>
                <w:right w:val="nil"/>
                <w:between w:val="nil"/>
              </w:pBd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басқару-бұл мақсат қою, яғни тікелей (өзін-өзі басқару нысандарында) және арнайы құрылған органдар мен құрылымдар (мемлекеттік органдар, саяси партиялар, Қоғамдық бірлестіктер, кәсіпорындар, қоғамдар, одақтар және т.</w:t>
            </w:r>
            <w:r w:rsidR="00AD3715" w:rsidRPr="00A428D9">
              <w:rPr>
                <w:rFonts w:ascii="Times New Roman" w:eastAsia="Times New Roman" w:hAnsi="Times New Roman" w:cs="Times New Roman"/>
                <w:sz w:val="24"/>
                <w:szCs w:val="24"/>
              </w:rPr>
              <w:t>б.</w:t>
            </w:r>
            <w:r w:rsidRPr="00A428D9">
              <w:rPr>
                <w:rFonts w:ascii="Times New Roman" w:eastAsia="Times New Roman" w:hAnsi="Times New Roman" w:cs="Times New Roman"/>
                <w:sz w:val="24"/>
                <w:szCs w:val="24"/>
              </w:rPr>
              <w:t>) арқылы жүзеге асырылуы мүмкін адамдардың өздерінің қоғамдық өміріне шығармашылық, ойластырылған, ұйымдастырушылық және реттеуші әсері.</w:t>
            </w:r>
          </w:p>
        </w:tc>
        <w:tc>
          <w:tcPr>
            <w:tcW w:w="2976" w:type="dxa"/>
          </w:tcPr>
          <w:p w14:paraId="7B9AB2C5" w14:textId="77777777" w:rsidR="00AA5DE4" w:rsidRPr="00A428D9" w:rsidRDefault="007C2A99" w:rsidP="00B3148E">
            <w:pPr>
              <w:jc w:val="both"/>
              <w:rPr>
                <w:rFonts w:ascii="Times New Roman" w:eastAsia="Times New Roman" w:hAnsi="Times New Roman" w:cs="Times New Roman"/>
                <w:i/>
                <w:sz w:val="24"/>
                <w:szCs w:val="24"/>
              </w:rPr>
            </w:pPr>
            <w:r w:rsidRPr="00A428D9">
              <w:rPr>
                <w:rFonts w:ascii="Times New Roman" w:eastAsia="Times New Roman" w:hAnsi="Times New Roman" w:cs="Times New Roman"/>
                <w:sz w:val="24"/>
                <w:szCs w:val="24"/>
              </w:rPr>
              <w:t>Управление</w:t>
            </w:r>
            <w:r w:rsidRPr="00A428D9">
              <w:rPr>
                <w:rFonts w:ascii="Times New Roman" w:eastAsia="Times New Roman" w:hAnsi="Times New Roman" w:cs="Times New Roman"/>
                <w:i/>
                <w:sz w:val="24"/>
                <w:szCs w:val="24"/>
              </w:rPr>
              <w:t>: </w:t>
            </w:r>
            <w:r w:rsidRPr="00A428D9">
              <w:rPr>
                <w:rFonts w:ascii="Times New Roman" w:eastAsia="Times New Roman" w:hAnsi="Times New Roman" w:cs="Times New Roman"/>
                <w:sz w:val="24"/>
                <w:szCs w:val="24"/>
              </w:rPr>
              <w:t>сущность</w:t>
            </w:r>
            <w:r w:rsidRPr="00A428D9">
              <w:rPr>
                <w:rFonts w:ascii="Times New Roman" w:eastAsia="Times New Roman" w:hAnsi="Times New Roman" w:cs="Times New Roman"/>
                <w:i/>
                <w:sz w:val="24"/>
                <w:szCs w:val="24"/>
              </w:rPr>
              <w:t>, </w:t>
            </w:r>
          </w:p>
          <w:p w14:paraId="78C930D1"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ценность</w:t>
            </w:r>
            <w:r w:rsidRPr="00A428D9">
              <w:rPr>
                <w:rFonts w:ascii="Times New Roman" w:eastAsia="Times New Roman" w:hAnsi="Times New Roman" w:cs="Times New Roman"/>
                <w:i/>
                <w:sz w:val="24"/>
                <w:szCs w:val="24"/>
              </w:rPr>
              <w:t>, </w:t>
            </w:r>
            <w:r w:rsidRPr="00A428D9">
              <w:rPr>
                <w:rFonts w:ascii="Times New Roman" w:eastAsia="Times New Roman" w:hAnsi="Times New Roman" w:cs="Times New Roman"/>
                <w:sz w:val="24"/>
                <w:szCs w:val="24"/>
              </w:rPr>
              <w:t>эффективность</w:t>
            </w:r>
            <w:r w:rsidRPr="00A428D9">
              <w:rPr>
                <w:rFonts w:ascii="Times New Roman" w:eastAsia="Times New Roman" w:hAnsi="Times New Roman" w:cs="Times New Roman"/>
                <w:i/>
                <w:sz w:val="24"/>
                <w:szCs w:val="24"/>
              </w:rPr>
              <w:t>:</w:t>
            </w:r>
            <w:r w:rsidRPr="00A428D9">
              <w:rPr>
                <w:rFonts w:ascii="Times New Roman" w:eastAsia="Times New Roman" w:hAnsi="Times New Roman" w:cs="Times New Roman"/>
                <w:sz w:val="24"/>
                <w:szCs w:val="24"/>
              </w:rPr>
              <w:t xml:space="preserve"> учебное пособие для вузов. -  М.: Акад. проект, Культура, 2006.</w:t>
            </w:r>
          </w:p>
        </w:tc>
      </w:tr>
      <w:tr w:rsidR="00335EEA" w:rsidRPr="00A428D9" w14:paraId="26055BA1" w14:textId="77777777" w:rsidTr="00930CAF">
        <w:trPr>
          <w:trHeight w:val="712"/>
        </w:trPr>
        <w:tc>
          <w:tcPr>
            <w:tcW w:w="1985" w:type="dxa"/>
          </w:tcPr>
          <w:p w14:paraId="38E729F7"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Нурмухаметова Р.</w:t>
            </w:r>
          </w:p>
          <w:p w14:paraId="1741BF0D" w14:textId="65AA4F1D"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Молдагалиев </w:t>
            </w:r>
            <w:r w:rsidR="00AD3715" w:rsidRPr="00A428D9">
              <w:rPr>
                <w:rFonts w:ascii="Times New Roman" w:eastAsia="Times New Roman" w:hAnsi="Times New Roman" w:cs="Times New Roman"/>
                <w:sz w:val="24"/>
                <w:szCs w:val="24"/>
              </w:rPr>
              <w:t>Б.</w:t>
            </w:r>
            <w:r w:rsidRPr="00A428D9">
              <w:rPr>
                <w:rFonts w:ascii="Times New Roman" w:eastAsia="Times New Roman" w:hAnsi="Times New Roman" w:cs="Times New Roman"/>
                <w:sz w:val="24"/>
                <w:szCs w:val="24"/>
              </w:rPr>
              <w:t xml:space="preserve"> </w:t>
            </w:r>
          </w:p>
          <w:p w14:paraId="504B12CA" w14:textId="77777777" w:rsidR="00AA5DE4" w:rsidRPr="00A428D9" w:rsidRDefault="00AA5DE4" w:rsidP="00B3148E">
            <w:pPr>
              <w:jc w:val="both"/>
              <w:rPr>
                <w:rFonts w:ascii="Times New Roman" w:eastAsia="Times New Roman" w:hAnsi="Times New Roman" w:cs="Times New Roman"/>
                <w:sz w:val="24"/>
                <w:szCs w:val="24"/>
              </w:rPr>
            </w:pPr>
          </w:p>
        </w:tc>
        <w:tc>
          <w:tcPr>
            <w:tcW w:w="4678" w:type="dxa"/>
          </w:tcPr>
          <w:p w14:paraId="6B1CAAA5"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іс-шаралар тобы: жоспарлау, ұйымдастыру, бақылау, ынталандыру және оның нәтижелерін талдау процесі.</w:t>
            </w:r>
          </w:p>
        </w:tc>
        <w:tc>
          <w:tcPr>
            <w:tcW w:w="2976" w:type="dxa"/>
          </w:tcPr>
          <w:p w14:paraId="45CB5EEC" w14:textId="7FF38CF9"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Педагогика. Сөздік. – Ақтау, 2010. - </w:t>
            </w:r>
            <w:r w:rsidR="00AD3715" w:rsidRPr="00A428D9">
              <w:rPr>
                <w:rFonts w:ascii="Times New Roman" w:eastAsia="Times New Roman" w:hAnsi="Times New Roman" w:cs="Times New Roman"/>
                <w:sz w:val="24"/>
                <w:szCs w:val="24"/>
              </w:rPr>
              <w:t>Б.</w:t>
            </w:r>
            <w:r w:rsidRPr="00A428D9">
              <w:rPr>
                <w:rFonts w:ascii="Times New Roman" w:eastAsia="Times New Roman" w:hAnsi="Times New Roman" w:cs="Times New Roman"/>
                <w:sz w:val="24"/>
                <w:szCs w:val="24"/>
              </w:rPr>
              <w:t xml:space="preserve"> 13. </w:t>
            </w:r>
          </w:p>
        </w:tc>
      </w:tr>
      <w:tr w:rsidR="00335EEA" w:rsidRPr="00A428D9" w14:paraId="6AE5F91D" w14:textId="77777777" w:rsidTr="00930CAF">
        <w:trPr>
          <w:trHeight w:val="587"/>
        </w:trPr>
        <w:tc>
          <w:tcPr>
            <w:tcW w:w="1985" w:type="dxa"/>
          </w:tcPr>
          <w:p w14:paraId="3698E570" w14:textId="77777777" w:rsidR="00AA5DE4" w:rsidRPr="00A428D9" w:rsidRDefault="007C2A99"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Коняева Е.А.,  Павлова Л.Н.</w:t>
            </w:r>
          </w:p>
        </w:tc>
        <w:tc>
          <w:tcPr>
            <w:tcW w:w="4678" w:type="dxa"/>
          </w:tcPr>
          <w:p w14:paraId="22A6CB23"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білім беруді басқару қызметін жоспарлау, ұйымдастыру және басқару жүйесі.</w:t>
            </w:r>
          </w:p>
        </w:tc>
        <w:tc>
          <w:tcPr>
            <w:tcW w:w="2976" w:type="dxa"/>
          </w:tcPr>
          <w:p w14:paraId="73CBC232"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Краткий словарь педагогических понятий. - Челябинск, 2012. - С.118.</w:t>
            </w:r>
          </w:p>
        </w:tc>
      </w:tr>
      <w:tr w:rsidR="00335EEA" w:rsidRPr="00A428D9" w14:paraId="2B9D093A" w14:textId="77777777" w:rsidTr="00930CAF">
        <w:trPr>
          <w:trHeight w:val="1092"/>
        </w:trPr>
        <w:tc>
          <w:tcPr>
            <w:tcW w:w="1985" w:type="dxa"/>
          </w:tcPr>
          <w:p w14:paraId="1392BE9B"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Новиков А.М.</w:t>
            </w:r>
          </w:p>
        </w:tc>
        <w:tc>
          <w:tcPr>
            <w:tcW w:w="4678" w:type="dxa"/>
          </w:tcPr>
          <w:p w14:paraId="7FA6F787" w14:textId="412C9805" w:rsidR="00AA5DE4" w:rsidRPr="00A428D9" w:rsidRDefault="00E57B7F"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Әрекет ұйымдасқан негізде негізгі қызметтерді атқаруда (биологиялық, әлеуметтік, техникалық) реттілігі сақталу маңыздылығына тоқталып, белгілі мақсатқа және міндеттемелерге қол жеткізудің ең жүйелі түрі ретінде көрсеткен  </w:t>
            </w:r>
          </w:p>
        </w:tc>
        <w:tc>
          <w:tcPr>
            <w:tcW w:w="2976" w:type="dxa"/>
          </w:tcPr>
          <w:p w14:paraId="4372F13A" w14:textId="4BCAA9C5"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Педагогика. Словарь системы основных понятий.– Москва, 2013. -С. 227.</w:t>
            </w:r>
          </w:p>
        </w:tc>
      </w:tr>
      <w:tr w:rsidR="00335EEA" w:rsidRPr="00A428D9" w14:paraId="166CFA0D" w14:textId="77777777" w:rsidTr="00930CAF">
        <w:trPr>
          <w:trHeight w:val="274"/>
        </w:trPr>
        <w:tc>
          <w:tcPr>
            <w:tcW w:w="1985" w:type="dxa"/>
          </w:tcPr>
          <w:p w14:paraId="4277B0AA"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Сулейменова З.,</w:t>
            </w:r>
          </w:p>
          <w:p w14:paraId="04C14540"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Кошанова М.</w:t>
            </w:r>
          </w:p>
        </w:tc>
        <w:tc>
          <w:tcPr>
            <w:tcW w:w="4678" w:type="dxa"/>
          </w:tcPr>
          <w:p w14:paraId="058A536A"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мектептегі психологиялық, ұйымдастырушылық және әдістемелік процестер мен қатынастарды саналы реттеу.</w:t>
            </w:r>
          </w:p>
        </w:tc>
        <w:tc>
          <w:tcPr>
            <w:tcW w:w="2976" w:type="dxa"/>
          </w:tcPr>
          <w:p w14:paraId="26AEAE99"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Словарь психолого – педагогических терминов. Көкшетау, 2014. С. 9. </w:t>
            </w:r>
          </w:p>
        </w:tc>
      </w:tr>
      <w:tr w:rsidR="00335EEA" w:rsidRPr="00A428D9" w14:paraId="35B3A598" w14:textId="77777777" w:rsidTr="00492108">
        <w:trPr>
          <w:trHeight w:val="398"/>
        </w:trPr>
        <w:tc>
          <w:tcPr>
            <w:tcW w:w="9639" w:type="dxa"/>
            <w:gridSpan w:val="3"/>
            <w:tcBorders>
              <w:top w:val="single" w:sz="4" w:space="0" w:color="000000"/>
              <w:left w:val="single" w:sz="4" w:space="0" w:color="000000"/>
              <w:bottom w:val="single" w:sz="4" w:space="0" w:color="000000"/>
              <w:right w:val="single" w:sz="4" w:space="0" w:color="000000"/>
            </w:tcBorders>
            <w:vAlign w:val="center"/>
          </w:tcPr>
          <w:p w14:paraId="6DC18FB9"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Басқарушылық құзыреттілік</w:t>
            </w:r>
          </w:p>
        </w:tc>
      </w:tr>
      <w:tr w:rsidR="00335EEA" w:rsidRPr="00A428D9" w14:paraId="00D5C0D9" w14:textId="77777777" w:rsidTr="00930CAF">
        <w:tc>
          <w:tcPr>
            <w:tcW w:w="1985" w:type="dxa"/>
          </w:tcPr>
          <w:p w14:paraId="47E47596"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Шамова Т.И.</w:t>
            </w:r>
          </w:p>
        </w:tc>
        <w:tc>
          <w:tcPr>
            <w:tcW w:w="4678" w:type="dxa"/>
            <w:vAlign w:val="center"/>
          </w:tcPr>
          <w:p w14:paraId="227FCC44" w14:textId="3695484F" w:rsidR="00AA5DE4" w:rsidRPr="00A428D9" w:rsidRDefault="00E57B7F"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Қоғамда өзіндік маңызы бар жеке педагогикалық нәтижені көрсетуде білім, білік пен әлеуметтік тәжірибе деңгейлері өзіндік жеке шығармашылық бағдарын айқындауы шарт. </w:t>
            </w:r>
          </w:p>
        </w:tc>
        <w:tc>
          <w:tcPr>
            <w:tcW w:w="2976" w:type="dxa"/>
          </w:tcPr>
          <w:p w14:paraId="1BCC1F34"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Внутришкольное управление: вопросы теории и практики. - М.: 1991.</w:t>
            </w:r>
          </w:p>
        </w:tc>
      </w:tr>
      <w:tr w:rsidR="00335EEA" w:rsidRPr="00A428D9" w14:paraId="0D496AF7" w14:textId="77777777" w:rsidTr="00930CAF">
        <w:tc>
          <w:tcPr>
            <w:tcW w:w="1985" w:type="dxa"/>
            <w:tcBorders>
              <w:bottom w:val="single" w:sz="4" w:space="0" w:color="auto"/>
            </w:tcBorders>
          </w:tcPr>
          <w:p w14:paraId="2D65F1C8"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Марин М.И., </w:t>
            </w:r>
          </w:p>
          <w:p w14:paraId="3AF95169" w14:textId="77777777" w:rsidR="00AA5DE4" w:rsidRPr="00A428D9" w:rsidRDefault="007C2A99"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Иванихин И.В., Лончак С.И.</w:t>
            </w:r>
          </w:p>
        </w:tc>
        <w:tc>
          <w:tcPr>
            <w:tcW w:w="4678" w:type="dxa"/>
            <w:tcBorders>
              <w:bottom w:val="single" w:sz="4" w:space="0" w:color="auto"/>
            </w:tcBorders>
          </w:tcPr>
          <w:p w14:paraId="09B4F520" w14:textId="0B056D12" w:rsidR="00AA5DE4" w:rsidRPr="00A428D9" w:rsidRDefault="00E57B7F"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Әр болашақ педагог бойында болашақ қызметінде басқару жұмысын тиімді ұйымдастыру үшін білім беру жүйесінде негізгі ішкі көрсеткіштер жүйелі түрде болуы керек, яғни білім мақсаты, негізгі ұстанымдары, білім мазмұны, пайдаланылған заманауи технологиялар. </w:t>
            </w:r>
          </w:p>
        </w:tc>
        <w:tc>
          <w:tcPr>
            <w:tcW w:w="2976" w:type="dxa"/>
            <w:tcBorders>
              <w:bottom w:val="single" w:sz="4" w:space="0" w:color="auto"/>
            </w:tcBorders>
          </w:tcPr>
          <w:p w14:paraId="7E2C8724" w14:textId="77777777" w:rsidR="00AA5DE4" w:rsidRPr="00A428D9" w:rsidRDefault="007C2A99" w:rsidP="00B3148E">
            <w:pPr>
              <w:pBdr>
                <w:top w:val="nil"/>
                <w:left w:val="nil"/>
                <w:bottom w:val="nil"/>
                <w:right w:val="nil"/>
                <w:between w:val="nil"/>
              </w:pBd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Оценка управленческой компетентности руководящих кадров ГПС: Метод. пособие. - М.: 1998. - С. 10.</w:t>
            </w:r>
          </w:p>
        </w:tc>
      </w:tr>
      <w:tr w:rsidR="00335EEA" w:rsidRPr="00A428D9" w14:paraId="1BDA3648" w14:textId="77777777" w:rsidTr="00930CAF">
        <w:tc>
          <w:tcPr>
            <w:tcW w:w="1985" w:type="dxa"/>
            <w:tcBorders>
              <w:top w:val="single" w:sz="4" w:space="0" w:color="auto"/>
              <w:bottom w:val="nil"/>
            </w:tcBorders>
          </w:tcPr>
          <w:p w14:paraId="54993502"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Заславская О.Ю.</w:t>
            </w:r>
          </w:p>
        </w:tc>
        <w:tc>
          <w:tcPr>
            <w:tcW w:w="4678" w:type="dxa"/>
            <w:tcBorders>
              <w:top w:val="single" w:sz="4" w:space="0" w:color="auto"/>
              <w:bottom w:val="nil"/>
            </w:tcBorders>
          </w:tcPr>
          <w:p w14:paraId="14937F2C" w14:textId="5A3364CB" w:rsidR="00AA5DE4" w:rsidRPr="00A428D9" w:rsidRDefault="00E57B7F"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Басқару құзыреттілігі </w:t>
            </w:r>
            <w:r w:rsidR="002E3873" w:rsidRPr="00A428D9">
              <w:rPr>
                <w:rFonts w:ascii="Times New Roman" w:eastAsia="Times New Roman" w:hAnsi="Times New Roman" w:cs="Times New Roman"/>
                <w:sz w:val="24"/>
                <w:szCs w:val="24"/>
              </w:rPr>
              <w:t xml:space="preserve">болашақ маман даярлдау үдерісінде белгілі бір пәндер аясында игерілетін қажетті пәндік дағдылар арқылы көрініс табатын, ойлау тәсілдерін, өзіндік жауапкершілігін сезіну қабілеті ретінде сипатталған. </w:t>
            </w:r>
          </w:p>
        </w:tc>
        <w:tc>
          <w:tcPr>
            <w:tcW w:w="2976" w:type="dxa"/>
            <w:tcBorders>
              <w:top w:val="single" w:sz="4" w:space="0" w:color="auto"/>
              <w:bottom w:val="nil"/>
            </w:tcBorders>
          </w:tcPr>
          <w:p w14:paraId="79826E9B" w14:textId="77777777" w:rsidR="00AA5DE4" w:rsidRPr="00A428D9" w:rsidRDefault="007C2A99" w:rsidP="00B3148E">
            <w:pPr>
              <w:pBdr>
                <w:top w:val="nil"/>
                <w:left w:val="nil"/>
                <w:bottom w:val="nil"/>
                <w:right w:val="nil"/>
                <w:between w:val="nil"/>
              </w:pBd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Развитие управленческой компетентности учителя в системе многоуровневой подготовки в области методики обучения информатике: Автореф. дис. ... д-ра пед. наук. - М.: 2008. - С. 3.</w:t>
            </w:r>
          </w:p>
        </w:tc>
      </w:tr>
      <w:tr w:rsidR="00930CAF" w:rsidRPr="00A428D9" w14:paraId="62D846A4" w14:textId="77777777" w:rsidTr="00930CAF">
        <w:tc>
          <w:tcPr>
            <w:tcW w:w="9639" w:type="dxa"/>
            <w:gridSpan w:val="3"/>
            <w:tcBorders>
              <w:top w:val="nil"/>
              <w:left w:val="nil"/>
              <w:right w:val="nil"/>
            </w:tcBorders>
          </w:tcPr>
          <w:p w14:paraId="0174D4F1" w14:textId="77777777" w:rsidR="00930CAF" w:rsidRPr="00A428D9" w:rsidRDefault="00930CAF"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1 – кестенің жалғасы</w:t>
            </w:r>
          </w:p>
          <w:p w14:paraId="0AF48D2A" w14:textId="11583EFB" w:rsidR="00930CAF" w:rsidRPr="00A428D9" w:rsidRDefault="00930CAF" w:rsidP="00B3148E">
            <w:pPr>
              <w:jc w:val="both"/>
              <w:rPr>
                <w:rFonts w:ascii="Times New Roman" w:eastAsia="Times New Roman" w:hAnsi="Times New Roman" w:cs="Times New Roman"/>
                <w:sz w:val="24"/>
                <w:szCs w:val="24"/>
              </w:rPr>
            </w:pPr>
          </w:p>
        </w:tc>
      </w:tr>
      <w:tr w:rsidR="00930CAF" w:rsidRPr="00A428D9" w14:paraId="0C568F6E" w14:textId="77777777" w:rsidTr="005D427A">
        <w:tc>
          <w:tcPr>
            <w:tcW w:w="1985" w:type="dxa"/>
            <w:vAlign w:val="center"/>
          </w:tcPr>
          <w:p w14:paraId="3E90B588" w14:textId="7B5E0357" w:rsidR="00930CAF" w:rsidRPr="00A428D9" w:rsidRDefault="00930CAF" w:rsidP="00930CAF">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4678" w:type="dxa"/>
            <w:vAlign w:val="center"/>
          </w:tcPr>
          <w:p w14:paraId="5090ED1C" w14:textId="60B32C1F" w:rsidR="00930CAF" w:rsidRPr="00A428D9" w:rsidRDefault="00930CAF" w:rsidP="00930CAF">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2976" w:type="dxa"/>
            <w:vAlign w:val="center"/>
          </w:tcPr>
          <w:p w14:paraId="62E528AE" w14:textId="54B0837E" w:rsidR="00930CAF" w:rsidRPr="00A428D9" w:rsidRDefault="00930CAF" w:rsidP="00930CAF">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r>
      <w:tr w:rsidR="00335EEA" w:rsidRPr="00A428D9" w14:paraId="3F3B660F" w14:textId="77777777" w:rsidTr="00930CAF">
        <w:tc>
          <w:tcPr>
            <w:tcW w:w="1985" w:type="dxa"/>
          </w:tcPr>
          <w:p w14:paraId="1D61394E"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Шамина Н.П.</w:t>
            </w:r>
          </w:p>
        </w:tc>
        <w:tc>
          <w:tcPr>
            <w:tcW w:w="4678" w:type="dxa"/>
          </w:tcPr>
          <w:p w14:paraId="35E03450" w14:textId="13E9C905" w:rsidR="00AA5DE4" w:rsidRPr="00A428D9" w:rsidRDefault="00B021A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Болашақ бастауыш сынып педагогы бойында болашақ кәсіби іс – әрекетінде негізгі кәсіби қызметі мен өз жеке қабілеттерінің кіріктіру мүмкіндіктерінің көрінісі, яғни білім алушыларды оқыту, тәрбиелеу мен </w:t>
            </w:r>
            <w:r w:rsidR="004735F3" w:rsidRPr="00A428D9">
              <w:rPr>
                <w:rFonts w:ascii="Times New Roman" w:eastAsia="Times New Roman" w:hAnsi="Times New Roman" w:cs="Times New Roman"/>
                <w:sz w:val="24"/>
                <w:szCs w:val="24"/>
              </w:rPr>
              <w:t xml:space="preserve">дамытудағы басқарушылық құзыреттіліктерінің болуы. </w:t>
            </w:r>
          </w:p>
        </w:tc>
        <w:tc>
          <w:tcPr>
            <w:tcW w:w="2976" w:type="dxa"/>
          </w:tcPr>
          <w:p w14:paraId="7543A5C5"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Формирование управленческой компетентности будущего педагога начальной школы: Автореферат дис. …  канд. пед. наук. - Самара, 2013. -24 с.</w:t>
            </w:r>
          </w:p>
        </w:tc>
      </w:tr>
      <w:tr w:rsidR="00335EEA" w:rsidRPr="00A428D9" w14:paraId="40734D3F" w14:textId="77777777" w:rsidTr="00930CAF">
        <w:tc>
          <w:tcPr>
            <w:tcW w:w="1985" w:type="dxa"/>
          </w:tcPr>
          <w:p w14:paraId="64C73213"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Мальгин В. Е.</w:t>
            </w:r>
          </w:p>
        </w:tc>
        <w:tc>
          <w:tcPr>
            <w:tcW w:w="4678" w:type="dxa"/>
          </w:tcPr>
          <w:p w14:paraId="48D900EE" w14:textId="0B737DB2" w:rsidR="00AA5DE4" w:rsidRPr="00A428D9" w:rsidRDefault="004735F3"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Мамандардың өз кәсіби әрекетінде басқару құзыреттілігін үнемі жетілдіру, заманауи талартарға сай қажетті біліктілік арттыру курссарынан өтіп, негізгі сертификаттарды алу. </w:t>
            </w:r>
          </w:p>
        </w:tc>
        <w:tc>
          <w:tcPr>
            <w:tcW w:w="2976" w:type="dxa"/>
          </w:tcPr>
          <w:p w14:paraId="4805983B"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Проблемы и перспективы развития образования.</w:t>
            </w:r>
          </w:p>
          <w:p w14:paraId="19ADED3F"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Статья: «Развитие управленческой компонентности руководителя спортивной школы» 2014.</w:t>
            </w:r>
          </w:p>
        </w:tc>
      </w:tr>
      <w:tr w:rsidR="00335EEA" w:rsidRPr="00A428D9" w14:paraId="2B6C2CDA" w14:textId="77777777" w:rsidTr="00930CAF">
        <w:tc>
          <w:tcPr>
            <w:tcW w:w="1985" w:type="dxa"/>
          </w:tcPr>
          <w:p w14:paraId="22674F0B"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Асқарқызы С.</w:t>
            </w:r>
          </w:p>
        </w:tc>
        <w:tc>
          <w:tcPr>
            <w:tcW w:w="4678" w:type="dxa"/>
          </w:tcPr>
          <w:p w14:paraId="705014B6"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Әлеуметтік педагогтың басқарушылық құзыреттілігі мынадай басқарушылық функцияларды жүзеге асырады: ақпараттық-аналитикалық, мотивациялық-мақсаттық, бақылаушы-диагностикалық, реттеуші-түзетуші, жоспарлы-болжамдық, ұйымдастырушы және орындаушы.</w:t>
            </w:r>
          </w:p>
        </w:tc>
        <w:tc>
          <w:tcPr>
            <w:tcW w:w="2976" w:type="dxa"/>
          </w:tcPr>
          <w:p w14:paraId="4B378167" w14:textId="17DA29C1" w:rsidR="00AA5DE4" w:rsidRPr="00A428D9" w:rsidRDefault="007C2A99" w:rsidP="00B3148E">
            <w:pPr>
              <w:pBdr>
                <w:top w:val="nil"/>
                <w:left w:val="nil"/>
                <w:bottom w:val="nil"/>
                <w:right w:val="nil"/>
                <w:between w:val="nil"/>
              </w:pBdr>
              <w:tabs>
                <w:tab w:val="left" w:pos="0"/>
                <w:tab w:val="left" w:pos="284"/>
                <w:tab w:val="left" w:pos="993"/>
                <w:tab w:val="left" w:pos="1134"/>
              </w:tabs>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Университет жағдайында әлеуметтік-педагогикалық жұмыс менеджерлерін даярлаудың ғылыми-педагогикалық негіздері, философия докторы дәрежесін алуға арналған дисертация,</w:t>
            </w:r>
            <w:r w:rsidR="008E0F10" w:rsidRPr="00A428D9">
              <w:rPr>
                <w:rFonts w:ascii="Times New Roman" w:eastAsia="Times New Roman" w:hAnsi="Times New Roman" w:cs="Times New Roman"/>
                <w:sz w:val="24"/>
                <w:szCs w:val="24"/>
              </w:rPr>
              <w:t xml:space="preserve"> </w:t>
            </w:r>
            <w:r w:rsidRPr="00A428D9">
              <w:rPr>
                <w:rFonts w:ascii="Times New Roman" w:eastAsia="Times New Roman" w:hAnsi="Times New Roman" w:cs="Times New Roman"/>
                <w:sz w:val="24"/>
                <w:szCs w:val="24"/>
              </w:rPr>
              <w:t xml:space="preserve">Алматы, 2018. </w:t>
            </w:r>
          </w:p>
        </w:tc>
      </w:tr>
    </w:tbl>
    <w:p w14:paraId="70017844"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036FB714" w14:textId="5A5592A9"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Осылайша, басқару кең мағынада ұйымдық жүйелердің (биологиялық, техникалық, әлеуметтік, педагогикалық және т. </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 жалпы </w:t>
      </w:r>
      <w:r w:rsidR="004735F3" w:rsidRPr="00A428D9">
        <w:rPr>
          <w:rFonts w:ascii="Times New Roman" w:eastAsia="Times New Roman" w:hAnsi="Times New Roman" w:cs="Times New Roman"/>
          <w:sz w:val="28"/>
          <w:szCs w:val="28"/>
        </w:rPr>
        <w:t>қызметі ретінде сипатталады.</w:t>
      </w:r>
    </w:p>
    <w:p w14:paraId="6FCF1CCE" w14:textId="41D24C5F"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Кестедегі мәліметтерді қорытындылай келе, </w:t>
      </w:r>
      <w:r w:rsidR="004735F3" w:rsidRPr="00A428D9">
        <w:rPr>
          <w:rFonts w:ascii="Times New Roman" w:eastAsia="Times New Roman" w:hAnsi="Times New Roman" w:cs="Times New Roman"/>
          <w:sz w:val="28"/>
          <w:szCs w:val="28"/>
        </w:rPr>
        <w:t>болашақ педагогтың</w:t>
      </w:r>
      <w:r w:rsidRPr="00A428D9">
        <w:rPr>
          <w:rFonts w:ascii="Times New Roman" w:eastAsia="Times New Roman" w:hAnsi="Times New Roman" w:cs="Times New Roman"/>
          <w:sz w:val="28"/>
          <w:szCs w:val="28"/>
        </w:rPr>
        <w:t xml:space="preserve"> басқарушылық құзыреттілігі функционалды, әдістемелік және жеке компоненттерден тұрады деп айта аламыз. Демек, педагогикалық іс-әрекеттің мазмұны кәсіби құзыреттермен анықталады, яғни </w:t>
      </w:r>
      <w:r w:rsidR="004735F3" w:rsidRPr="00A428D9">
        <w:rPr>
          <w:rFonts w:ascii="Times New Roman" w:eastAsia="Times New Roman" w:hAnsi="Times New Roman" w:cs="Times New Roman"/>
          <w:sz w:val="28"/>
          <w:szCs w:val="28"/>
        </w:rPr>
        <w:t xml:space="preserve">педагогтың </w:t>
      </w:r>
      <w:r w:rsidRPr="00A428D9">
        <w:rPr>
          <w:rFonts w:ascii="Times New Roman" w:eastAsia="Times New Roman" w:hAnsi="Times New Roman" w:cs="Times New Roman"/>
          <w:sz w:val="28"/>
          <w:szCs w:val="28"/>
        </w:rPr>
        <w:t xml:space="preserve">мамандыққа дайындығы мен іске асырылу деңгейі; педагогикалық басқарудың мазмұны құзыреттілікті құрайтын компоненттермен анықталады. </w:t>
      </w:r>
      <w:r w:rsidR="004735F3" w:rsidRPr="00A428D9">
        <w:rPr>
          <w:rFonts w:ascii="Times New Roman" w:eastAsia="Times New Roman" w:hAnsi="Times New Roman" w:cs="Times New Roman"/>
          <w:sz w:val="28"/>
          <w:szCs w:val="28"/>
        </w:rPr>
        <w:t>Яғни</w:t>
      </w:r>
      <w:r w:rsidRPr="00A428D9">
        <w:rPr>
          <w:rFonts w:ascii="Times New Roman" w:eastAsia="Times New Roman" w:hAnsi="Times New Roman" w:cs="Times New Roman"/>
          <w:sz w:val="28"/>
          <w:szCs w:val="28"/>
        </w:rPr>
        <w:t xml:space="preserve">, педагогикалық қызметтің мазмұны мамандықтың шартты түрде өзгермейтін құрамдас бөлігі болып табылады; педагогикалық басқарудың мазмұны бір-біріне әр түрлі тәуелділікте болатын және осы құзыреттілікті жүзеге асыру кезінде сұраныстың әр түрлі деңгейінде болатын басқарушылық құзыреттіліктің құрамдас бөліктері жиынтығымен анықталады. </w:t>
      </w:r>
    </w:p>
    <w:p w14:paraId="779100EB" w14:textId="6D2D4234" w:rsidR="00AA5DE4" w:rsidRPr="00A428D9" w:rsidRDefault="004735F3"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Өз еңбегінде </w:t>
      </w:r>
      <w:r w:rsidR="007C2A99" w:rsidRPr="00A428D9">
        <w:rPr>
          <w:rFonts w:ascii="Times New Roman" w:eastAsia="Times New Roman" w:hAnsi="Times New Roman" w:cs="Times New Roman"/>
          <w:sz w:val="28"/>
          <w:szCs w:val="28"/>
        </w:rPr>
        <w:t>О.И. Сторожева</w:t>
      </w:r>
      <w:r w:rsidRPr="00A428D9">
        <w:rPr>
          <w:rFonts w:ascii="Times New Roman" w:eastAsia="Times New Roman" w:hAnsi="Times New Roman" w:cs="Times New Roman"/>
          <w:sz w:val="28"/>
          <w:szCs w:val="28"/>
        </w:rPr>
        <w:t xml:space="preserve"> жалпы білім беру мекемелеріндегі басқару мамандарының басқарушылық құзыреттіліктері мен негізгі сипаттамалық көрсеткіштерін береді: </w:t>
      </w:r>
      <w:r w:rsidR="007C2A99"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жеке негізде шешім қабылдаудағы басқарушылық қабілеттердің болуы, кей жағдаяттарға сәйкес ерекше шығармашылыққа ие шешім қабылдауға даярлығы;</w:t>
      </w:r>
      <w:r w:rsidR="00207B72" w:rsidRPr="00A428D9">
        <w:rPr>
          <w:rFonts w:ascii="Times New Roman" w:eastAsia="Times New Roman" w:hAnsi="Times New Roman" w:cs="Times New Roman"/>
          <w:sz w:val="28"/>
          <w:szCs w:val="28"/>
        </w:rPr>
        <w:t xml:space="preserve"> кәсіби іс әрекетте қажетті басқару терминдерін жоғары деңгейде қолдану; </w:t>
      </w:r>
      <w:r w:rsidRPr="00A428D9">
        <w:rPr>
          <w:rFonts w:ascii="Times New Roman" w:eastAsia="Times New Roman" w:hAnsi="Times New Roman" w:cs="Times New Roman"/>
          <w:sz w:val="28"/>
          <w:szCs w:val="28"/>
        </w:rPr>
        <w:t xml:space="preserve"> </w:t>
      </w:r>
      <w:r w:rsidR="00207B72" w:rsidRPr="00A428D9">
        <w:rPr>
          <w:rFonts w:ascii="Times New Roman" w:eastAsia="Times New Roman" w:hAnsi="Times New Roman" w:cs="Times New Roman"/>
          <w:sz w:val="28"/>
          <w:szCs w:val="28"/>
        </w:rPr>
        <w:t xml:space="preserve">кәсіби жағдаяттар туындауда басқару әрекетінің негізгі дағдыларын игеру, негізгі жаңалықтардың бағдарламаларын әзірлей алу дағдысы </w:t>
      </w:r>
      <w:r w:rsidR="007C2A99" w:rsidRPr="00A428D9">
        <w:rPr>
          <w:rFonts w:ascii="Times New Roman" w:eastAsia="Times New Roman" w:hAnsi="Times New Roman" w:cs="Times New Roman"/>
          <w:sz w:val="28"/>
          <w:szCs w:val="28"/>
        </w:rPr>
        <w:t>[1</w:t>
      </w:r>
      <w:r w:rsidR="00864984" w:rsidRPr="00A428D9">
        <w:rPr>
          <w:rFonts w:ascii="Times New Roman" w:eastAsia="Times New Roman" w:hAnsi="Times New Roman" w:cs="Times New Roman"/>
          <w:sz w:val="28"/>
          <w:szCs w:val="28"/>
        </w:rPr>
        <w:t>2</w:t>
      </w:r>
      <w:r w:rsidR="00F96037" w:rsidRPr="00A428D9">
        <w:rPr>
          <w:rFonts w:ascii="Times New Roman" w:eastAsia="Times New Roman" w:hAnsi="Times New Roman" w:cs="Times New Roman"/>
          <w:sz w:val="28"/>
          <w:szCs w:val="28"/>
        </w:rPr>
        <w:t>4</w:t>
      </w:r>
      <w:r w:rsidR="007C2A99" w:rsidRPr="00A428D9">
        <w:rPr>
          <w:rFonts w:ascii="Times New Roman" w:eastAsia="Times New Roman" w:hAnsi="Times New Roman" w:cs="Times New Roman"/>
          <w:sz w:val="28"/>
          <w:szCs w:val="28"/>
        </w:rPr>
        <w:t>].</w:t>
      </w:r>
    </w:p>
    <w:p w14:paraId="10DD41C4" w14:textId="0200D9A2" w:rsidR="00AA5DE4" w:rsidRPr="00A428D9" w:rsidRDefault="007002D0"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Негізгі әдістемелік басқарушылық құзыреттіліктердің көрсеткіштері: басқару қызметін іске асырудағы даярлық, өз кәсіби іс әрекетінде құқықтық құжаттарды дұрыс қолдану, өз кәсіби іс әрекетінде негізгі қызметкерлер жұмысын үйлестіру, </w:t>
      </w:r>
      <w:r w:rsidR="00172493" w:rsidRPr="00A428D9">
        <w:rPr>
          <w:rFonts w:ascii="Times New Roman" w:eastAsia="Times New Roman" w:hAnsi="Times New Roman" w:cs="Times New Roman"/>
          <w:sz w:val="28"/>
          <w:szCs w:val="28"/>
        </w:rPr>
        <w:t xml:space="preserve">білім беру саласындағы заманауи қағам сұранысын саралау арқылы болашақ кәсіби сұраныс өзектілігін айқындап, қажетті бақылау әдістерін игеру, өз саласы бойынша экономикалық сауаттылығы болуы, басқарушылық әрекетінде зерттеушілік қабілетінің болуы.  </w:t>
      </w:r>
    </w:p>
    <w:p w14:paraId="1330C290" w14:textId="5A504255" w:rsidR="00AA5DE4" w:rsidRPr="00A428D9" w:rsidRDefault="00A332AA"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Болашақ педагог басқарушылық құзыреттілігі өз білім алушыларының білім алуы үдерісінде сапалы танымдық қабілеттерді ұйымдастыру, өзіндік даму траекториясын құра алуы, түрлі жағдаят деңгейіне сәйкес мақсаттылық, шешім қабылдай алу, өзінің іс- әрекетіне есеп беру, білім алу және беру субъектілерінің рефлексиялық деңгейін арттыру, дұрыс психологиялық </w:t>
      </w:r>
      <w:r w:rsidR="009D5DE0" w:rsidRPr="00A428D9">
        <w:rPr>
          <w:rFonts w:ascii="Times New Roman" w:eastAsia="Times New Roman" w:hAnsi="Times New Roman" w:cs="Times New Roman"/>
          <w:sz w:val="28"/>
          <w:szCs w:val="28"/>
        </w:rPr>
        <w:t xml:space="preserve">орта құра алу дағдысының болуы. </w:t>
      </w:r>
    </w:p>
    <w:p w14:paraId="50A4D74B" w14:textId="3500FA74" w:rsidR="00AA5DE4" w:rsidRPr="00A428D9" w:rsidRDefault="009D5DE0"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Жалпы басқарушылық құзыреттілік ұғымын қорытындылай келе, осы бағыттағы негізгі әдебиет көздерін талдау арқылы төмендегідей анықтамалық негіз беруге болады, ол болашақ педагогтың кәсіби құзыреттіліктері мен негізгі игеру керек құзыреттілік арасындағы үйлесімділік, нақты басқарушылық саласындағы теориялық және тәжірибелік білімнің болуы, жалпы білім беру мекемелеріндегі оқу, тәрбие, әлеуметтік бейімделу үдерістерін сапалы ұйымдастыра алу қабілеті, сондай ақ, білім алушылардың қажетті білімді игерудегі жеке бағыт – бағдарын үйлестіру, негізгі әдістемелік дағдыларының болуы, өзіндік даму, өзін – өзі реттеу, өзі өзектендіру үдерістерін басқару</w:t>
      </w:r>
      <w:r w:rsidR="006E2C34" w:rsidRPr="00A428D9">
        <w:rPr>
          <w:rFonts w:ascii="Times New Roman" w:eastAsia="Times New Roman" w:hAnsi="Times New Roman" w:cs="Times New Roman"/>
          <w:sz w:val="28"/>
          <w:szCs w:val="28"/>
        </w:rPr>
        <w:t xml:space="preserve">. Сонымен қатар заманауи технологияларды өз кәсіби іс – әрекетінде ұтымды пайдалану, білім беру жүйесіне сәйкес жаңаша технологияларды іріктей алу, өз жеке мүмкіндіктерін арттыру, басқару үдерісіндегі біліктілігін арттыру, өз кәсіби құзыреттілігін үнемі жетілдіру үдерісіне өз бетімен қатысу. </w:t>
      </w:r>
      <w:r w:rsidR="00B25CB0" w:rsidRPr="00A428D9">
        <w:rPr>
          <w:rFonts w:ascii="Times New Roman" w:eastAsia="Times New Roman" w:hAnsi="Times New Roman" w:cs="Times New Roman"/>
          <w:sz w:val="28"/>
          <w:szCs w:val="28"/>
        </w:rPr>
        <w:t xml:space="preserve">Бұл көрсетілген басқарушылық құзыреттілік негізгі көрсеткіштері болашақ дене мәдениеті және спорт мұғалімдерінің басқарушылық қызметі мен жеке имиджінің бағдарына байланысы бар екенін айқын көреміз. </w:t>
      </w:r>
    </w:p>
    <w:p w14:paraId="270DD13E" w14:textId="65F21342" w:rsidR="00B25CB0" w:rsidRPr="00A428D9" w:rsidRDefault="00B25CB0"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Басқарушылық құзыреттіліктің кәсіби сапаға айналуы болашақ қызметтік жоғары деңгейде болуын қамтамасыз етуші негізгі имиджге ұласады </w:t>
      </w:r>
      <w:r w:rsidR="007C2A99" w:rsidRPr="00A428D9">
        <w:rPr>
          <w:rFonts w:ascii="Times New Roman" w:eastAsia="Times New Roman" w:hAnsi="Times New Roman" w:cs="Times New Roman"/>
          <w:sz w:val="28"/>
          <w:szCs w:val="28"/>
        </w:rPr>
        <w:t>[1</w:t>
      </w:r>
      <w:r w:rsidR="00864984" w:rsidRPr="00A428D9">
        <w:rPr>
          <w:rFonts w:ascii="Times New Roman" w:eastAsia="Times New Roman" w:hAnsi="Times New Roman" w:cs="Times New Roman"/>
          <w:sz w:val="28"/>
          <w:szCs w:val="28"/>
        </w:rPr>
        <w:t>2</w:t>
      </w:r>
      <w:r w:rsidR="00F96037" w:rsidRPr="00A428D9">
        <w:rPr>
          <w:rFonts w:ascii="Times New Roman" w:eastAsia="Times New Roman" w:hAnsi="Times New Roman" w:cs="Times New Roman"/>
          <w:sz w:val="28"/>
          <w:szCs w:val="28"/>
        </w:rPr>
        <w:t>5</w:t>
      </w:r>
      <w:r w:rsidR="007C2A99"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w:t>
      </w:r>
    </w:p>
    <w:p w14:paraId="04D6BEBE" w14:textId="47F87985" w:rsidR="00AA5DE4" w:rsidRPr="00A428D9" w:rsidRDefault="00B25CB0"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Кәсіби имидж </w:t>
      </w:r>
      <w:r w:rsidR="007C2A99" w:rsidRPr="00A428D9">
        <w:rPr>
          <w:rFonts w:ascii="Times New Roman" w:eastAsia="Times New Roman" w:hAnsi="Times New Roman" w:cs="Times New Roman"/>
          <w:sz w:val="28"/>
          <w:szCs w:val="28"/>
        </w:rPr>
        <w:t xml:space="preserve"> </w:t>
      </w:r>
      <w:r w:rsidR="009E3924" w:rsidRPr="00A428D9">
        <w:rPr>
          <w:rFonts w:ascii="Times New Roman" w:eastAsia="Times New Roman" w:hAnsi="Times New Roman" w:cs="Times New Roman"/>
          <w:sz w:val="28"/>
          <w:szCs w:val="28"/>
        </w:rPr>
        <w:t>С.Н. Захарованың пайымдауынша заманауи білім беру жүйесінің сұранысына орай спорт педагогының негізгі құзыреттілігінің бірі бола алады, кәсіби имидж өз бастамасын лидерліктен алады, қалыптастыру үдерісі деңгейлік даярлықты қажет етеді, оның қатарына өзіндік таным, өзіндік даму үдерістерінің нәтижелігін атап өткен</w:t>
      </w:r>
      <w:r w:rsidR="007C2A99" w:rsidRPr="00A428D9">
        <w:rPr>
          <w:rFonts w:ascii="Times New Roman" w:eastAsia="Times New Roman" w:hAnsi="Times New Roman" w:cs="Times New Roman"/>
          <w:sz w:val="28"/>
          <w:szCs w:val="28"/>
        </w:rPr>
        <w:t xml:space="preserve"> [1</w:t>
      </w:r>
      <w:r w:rsidR="00864984" w:rsidRPr="00A428D9">
        <w:rPr>
          <w:rFonts w:ascii="Times New Roman" w:eastAsia="Times New Roman" w:hAnsi="Times New Roman" w:cs="Times New Roman"/>
          <w:sz w:val="28"/>
          <w:szCs w:val="28"/>
        </w:rPr>
        <w:t>2</w:t>
      </w:r>
      <w:r w:rsidR="00F96037" w:rsidRPr="00A428D9">
        <w:rPr>
          <w:rFonts w:ascii="Times New Roman" w:eastAsia="Times New Roman" w:hAnsi="Times New Roman" w:cs="Times New Roman"/>
          <w:sz w:val="28"/>
          <w:szCs w:val="28"/>
        </w:rPr>
        <w:t>6</w:t>
      </w:r>
      <w:r w:rsidR="007C2A99" w:rsidRPr="00A428D9">
        <w:rPr>
          <w:rFonts w:ascii="Times New Roman" w:eastAsia="Times New Roman" w:hAnsi="Times New Roman" w:cs="Times New Roman"/>
          <w:sz w:val="28"/>
          <w:szCs w:val="28"/>
        </w:rPr>
        <w:t>].</w:t>
      </w:r>
      <w:r w:rsidR="009E3924" w:rsidRPr="00A428D9">
        <w:rPr>
          <w:rFonts w:ascii="Times New Roman" w:eastAsia="Times New Roman" w:hAnsi="Times New Roman" w:cs="Times New Roman"/>
          <w:sz w:val="28"/>
          <w:szCs w:val="28"/>
        </w:rPr>
        <w:t xml:space="preserve"> Ғалым имидж анықтамасын берген кезде, оны құрал ретінде сипаттап, қоммуникациялық ахуалға әсер ететінін нақты көрсеткен. Ал болашақ педагог маманның имиджі ол үлгі ретінде білім алушылар қалыптасу ортасына, әріптестерімен қарым – қатынас үдерісінде көрініс табады.  </w:t>
      </w:r>
      <w:r w:rsidR="007C2A99" w:rsidRPr="00A428D9">
        <w:rPr>
          <w:rFonts w:ascii="Times New Roman" w:eastAsia="Times New Roman" w:hAnsi="Times New Roman" w:cs="Times New Roman"/>
          <w:sz w:val="28"/>
          <w:szCs w:val="28"/>
        </w:rPr>
        <w:t xml:space="preserve"> </w:t>
      </w:r>
      <w:r w:rsidR="009E3924" w:rsidRPr="00A428D9">
        <w:rPr>
          <w:rFonts w:ascii="Times New Roman" w:eastAsia="Times New Roman" w:hAnsi="Times New Roman" w:cs="Times New Roman"/>
          <w:sz w:val="28"/>
          <w:szCs w:val="28"/>
        </w:rPr>
        <w:t xml:space="preserve">Әр педагог маманның өзіндік стилін қалыптастыру үдерісінің маңызы өте зор, өйткені имидж белгілі бір құрал ретінде орта ахуалына тікелей әсері зор екенін айқын көрсеткен. </w:t>
      </w:r>
    </w:p>
    <w:p w14:paraId="11A21F7C" w14:textId="77777777" w:rsidR="009F1C7B" w:rsidRPr="00A428D9" w:rsidRDefault="009E392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Сондай ақ, педагог имиджі С.Д. Якушева пікірінше, бұл кіріктірілген сапа бола тұрып, </w:t>
      </w:r>
      <w:r w:rsidR="009F1C7B" w:rsidRPr="00A428D9">
        <w:rPr>
          <w:rFonts w:ascii="Times New Roman" w:eastAsia="Times New Roman" w:hAnsi="Times New Roman" w:cs="Times New Roman"/>
          <w:sz w:val="28"/>
          <w:szCs w:val="28"/>
        </w:rPr>
        <w:t xml:space="preserve">тұлға бойындағы зияткерлік, сөйлеу мәнері, мәдени деңгейі, </w:t>
      </w:r>
      <w:r w:rsidR="009F1C7B" w:rsidRPr="00A428D9">
        <w:rPr>
          <w:rFonts w:ascii="Times New Roman" w:eastAsia="Times New Roman" w:hAnsi="Times New Roman" w:cs="Times New Roman"/>
          <w:sz w:val="28"/>
          <w:szCs w:val="28"/>
        </w:rPr>
        <w:lastRenderedPageBreak/>
        <w:t xml:space="preserve">коммуникациялық мүмкіндіктері көрінісі арқылы бейнеленеді. Ол өз зерттеуінде педагогтың негізгі имиджінің құрамдас бөліктерін көрсеткен. </w:t>
      </w:r>
    </w:p>
    <w:p w14:paraId="3D603D97" w14:textId="7384438C" w:rsidR="00AA5DE4" w:rsidRPr="00A428D9" w:rsidRDefault="009F1C7B"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Олар: зияткерлік мәдениет – педагог тұлғасында өз кәсіби шеберлігі барысында кәсіби ойлау, өз әрекетіне рефлексия жасай алу, өзіндік даму мен тану дағдыларының қалыптасуы;</w:t>
      </w:r>
    </w:p>
    <w:p w14:paraId="534FEBB8" w14:textId="5D074FC0" w:rsidR="009F1C7B" w:rsidRPr="00A428D9" w:rsidRDefault="00EC01ED"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Педагогтың сырт тұрпаты тұлғаның жеке мәдениеті</w:t>
      </w:r>
      <w:r w:rsidR="00D52390" w:rsidRPr="00A428D9">
        <w:rPr>
          <w:rFonts w:ascii="Times New Roman" w:eastAsia="Times New Roman" w:hAnsi="Times New Roman" w:cs="Times New Roman"/>
          <w:sz w:val="28"/>
          <w:szCs w:val="28"/>
        </w:rPr>
        <w:t xml:space="preserve">, психологиялық даму деңгейінің көрінісі, өзіндік шығармашылықтың көрінісі, заманауи мәдениет деңгейінің көріністері, этика, эстетика, денсаулық күтімінің деңгейі; </w:t>
      </w:r>
    </w:p>
    <w:p w14:paraId="098FE9A6" w14:textId="673576B7" w:rsidR="00D52390" w:rsidRPr="00A428D9" w:rsidRDefault="00D52390"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Педагогтың сөйлеу мәдениеті – ойлау мен сөйлеу арасындағы тығыз байланыстылықтың болуы, өз білім алушыларының даму деңгейін анықтай алу мүмкіндігі, танымдық даму ерекшеліктерін айқындай алу. </w:t>
      </w:r>
    </w:p>
    <w:p w14:paraId="30279708" w14:textId="64D477F7" w:rsidR="00AA5DE4" w:rsidRPr="00A428D9" w:rsidRDefault="00D52390"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Қоршаған ортаның қалыптасуға әсер етуші мәдениеті, ортаның рухани – адамгершілік даму ерекшеліктері, кәсіби білім деңгейін қоғам даму сапасын арттыруға ұтымды пайдалану, этикалық және эстетикалық құндылықтардың кіріктірілген формасы</w:t>
      </w:r>
      <w:r w:rsidR="007C2A99" w:rsidRPr="00A428D9">
        <w:rPr>
          <w:rFonts w:ascii="Times New Roman" w:eastAsia="Times New Roman" w:hAnsi="Times New Roman" w:cs="Times New Roman"/>
          <w:sz w:val="28"/>
          <w:szCs w:val="28"/>
        </w:rPr>
        <w:t xml:space="preserve"> [</w:t>
      </w:r>
      <w:r w:rsidR="009007BD" w:rsidRPr="00A428D9">
        <w:rPr>
          <w:rFonts w:ascii="Times New Roman" w:eastAsia="Times New Roman" w:hAnsi="Times New Roman" w:cs="Times New Roman"/>
          <w:sz w:val="28"/>
          <w:szCs w:val="28"/>
        </w:rPr>
        <w:t>6</w:t>
      </w:r>
      <w:r w:rsidR="003105AF" w:rsidRPr="00A428D9">
        <w:rPr>
          <w:rFonts w:ascii="Times New Roman" w:eastAsia="Times New Roman" w:hAnsi="Times New Roman" w:cs="Times New Roman"/>
          <w:sz w:val="28"/>
          <w:szCs w:val="28"/>
        </w:rPr>
        <w:t>,</w:t>
      </w:r>
      <w:r w:rsidR="009007BD" w:rsidRPr="00A428D9">
        <w:rPr>
          <w:rFonts w:ascii="Times New Roman" w:eastAsia="Times New Roman" w:hAnsi="Times New Roman" w:cs="Times New Roman"/>
          <w:sz w:val="28"/>
          <w:szCs w:val="28"/>
        </w:rPr>
        <w:t xml:space="preserve"> </w:t>
      </w:r>
      <w:r w:rsidR="00906F6B" w:rsidRPr="00906F6B">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9007BD" w:rsidRPr="00A428D9">
        <w:rPr>
          <w:rFonts w:ascii="Times New Roman" w:eastAsia="Times New Roman" w:hAnsi="Times New Roman" w:cs="Times New Roman"/>
          <w:sz w:val="28"/>
          <w:szCs w:val="28"/>
        </w:rPr>
        <w:t>17</w:t>
      </w:r>
      <w:r w:rsidR="007C2A99" w:rsidRPr="00A428D9">
        <w:rPr>
          <w:rFonts w:ascii="Times New Roman" w:eastAsia="Times New Roman" w:hAnsi="Times New Roman" w:cs="Times New Roman"/>
          <w:sz w:val="28"/>
          <w:szCs w:val="28"/>
        </w:rPr>
        <w:t xml:space="preserve">]. </w:t>
      </w:r>
    </w:p>
    <w:p w14:paraId="79D9EB30" w14:textId="382C8BFD" w:rsidR="00AA5DE4" w:rsidRPr="00A428D9" w:rsidRDefault="003F5480"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Якушева С.Д. пайымдауынша мұғалім имиджінің сұлбасы нақты байланысы бар көрсеткіштердің тиімді жұмысының көрінісі. Олар: ішкі, сыртқы, үдерістік. Педагог маманның кәсіби даярлық негізінде игерген білім, білік, өзіндік көзқарасы, жеке құндылық бағдары, өзіндік даму деңгейі ішкі копмоненттің мазмұнын құрайды. Ал қоршаған ортаның әсері толықтай сыртқа көрсеткіштер мазмұнын береді. Үшінші көрсеткіш үдерістік, ол білім беру үдерісіндегі педагог тұлғасынан көрінетін қарым – қатынас пен басқару стилі. Бұл көрсеткіштердің білім беру үдерісінде тиімді байланыста әрекет етуі, модель тиімділігін анықтап нақты қызметтерін көрсетеді. Қызметтер қатарынан, </w:t>
      </w:r>
      <w:r w:rsidR="007C2A99" w:rsidRPr="00A428D9">
        <w:rPr>
          <w:rFonts w:ascii="Times New Roman" w:eastAsia="Times New Roman" w:hAnsi="Times New Roman" w:cs="Times New Roman"/>
          <w:sz w:val="28"/>
          <w:szCs w:val="28"/>
        </w:rPr>
        <w:t>коммуникативті</w:t>
      </w:r>
      <w:r w:rsidRPr="00A428D9">
        <w:rPr>
          <w:rFonts w:ascii="Times New Roman" w:eastAsia="Times New Roman" w:hAnsi="Times New Roman" w:cs="Times New Roman"/>
          <w:sz w:val="28"/>
          <w:szCs w:val="28"/>
        </w:rPr>
        <w:t>к</w:t>
      </w:r>
      <w:r w:rsidR="007C2A99" w:rsidRPr="00A428D9">
        <w:rPr>
          <w:rFonts w:ascii="Times New Roman" w:eastAsia="Times New Roman" w:hAnsi="Times New Roman" w:cs="Times New Roman"/>
          <w:sz w:val="28"/>
          <w:szCs w:val="28"/>
        </w:rPr>
        <w:t xml:space="preserve">, ақпараттық, </w:t>
      </w:r>
      <w:r w:rsidRPr="00A428D9">
        <w:rPr>
          <w:rFonts w:ascii="Times New Roman" w:eastAsia="Times New Roman" w:hAnsi="Times New Roman" w:cs="Times New Roman"/>
          <w:sz w:val="28"/>
          <w:szCs w:val="28"/>
        </w:rPr>
        <w:t>танымдық</w:t>
      </w:r>
      <w:r w:rsidR="007C2A99"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білімдік</w:t>
      </w:r>
      <w:r w:rsidR="007C2A99" w:rsidRPr="00A428D9">
        <w:rPr>
          <w:rFonts w:ascii="Times New Roman" w:eastAsia="Times New Roman" w:hAnsi="Times New Roman" w:cs="Times New Roman"/>
          <w:sz w:val="28"/>
          <w:szCs w:val="28"/>
        </w:rPr>
        <w:t xml:space="preserve">, эмоционалды, мотивациялық, ұйымдастырушылық, </w:t>
      </w:r>
      <w:r w:rsidRPr="00A428D9">
        <w:rPr>
          <w:rFonts w:ascii="Times New Roman" w:eastAsia="Times New Roman" w:hAnsi="Times New Roman" w:cs="Times New Roman"/>
          <w:sz w:val="28"/>
          <w:szCs w:val="28"/>
        </w:rPr>
        <w:t xml:space="preserve">лидерлік, </w:t>
      </w:r>
      <w:r w:rsidR="007C2A99" w:rsidRPr="00A428D9">
        <w:rPr>
          <w:rFonts w:ascii="Times New Roman" w:eastAsia="Times New Roman" w:hAnsi="Times New Roman" w:cs="Times New Roman"/>
          <w:sz w:val="28"/>
          <w:szCs w:val="28"/>
        </w:rPr>
        <w:t>тәрбиелік, бейімделу, денсаулық сақтау [</w:t>
      </w:r>
      <w:r w:rsidR="003105AF" w:rsidRPr="00A428D9">
        <w:rPr>
          <w:rFonts w:ascii="Times New Roman" w:eastAsia="Times New Roman" w:hAnsi="Times New Roman" w:cs="Times New Roman"/>
          <w:sz w:val="28"/>
          <w:szCs w:val="28"/>
        </w:rPr>
        <w:t xml:space="preserve">6, </w:t>
      </w:r>
      <w:r w:rsidR="00906F6B" w:rsidRPr="00906F6B">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3105AF" w:rsidRPr="00A428D9">
        <w:rPr>
          <w:rFonts w:ascii="Times New Roman" w:eastAsia="Times New Roman" w:hAnsi="Times New Roman" w:cs="Times New Roman"/>
          <w:sz w:val="28"/>
          <w:szCs w:val="28"/>
        </w:rPr>
        <w:t>55</w:t>
      </w:r>
      <w:r w:rsidR="007C2A99" w:rsidRPr="00A428D9">
        <w:rPr>
          <w:rFonts w:ascii="Times New Roman" w:eastAsia="Times New Roman" w:hAnsi="Times New Roman" w:cs="Times New Roman"/>
          <w:sz w:val="28"/>
          <w:szCs w:val="28"/>
        </w:rPr>
        <w:t>].</w:t>
      </w:r>
    </w:p>
    <w:p w14:paraId="3820961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Мұғалімнің имиджін қалыптастыруда оның өзін-өзі таныстыру қабілеті мен көрсетуі маңызды орын алады. </w:t>
      </w:r>
    </w:p>
    <w:p w14:paraId="552B8BCF" w14:textId="4CE7273C" w:rsidR="00AA5DE4" w:rsidRPr="00A428D9" w:rsidRDefault="00A14B9C"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Педагог қызметі әртістік шеберлікпен тікелей байланысы бар деп есептейді өз зерттеуінде </w:t>
      </w:r>
      <w:r w:rsidR="007C2A99" w:rsidRPr="00A428D9">
        <w:rPr>
          <w:rFonts w:ascii="Times New Roman" w:eastAsia="Times New Roman" w:hAnsi="Times New Roman" w:cs="Times New Roman"/>
          <w:sz w:val="28"/>
          <w:szCs w:val="28"/>
        </w:rPr>
        <w:t>Е.</w:t>
      </w:r>
      <w:r w:rsidR="00AD3715" w:rsidRPr="00A428D9">
        <w:rPr>
          <w:rFonts w:ascii="Times New Roman" w:eastAsia="Times New Roman" w:hAnsi="Times New Roman" w:cs="Times New Roman"/>
          <w:sz w:val="28"/>
          <w:szCs w:val="28"/>
        </w:rPr>
        <w:t>Б.</w:t>
      </w:r>
      <w:r w:rsidR="007C2A99" w:rsidRPr="00A428D9">
        <w:rPr>
          <w:rFonts w:ascii="Times New Roman" w:eastAsia="Times New Roman" w:hAnsi="Times New Roman" w:cs="Times New Roman"/>
          <w:sz w:val="28"/>
          <w:szCs w:val="28"/>
        </w:rPr>
        <w:t xml:space="preserve"> Перелыгина</w:t>
      </w:r>
      <w:r w:rsidRPr="00A428D9">
        <w:rPr>
          <w:rFonts w:ascii="Times New Roman" w:eastAsia="Times New Roman" w:hAnsi="Times New Roman" w:cs="Times New Roman"/>
          <w:sz w:val="28"/>
          <w:szCs w:val="28"/>
        </w:rPr>
        <w:t xml:space="preserve">, осы орайда өзіндік тұлғасын дұрыс түрде таныстыра алу, өзіндік таныстыру негізінде өзгеге жағымды әсер етуді жеке имидж элеметі деп көреді </w:t>
      </w:r>
      <w:r w:rsidR="007C2A99" w:rsidRPr="00A428D9">
        <w:rPr>
          <w:rFonts w:ascii="Times New Roman" w:eastAsia="Times New Roman" w:hAnsi="Times New Roman" w:cs="Times New Roman"/>
          <w:sz w:val="28"/>
          <w:szCs w:val="28"/>
        </w:rPr>
        <w:t>[1</w:t>
      </w:r>
      <w:r w:rsidR="00864984" w:rsidRPr="00A428D9">
        <w:rPr>
          <w:rFonts w:ascii="Times New Roman" w:eastAsia="Times New Roman" w:hAnsi="Times New Roman" w:cs="Times New Roman"/>
          <w:sz w:val="28"/>
          <w:szCs w:val="28"/>
        </w:rPr>
        <w:t>2</w:t>
      </w:r>
      <w:r w:rsidR="00F96037" w:rsidRPr="00A428D9">
        <w:rPr>
          <w:rFonts w:ascii="Times New Roman" w:eastAsia="Times New Roman" w:hAnsi="Times New Roman" w:cs="Times New Roman"/>
          <w:sz w:val="28"/>
          <w:szCs w:val="28"/>
        </w:rPr>
        <w:t>7</w:t>
      </w:r>
      <w:r w:rsidR="007C2A99" w:rsidRPr="00A428D9">
        <w:rPr>
          <w:rFonts w:ascii="Times New Roman" w:eastAsia="Times New Roman" w:hAnsi="Times New Roman" w:cs="Times New Roman"/>
          <w:sz w:val="28"/>
          <w:szCs w:val="28"/>
        </w:rPr>
        <w:t xml:space="preserve">]. </w:t>
      </w:r>
    </w:p>
    <w:p w14:paraId="029F63A9" w14:textId="7CAE7995" w:rsidR="00AA5DE4" w:rsidRPr="00A428D9" w:rsidRDefault="00A14B9C"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Өзіндік көзқарасы мен өзіндік орнын дұрыс негізде көрсету </w:t>
      </w:r>
      <w:r w:rsidR="007C2A99" w:rsidRPr="00A428D9">
        <w:rPr>
          <w:rFonts w:ascii="Times New Roman" w:eastAsia="Times New Roman" w:hAnsi="Times New Roman" w:cs="Times New Roman"/>
          <w:sz w:val="28"/>
          <w:szCs w:val="28"/>
        </w:rPr>
        <w:t>Г.Г. Почепцовтың</w:t>
      </w:r>
      <w:r w:rsidRPr="00A428D9">
        <w:rPr>
          <w:rFonts w:ascii="Times New Roman" w:eastAsia="Times New Roman" w:hAnsi="Times New Roman" w:cs="Times New Roman"/>
          <w:sz w:val="28"/>
          <w:szCs w:val="28"/>
        </w:rPr>
        <w:t xml:space="preserve"> айтуынша, ұжымдық қарым – қатынаста өзіндік орнын көрсету, өзгенің сөзін тыңдап, көзқарасын құрметтеу, орта қажеттілігін қанағаттандыру, өзіндік стилін құру, өзіндік әрекет моделін беру, сыртқы имидж бейнесін береді </w:t>
      </w:r>
      <w:r w:rsidR="007C2A99" w:rsidRPr="00A428D9">
        <w:rPr>
          <w:rFonts w:ascii="Times New Roman" w:eastAsia="Times New Roman" w:hAnsi="Times New Roman" w:cs="Times New Roman"/>
          <w:sz w:val="28"/>
          <w:szCs w:val="28"/>
        </w:rPr>
        <w:t xml:space="preserve"> [1</w:t>
      </w:r>
      <w:r w:rsidR="00120341" w:rsidRPr="00A428D9">
        <w:rPr>
          <w:rFonts w:ascii="Times New Roman" w:eastAsia="Times New Roman" w:hAnsi="Times New Roman" w:cs="Times New Roman"/>
          <w:sz w:val="28"/>
          <w:szCs w:val="28"/>
        </w:rPr>
        <w:t>2</w:t>
      </w:r>
      <w:r w:rsidR="00F96037" w:rsidRPr="00A428D9">
        <w:rPr>
          <w:rFonts w:ascii="Times New Roman" w:eastAsia="Times New Roman" w:hAnsi="Times New Roman" w:cs="Times New Roman"/>
          <w:sz w:val="28"/>
          <w:szCs w:val="28"/>
        </w:rPr>
        <w:t>8</w:t>
      </w:r>
      <w:r w:rsidR="007C2A99" w:rsidRPr="00A428D9">
        <w:rPr>
          <w:rFonts w:ascii="Times New Roman" w:eastAsia="Times New Roman" w:hAnsi="Times New Roman" w:cs="Times New Roman"/>
          <w:sz w:val="28"/>
          <w:szCs w:val="28"/>
        </w:rPr>
        <w:t xml:space="preserve">]. </w:t>
      </w:r>
    </w:p>
    <w:p w14:paraId="37BF0D9B" w14:textId="7E8AE193" w:rsidR="00AA5DE4" w:rsidRPr="00A428D9" w:rsidRDefault="00D8641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Өзіндік білім, білік, дағды деңгейін тану және үнемі дамуға ұмтылысының қалыптасуы болашақ педагогтың білікті маман ретінде көрінісін береді, ол үнемі өзіндік жетілу моделін көрсету арқылы жеке имиджін береді. Сыртқы имидж бастамасы болашақ педагогтың киім үлгісі, сөйлеу әрекеті, өзін көрсету мәдениетінен бастау алады. Сыртқы имидж көріністері тікелей ішкі тұлғалық құндылықтармен тікелей байланыста болуы керек, ол тұлға зияттылық, </w:t>
      </w:r>
      <w:r w:rsidRPr="00A428D9">
        <w:rPr>
          <w:rFonts w:ascii="Times New Roman" w:eastAsia="Times New Roman" w:hAnsi="Times New Roman" w:cs="Times New Roman"/>
          <w:sz w:val="28"/>
          <w:szCs w:val="28"/>
        </w:rPr>
        <w:lastRenderedPageBreak/>
        <w:t xml:space="preserve">зияткерлік ахуалы, жеке көзқарастары мен білім деңгейінен көрінеді. Сыртқы және ішкі имидж үйлесімділігі білім алушыға жағымды даму ортасын құру, дұрыс қарым – қатынас құра алу бейнесін береді. </w:t>
      </w:r>
    </w:p>
    <w:p w14:paraId="3779CA87" w14:textId="0160B4D2"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А.Н. Жмыриков мінсіз, бастапқы және қайталама имиджді ерекшелейді. Мінсіз имидж - бұл адамдардың қалаған көшбасшының қасиеттері туралы орташа бейнесі. Мінсіз имиджді ешқашан шынайы өмірде жүзеге асыру мүмкін емес. Бастапқы имидж - бұл белгілі бір адамның жеке тұлға, индивид, іс-әрекет субъектісі ретіндегі жан-жақты көрінісі, бастапқы имидж адаммен  алғашқы танысу нәтижесінде адамдардың санасында көрініс табады. Бастапқы имидж идеалды имидждің негізгі сипаттамаларын көрсетеді, бірақ бірқатар басқа ерекшеліктерде ол идеалдан ерекшеленеді. Екінші имидж  бәсекелестік </w:t>
      </w:r>
      <w:r w:rsidR="00A13FE1" w:rsidRPr="00A428D9">
        <w:rPr>
          <w:rFonts w:ascii="Times New Roman" w:eastAsia="Times New Roman" w:hAnsi="Times New Roman" w:cs="Times New Roman"/>
          <w:sz w:val="28"/>
          <w:szCs w:val="28"/>
        </w:rPr>
        <w:t>үдерісінде</w:t>
      </w:r>
      <w:r w:rsidRPr="00A428D9">
        <w:rPr>
          <w:rFonts w:ascii="Times New Roman" w:eastAsia="Times New Roman" w:hAnsi="Times New Roman" w:cs="Times New Roman"/>
          <w:sz w:val="28"/>
          <w:szCs w:val="28"/>
        </w:rPr>
        <w:t xml:space="preserve"> ғана пайда болады. Бұл адамдар санасында бейнесі идеалды имиджге жақын көшбасшыны табуға деген ұмтылыс пен бейнесі идеалды идеяға қайшы келетін көшбасшыдан аулақ болуды қалау арасындағы көрініс. Бастапқы имидждің негізгі ерекшеліктерін сақтай отырып, қайталама имидж дамып келе жатқан жағдайдың шындығын көрсететін жаңа «үстірт» белгілерді қосады [</w:t>
      </w:r>
      <w:r w:rsidR="00120341" w:rsidRPr="00A428D9">
        <w:rPr>
          <w:rFonts w:ascii="Times New Roman" w:eastAsia="Times New Roman" w:hAnsi="Times New Roman" w:cs="Times New Roman"/>
          <w:sz w:val="28"/>
          <w:szCs w:val="28"/>
        </w:rPr>
        <w:t>1</w:t>
      </w:r>
      <w:r w:rsidR="00F96037" w:rsidRPr="00A428D9">
        <w:rPr>
          <w:rFonts w:ascii="Times New Roman" w:eastAsia="Times New Roman" w:hAnsi="Times New Roman" w:cs="Times New Roman"/>
          <w:sz w:val="28"/>
          <w:szCs w:val="28"/>
        </w:rPr>
        <w:t>29</w:t>
      </w:r>
      <w:r w:rsidRPr="00A428D9">
        <w:rPr>
          <w:rFonts w:ascii="Times New Roman" w:eastAsia="Times New Roman" w:hAnsi="Times New Roman" w:cs="Times New Roman"/>
          <w:sz w:val="28"/>
          <w:szCs w:val="28"/>
        </w:rPr>
        <w:t>].</w:t>
      </w:r>
    </w:p>
    <w:p w14:paraId="565B7801" w14:textId="77777777" w:rsidR="00AA5DE4" w:rsidRPr="00A428D9" w:rsidRDefault="007C2A99" w:rsidP="00B3148E">
      <w:pPr>
        <w:tabs>
          <w:tab w:val="left" w:pos="291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Имидждің қалаған түрі біз ұмтылатын нәрсені көрсетеді. Бұл әсіресе жаңадан құрылған жаңа құрылымдар үшін өте маңызды. Олар туралы әлі ешкім білмейді, сондықтан бұл мүмкін болатын жалғыз имидж ретінде әрекет ете алатын қалаулы имидж. Біз әртүрлі қоғамдық қозғалыстардың сипаттамаларында және жаңа құрылымдарды құруда осындай тәсілдерді жиі кездестіреміз. Ескі құрылымға жаңа тұлғаның әр келуі бірден оның жаңа қалаулы имиджімен байланысты.</w:t>
      </w:r>
    </w:p>
    <w:p w14:paraId="3D27F2AE" w14:textId="33E604E7" w:rsidR="00AA5DE4" w:rsidRPr="00A428D9" w:rsidRDefault="00981CA7" w:rsidP="00B3148E">
      <w:pPr>
        <w:spacing w:after="0" w:line="240" w:lineRule="auto"/>
        <w:ind w:firstLine="709"/>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 xml:space="preserve">Педагог мамандардың кәсіби біліктілігін арттыру үдерісі, өзіндік кәсіби негіздегі өсудің жоғары деңгейін көрсетеді, ол тұлғалық маңызды сапа өзіндік сана арқылы іске асады. Болашақ педагогтың сыртқы бейнесі, сөйлеу мәнері, негізгі құндылық бағдары ретінде ішкі құрылымдық бөліктері үйлесімділігінің маңызы зор екенін көрсетеді. Педагог жеке тұлғасының сұлбасы тікелей негізде оқу ортасына әсер етеніні белгілі, осы орайда педагогтың сапалы имиджін құру өзектілігі айқын. </w:t>
      </w:r>
    </w:p>
    <w:p w14:paraId="4095D10E" w14:textId="77777777" w:rsidR="00AA5DE4" w:rsidRPr="00A428D9" w:rsidRDefault="00AA5DE4" w:rsidP="00B3148E">
      <w:pPr>
        <w:spacing w:after="0" w:line="240" w:lineRule="auto"/>
        <w:ind w:firstLine="567"/>
        <w:jc w:val="both"/>
        <w:rPr>
          <w:rFonts w:ascii="Times New Roman" w:eastAsia="Times New Roman" w:hAnsi="Times New Roman" w:cs="Times New Roman"/>
          <w:b/>
          <w:sz w:val="28"/>
          <w:szCs w:val="28"/>
        </w:rPr>
      </w:pPr>
    </w:p>
    <w:p w14:paraId="4A3B7E1B" w14:textId="66EEADF1" w:rsidR="002A5DA3"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 xml:space="preserve">1.3 </w:t>
      </w:r>
      <w:r w:rsidR="00262D4B" w:rsidRPr="00A428D9">
        <w:rPr>
          <w:rFonts w:ascii="Times New Roman" w:eastAsia="Times New Roman" w:hAnsi="Times New Roman" w:cs="Times New Roman"/>
          <w:b/>
          <w:sz w:val="28"/>
          <w:szCs w:val="28"/>
        </w:rPr>
        <w:t xml:space="preserve">Критериалды бағалау </w:t>
      </w:r>
      <w:r w:rsidR="00EE1962" w:rsidRPr="00A428D9">
        <w:rPr>
          <w:rFonts w:ascii="Times New Roman" w:eastAsia="Times New Roman" w:hAnsi="Times New Roman" w:cs="Times New Roman"/>
          <w:b/>
          <w:sz w:val="28"/>
          <w:szCs w:val="28"/>
        </w:rPr>
        <w:t xml:space="preserve"> орта білім берудің </w:t>
      </w:r>
      <w:r w:rsidR="00262D4B" w:rsidRPr="00A428D9">
        <w:rPr>
          <w:rFonts w:ascii="Times New Roman" w:eastAsia="Times New Roman" w:hAnsi="Times New Roman" w:cs="Times New Roman"/>
          <w:b/>
          <w:sz w:val="28"/>
          <w:szCs w:val="28"/>
        </w:rPr>
        <w:t xml:space="preserve">түйінді </w:t>
      </w:r>
      <w:r w:rsidR="00EE1962" w:rsidRPr="00A428D9">
        <w:rPr>
          <w:rFonts w:ascii="Times New Roman" w:eastAsia="Times New Roman" w:hAnsi="Times New Roman" w:cs="Times New Roman"/>
          <w:b/>
          <w:sz w:val="28"/>
          <w:szCs w:val="28"/>
        </w:rPr>
        <w:t>ерекшелі</w:t>
      </w:r>
      <w:r w:rsidR="00262D4B" w:rsidRPr="00A428D9">
        <w:rPr>
          <w:rFonts w:ascii="Times New Roman" w:eastAsia="Times New Roman" w:hAnsi="Times New Roman" w:cs="Times New Roman"/>
          <w:b/>
          <w:sz w:val="28"/>
          <w:szCs w:val="28"/>
        </w:rPr>
        <w:t>г</w:t>
      </w:r>
      <w:r w:rsidR="00EE1962" w:rsidRPr="00A428D9">
        <w:rPr>
          <w:rFonts w:ascii="Times New Roman" w:eastAsia="Times New Roman" w:hAnsi="Times New Roman" w:cs="Times New Roman"/>
          <w:b/>
          <w:sz w:val="28"/>
          <w:szCs w:val="28"/>
        </w:rPr>
        <w:t>і</w:t>
      </w:r>
      <w:r w:rsidR="00262D4B" w:rsidRPr="00A428D9">
        <w:rPr>
          <w:rFonts w:ascii="Times New Roman" w:eastAsia="Times New Roman" w:hAnsi="Times New Roman" w:cs="Times New Roman"/>
          <w:b/>
          <w:sz w:val="28"/>
          <w:szCs w:val="28"/>
        </w:rPr>
        <w:t xml:space="preserve"> ретінде</w:t>
      </w:r>
    </w:p>
    <w:p w14:paraId="320BCDCB" w14:textId="3FC4F1EE" w:rsidR="00AA5DE4" w:rsidRPr="00A428D9" w:rsidRDefault="00EE1962"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Заманауи мектеп жүйесі тұлғаға бағдарланған әрекетті қажет етеді, сондай ақ оқушылардың өз іс – әрекетін басқаруда, ұйымдастырудағы дербестігін қолдау қажеттілігі айқын екені, педагог көп жағдайда білім беру ортасын жағымды етуге әсер етуші тұлға ретінде танылған. </w:t>
      </w:r>
    </w:p>
    <w:p w14:paraId="09E2AF9A" w14:textId="47702DFE" w:rsidR="00AA5DE4" w:rsidRPr="00A428D9" w:rsidRDefault="00EE1962"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Көптеген теориялық талдау нәтижесіндегі алынған тұжырымдар педагогтың заманауи мектептегі рөлі басқарушылық екенін айқындай түсті, сонымен қатар, педагогтың әдіскерлік, </w:t>
      </w:r>
      <w:r w:rsidR="000226C5" w:rsidRPr="00A428D9">
        <w:rPr>
          <w:rFonts w:ascii="Times New Roman" w:eastAsia="Times New Roman" w:hAnsi="Times New Roman" w:cs="Times New Roman"/>
          <w:sz w:val="28"/>
          <w:szCs w:val="28"/>
        </w:rPr>
        <w:t xml:space="preserve">ортаны диагностикалау, талдаушылық, сарапшылық, жобалаушылық дағдылары керек екенін көрсетті. Осы негізде басқарушылық іс – әрекетінің біздің зерттеу үшін маңызы зор. </w:t>
      </w:r>
    </w:p>
    <w:p w14:paraId="4D314934" w14:textId="77777777" w:rsidR="0069275C" w:rsidRPr="00A428D9" w:rsidRDefault="000226C5"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Басқарушылық іс – әрекеті педагог маманның кәсіби даярлығының негізгі бөлігінің бірі ретінде, түрлі туындаған жағдаятқа сай ғылыми тұрғыда негізделген шешім қабылдап, өз іс – әрекетін саралау сапасы болып табылады. </w:t>
      </w:r>
    </w:p>
    <w:p w14:paraId="58776C07" w14:textId="2B2B0A21" w:rsidR="00AA5DE4" w:rsidRPr="00A428D9" w:rsidRDefault="0069275C"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Болашақ педагог мамандарға басқарушылық дағдысы тікелей білім алушыларының оқу үдерісін ұйымдастыру мен басқаруға қажет, оның барысында оқушыны болашақ қоғамдық өмірде дербес өмір сүруге қажетті білім, білік, дағдымен қаруландырып, өзіндік дамуға демеу беру. </w:t>
      </w:r>
      <w:r w:rsidR="007C2A99"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Бүгінгі мектеп өз білім алушыларынан дербестікті қажет етеді, өз оқу үдерісінде белсенділік таныта алатын тұлға қалыптастыруды көздейді. </w:t>
      </w:r>
    </w:p>
    <w:p w14:paraId="047C9F00" w14:textId="77777777" w:rsidR="00020031" w:rsidRPr="00A428D9" w:rsidRDefault="0069275C"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Тұлғаға бағдарланған білімді ұйымдастыруда лидерлік қабілеті жоғары, білім беру ортасын ұтымды ұйымдастыратын педагог менеджер рөлі айқын. </w:t>
      </w:r>
      <w:r w:rsidR="00CA1988" w:rsidRPr="00A428D9">
        <w:rPr>
          <w:rFonts w:ascii="Times New Roman" w:eastAsia="Times New Roman" w:hAnsi="Times New Roman" w:cs="Times New Roman"/>
          <w:sz w:val="28"/>
          <w:szCs w:val="28"/>
        </w:rPr>
        <w:t>Білім беру үдерісін өз саласына сай педагог тарапынан басқарушылық іс – әрекеті болашақ нәтижелі, бір нақты мақсатты көздейтін</w:t>
      </w:r>
      <w:r w:rsidR="001F1DAC" w:rsidRPr="00A428D9">
        <w:rPr>
          <w:rFonts w:ascii="Times New Roman" w:eastAsia="Times New Roman" w:hAnsi="Times New Roman" w:cs="Times New Roman"/>
          <w:sz w:val="28"/>
          <w:szCs w:val="28"/>
        </w:rPr>
        <w:t xml:space="preserve">, кедергілерді ескеруге мүмкіндігі бар орта қалыптасады. Кәсіби іс – әрекет кезіндегі іске асушы басқарушылық әрекеттер үздіксіз жүретін субъект – субъектілі қарым – қатынас үдерісі. Бұл үдеріс </w:t>
      </w:r>
      <w:r w:rsidR="00B921E4" w:rsidRPr="00A428D9">
        <w:rPr>
          <w:rFonts w:ascii="Times New Roman" w:eastAsia="Times New Roman" w:hAnsi="Times New Roman" w:cs="Times New Roman"/>
          <w:sz w:val="28"/>
          <w:szCs w:val="28"/>
        </w:rPr>
        <w:t xml:space="preserve">нәтижесінде басқару әрекеті </w:t>
      </w:r>
      <w:r w:rsidR="0098549A" w:rsidRPr="00A428D9">
        <w:rPr>
          <w:rFonts w:ascii="Times New Roman" w:eastAsia="Times New Roman" w:hAnsi="Times New Roman" w:cs="Times New Roman"/>
          <w:sz w:val="28"/>
          <w:szCs w:val="28"/>
        </w:rPr>
        <w:t xml:space="preserve">басқарушылық үдерісті өзгеріске ұшыратып, нақты айқындалған </w:t>
      </w:r>
      <w:r w:rsidR="00020031" w:rsidRPr="00A428D9">
        <w:rPr>
          <w:rFonts w:ascii="Times New Roman" w:eastAsia="Times New Roman" w:hAnsi="Times New Roman" w:cs="Times New Roman"/>
          <w:sz w:val="28"/>
          <w:szCs w:val="28"/>
        </w:rPr>
        <w:t>бағыты бар мақсатқа қол жеткізеді.</w:t>
      </w:r>
    </w:p>
    <w:p w14:paraId="6D37FF5B" w14:textId="0C08BA96" w:rsidR="00AA5DE4" w:rsidRPr="00A428D9" w:rsidRDefault="00020031"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Болашақ педагог маманның кәсіби құзыреттілігінің </w:t>
      </w:r>
      <w:r w:rsidR="007A7AA8" w:rsidRPr="00A428D9">
        <w:rPr>
          <w:rFonts w:ascii="Times New Roman" w:eastAsia="Times New Roman" w:hAnsi="Times New Roman" w:cs="Times New Roman"/>
          <w:sz w:val="28"/>
          <w:szCs w:val="28"/>
        </w:rPr>
        <w:t xml:space="preserve">құрылымы жеке тұлғалық қасиеттерді психологиялық тұрғыда басқару арқылы, қажетті педагогикалық дағдыларды игеруден тұрады. </w:t>
      </w:r>
    </w:p>
    <w:p w14:paraId="41896627" w14:textId="72BCD490" w:rsidR="00AA5DE4" w:rsidRPr="00A428D9" w:rsidRDefault="007C2A99" w:rsidP="00B3148E">
      <w:pPr>
        <w:pBdr>
          <w:top w:val="nil"/>
          <w:left w:val="nil"/>
          <w:bottom w:val="nil"/>
          <w:right w:val="nil"/>
          <w:between w:val="nil"/>
        </w:pBdr>
        <w:spacing w:after="0" w:line="240" w:lineRule="auto"/>
        <w:ind w:firstLine="567"/>
        <w:jc w:val="both"/>
        <w:rPr>
          <w:rFonts w:ascii="Arial" w:eastAsia="Arial" w:hAnsi="Arial" w:cs="Arial"/>
          <w:sz w:val="28"/>
          <w:szCs w:val="28"/>
        </w:rPr>
      </w:pPr>
      <w:r w:rsidRPr="00A428D9">
        <w:rPr>
          <w:rFonts w:ascii="Times New Roman" w:eastAsia="Times New Roman" w:hAnsi="Times New Roman" w:cs="Times New Roman"/>
          <w:sz w:val="28"/>
          <w:szCs w:val="28"/>
        </w:rPr>
        <w:t>Ы. Алтынсарин атындағы Ұлттық білім академиясы мен «Назарбаев Зияткерлік мектептері» дербес білім беру ұйымының бағдарламалары орталығы арасындағы тығыз ынтымақтастық негізінде жаңартылған білім берудің стандарттары мен оқу бағдарламалары әзірленді [1</w:t>
      </w:r>
      <w:r w:rsidR="00120341" w:rsidRPr="00A428D9">
        <w:rPr>
          <w:rFonts w:ascii="Times New Roman" w:eastAsia="Times New Roman" w:hAnsi="Times New Roman" w:cs="Times New Roman"/>
          <w:sz w:val="28"/>
          <w:szCs w:val="28"/>
        </w:rPr>
        <w:t>3</w:t>
      </w:r>
      <w:r w:rsidR="00CD6669"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w:t>
      </w:r>
    </w:p>
    <w:p w14:paraId="4F20C0D5" w14:textId="3FB75C6F"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 Әубәкіров білім берудің барлық деңгейлерінің стандарттарын кезең-кезеңімен жаңарту фактісі табиғи жағдай екендігін, себебі білім беру стандарттары өмір сүру жағдайларына және қоғамның үнемі өзгеріп отыратын жағдайына сәйкес келуі керек екенін атап өтеді.  Іс жүзінде барлық дамыған елдерде мұндай жаңарту орта есеппен әрбір 10-15 жылда орын алады. Жаңа стандарт пен мектептегі білім беру мазмұнының алдыңғы стандарттан басты айырмашылығы - ол бұған дейінгі «білімге негізделген» модельдерден ерекше, оқу нәтижелеріне негізделген модель құруға бағытталған [1</w:t>
      </w:r>
      <w:r w:rsidR="00120341" w:rsidRPr="00A428D9">
        <w:rPr>
          <w:rFonts w:ascii="Times New Roman" w:eastAsia="Times New Roman" w:hAnsi="Times New Roman" w:cs="Times New Roman"/>
          <w:sz w:val="28"/>
          <w:szCs w:val="28"/>
        </w:rPr>
        <w:t>3</w:t>
      </w:r>
      <w:r w:rsidR="00CD6669" w:rsidRPr="00A428D9">
        <w:rPr>
          <w:rFonts w:ascii="Times New Roman" w:eastAsia="Times New Roman" w:hAnsi="Times New Roman" w:cs="Times New Roman"/>
          <w:sz w:val="28"/>
          <w:szCs w:val="28"/>
        </w:rPr>
        <w:t>1</w:t>
      </w:r>
      <w:r w:rsidRPr="00A428D9">
        <w:rPr>
          <w:rFonts w:ascii="Times New Roman" w:eastAsia="Times New Roman" w:hAnsi="Times New Roman" w:cs="Times New Roman"/>
          <w:sz w:val="28"/>
          <w:szCs w:val="28"/>
        </w:rPr>
        <w:t xml:space="preserve">]. </w:t>
      </w:r>
    </w:p>
    <w:p w14:paraId="36927CFA" w14:textId="5C76A310"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Э.Д. Днепров пікірі бойынша, білім беру мазмұнын жан-жақты қайта қарау және түбегейлі жаңарту - бұл үлкен өркениеттік және әлеуметтік өзгерістер кезеңінде әрдайым мектеп алдында тұратын мәңгілік, ауқымды педагогикалық </w:t>
      </w:r>
      <w:r w:rsidR="00F12745" w:rsidRPr="00A428D9">
        <w:rPr>
          <w:rFonts w:ascii="Times New Roman" w:eastAsia="Times New Roman" w:hAnsi="Times New Roman" w:cs="Times New Roman"/>
          <w:sz w:val="28"/>
          <w:szCs w:val="28"/>
        </w:rPr>
        <w:t>мәселе</w:t>
      </w:r>
      <w:r w:rsidRPr="00A428D9">
        <w:rPr>
          <w:rFonts w:ascii="Times New Roman" w:eastAsia="Times New Roman" w:hAnsi="Times New Roman" w:cs="Times New Roman"/>
          <w:sz w:val="28"/>
          <w:szCs w:val="28"/>
        </w:rPr>
        <w:t xml:space="preserve"> [1</w:t>
      </w:r>
      <w:r w:rsidR="00120341" w:rsidRPr="00A428D9">
        <w:rPr>
          <w:rFonts w:ascii="Times New Roman" w:eastAsia="Times New Roman" w:hAnsi="Times New Roman" w:cs="Times New Roman"/>
          <w:sz w:val="28"/>
          <w:szCs w:val="28"/>
        </w:rPr>
        <w:t>3</w:t>
      </w:r>
      <w:r w:rsidR="00CD6669"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 xml:space="preserve">]. </w:t>
      </w:r>
    </w:p>
    <w:p w14:paraId="2CD1553E" w14:textId="7FA3750B"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Осылайша Қазақстанда да орта білім беру мазмұнын жаңартудың алғышарттарына жаһандану және бейбіт экономикаға әсер ету, технологиялар, коммуникациялар және ғылым саласындағы модификация, климаттың өзгеруімен байланысты </w:t>
      </w:r>
      <w:r w:rsidR="00F12745" w:rsidRPr="00A428D9">
        <w:rPr>
          <w:rFonts w:ascii="Times New Roman" w:eastAsia="Times New Roman" w:hAnsi="Times New Roman" w:cs="Times New Roman"/>
          <w:sz w:val="28"/>
          <w:szCs w:val="28"/>
        </w:rPr>
        <w:t>мәселелер</w:t>
      </w:r>
      <w:r w:rsidRPr="00A428D9">
        <w:rPr>
          <w:rFonts w:ascii="Times New Roman" w:eastAsia="Times New Roman" w:hAnsi="Times New Roman" w:cs="Times New Roman"/>
          <w:sz w:val="28"/>
          <w:szCs w:val="28"/>
        </w:rPr>
        <w:t>, бүкіл әлемде халықтың қарқынды өсуі және шектеулі ресурстарға өсудің ұлғаюы жатады [1</w:t>
      </w:r>
      <w:r w:rsidR="00120341" w:rsidRPr="00A428D9">
        <w:rPr>
          <w:rFonts w:ascii="Times New Roman" w:eastAsia="Times New Roman" w:hAnsi="Times New Roman" w:cs="Times New Roman"/>
          <w:sz w:val="28"/>
          <w:szCs w:val="28"/>
        </w:rPr>
        <w:t>3</w:t>
      </w:r>
      <w:r w:rsidR="00CD6669" w:rsidRPr="00A428D9">
        <w:rPr>
          <w:rFonts w:ascii="Times New Roman" w:eastAsia="Times New Roman" w:hAnsi="Times New Roman" w:cs="Times New Roman"/>
          <w:sz w:val="28"/>
          <w:szCs w:val="28"/>
        </w:rPr>
        <w:t>3</w:t>
      </w:r>
      <w:r w:rsidRPr="00A428D9">
        <w:rPr>
          <w:rFonts w:ascii="Times New Roman" w:eastAsia="Times New Roman" w:hAnsi="Times New Roman" w:cs="Times New Roman"/>
          <w:sz w:val="28"/>
          <w:szCs w:val="28"/>
        </w:rPr>
        <w:t xml:space="preserve">]. </w:t>
      </w:r>
    </w:p>
    <w:p w14:paraId="75BFFDDE" w14:textId="19BE4BC8"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Бүгінгі күні жаһандану кезеңінде бәсекеге қабілетті адами капиталды қалыптастыру факторы ретінде оқушылардың функционалдық сауаттылығын дамыту </w:t>
      </w:r>
      <w:r w:rsidR="00F12745" w:rsidRPr="00A428D9">
        <w:rPr>
          <w:rFonts w:ascii="Times New Roman" w:eastAsia="Times New Roman" w:hAnsi="Times New Roman" w:cs="Times New Roman"/>
          <w:sz w:val="28"/>
          <w:szCs w:val="28"/>
        </w:rPr>
        <w:t>мәселесі</w:t>
      </w:r>
      <w:r w:rsidRPr="00A428D9">
        <w:rPr>
          <w:rFonts w:ascii="Times New Roman" w:eastAsia="Times New Roman" w:hAnsi="Times New Roman" w:cs="Times New Roman"/>
          <w:sz w:val="28"/>
          <w:szCs w:val="28"/>
        </w:rPr>
        <w:t xml:space="preserve"> өзекті бола түсуде,</w:t>
      </w:r>
      <w:r w:rsidR="00F12745"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функционалдық сауаттылықты білім алушылардың өз білімдерін нақты өмір жағдайында қолдану, түрлі ахуалдардағы </w:t>
      </w:r>
      <w:r w:rsidR="00F12745" w:rsidRPr="00A428D9">
        <w:rPr>
          <w:rFonts w:ascii="Times New Roman" w:eastAsia="Times New Roman" w:hAnsi="Times New Roman" w:cs="Times New Roman"/>
          <w:sz w:val="28"/>
          <w:szCs w:val="28"/>
        </w:rPr>
        <w:t>мәселелерді</w:t>
      </w:r>
      <w:r w:rsidRPr="00A428D9">
        <w:rPr>
          <w:rFonts w:ascii="Times New Roman" w:eastAsia="Times New Roman" w:hAnsi="Times New Roman" w:cs="Times New Roman"/>
          <w:sz w:val="28"/>
          <w:szCs w:val="28"/>
        </w:rPr>
        <w:t xml:space="preserve"> тиімді талдау, негіздеу, коммуникация және шешу қабілеті ретінде айқындайды. </w:t>
      </w:r>
    </w:p>
    <w:p w14:paraId="617B1F63" w14:textId="4B4426F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Мәселен, 2014 жылғы Ұлттық талдау орталығының бюллетенінде  2009 және 2012 жылдары өткізілген PISA халықаралық зерттеулер нәтижесі келтіріледі. Оларға сәйкес, бізде жетекші елдерден барлық бағыт бойынша орташа алғанда 100 баллға қалып келеді екенбіз. Бұл жетекші елдерден келген қатысушылардың үштен екісінің қазақстандық оқушылар  сауаттылығының орташа деңгейінен асатын функционалдық сауаттылық деңгейі бар екендігін айғақтайды. 15 жастағы қазақстандық оқушылар қиындықтардың бірінші, екінші және үшінші деңгейлеріндегі тапсырмаларды сәтті орындаған, яғни олар белгілі бір білімді қарапайым жағдайларда қолдана алады. Қиындық бесінші және алтыншы деңгейдегі тапсырмаларды орындау барысында туындаған, бұл біздің оқушылардың проблемалық жағдайды түсінуге және шешуге, өз тұжырымдарын логикалық және сыни тұрғыдан ойлауға және дәлелдеуге дайын емес екендігін білдіреді [1</w:t>
      </w:r>
      <w:r w:rsidR="00120341" w:rsidRPr="00A428D9">
        <w:rPr>
          <w:rFonts w:ascii="Times New Roman" w:eastAsia="Times New Roman" w:hAnsi="Times New Roman" w:cs="Times New Roman"/>
          <w:sz w:val="28"/>
          <w:szCs w:val="28"/>
        </w:rPr>
        <w:t>3</w:t>
      </w:r>
      <w:r w:rsidR="00CD6669" w:rsidRPr="00A428D9">
        <w:rPr>
          <w:rFonts w:ascii="Times New Roman" w:eastAsia="Times New Roman" w:hAnsi="Times New Roman" w:cs="Times New Roman"/>
          <w:sz w:val="28"/>
          <w:szCs w:val="28"/>
        </w:rPr>
        <w:t>4</w:t>
      </w:r>
      <w:r w:rsidRPr="00A428D9">
        <w:rPr>
          <w:rFonts w:ascii="Times New Roman" w:eastAsia="Times New Roman" w:hAnsi="Times New Roman" w:cs="Times New Roman"/>
          <w:sz w:val="28"/>
          <w:szCs w:val="28"/>
        </w:rPr>
        <w:t xml:space="preserve">]. </w:t>
      </w:r>
    </w:p>
    <w:p w14:paraId="4B700EFA" w14:textId="51A28EFE"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Жаңартылған білім беру стандарты күтілетін нәтижелерге негізделеді, олар білім беру салалары бойынша анықталады және қызмет аспектісін көрсетеді [1</w:t>
      </w:r>
      <w:r w:rsidR="00120341" w:rsidRPr="00A428D9">
        <w:rPr>
          <w:rFonts w:ascii="Times New Roman" w:eastAsia="Times New Roman" w:hAnsi="Times New Roman" w:cs="Times New Roman"/>
          <w:sz w:val="28"/>
          <w:szCs w:val="28"/>
        </w:rPr>
        <w:t>3</w:t>
      </w:r>
      <w:r w:rsidR="0039678E" w:rsidRPr="00A428D9">
        <w:rPr>
          <w:rFonts w:ascii="Times New Roman" w:eastAsia="Times New Roman" w:hAnsi="Times New Roman" w:cs="Times New Roman"/>
          <w:sz w:val="28"/>
          <w:szCs w:val="28"/>
        </w:rPr>
        <w:t>5</w:t>
      </w:r>
      <w:r w:rsidRPr="00A428D9">
        <w:rPr>
          <w:rFonts w:ascii="Times New Roman" w:eastAsia="Times New Roman" w:hAnsi="Times New Roman" w:cs="Times New Roman"/>
          <w:sz w:val="28"/>
          <w:szCs w:val="28"/>
        </w:rPr>
        <w:t>], яғни, оқушылар «біледі», «түсінеді», «қолданады», «талдайды», «синтездейді», «бағалайды» [1</w:t>
      </w:r>
      <w:r w:rsidR="00120341" w:rsidRPr="00A428D9">
        <w:rPr>
          <w:rFonts w:ascii="Times New Roman" w:eastAsia="Times New Roman" w:hAnsi="Times New Roman" w:cs="Times New Roman"/>
          <w:sz w:val="28"/>
          <w:szCs w:val="28"/>
        </w:rPr>
        <w:t>3</w:t>
      </w:r>
      <w:r w:rsidR="0039678E"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 xml:space="preserve">]. </w:t>
      </w:r>
    </w:p>
    <w:p w14:paraId="24FB69E2"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"Жаңартылған білім" ұғымының мәнін 8-ші суретте көруге болады.</w:t>
      </w:r>
    </w:p>
    <w:p w14:paraId="5C19CD81"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64EDB5DD" w14:textId="7249F624" w:rsidR="00AA5DE4" w:rsidRPr="00A428D9" w:rsidRDefault="00A55B05" w:rsidP="00B3148E">
      <w:pPr>
        <w:jc w:val="center"/>
        <w:rPr>
          <w:rFonts w:ascii="Times New Roman" w:eastAsia="Times New Roman" w:hAnsi="Times New Roman" w:cs="Times New Roman"/>
          <w:b/>
          <w:sz w:val="28"/>
          <w:szCs w:val="28"/>
        </w:rPr>
      </w:pPr>
      <w:r w:rsidRPr="00A428D9">
        <w:rPr>
          <w:rFonts w:ascii="Times New Roman" w:eastAsia="Times New Roman" w:hAnsi="Times New Roman" w:cs="Times New Roman"/>
          <w:b/>
          <w:noProof/>
          <w:sz w:val="28"/>
          <w:szCs w:val="28"/>
          <w:lang w:val="ru-RU"/>
        </w:rPr>
        <mc:AlternateContent>
          <mc:Choice Requires="wpg">
            <w:drawing>
              <wp:inline distT="0" distB="0" distL="0" distR="0" wp14:anchorId="48374B74" wp14:editId="4C018B4D">
                <wp:extent cx="5254625" cy="3425825"/>
                <wp:effectExtent l="6350" t="13335" r="15875" b="8890"/>
                <wp:docPr id="312068454"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4625" cy="3425825"/>
                          <a:chOff x="27186" y="20670"/>
                          <a:chExt cx="52547" cy="34259"/>
                        </a:xfrm>
                      </wpg:grpSpPr>
                      <wpg:grpSp>
                        <wpg:cNvPr id="312068455" name="Группа 140"/>
                        <wpg:cNvGrpSpPr>
                          <a:grpSpLocks/>
                        </wpg:cNvGrpSpPr>
                        <wpg:grpSpPr bwMode="auto">
                          <a:xfrm>
                            <a:off x="27186" y="20670"/>
                            <a:ext cx="52547" cy="34259"/>
                            <a:chOff x="494" y="2571"/>
                            <a:chExt cx="53917" cy="29146"/>
                          </a:xfrm>
                        </wpg:grpSpPr>
                        <wps:wsp>
                          <wps:cNvPr id="312068456" name="Прямоугольник 141"/>
                          <wps:cNvSpPr>
                            <a:spLocks noChangeArrowheads="1"/>
                          </wps:cNvSpPr>
                          <wps:spPr bwMode="auto">
                            <a:xfrm>
                              <a:off x="494" y="2571"/>
                              <a:ext cx="53918" cy="29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832E6"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57" name="Прямоугольник 142"/>
                          <wps:cNvSpPr>
                            <a:spLocks noChangeArrowheads="1"/>
                          </wps:cNvSpPr>
                          <wps:spPr bwMode="auto">
                            <a:xfrm>
                              <a:off x="4781" y="3429"/>
                              <a:ext cx="49631" cy="6858"/>
                            </a:xfrm>
                            <a:prstGeom prst="rect">
                              <a:avLst/>
                            </a:prstGeom>
                            <a:solidFill>
                              <a:srgbClr val="599BD5"/>
                            </a:solidFill>
                            <a:ln w="12700">
                              <a:solidFill>
                                <a:srgbClr val="FFFFFF"/>
                              </a:solidFill>
                              <a:miter lim="800000"/>
                              <a:headEnd type="none" w="sm" len="sm"/>
                              <a:tailEnd type="none" w="sm" len="sm"/>
                            </a:ln>
                          </wps:spPr>
                          <wps:txbx>
                            <w:txbxContent>
                              <w:p w14:paraId="3D1E1D8F"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58" name="Прямоугольник 143"/>
                          <wps:cNvSpPr>
                            <a:spLocks noChangeArrowheads="1"/>
                          </wps:cNvSpPr>
                          <wps:spPr bwMode="auto">
                            <a:xfrm>
                              <a:off x="4781" y="3429"/>
                              <a:ext cx="49631"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99153" w14:textId="77777777" w:rsidR="00B96181" w:rsidRDefault="00B96181">
                                <w:pPr>
                                  <w:spacing w:after="0" w:line="215" w:lineRule="auto"/>
                                  <w:jc w:val="both"/>
                                  <w:textDirection w:val="btLr"/>
                                </w:pPr>
                                <w:r>
                                  <w:rPr>
                                    <w:rFonts w:ascii="Times New Roman" w:eastAsia="Times New Roman" w:hAnsi="Times New Roman" w:cs="Times New Roman"/>
                                    <w:color w:val="FFFFFF"/>
                                    <w:sz w:val="24"/>
                                  </w:rPr>
                                  <w:t>Білім беру мазмұнын жаңартуда барлық шаралар тұлғаның үйлесімді дамуына жағымды білімдік кеңістікті жасауға бағытталған. (Е.А.Коняева,  Л.Н.Павлова Краткий словарь педагогических понятий – Челябинск, 2012)</w:t>
                                </w:r>
                              </w:p>
                            </w:txbxContent>
                          </wps:txbx>
                          <wps:bodyPr rot="0" vert="horz" wrap="square" lIns="544350" tIns="30475" rIns="30475" bIns="30475" anchor="ctr" anchorCtr="0" upright="1">
                            <a:noAutofit/>
                          </wps:bodyPr>
                        </wps:wsp>
                        <wps:wsp>
                          <wps:cNvPr id="312068459" name="Овал 144"/>
                          <wps:cNvSpPr>
                            <a:spLocks noChangeArrowheads="1"/>
                          </wps:cNvSpPr>
                          <wps:spPr bwMode="auto">
                            <a:xfrm>
                              <a:off x="494" y="2571"/>
                              <a:ext cx="8573" cy="8573"/>
                            </a:xfrm>
                            <a:prstGeom prst="ellipse">
                              <a:avLst/>
                            </a:prstGeom>
                            <a:solidFill>
                              <a:srgbClr val="FFFFFF"/>
                            </a:solidFill>
                            <a:ln w="12700">
                              <a:solidFill>
                                <a:srgbClr val="599BD5"/>
                              </a:solidFill>
                              <a:miter lim="800000"/>
                              <a:headEnd type="none" w="sm" len="sm"/>
                              <a:tailEnd type="none" w="sm" len="sm"/>
                            </a:ln>
                          </wps:spPr>
                          <wps:txbx>
                            <w:txbxContent>
                              <w:p w14:paraId="16C1C19D"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60" name="Прямоугольник 145"/>
                          <wps:cNvSpPr>
                            <a:spLocks noChangeArrowheads="1"/>
                          </wps:cNvSpPr>
                          <wps:spPr bwMode="auto">
                            <a:xfrm>
                              <a:off x="7273" y="13716"/>
                              <a:ext cx="47139" cy="6858"/>
                            </a:xfrm>
                            <a:prstGeom prst="rect">
                              <a:avLst/>
                            </a:prstGeom>
                            <a:solidFill>
                              <a:srgbClr val="599BD5"/>
                            </a:solidFill>
                            <a:ln w="12700">
                              <a:solidFill>
                                <a:srgbClr val="FFFFFF"/>
                              </a:solidFill>
                              <a:miter lim="800000"/>
                              <a:headEnd type="none" w="sm" len="sm"/>
                              <a:tailEnd type="none" w="sm" len="sm"/>
                            </a:ln>
                          </wps:spPr>
                          <wps:txbx>
                            <w:txbxContent>
                              <w:p w14:paraId="41B9804B"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61" name="Прямоугольник 146"/>
                          <wps:cNvSpPr>
                            <a:spLocks noChangeArrowheads="1"/>
                          </wps:cNvSpPr>
                          <wps:spPr bwMode="auto">
                            <a:xfrm>
                              <a:off x="7273" y="13716"/>
                              <a:ext cx="47139"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1F0F" w14:textId="346DF4CC" w:rsidR="00B96181" w:rsidRDefault="00B96181">
                                <w:pPr>
                                  <w:spacing w:after="0" w:line="215" w:lineRule="auto"/>
                                  <w:jc w:val="both"/>
                                  <w:textDirection w:val="btLr"/>
                                </w:pPr>
                                <w:r>
                                  <w:rPr>
                                    <w:rFonts w:ascii="Times New Roman" w:eastAsia="Times New Roman" w:hAnsi="Times New Roman" w:cs="Times New Roman"/>
                                    <w:color w:val="FFFFFF"/>
                                  </w:rPr>
                                  <w:t>Орта мектептің білім бағдарламасында 21ғасырдың сапалары мен дағдылары ескеріледі: сыни ойлау, ғылыми-зерттеу дағдысы, функционалды сауаттылық, IT пайдалану дағдылары (Обновление содержания средного образования: вопросы и ответы-Орлеу, Астана,</w:t>
                                </w:r>
                                <w:r w:rsidR="00F12745">
                                  <w:rPr>
                                    <w:rFonts w:ascii="Times New Roman" w:eastAsia="Times New Roman" w:hAnsi="Times New Roman" w:cs="Times New Roman"/>
                                    <w:color w:val="FFFFFF"/>
                                  </w:rPr>
                                  <w:t xml:space="preserve"> </w:t>
                                </w:r>
                                <w:r>
                                  <w:rPr>
                                    <w:rFonts w:ascii="Times New Roman" w:eastAsia="Times New Roman" w:hAnsi="Times New Roman" w:cs="Times New Roman"/>
                                    <w:color w:val="FFFFFF"/>
                                  </w:rPr>
                                  <w:t>2017г)</w:t>
                                </w:r>
                              </w:p>
                            </w:txbxContent>
                          </wps:txbx>
                          <wps:bodyPr rot="0" vert="horz" wrap="square" lIns="544350" tIns="27925" rIns="27925" bIns="27925" anchor="ctr" anchorCtr="0" upright="1">
                            <a:noAutofit/>
                          </wps:bodyPr>
                        </wps:wsp>
                        <wps:wsp>
                          <wps:cNvPr id="312068462" name="Овал 147"/>
                          <wps:cNvSpPr>
                            <a:spLocks noChangeArrowheads="1"/>
                          </wps:cNvSpPr>
                          <wps:spPr bwMode="auto">
                            <a:xfrm>
                              <a:off x="2987" y="12858"/>
                              <a:ext cx="8573" cy="8573"/>
                            </a:xfrm>
                            <a:prstGeom prst="ellipse">
                              <a:avLst/>
                            </a:prstGeom>
                            <a:solidFill>
                              <a:srgbClr val="FFFFFF"/>
                            </a:solidFill>
                            <a:ln w="12700">
                              <a:solidFill>
                                <a:srgbClr val="599BD5"/>
                              </a:solidFill>
                              <a:miter lim="800000"/>
                              <a:headEnd type="none" w="sm" len="sm"/>
                              <a:tailEnd type="none" w="sm" len="sm"/>
                            </a:ln>
                          </wps:spPr>
                          <wps:txbx>
                            <w:txbxContent>
                              <w:p w14:paraId="16C8672E"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63" name="Прямоугольник 148"/>
                          <wps:cNvSpPr>
                            <a:spLocks noChangeArrowheads="1"/>
                          </wps:cNvSpPr>
                          <wps:spPr bwMode="auto">
                            <a:xfrm>
                              <a:off x="4781" y="24003"/>
                              <a:ext cx="49631" cy="6858"/>
                            </a:xfrm>
                            <a:prstGeom prst="rect">
                              <a:avLst/>
                            </a:prstGeom>
                            <a:solidFill>
                              <a:srgbClr val="599BD5"/>
                            </a:solidFill>
                            <a:ln w="12700">
                              <a:solidFill>
                                <a:srgbClr val="FFFFFF"/>
                              </a:solidFill>
                              <a:miter lim="800000"/>
                              <a:headEnd type="none" w="sm" len="sm"/>
                              <a:tailEnd type="none" w="sm" len="sm"/>
                            </a:ln>
                          </wps:spPr>
                          <wps:txbx>
                            <w:txbxContent>
                              <w:p w14:paraId="0CC6BBDA"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64" name="Прямоугольник 149"/>
                          <wps:cNvSpPr>
                            <a:spLocks noChangeArrowheads="1"/>
                          </wps:cNvSpPr>
                          <wps:spPr bwMode="auto">
                            <a:xfrm>
                              <a:off x="4781" y="24003"/>
                              <a:ext cx="49631"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31AFB" w14:textId="77777777" w:rsidR="00B96181" w:rsidRDefault="00B96181">
                                <w:pPr>
                                  <w:spacing w:after="0" w:line="215" w:lineRule="auto"/>
                                  <w:jc w:val="both"/>
                                  <w:textDirection w:val="btLr"/>
                                </w:pPr>
                                <w:r>
                                  <w:rPr>
                                    <w:rFonts w:ascii="Times New Roman" w:eastAsia="Times New Roman" w:hAnsi="Times New Roman" w:cs="Times New Roman"/>
                                    <w:color w:val="FFFFFF"/>
                                  </w:rPr>
                                  <w:t>оқытудағы амалдар (құндылыққа бағдарланған, тұлғалық, коммуникативтік) мен оқытудың мақсатыты күтілетін нәтиже ретіндегі өзгерістер (А.Ж. Мырзахметова, Н.Ф. Ильина: тарих Білім Мектеп: ҚарМУ Хабаршысы: 2017)</w:t>
                                </w:r>
                              </w:p>
                            </w:txbxContent>
                          </wps:txbx>
                          <wps:bodyPr rot="0" vert="horz" wrap="square" lIns="544350" tIns="27925" rIns="27925" bIns="27925" anchor="ctr" anchorCtr="0" upright="1">
                            <a:noAutofit/>
                          </wps:bodyPr>
                        </wps:wsp>
                        <wps:wsp>
                          <wps:cNvPr id="312068465" name="Овал 150"/>
                          <wps:cNvSpPr>
                            <a:spLocks noChangeArrowheads="1"/>
                          </wps:cNvSpPr>
                          <wps:spPr bwMode="auto">
                            <a:xfrm>
                              <a:off x="494" y="23145"/>
                              <a:ext cx="8573" cy="8573"/>
                            </a:xfrm>
                            <a:prstGeom prst="ellipse">
                              <a:avLst/>
                            </a:prstGeom>
                            <a:solidFill>
                              <a:srgbClr val="FFFFFF"/>
                            </a:solidFill>
                            <a:ln w="12700">
                              <a:solidFill>
                                <a:srgbClr val="599BD5"/>
                              </a:solidFill>
                              <a:miter lim="800000"/>
                              <a:headEnd type="none" w="sm" len="sm"/>
                              <a:tailEnd type="none" w="sm" len="sm"/>
                            </a:ln>
                          </wps:spPr>
                          <wps:txbx>
                            <w:txbxContent>
                              <w:p w14:paraId="309E50A0"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g:grpSp>
                    </wpg:wgp>
                  </a:graphicData>
                </a:graphic>
              </wp:inline>
            </w:drawing>
          </mc:Choice>
          <mc:Fallback>
            <w:pict>
              <v:group w14:anchorId="48374B74" id="Группа 139" o:spid="_x0000_s1158" style="width:413.75pt;height:269.75pt;mso-position-horizontal-relative:char;mso-position-vertical-relative:line" coordorigin="27186,20670" coordsize="52547,3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StygQAAOYfAAAOAAAAZHJzL2Uyb0RvYy54bWzsWd2O4zQUvkfiHSzfM83/n6azWmZ2RkgL&#10;rLTwAG7+RRIHO510uELiFomLvV9eYQU3iIXlFTJvxLGTJv3ZMqVTKma2rRTlxI7j8/k7n4/t0yez&#10;PEPXIeMpLcZYPVEwCgufBmkRj/HXX11+4mDEK1IEJKNFOMY3IcdPzj7+6LQuvVCjCc2CkCFopOBe&#10;XY5xUlWlNxpxPwlzwk9oGRZQGFGWkwpMFo8CRmpoPc9GmqJYo5qyoGTUDzmHpxdtIT6T7UdR6Fdf&#10;RhEPK5SNMfStklcmrxNxHZ2dEi9mpExSv+sG2aEXOUkL+Gjf1AWpCJqydK2pPPUZ5TSqTnyaj2gU&#10;pX4ofQBvVGXFmytGp6X0JfbquOxhAmhXcNq5Wf+L6xcMpcEY66qmWI5hGhgVJIehal7dfn/7Q/MX&#10;/N8gVXcFVnUZe/DKFStfli9Y6zDcPqf+NxyKR6vlwo7bymhSf04DaJdMKyqxmkUsF00ACmgmh+Sm&#10;H5JwViEfHpqaaViaiZEPZbqhmQ4YctD8BEZWvKfZqmNhBOXggN0NqZ88W2jBHt6XboyI135cdrjr&#10;YOudNHpHV7CBfrwPG0N+dNV3QYZ9YfNeHxcxWvWQeD0+hgtDKtAxbXUOXQ+O7qrdq5qrGpYo3wgO&#10;RCgfSMjvR8KXCSlDyW0uGLUCNIxnB/TPQMKfmj+ad0DFX5t3zdvbH5s/m9+a35FqSHfqUjYw5yNv&#10;yYgKep6QIg6fMkbrJCQB9FfWhyFfeEEYHKh8JzvXUezhBwxB5QRBBYb2EobEKxmvrkKaI3Ezxgwk&#10;SbKfXD/nVQv3vIoIhoJeplkmGZ4VSw9gXMQT2X/RZUFS7lWzyUzGr6po4svi2YQGN+ASo63cgTzD&#10;TULZdxjVIHVjzL+dEhZilH1WACzQaRFh1aLBFo3JokEKH5oaY79iGLXGedUq6rRkaZzAt1TpYUGf&#10;QqhHqfRy6FfnAnCp7e3BSAVE34JUPYrAyv+cVLajytgEZZPCRLw5qwzX0qFMsMpyTOd+pOI0SwPB&#10;K0EozuLJecbQNYE50XTdTy+kogK9lqplBaphJDVbUeRoLhUutXEpf10Pl6rlaQWze5bmY+wo4icq&#10;EU+E47MiQNVNCfNBAYkBEBNYmQMjQ0gj4EbWq0ia3V3vzrjQRWsD/45xsSK2IF5bxEWP4iOKi3uI&#10;rbEjqUzD0E2RiUpN1RXDBult1bYzWrXtjIertm7PqtfNL82b5i1M2D1oh+DQWtozl1bHtPVWWeUd&#10;iEOf8qxN12GWpSUXiQrxNszYS4q3pTBuL66bBfr/Ia5y7jiKKxBEgLCWyVoQ6luIa4/iAQLD1gT9&#10;Ia9QdVuVGf9C1mGLhd4x69hD1iGRPQbGxsCA5HaLwOhRfEyBcY+0Q64ud2DVctqh2a5Y8bVpR2e0&#10;aUdnPNi0w9J6Wg1pRw/aAUikuQ6sM4W6at2ybVDXY+Ih0qg9rerkkniHSPhAdjssmOO30NcexQOE&#10;hjHf7dAMRZHLySE0jtsdewuMbqP+uA24ISMfDjj+aW+5R/ExBcbuiYfaHXH8a1Z9MIkH5FOd3vaJ&#10;B+zzdDuPhyDRfL9DV43uiOy44bH/3WS1P3R6OKcswymnPHuRh8ly06s7+Ban1Yu2rDUcz5/9DQAA&#10;//8DAFBLAwQUAAYACAAAACEA6bdAOd0AAAAFAQAADwAAAGRycy9kb3ducmV2LnhtbEyPQWvCQBCF&#10;74X+h2UK3uomSlqbZiMiticpVAultzE7JsHsbMiuSfz3rr20l4HHe7z3TbYcTSN66lxtWUE8jUAQ&#10;F1bXXCr42r89LkA4j6yxsUwKLuRgmd/fZZhqO/An9TtfilDCLkUFlfdtKqUrKjLoprYlDt7RdgZ9&#10;kF0pdYdDKDeNnEXRkzRYc1iosKV1RcVpdzYK3gccVvN4029Px/XlZ598fG9jUmryMK5eQXga/V8Y&#10;bvgBHfLAdLBn1k40CsIj/vcGbzF7TkAcFCTzlwRknsn/9PkVAAD//wMAUEsBAi0AFAAGAAgAAAAh&#10;ALaDOJL+AAAA4QEAABMAAAAAAAAAAAAAAAAAAAAAAFtDb250ZW50X1R5cGVzXS54bWxQSwECLQAU&#10;AAYACAAAACEAOP0h/9YAAACUAQAACwAAAAAAAAAAAAAAAAAvAQAAX3JlbHMvLnJlbHNQSwECLQAU&#10;AAYACAAAACEAlwFkrcoEAADmHwAADgAAAAAAAAAAAAAAAAAuAgAAZHJzL2Uyb0RvYy54bWxQSwEC&#10;LQAUAAYACAAAACEA6bdAOd0AAAAFAQAADwAAAAAAAAAAAAAAAAAkBwAAZHJzL2Rvd25yZXYueG1s&#10;UEsFBgAAAAAEAAQA8wAAAC4IAAAAAA==&#10;">
                <v:group id="Группа 140" o:spid="_x0000_s1159" style="position:absolute;left:27186;top:20670;width:52547;height:34259" coordorigin="494,2571" coordsize="53917,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yw1ygAAAOIAAAAPAAAAZHJzL2Rvd25yZXYueG1sRI9Ba8JA&#10;FITvQv/D8gRvuok2ItFVRFrpQYRqofT2yD6TYPZtyG6T+O9dQfA4zMw3zGrTm0q01LjSsoJ4EoEg&#10;zqwuOVfwc/4cL0A4j6yxskwKbuRgs34brDDVtuNvak8+FwHCLkUFhfd1KqXLCjLoJrYmDt7FNgZ9&#10;kE0udYNdgJtKTqNoLg2WHBYKrGlXUHY9/RsF+w677Sz+aA/Xy+72d06Ov4eYlBoN++0ShKfev8LP&#10;9pdWMIun0XzxniTwuBTugFzfAQAA//8DAFBLAQItABQABgAIAAAAIQDb4fbL7gAAAIUBAAATAAAA&#10;AAAAAAAAAAAAAAAAAABbQ29udGVudF9UeXBlc10ueG1sUEsBAi0AFAAGAAgAAAAhAFr0LFu/AAAA&#10;FQEAAAsAAAAAAAAAAAAAAAAAHwEAAF9yZWxzLy5yZWxzUEsBAi0AFAAGAAgAAAAhAGXTLDXKAAAA&#10;4gAAAA8AAAAAAAAAAAAAAAAABwIAAGRycy9kb3ducmV2LnhtbFBLBQYAAAAAAwADALcAAAD+AgAA&#10;AAA=&#10;">
                  <v:rect id="Прямоугольник 141" o:spid="_x0000_s1160" style="position:absolute;left:494;top:2571;width:53918;height:29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cayQAAAOIAAAAPAAAAZHJzL2Rvd25yZXYueG1sRI/BbsIw&#10;EETvSPyDtUjcwCHQiAYMaisq0Z4g9AOWeBtHjddpbCD9e1ypUo+jmXmjWW9724grdb52rGA2TUAQ&#10;l07XXCn4OL1OliB8QNbYOCYFP+RhuxkO1phrd+MjXYtQiQhhn6MCE0KbS+lLQxb91LXE0ft0ncUQ&#10;ZVdJ3eEtwm0j0yTJpMWa44LBll4MlV/FxSo4LBylu9Q/F5V9NP359P72jZlS41H/tAIRqA//4b/2&#10;XiuYz9IkWy4eMvi9FO+A3NwBAAD//wMAUEsBAi0AFAAGAAgAAAAhANvh9svuAAAAhQEAABMAAAAA&#10;AAAAAAAAAAAAAAAAAFtDb250ZW50X1R5cGVzXS54bWxQSwECLQAUAAYACAAAACEAWvQsW78AAAAV&#10;AQAACwAAAAAAAAAAAAAAAAAfAQAAX3JlbHMvLnJlbHNQSwECLQAUAAYACAAAACEAxycnGskAAADi&#10;AAAADwAAAAAAAAAAAAAAAAAHAgAAZHJzL2Rvd25yZXYueG1sUEsFBgAAAAADAAMAtwAAAP0CAAAA&#10;AA==&#10;" filled="f" stroked="f">
                    <v:textbox inset="2.53958mm,2.53958mm,2.53958mm,2.53958mm">
                      <w:txbxContent>
                        <w:p w14:paraId="238832E6" w14:textId="77777777" w:rsidR="00B96181" w:rsidRDefault="00B96181">
                          <w:pPr>
                            <w:spacing w:after="0" w:line="240" w:lineRule="auto"/>
                            <w:textDirection w:val="btLr"/>
                          </w:pPr>
                        </w:p>
                      </w:txbxContent>
                    </v:textbox>
                  </v:rect>
                  <v:rect id="Прямоугольник 142" o:spid="_x0000_s1161" style="position:absolute;left:4781;top:3429;width:496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weygAAAOIAAAAPAAAAZHJzL2Rvd25yZXYueG1sRI9Ba8JA&#10;FITvBf/D8oTe6m7UqkRXEUUoFApVQY+P7DMJZt+G7Cam/fXdQqHHYWa+YVab3laio8aXjjUkIwWC&#10;OHOm5FzD+XR4WYDwAdlg5Zg0fJGHzXrwtMLUuAd/UncMuYgQ9ilqKEKoUyl9VpBFP3I1cfRurrEY&#10;omxyaRp8RLit5FipmbRYclwosKZdQdn92FoN12n33brzeztvP9Ttku0rSvYHrZ+H/XYJIlAf/sN/&#10;7TejYZKM1WwxfZ3D76V4B+T6BwAA//8DAFBLAQItABQABgAIAAAAIQDb4fbL7gAAAIUBAAATAAAA&#10;AAAAAAAAAAAAAAAAAABbQ29udGVudF9UeXBlc10ueG1sUEsBAi0AFAAGAAgAAAAhAFr0LFu/AAAA&#10;FQEAAAsAAAAAAAAAAAAAAAAAHwEAAF9yZWxzLy5yZWxzUEsBAi0AFAAGAAgAAAAhAGDXLB7KAAAA&#10;4gAAAA8AAAAAAAAAAAAAAAAABwIAAGRycy9kb3ducmV2LnhtbFBLBQYAAAAAAwADALcAAAD+AgAA&#10;AAA=&#10;" fillcolor="#599bd5" strokecolor="white" strokeweight="1pt">
                    <v:stroke startarrowwidth="narrow" startarrowlength="short" endarrowwidth="narrow" endarrowlength="short"/>
                    <v:textbox inset="2.53958mm,2.53958mm,2.53958mm,2.53958mm">
                      <w:txbxContent>
                        <w:p w14:paraId="3D1E1D8F" w14:textId="77777777" w:rsidR="00B96181" w:rsidRDefault="00B96181">
                          <w:pPr>
                            <w:spacing w:after="0" w:line="240" w:lineRule="auto"/>
                            <w:textDirection w:val="btLr"/>
                          </w:pPr>
                        </w:p>
                      </w:txbxContent>
                    </v:textbox>
                  </v:rect>
                  <v:rect id="Прямоугольник 143" o:spid="_x0000_s1162" style="position:absolute;left:4781;top:3429;width:496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8IxwAAAOIAAAAPAAAAZHJzL2Rvd25yZXYueG1sRE9ba8Iw&#10;FH4f+B/CGextptatk2oU2QVkb6vCXo/NWVNsTrok1frvlwdhjx/ffbUZbSfO5EPrWMFsmoEgrp1u&#10;uVFw2H88LkCEiKyxc0wKrhRgs57crbDU7sJfdK5iI1IIhxIVmBj7UspQG7IYpq4nTtyP8xZjgr6R&#10;2uMlhdtO5llWSIstpwaDPb0aqk/VYBW8+8/r/LA/norh5e3XfA9Wt1Wu1MP9uF2CiDTGf/HNvdMK&#10;5rM8KxZPz2lzupTugFz/AQAA//8DAFBLAQItABQABgAIAAAAIQDb4fbL7gAAAIUBAAATAAAAAAAA&#10;AAAAAAAAAAAAAABbQ29udGVudF9UeXBlc10ueG1sUEsBAi0AFAAGAAgAAAAhAFr0LFu/AAAAFQEA&#10;AAsAAAAAAAAAAAAAAAAAHwEAAF9yZWxzLy5yZWxzUEsBAi0AFAAGAAgAAAAhAN8h7wjHAAAA4gAA&#10;AA8AAAAAAAAAAAAAAAAABwIAAGRycy9kb3ducmV2LnhtbFBLBQYAAAAAAwADALcAAAD7AgAAAAA=&#10;" filled="f" stroked="f">
                    <v:textbox inset="15.12083mm,.84653mm,.84653mm,.84653mm">
                      <w:txbxContent>
                        <w:p w14:paraId="6A199153" w14:textId="77777777" w:rsidR="00B96181" w:rsidRDefault="00B96181">
                          <w:pPr>
                            <w:spacing w:after="0" w:line="215" w:lineRule="auto"/>
                            <w:jc w:val="both"/>
                            <w:textDirection w:val="btLr"/>
                          </w:pPr>
                          <w:r>
                            <w:rPr>
                              <w:rFonts w:ascii="Times New Roman" w:eastAsia="Times New Roman" w:hAnsi="Times New Roman" w:cs="Times New Roman"/>
                              <w:color w:val="FFFFFF"/>
                              <w:sz w:val="24"/>
                            </w:rPr>
                            <w:t>Білім беру мазмұнын жаңартуда барлық шаралар тұлғаның үйлесімді дамуына жағымды білімдік кеңістікті жасауға бағытталған. (Е.А.Коняева,  Л.Н.Павлова Краткий словарь педагогических понятий – Челябинск, 2012)</w:t>
                          </w:r>
                        </w:p>
                      </w:txbxContent>
                    </v:textbox>
                  </v:rect>
                  <v:oval id="Овал 144" o:spid="_x0000_s1163" style="position:absolute;left:494;top:2571;width:8573;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m7ygAAAOIAAAAPAAAAZHJzL2Rvd25yZXYueG1sRI9BS8NA&#10;FITvQv/D8gRvdtNoS43dlqIo2lMTBfH2yD6T0OzbkLcm8d+7gtDjMDPfMJvd5Fo1UC+NZwOLeQKK&#10;uPS24crA+9vT9RqUBGSLrWcy8EMCu+3sYoOZ9SPnNBShUhHCkqGBOoQu01rKmhzK3HfE0fvyvcMQ&#10;ZV9p2+MY4a7VaZKstMOG40KNHT3UVJ6Kb2dgf/g4yvNQPMqYL6vPPJVX14oxV5fT/h5UoCmcw//t&#10;F2vgZpEmq/Xt8g7+LsU7oLe/AAAA//8DAFBLAQItABQABgAIAAAAIQDb4fbL7gAAAIUBAAATAAAA&#10;AAAAAAAAAAAAAAAAAABbQ29udGVudF9UeXBlc10ueG1sUEsBAi0AFAAGAAgAAAAhAFr0LFu/AAAA&#10;FQEAAAsAAAAAAAAAAAAAAAAAHwEAAF9yZWxzLy5yZWxzUEsBAi0AFAAGAAgAAAAhAJTOybvKAAAA&#10;4gAAAA8AAAAAAAAAAAAAAAAABwIAAGRycy9kb3ducmV2LnhtbFBLBQYAAAAAAwADALcAAAD+AgAA&#10;AAA=&#10;" strokecolor="#599bd5" strokeweight="1pt">
                    <v:stroke startarrowwidth="narrow" startarrowlength="short" endarrowwidth="narrow" endarrowlength="short" joinstyle="miter"/>
                    <v:textbox inset="2.53958mm,2.53958mm,2.53958mm,2.53958mm">
                      <w:txbxContent>
                        <w:p w14:paraId="16C1C19D" w14:textId="77777777" w:rsidR="00B96181" w:rsidRDefault="00B96181">
                          <w:pPr>
                            <w:spacing w:after="0" w:line="240" w:lineRule="auto"/>
                            <w:textDirection w:val="btLr"/>
                          </w:pPr>
                        </w:p>
                      </w:txbxContent>
                    </v:textbox>
                  </v:oval>
                  <v:rect id="Прямоугольник 145" o:spid="_x0000_s1164" style="position:absolute;left:7273;top:13716;width:4713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7XyQAAAOIAAAAPAAAAZHJzL2Rvd25yZXYueG1sRI9da8Iw&#10;FIbvB/6HcATvZlInVapRZCIIg8FU0MtDc2yLzUlp0trt1y8Xg12+vF886+1ga9FT6yvHGpKpAkGc&#10;O1NxoeFyPrwuQfiAbLB2TBq+ycN2M3pZY2bck7+oP4VCxBH2GWooQ2gyKX1ekkU/dQ1x9O6utRii&#10;bAtpWnzGcVvLmVKptFhxfCixofeS8sepsxpu8/6nc5ePbtF9qvs139eU7A9aT8bDbgUi0BD+w3/t&#10;o9HwlsxUupynESIiRRyQm18AAAD//wMAUEsBAi0AFAAGAAgAAAAhANvh9svuAAAAhQEAABMAAAAA&#10;AAAAAAAAAAAAAAAAAFtDb250ZW50X1R5cGVzXS54bWxQSwECLQAUAAYACAAAACEAWvQsW78AAAAV&#10;AQAACwAAAAAAAAAAAAAAAAAfAQAAX3JlbHMvLnJlbHNQSwECLQAUAAYACAAAACEAIVJ+18kAAADi&#10;AAAADwAAAAAAAAAAAAAAAAAHAgAAZHJzL2Rvd25yZXYueG1sUEsFBgAAAAADAAMAtwAAAP0CAAAA&#10;AA==&#10;" fillcolor="#599bd5" strokecolor="white" strokeweight="1pt">
                    <v:stroke startarrowwidth="narrow" startarrowlength="short" endarrowwidth="narrow" endarrowlength="short"/>
                    <v:textbox inset="2.53958mm,2.53958mm,2.53958mm,2.53958mm">
                      <w:txbxContent>
                        <w:p w14:paraId="41B9804B" w14:textId="77777777" w:rsidR="00B96181" w:rsidRDefault="00B96181">
                          <w:pPr>
                            <w:spacing w:after="0" w:line="240" w:lineRule="auto"/>
                            <w:textDirection w:val="btLr"/>
                          </w:pPr>
                        </w:p>
                      </w:txbxContent>
                    </v:textbox>
                  </v:rect>
                  <v:rect id="Прямоугольник 146" o:spid="_x0000_s1165" style="position:absolute;left:7273;top:13716;width:4713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7yygAAAOIAAAAPAAAAZHJzL2Rvd25yZXYueG1sRI9BTwIx&#10;FITvJv6H5plwk3bBbNaVQggEg15QlPtz+9xu3L5utgXWf09JTDxOZuabzGwxuFacqA+NZw3ZWIEg&#10;rrxpuNbw+bG5L0CEiGyw9UwafinAYn57M8PS+DO/02kfa5EgHErUYGPsSilDZclhGPuOOHnfvncY&#10;k+xraXo8J7hr5USpXDpsOC1Y7GhlqfrZH52Gr+etfOuaYZfj44st1PQgX9cHrUd3w/IJRKQh/of/&#10;2lujYZpNVF485BlcL6U7IOcXAAAA//8DAFBLAQItABQABgAIAAAAIQDb4fbL7gAAAIUBAAATAAAA&#10;AAAAAAAAAAAAAAAAAABbQ29udGVudF9UeXBlc10ueG1sUEsBAi0AFAAGAAgAAAAhAFr0LFu/AAAA&#10;FQEAAAsAAAAAAAAAAAAAAAAAHwEAAF9yZWxzLy5yZWxzUEsBAi0AFAAGAAgAAAAhAF6E7vLKAAAA&#10;4gAAAA8AAAAAAAAAAAAAAAAABwIAAGRycy9kb3ducmV2LnhtbFBLBQYAAAAAAwADALcAAAD+AgAA&#10;AAA=&#10;" filled="f" stroked="f">
                    <v:textbox inset="15.12083mm,.77569mm,.77569mm,.77569mm">
                      <w:txbxContent>
                        <w:p w14:paraId="16991F0F" w14:textId="346DF4CC" w:rsidR="00B96181" w:rsidRDefault="00B96181">
                          <w:pPr>
                            <w:spacing w:after="0" w:line="215" w:lineRule="auto"/>
                            <w:jc w:val="both"/>
                            <w:textDirection w:val="btLr"/>
                          </w:pPr>
                          <w:r>
                            <w:rPr>
                              <w:rFonts w:ascii="Times New Roman" w:eastAsia="Times New Roman" w:hAnsi="Times New Roman" w:cs="Times New Roman"/>
                              <w:color w:val="FFFFFF"/>
                            </w:rPr>
                            <w:t>Орта мектептің білім бағдарламасында 21ғасырдың сапалары мен дағдылары ескеріледі: сыни ойлау, ғылыми-зерттеу дағдысы, функционалды сауаттылық, IT пайдалану дағдылары (Обновление содержания средного образования: вопросы и ответы-Орлеу, Астана,</w:t>
                          </w:r>
                          <w:r w:rsidR="00F12745">
                            <w:rPr>
                              <w:rFonts w:ascii="Times New Roman" w:eastAsia="Times New Roman" w:hAnsi="Times New Roman" w:cs="Times New Roman"/>
                              <w:color w:val="FFFFFF"/>
                            </w:rPr>
                            <w:t xml:space="preserve"> </w:t>
                          </w:r>
                          <w:r>
                            <w:rPr>
                              <w:rFonts w:ascii="Times New Roman" w:eastAsia="Times New Roman" w:hAnsi="Times New Roman" w:cs="Times New Roman"/>
                              <w:color w:val="FFFFFF"/>
                            </w:rPr>
                            <w:t>2017г)</w:t>
                          </w:r>
                        </w:p>
                      </w:txbxContent>
                    </v:textbox>
                  </v:rect>
                  <v:oval id="Овал 147" o:spid="_x0000_s1166" style="position:absolute;left:2987;top:12858;width:8573;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F3yQAAAOIAAAAPAAAAZHJzL2Rvd25yZXYueG1sRI9BS8NA&#10;FITvQv/D8gre7KZRQ4ndltKiqCcTBfH2yD6TYPZtyFuT+O9dQehxmJlvmO1+dp0aaZDWs4H1KgFF&#10;XHnbcm3g7fX+agNKArLFzjMZ+CGB/W5xscXc+okLGstQqwhhydFAE0Kfay1VQw5l5Xvi6H36wWGI&#10;cqi1HXCKcNfpNEky7bDluNBgT8eGqq/y2xk4PL+/yMNYnmQqbuuPIpUn14kxl8v5cAcq0BzO4f/2&#10;ozVwvU6TbHOTpfB3Kd4BvfsFAAD//wMAUEsBAi0AFAAGAAgAAAAhANvh9svuAAAAhQEAABMAAAAA&#10;AAAAAAAAAAAAAAAAAFtDb250ZW50X1R5cGVzXS54bWxQSwECLQAUAAYACAAAACEAWvQsW78AAAAV&#10;AQAACwAAAAAAAAAAAAAAAAAfAQAAX3JlbHMvLnJlbHNQSwECLQAUAAYACAAAACEAVAaRd8kAAADi&#10;AAAADwAAAAAAAAAAAAAAAAAHAgAAZHJzL2Rvd25yZXYueG1sUEsFBgAAAAADAAMAtwAAAP0CAAAA&#10;AA==&#10;" strokecolor="#599bd5" strokeweight="1pt">
                    <v:stroke startarrowwidth="narrow" startarrowlength="short" endarrowwidth="narrow" endarrowlength="short" joinstyle="miter"/>
                    <v:textbox inset="2.53958mm,2.53958mm,2.53958mm,2.53958mm">
                      <w:txbxContent>
                        <w:p w14:paraId="16C8672E" w14:textId="77777777" w:rsidR="00B96181" w:rsidRDefault="00B96181">
                          <w:pPr>
                            <w:spacing w:after="0" w:line="240" w:lineRule="auto"/>
                            <w:textDirection w:val="btLr"/>
                          </w:pPr>
                        </w:p>
                      </w:txbxContent>
                    </v:textbox>
                  </v:oval>
                  <v:rect id="Прямоугольник 148" o:spid="_x0000_s1167" style="position:absolute;left:4781;top:24003;width:496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CgywAAAOIAAAAPAAAAZHJzL2Rvd25yZXYueG1sRI9Ba8JA&#10;FITvhf6H5RV6q7tRSSW6SqkIhUJBG9DjI/tMgtm3IbuJaX99tyB4HGbmG2a1GW0jBup87VhDMlEg&#10;iAtnai415N+7lwUIH5ANNo5Jww952KwfH1aYGXflPQ2HUIoIYZ+hhiqENpPSFxVZ9BPXEkfv7DqL&#10;IcqulKbDa4TbRk6VSqXFmuNChS29V1RcDr3VcJoPv73LP/vX/kudj8W2oWS70/r5aXxbggg0hnv4&#10;1v4wGmbJVKWLeTqD/0vxDsj1HwAAAP//AwBQSwECLQAUAAYACAAAACEA2+H2y+4AAACFAQAAEwAA&#10;AAAAAAAAAAAAAAAAAAAAW0NvbnRlbnRfVHlwZXNdLnhtbFBLAQItABQABgAIAAAAIQBa9CxbvwAA&#10;ABUBAAALAAAAAAAAAAAAAAAAAB8BAABfcmVscy8ucmVsc1BLAQItABQABgAIAAAAIQDRgOCgywAA&#10;AOIAAAAPAAAAAAAAAAAAAAAAAAcCAABkcnMvZG93bnJldi54bWxQSwUGAAAAAAMAAwC3AAAA/wIA&#10;AAAA&#10;" fillcolor="#599bd5" strokecolor="white" strokeweight="1pt">
                    <v:stroke startarrowwidth="narrow" startarrowlength="short" endarrowwidth="narrow" endarrowlength="short"/>
                    <v:textbox inset="2.53958mm,2.53958mm,2.53958mm,2.53958mm">
                      <w:txbxContent>
                        <w:p w14:paraId="0CC6BBDA" w14:textId="77777777" w:rsidR="00B96181" w:rsidRDefault="00B96181">
                          <w:pPr>
                            <w:spacing w:after="0" w:line="240" w:lineRule="auto"/>
                            <w:textDirection w:val="btLr"/>
                          </w:pPr>
                        </w:p>
                      </w:txbxContent>
                    </v:textbox>
                  </v:rect>
                  <v:rect id="Прямоугольник 149" o:spid="_x0000_s1168" style="position:absolute;left:4781;top:24003;width:496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01qygAAAOIAAAAPAAAAZHJzL2Rvd25yZXYueG1sRI9La8Mw&#10;EITvhf4HsYXcGikPjONECaUlIe2lbR73rbW1TK2VsZTE/fdRoNDjMDPfMItV7xpxpi7UnjWMhgoE&#10;celNzZWGw379mIMIEdlg45k0/FKA1fL+boGF8Rf+pPMuViJBOBSowcbYFlKG0pLDMPQtcfK+fecw&#10;JtlV0nR4SXDXyLFSmXRYc1qw2NKzpfJnd3IavjZb+dHW/XuGs1ebq8lRvr0ctR489E9zEJH6+B/+&#10;a2+NhslorLJ8mk3hdindAbm8AgAA//8DAFBLAQItABQABgAIAAAAIQDb4fbL7gAAAIUBAAATAAAA&#10;AAAAAAAAAAAAAAAAAABbQ29udGVudF9UeXBlc10ueG1sUEsBAi0AFAAGAAgAAAAhAFr0LFu/AAAA&#10;FQEAAAsAAAAAAAAAAAAAAAAAHwEAAF9yZWxzLy5yZWxzUEsBAi0AFAAGAAgAAAAhAE7zTWrKAAAA&#10;4gAAAA8AAAAAAAAAAAAAAAAABwIAAGRycy9kb3ducmV2LnhtbFBLBQYAAAAAAwADALcAAAD+AgAA&#10;AAA=&#10;" filled="f" stroked="f">
                    <v:textbox inset="15.12083mm,.77569mm,.77569mm,.77569mm">
                      <w:txbxContent>
                        <w:p w14:paraId="7AD31AFB" w14:textId="77777777" w:rsidR="00B96181" w:rsidRDefault="00B96181">
                          <w:pPr>
                            <w:spacing w:after="0" w:line="215" w:lineRule="auto"/>
                            <w:jc w:val="both"/>
                            <w:textDirection w:val="btLr"/>
                          </w:pPr>
                          <w:r>
                            <w:rPr>
                              <w:rFonts w:ascii="Times New Roman" w:eastAsia="Times New Roman" w:hAnsi="Times New Roman" w:cs="Times New Roman"/>
                              <w:color w:val="FFFFFF"/>
                            </w:rPr>
                            <w:t>оқытудағы амалдар (құндылыққа бағдарланған, тұлғалық, коммуникативтік) мен оқытудың мақсатыты күтілетін нәтиже ретіндегі өзгерістер (А.Ж. Мырзахметова, Н.Ф. Ильина: тарих Білім Мектеп: ҚарМУ Хабаршысы: 2017)</w:t>
                          </w:r>
                        </w:p>
                      </w:txbxContent>
                    </v:textbox>
                  </v:rect>
                  <v:oval id="Овал 150" o:spid="_x0000_s1169" style="position:absolute;left:494;top:23145;width:8573;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kDyQAAAOIAAAAPAAAAZHJzL2Rvd25yZXYueG1sRI9BS8NA&#10;FITvQv/D8oTe7KapDSV2W0pFUU8mCuLtkX0mwezbkLcm8d+7guBxmJlvmP1xdp0aaZDWs4H1KgFF&#10;XHnbcm3g9eXuagdKArLFzjMZ+CaB42Fxscfc+okLGstQqwhhydFAE0Kfay1VQw5l5Xvi6H34wWGI&#10;cqi1HXCKcNfpNEky7bDluNBgT+eGqs/yyxk4Pb09y/1Y3spUbOv3IpVH14kxy8v5dAMq0Bz+w3/t&#10;B2tgs06TbHedbeH3UrwD+vADAAD//wMAUEsBAi0AFAAGAAgAAAAhANvh9svuAAAAhQEAABMAAAAA&#10;AAAAAAAAAAAAAAAAAFtDb250ZW50X1R5cGVzXS54bWxQSwECLQAUAAYACAAAACEAWvQsW78AAAAV&#10;AQAACwAAAAAAAAAAAAAAAAAfAQAAX3JlbHMvLnJlbHNQSwECLQAUAAYACAAAACEA2+8JA8kAAADi&#10;AAAADwAAAAAAAAAAAAAAAAAHAgAAZHJzL2Rvd25yZXYueG1sUEsFBgAAAAADAAMAtwAAAP0CAAAA&#10;AA==&#10;" strokecolor="#599bd5" strokeweight="1pt">
                    <v:stroke startarrowwidth="narrow" startarrowlength="short" endarrowwidth="narrow" endarrowlength="short" joinstyle="miter"/>
                    <v:textbox inset="2.53958mm,2.53958mm,2.53958mm,2.53958mm">
                      <w:txbxContent>
                        <w:p w14:paraId="309E50A0" w14:textId="77777777" w:rsidR="00B96181" w:rsidRDefault="00B96181">
                          <w:pPr>
                            <w:spacing w:after="0" w:line="240" w:lineRule="auto"/>
                            <w:textDirection w:val="btLr"/>
                          </w:pPr>
                        </w:p>
                      </w:txbxContent>
                    </v:textbox>
                  </v:oval>
                </v:group>
                <w10:anchorlock/>
              </v:group>
            </w:pict>
          </mc:Fallback>
        </mc:AlternateContent>
      </w:r>
    </w:p>
    <w:p w14:paraId="0E66BDA0"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8 ‒ «Жаңартылған білім беру» ұғымының сипаттамасы</w:t>
      </w:r>
    </w:p>
    <w:p w14:paraId="16854A8A" w14:textId="39D44725"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Бастауыш білім берудің мемлекеттік білім беру стандарты [1</w:t>
      </w:r>
      <w:r w:rsidR="00120341" w:rsidRPr="00A428D9">
        <w:rPr>
          <w:rFonts w:ascii="Times New Roman" w:eastAsia="Times New Roman" w:hAnsi="Times New Roman" w:cs="Times New Roman"/>
          <w:sz w:val="28"/>
          <w:szCs w:val="28"/>
        </w:rPr>
        <w:t>3</w:t>
      </w:r>
      <w:r w:rsidR="005412C2" w:rsidRPr="00A428D9">
        <w:rPr>
          <w:rFonts w:ascii="Times New Roman" w:eastAsia="Times New Roman" w:hAnsi="Times New Roman" w:cs="Times New Roman"/>
          <w:sz w:val="28"/>
          <w:szCs w:val="28"/>
        </w:rPr>
        <w:t>7</w:t>
      </w:r>
      <w:r w:rsidRPr="00A428D9">
        <w:rPr>
          <w:rFonts w:ascii="Times New Roman" w:eastAsia="Times New Roman" w:hAnsi="Times New Roman" w:cs="Times New Roman"/>
          <w:sz w:val="28"/>
          <w:szCs w:val="28"/>
        </w:rPr>
        <w:t>] білім беру мазмұнына қойылатын талаптарды және «...төмендегідей кең ауқымды дағдылардың жиынтығын игерген оқушының жан-жақты қалыптасып, дамуы үшін оңтайлы  білім алу ортасын жасау» мақсатын нақты айқындады:</w:t>
      </w:r>
    </w:p>
    <w:p w14:paraId="1289587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 білімді қызметтік және шығармашылық бағытта пайдалану;</w:t>
      </w:r>
    </w:p>
    <w:p w14:paraId="3A12A56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сыни тұрғыдан ойлау;</w:t>
      </w:r>
    </w:p>
    <w:p w14:paraId="785FCBF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3) зерттеу жүргізу;</w:t>
      </w:r>
    </w:p>
    <w:p w14:paraId="0E20860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 ақпараттық-коммуникациялық технологияларды пайдалану;</w:t>
      </w:r>
    </w:p>
    <w:p w14:paraId="10C225C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 коммуникацияның әртүрлі тәсілдерін, оның ішінде тілдік дағдыларды қолдану;</w:t>
      </w:r>
    </w:p>
    <w:p w14:paraId="0330842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6) топта және жеке жұмыс істей білу.</w:t>
      </w:r>
    </w:p>
    <w:p w14:paraId="774AE133" w14:textId="77777777" w:rsidR="00AA5DE4" w:rsidRPr="00A428D9" w:rsidRDefault="007C2A99" w:rsidP="00B3148E">
      <w:pPr>
        <w:pBdr>
          <w:top w:val="nil"/>
          <w:left w:val="nil"/>
          <w:bottom w:val="nil"/>
          <w:right w:val="nil"/>
          <w:between w:val="nil"/>
        </w:pBdr>
        <w:spacing w:after="0" w:line="240" w:lineRule="auto"/>
        <w:ind w:firstLine="567"/>
        <w:jc w:val="both"/>
        <w:rPr>
          <w:rFonts w:ascii="Arial" w:eastAsia="Arial" w:hAnsi="Arial" w:cs="Arial"/>
          <w:sz w:val="28"/>
          <w:szCs w:val="28"/>
        </w:rPr>
      </w:pPr>
      <w:r w:rsidRPr="00A428D9">
        <w:rPr>
          <w:rFonts w:ascii="Times New Roman" w:eastAsia="Times New Roman" w:hAnsi="Times New Roman" w:cs="Times New Roman"/>
          <w:sz w:val="28"/>
          <w:szCs w:val="28"/>
        </w:rPr>
        <w:t xml:space="preserve">Осылайша, білім беру парадигмасы өзгеруде, біз "өмір бойы жақсы білім алу" тұжырымдамасынан өмір бойы білім алу қажеттілігін түсінуге кезең-кезеңмен көшудеміз. </w:t>
      </w:r>
    </w:p>
    <w:p w14:paraId="0EAE463D" w14:textId="77777777" w:rsidR="00AA5DE4" w:rsidRPr="00A428D9" w:rsidRDefault="007C2A99" w:rsidP="00B3148E">
      <w:pPr>
        <w:pBdr>
          <w:top w:val="nil"/>
          <w:left w:val="nil"/>
          <w:bottom w:val="nil"/>
          <w:right w:val="nil"/>
          <w:between w:val="nil"/>
        </w:pBdr>
        <w:spacing w:after="0" w:line="240" w:lineRule="auto"/>
        <w:ind w:firstLine="567"/>
        <w:jc w:val="both"/>
        <w:rPr>
          <w:rFonts w:ascii="Arial" w:eastAsia="Arial" w:hAnsi="Arial" w:cs="Arial"/>
          <w:sz w:val="28"/>
          <w:szCs w:val="28"/>
        </w:rPr>
      </w:pPr>
      <w:r w:rsidRPr="00A428D9">
        <w:rPr>
          <w:rFonts w:ascii="Times New Roman" w:eastAsia="Times New Roman" w:hAnsi="Times New Roman" w:cs="Times New Roman"/>
          <w:sz w:val="28"/>
          <w:szCs w:val="28"/>
        </w:rPr>
        <w:t>Жаңартылған білім беруді енгізудің нәтижесі тез өзгеретін жағдайларда бейімделуді қамтамасыз ететін кең ауқымды дағдылары бар білімді адам болуы керек.</w:t>
      </w:r>
    </w:p>
    <w:p w14:paraId="4EC93B25" w14:textId="77777777" w:rsidR="00AA5DE4" w:rsidRPr="00A428D9" w:rsidRDefault="007C2A99" w:rsidP="00B3148E">
      <w:pPr>
        <w:pBdr>
          <w:top w:val="nil"/>
          <w:left w:val="nil"/>
          <w:bottom w:val="nil"/>
          <w:right w:val="nil"/>
          <w:between w:val="nil"/>
        </w:pBdr>
        <w:spacing w:after="0" w:line="240" w:lineRule="auto"/>
        <w:ind w:firstLine="567"/>
        <w:jc w:val="both"/>
        <w:rPr>
          <w:rFonts w:ascii="Arial" w:eastAsia="Arial" w:hAnsi="Arial" w:cs="Arial"/>
          <w:sz w:val="28"/>
          <w:szCs w:val="28"/>
        </w:rPr>
      </w:pPr>
      <w:r w:rsidRPr="00A428D9">
        <w:rPr>
          <w:rFonts w:ascii="Times New Roman" w:eastAsia="Times New Roman" w:hAnsi="Times New Roman" w:cs="Times New Roman"/>
          <w:sz w:val="28"/>
          <w:szCs w:val="28"/>
        </w:rPr>
        <w:t>Білім беру парадигмасының ауысуы Қазақстанның әлемдік білім беру кеңістігіне кіруін қамтамасыз етуі тиіс. 21 ғасырда мемлекеттердің бәсекелестігінде ұлттың білімділік деңгейі, оның прогрессивті технологияларды іске асыру қабілеті айқындаушы болатыны жалпыға мәлім. </w:t>
      </w:r>
    </w:p>
    <w:p w14:paraId="18EEE1FF" w14:textId="77777777" w:rsidR="00AA5DE4" w:rsidRPr="00A428D9" w:rsidRDefault="007C2A99" w:rsidP="00B3148E">
      <w:pPr>
        <w:pBdr>
          <w:top w:val="nil"/>
          <w:left w:val="nil"/>
          <w:bottom w:val="nil"/>
          <w:right w:val="nil"/>
          <w:between w:val="nil"/>
        </w:pBdr>
        <w:spacing w:after="0" w:line="240" w:lineRule="auto"/>
        <w:ind w:firstLine="567"/>
        <w:jc w:val="both"/>
        <w:rPr>
          <w:rFonts w:ascii="Arial" w:eastAsia="Arial" w:hAnsi="Arial" w:cs="Arial"/>
          <w:sz w:val="28"/>
          <w:szCs w:val="28"/>
        </w:rPr>
      </w:pPr>
      <w:r w:rsidRPr="00A428D9">
        <w:rPr>
          <w:rFonts w:ascii="Times New Roman" w:eastAsia="Times New Roman" w:hAnsi="Times New Roman" w:cs="Times New Roman"/>
          <w:sz w:val="28"/>
          <w:szCs w:val="28"/>
        </w:rPr>
        <w:t xml:space="preserve">Білім беруді жаңарту оның мазмұнын жаңарту ғана емес. Бұл оқу үдерісін ұйымдастыруды, бағалау жүйесін, "мұғалім - оқушы" өзара қарым – қатынас жүйесін жаңартуды, білім берудің барлық компоненттерінде-мазмұнын, әдістерін, нысандары мен құралдарын жаңартуды білдіреді. </w:t>
      </w:r>
    </w:p>
    <w:p w14:paraId="1F60A82A" w14:textId="44C40CDD"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Жаңартылған білім мазмұнының құрандылары келесі компоненттерден тұрады: критериалды (өлшемдік) бағалау; бағдарламалық материалды ұзақ мерзімді, орта мерзімді және қысқа мерзімді жоспарлау [1</w:t>
      </w:r>
      <w:r w:rsidR="00120341" w:rsidRPr="00A428D9">
        <w:rPr>
          <w:rFonts w:ascii="Times New Roman" w:eastAsia="Times New Roman" w:hAnsi="Times New Roman" w:cs="Times New Roman"/>
          <w:sz w:val="28"/>
          <w:szCs w:val="28"/>
        </w:rPr>
        <w:t>3</w:t>
      </w:r>
      <w:r w:rsidR="005412C2"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w:t>
      </w:r>
    </w:p>
    <w:p w14:paraId="5A201365" w14:textId="4DED707C"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Нормативтік-заңнамалық құжаттарды талдау көрсеткендей, Қазақстан Республикасында білім берудің жаңартылған мазмұны еліміздің Тұңғыш Президенті Н.Ә.Назарбаевтың жыл сайынғы Қазақстан халқына Жолдауында баяндалған «Мәңгілік ел» патриоттық актісі идеяларымен тығыз байланысты болуы тиіс. Жолдау оқу-тәрбие жұмысының барлық түрлері арқылы кешенді түрде іске асырылатын жалпыұлттық идеяның миссиясы мен құндылықтарын білдіреді [1</w:t>
      </w:r>
      <w:r w:rsidR="005412C2" w:rsidRPr="00A428D9">
        <w:rPr>
          <w:rFonts w:ascii="Times New Roman" w:eastAsia="Times New Roman" w:hAnsi="Times New Roman" w:cs="Times New Roman"/>
          <w:sz w:val="28"/>
          <w:szCs w:val="28"/>
        </w:rPr>
        <w:t>39</w:t>
      </w:r>
      <w:r w:rsidRPr="00A428D9">
        <w:rPr>
          <w:rFonts w:ascii="Times New Roman" w:eastAsia="Times New Roman" w:hAnsi="Times New Roman" w:cs="Times New Roman"/>
          <w:sz w:val="28"/>
          <w:szCs w:val="28"/>
        </w:rPr>
        <w:t>].</w:t>
      </w:r>
    </w:p>
    <w:p w14:paraId="1B94F61D"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Қазақстан Республикасында білім беру мазмұнын жаңарту өзінің алдына білім бағдарламасын жетілдіру мәнмәтінінде мұғалімдердің ұстаздық дағдыларын шыңдау критериалды бағалау жүйесін енгізу басты мақсатын қояды</w:t>
      </w:r>
      <w:r w:rsidRPr="00A428D9">
        <w:rPr>
          <w:rFonts w:ascii="Times New Roman" w:eastAsia="Times New Roman" w:hAnsi="Times New Roman" w:cs="Times New Roman"/>
          <w:b/>
          <w:i/>
          <w:sz w:val="28"/>
          <w:szCs w:val="28"/>
        </w:rPr>
        <w:t>.</w:t>
      </w:r>
      <w:r w:rsidRPr="00A428D9">
        <w:rPr>
          <w:rFonts w:ascii="Times New Roman" w:eastAsia="Times New Roman" w:hAnsi="Times New Roman" w:cs="Times New Roman"/>
          <w:sz w:val="28"/>
          <w:szCs w:val="28"/>
        </w:rPr>
        <w:t xml:space="preserve"> Бұл бағдарлама Д. Брунердің танымдық теориясынан бастау алатын білім берудің спиральды формасын дамытуға негізделген.</w:t>
      </w:r>
    </w:p>
    <w:p w14:paraId="6F1F4D04" w14:textId="54AE1D36" w:rsidR="001E47A0" w:rsidRPr="00A428D9" w:rsidRDefault="00095D4F" w:rsidP="00B3148E">
      <w:pPr>
        <w:spacing w:after="0" w:line="240" w:lineRule="auto"/>
        <w:ind w:firstLine="720"/>
        <w:jc w:val="both"/>
        <w:rPr>
          <w:rFonts w:ascii="Times New Roman" w:hAnsi="Times New Roman" w:cs="Times New Roman"/>
          <w:sz w:val="28"/>
          <w:szCs w:val="28"/>
        </w:rPr>
      </w:pPr>
      <w:r w:rsidRPr="00A428D9">
        <w:rPr>
          <w:rFonts w:ascii="Times New Roman" w:hAnsi="Times New Roman" w:cs="Times New Roman"/>
          <w:sz w:val="28"/>
          <w:szCs w:val="28"/>
        </w:rPr>
        <w:t>Бүгінде білім беру мекемелерінде қызмет етуші жаттықтырушылар мен білім мекеме басшылығының ең бір маңызды байланыс құралы ретінде әлеуметтік желілерді қарастыруға болады  (Jensen, 2014 [14</w:t>
      </w:r>
      <w:r w:rsidR="005412C2" w:rsidRPr="00A428D9">
        <w:rPr>
          <w:rFonts w:ascii="Times New Roman" w:hAnsi="Times New Roman" w:cs="Times New Roman"/>
          <w:sz w:val="28"/>
          <w:szCs w:val="28"/>
        </w:rPr>
        <w:t>0</w:t>
      </w:r>
      <w:r w:rsidRPr="00A428D9">
        <w:rPr>
          <w:rFonts w:ascii="Times New Roman" w:hAnsi="Times New Roman" w:cs="Times New Roman"/>
          <w:sz w:val="28"/>
          <w:szCs w:val="28"/>
        </w:rPr>
        <w:t>]). Білім беру жүйесінің маңызды мәселелерін шешуде әлеуметтік желілерді ұтымды пайдалану көптеген ғалымдардың зерттеу назарында (Carril et al., 2019</w:t>
      </w:r>
      <w:r w:rsidR="00B95881" w:rsidRPr="00A428D9">
        <w:rPr>
          <w:rFonts w:ascii="Times New Roman" w:hAnsi="Times New Roman" w:cs="Times New Roman"/>
          <w:sz w:val="28"/>
          <w:szCs w:val="28"/>
        </w:rPr>
        <w:t xml:space="preserve"> [14</w:t>
      </w:r>
      <w:r w:rsidR="005412C2" w:rsidRPr="00A428D9">
        <w:rPr>
          <w:rFonts w:ascii="Times New Roman" w:hAnsi="Times New Roman" w:cs="Times New Roman"/>
          <w:sz w:val="28"/>
          <w:szCs w:val="28"/>
        </w:rPr>
        <w:t>1</w:t>
      </w:r>
      <w:r w:rsidR="00B95881" w:rsidRPr="00A428D9">
        <w:rPr>
          <w:rFonts w:ascii="Times New Roman" w:hAnsi="Times New Roman" w:cs="Times New Roman"/>
          <w:sz w:val="28"/>
          <w:szCs w:val="28"/>
        </w:rPr>
        <w:t>]</w:t>
      </w:r>
      <w:r w:rsidRPr="00A428D9">
        <w:rPr>
          <w:rFonts w:ascii="Times New Roman" w:hAnsi="Times New Roman" w:cs="Times New Roman"/>
          <w:sz w:val="28"/>
          <w:szCs w:val="28"/>
        </w:rPr>
        <w:t>), оның қатарында дене мәдениеті және спорт саласында ақпараттық коммуникациялық технологияларды пайдалану да бар (Эскола, 2018</w:t>
      </w:r>
      <w:r w:rsidR="00B95881" w:rsidRPr="00A428D9">
        <w:rPr>
          <w:rFonts w:ascii="Times New Roman" w:hAnsi="Times New Roman" w:cs="Times New Roman"/>
          <w:sz w:val="28"/>
          <w:szCs w:val="28"/>
        </w:rPr>
        <w:t xml:space="preserve"> [14</w:t>
      </w:r>
      <w:r w:rsidR="005412C2" w:rsidRPr="00A428D9">
        <w:rPr>
          <w:rFonts w:ascii="Times New Roman" w:hAnsi="Times New Roman" w:cs="Times New Roman"/>
          <w:sz w:val="28"/>
          <w:szCs w:val="28"/>
        </w:rPr>
        <w:t>2</w:t>
      </w:r>
      <w:r w:rsidR="00B95881" w:rsidRPr="00A428D9">
        <w:rPr>
          <w:rFonts w:ascii="Times New Roman" w:hAnsi="Times New Roman" w:cs="Times New Roman"/>
          <w:sz w:val="28"/>
          <w:szCs w:val="28"/>
        </w:rPr>
        <w:t>]</w:t>
      </w:r>
      <w:r w:rsidRPr="00A428D9">
        <w:rPr>
          <w:rFonts w:ascii="Times New Roman" w:hAnsi="Times New Roman" w:cs="Times New Roman"/>
          <w:sz w:val="28"/>
          <w:szCs w:val="28"/>
        </w:rPr>
        <w:t>; Гонсалес, 2018</w:t>
      </w:r>
      <w:r w:rsidR="00B95881" w:rsidRPr="00A428D9">
        <w:rPr>
          <w:rFonts w:ascii="Times New Roman" w:hAnsi="Times New Roman" w:cs="Times New Roman"/>
          <w:sz w:val="28"/>
          <w:szCs w:val="28"/>
        </w:rPr>
        <w:t xml:space="preserve"> [14</w:t>
      </w:r>
      <w:r w:rsidR="005412C2" w:rsidRPr="00A428D9">
        <w:rPr>
          <w:rFonts w:ascii="Times New Roman" w:hAnsi="Times New Roman" w:cs="Times New Roman"/>
          <w:sz w:val="28"/>
          <w:szCs w:val="28"/>
        </w:rPr>
        <w:t>3</w:t>
      </w:r>
      <w:r w:rsidR="00B95881" w:rsidRPr="00A428D9">
        <w:rPr>
          <w:rFonts w:ascii="Times New Roman" w:hAnsi="Times New Roman" w:cs="Times New Roman"/>
          <w:sz w:val="28"/>
          <w:szCs w:val="28"/>
        </w:rPr>
        <w:t>]</w:t>
      </w:r>
      <w:r w:rsidRPr="00A428D9">
        <w:rPr>
          <w:rFonts w:ascii="Times New Roman" w:hAnsi="Times New Roman" w:cs="Times New Roman"/>
          <w:sz w:val="28"/>
          <w:szCs w:val="28"/>
        </w:rPr>
        <w:t>; Диас Барахона, 2019</w:t>
      </w:r>
      <w:r w:rsidR="00B95881" w:rsidRPr="00A428D9">
        <w:rPr>
          <w:rFonts w:ascii="Times New Roman" w:hAnsi="Times New Roman" w:cs="Times New Roman"/>
          <w:sz w:val="28"/>
          <w:szCs w:val="28"/>
        </w:rPr>
        <w:t xml:space="preserve"> [14</w:t>
      </w:r>
      <w:r w:rsidR="005412C2" w:rsidRPr="00A428D9">
        <w:rPr>
          <w:rFonts w:ascii="Times New Roman" w:hAnsi="Times New Roman" w:cs="Times New Roman"/>
          <w:sz w:val="28"/>
          <w:szCs w:val="28"/>
        </w:rPr>
        <w:t>4</w:t>
      </w:r>
      <w:r w:rsidR="00B95881" w:rsidRPr="00A428D9">
        <w:rPr>
          <w:rFonts w:ascii="Times New Roman" w:hAnsi="Times New Roman" w:cs="Times New Roman"/>
          <w:sz w:val="28"/>
          <w:szCs w:val="28"/>
        </w:rPr>
        <w:t>]</w:t>
      </w:r>
      <w:r w:rsidRPr="00A428D9">
        <w:rPr>
          <w:rFonts w:ascii="Times New Roman" w:hAnsi="Times New Roman" w:cs="Times New Roman"/>
          <w:sz w:val="28"/>
          <w:szCs w:val="28"/>
        </w:rPr>
        <w:t xml:space="preserve">). Сонымен қатар заманауи технологиялар артықшылықтарымен қатар, өзіндік кемшіліктері де бар, олардың қатарында жеке өмірге қол сұғу, гаджеттерге тәуелділік, ақпараттың нақты түрде </w:t>
      </w:r>
      <w:r w:rsidRPr="00A428D9">
        <w:rPr>
          <w:rFonts w:ascii="Times New Roman" w:hAnsi="Times New Roman" w:cs="Times New Roman"/>
          <w:sz w:val="28"/>
          <w:szCs w:val="28"/>
        </w:rPr>
        <w:lastRenderedPageBreak/>
        <w:t>берілмей, бұрмалануы  (Baccarella et al., 2018</w:t>
      </w:r>
      <w:r w:rsidR="00B95881" w:rsidRPr="00A428D9">
        <w:rPr>
          <w:rFonts w:ascii="Times New Roman" w:hAnsi="Times New Roman" w:cs="Times New Roman"/>
          <w:sz w:val="28"/>
          <w:szCs w:val="28"/>
        </w:rPr>
        <w:t xml:space="preserve"> [14</w:t>
      </w:r>
      <w:r w:rsidR="005412C2" w:rsidRPr="00A428D9">
        <w:rPr>
          <w:rFonts w:ascii="Times New Roman" w:hAnsi="Times New Roman" w:cs="Times New Roman"/>
          <w:sz w:val="28"/>
          <w:szCs w:val="28"/>
        </w:rPr>
        <w:t>5</w:t>
      </w:r>
      <w:r w:rsidR="00B95881" w:rsidRPr="00A428D9">
        <w:rPr>
          <w:rFonts w:ascii="Times New Roman" w:hAnsi="Times New Roman" w:cs="Times New Roman"/>
          <w:sz w:val="28"/>
          <w:szCs w:val="28"/>
        </w:rPr>
        <w:t>]</w:t>
      </w:r>
      <w:r w:rsidRPr="00A428D9">
        <w:rPr>
          <w:rFonts w:ascii="Times New Roman" w:hAnsi="Times New Roman" w:cs="Times New Roman"/>
          <w:sz w:val="28"/>
          <w:szCs w:val="28"/>
        </w:rPr>
        <w:t>), осы орайда әлеуметтік желілерді дұрыс негізде басқармаудан туындайтын қиындықтарды ескеру керек  (Carril et al., 2019</w:t>
      </w:r>
      <w:r w:rsidR="00B95881" w:rsidRPr="00A428D9">
        <w:rPr>
          <w:rFonts w:ascii="Times New Roman" w:hAnsi="Times New Roman" w:cs="Times New Roman"/>
          <w:sz w:val="28"/>
          <w:szCs w:val="28"/>
        </w:rPr>
        <w:t xml:space="preserve"> [14</w:t>
      </w:r>
      <w:r w:rsidR="005412C2" w:rsidRPr="00A428D9">
        <w:rPr>
          <w:rFonts w:ascii="Times New Roman" w:hAnsi="Times New Roman" w:cs="Times New Roman"/>
          <w:sz w:val="28"/>
          <w:szCs w:val="28"/>
        </w:rPr>
        <w:t>1,</w:t>
      </w:r>
      <w:r w:rsidR="00930CAF" w:rsidRPr="00A428D9">
        <w:rPr>
          <w:rFonts w:ascii="Times New Roman" w:hAnsi="Times New Roman" w:cs="Times New Roman"/>
          <w:sz w:val="28"/>
          <w:szCs w:val="28"/>
        </w:rPr>
        <w:t xml:space="preserve"> </w:t>
      </w:r>
      <w:r w:rsidR="00AD3715" w:rsidRPr="00A428D9">
        <w:rPr>
          <w:rFonts w:ascii="Times New Roman" w:hAnsi="Times New Roman" w:cs="Times New Roman"/>
          <w:sz w:val="28"/>
          <w:szCs w:val="28"/>
        </w:rPr>
        <w:t>Б.</w:t>
      </w:r>
      <w:r w:rsidR="005412C2" w:rsidRPr="00A428D9">
        <w:rPr>
          <w:rFonts w:ascii="Times New Roman" w:hAnsi="Times New Roman" w:cs="Times New Roman"/>
          <w:sz w:val="28"/>
          <w:szCs w:val="28"/>
        </w:rPr>
        <w:t>64</w:t>
      </w:r>
      <w:r w:rsidR="00B95881" w:rsidRPr="00A428D9">
        <w:rPr>
          <w:rFonts w:ascii="Times New Roman" w:hAnsi="Times New Roman" w:cs="Times New Roman"/>
          <w:sz w:val="28"/>
          <w:szCs w:val="28"/>
        </w:rPr>
        <w:t>]</w:t>
      </w:r>
      <w:r w:rsidRPr="00A428D9">
        <w:rPr>
          <w:rFonts w:ascii="Times New Roman" w:hAnsi="Times New Roman" w:cs="Times New Roman"/>
          <w:sz w:val="28"/>
          <w:szCs w:val="28"/>
        </w:rPr>
        <w:t>). Қазіргі кезде білім беру үдерісіндегі болашақ педагог мамандардың құзыреттілік ауқымы біршама кеңейген, жасанды интелектінің даму деңгейі білім алуда көптеген өрістерді кеңейтеді, олардың бірі ретінде сандық негіздегі көмекшілердің пайда болуы. Білім берудегі чат-бот көптеген ақпаратты дұрыс негізде жеткізу үшін ұтымды пайдаланылады (Адамопулу и Муссиадес, 2020</w:t>
      </w:r>
      <w:r w:rsidR="001E47A0" w:rsidRPr="00A428D9">
        <w:rPr>
          <w:rFonts w:ascii="Times New Roman" w:hAnsi="Times New Roman" w:cs="Times New Roman"/>
          <w:sz w:val="28"/>
          <w:szCs w:val="28"/>
        </w:rPr>
        <w:t xml:space="preserve"> [14</w:t>
      </w:r>
      <w:r w:rsidR="005412C2" w:rsidRPr="00A428D9">
        <w:rPr>
          <w:rFonts w:ascii="Times New Roman" w:hAnsi="Times New Roman" w:cs="Times New Roman"/>
          <w:sz w:val="28"/>
          <w:szCs w:val="28"/>
        </w:rPr>
        <w:t>6</w:t>
      </w:r>
      <w:r w:rsidR="001E47A0" w:rsidRPr="00A428D9">
        <w:rPr>
          <w:rFonts w:ascii="Times New Roman" w:hAnsi="Times New Roman" w:cs="Times New Roman"/>
          <w:sz w:val="28"/>
          <w:szCs w:val="28"/>
        </w:rPr>
        <w:t>]</w:t>
      </w:r>
      <w:r w:rsidRPr="00A428D9">
        <w:rPr>
          <w:rFonts w:ascii="Times New Roman" w:hAnsi="Times New Roman" w:cs="Times New Roman"/>
          <w:sz w:val="28"/>
          <w:szCs w:val="28"/>
        </w:rPr>
        <w:t>, Хванг и Чанг, 2021</w:t>
      </w:r>
      <w:r w:rsidR="001E47A0" w:rsidRPr="00A428D9">
        <w:rPr>
          <w:rFonts w:ascii="Times New Roman" w:hAnsi="Times New Roman" w:cs="Times New Roman"/>
          <w:sz w:val="28"/>
          <w:szCs w:val="28"/>
        </w:rPr>
        <w:t xml:space="preserve"> [14</w:t>
      </w:r>
      <w:r w:rsidR="005412C2" w:rsidRPr="00A428D9">
        <w:rPr>
          <w:rFonts w:ascii="Times New Roman" w:hAnsi="Times New Roman" w:cs="Times New Roman"/>
          <w:sz w:val="28"/>
          <w:szCs w:val="28"/>
        </w:rPr>
        <w:t>7</w:t>
      </w:r>
      <w:r w:rsidR="001E47A0" w:rsidRPr="00A428D9">
        <w:rPr>
          <w:rFonts w:ascii="Times New Roman" w:hAnsi="Times New Roman" w:cs="Times New Roman"/>
          <w:sz w:val="28"/>
          <w:szCs w:val="28"/>
        </w:rPr>
        <w:t>]</w:t>
      </w:r>
      <w:r w:rsidRPr="00A428D9">
        <w:rPr>
          <w:rFonts w:ascii="Times New Roman" w:hAnsi="Times New Roman" w:cs="Times New Roman"/>
          <w:sz w:val="28"/>
          <w:szCs w:val="28"/>
        </w:rPr>
        <w:t>, Wu et al., 2020</w:t>
      </w:r>
      <w:r w:rsidR="001E47A0" w:rsidRPr="00A428D9">
        <w:rPr>
          <w:rFonts w:ascii="Times New Roman" w:hAnsi="Times New Roman" w:cs="Times New Roman"/>
          <w:sz w:val="28"/>
          <w:szCs w:val="28"/>
        </w:rPr>
        <w:t xml:space="preserve"> [14</w:t>
      </w:r>
      <w:r w:rsidR="005412C2" w:rsidRPr="00A428D9">
        <w:rPr>
          <w:rFonts w:ascii="Times New Roman" w:hAnsi="Times New Roman" w:cs="Times New Roman"/>
          <w:sz w:val="28"/>
          <w:szCs w:val="28"/>
        </w:rPr>
        <w:t>8</w:t>
      </w:r>
      <w:r w:rsidR="001E47A0" w:rsidRPr="00A428D9">
        <w:rPr>
          <w:rFonts w:ascii="Times New Roman" w:hAnsi="Times New Roman" w:cs="Times New Roman"/>
          <w:sz w:val="28"/>
          <w:szCs w:val="28"/>
        </w:rPr>
        <w:t>]</w:t>
      </w:r>
      <w:r w:rsidRPr="00A428D9">
        <w:rPr>
          <w:rFonts w:ascii="Times New Roman" w:hAnsi="Times New Roman" w:cs="Times New Roman"/>
          <w:sz w:val="28"/>
          <w:szCs w:val="28"/>
        </w:rPr>
        <w:t>, Hill et al., 2015</w:t>
      </w:r>
      <w:r w:rsidR="001E47A0" w:rsidRPr="00A428D9">
        <w:rPr>
          <w:rFonts w:ascii="Times New Roman" w:hAnsi="Times New Roman" w:cs="Times New Roman"/>
          <w:sz w:val="28"/>
          <w:szCs w:val="28"/>
        </w:rPr>
        <w:t xml:space="preserve"> [1</w:t>
      </w:r>
      <w:r w:rsidR="005412C2" w:rsidRPr="00A428D9">
        <w:rPr>
          <w:rFonts w:ascii="Times New Roman" w:hAnsi="Times New Roman" w:cs="Times New Roman"/>
          <w:sz w:val="28"/>
          <w:szCs w:val="28"/>
        </w:rPr>
        <w:t>49</w:t>
      </w:r>
      <w:r w:rsidR="001E47A0" w:rsidRPr="00A428D9">
        <w:rPr>
          <w:rFonts w:ascii="Times New Roman" w:hAnsi="Times New Roman" w:cs="Times New Roman"/>
          <w:sz w:val="28"/>
          <w:szCs w:val="28"/>
        </w:rPr>
        <w:t>]</w:t>
      </w:r>
      <w:r w:rsidRPr="00A428D9">
        <w:rPr>
          <w:rFonts w:ascii="Times New Roman" w:hAnsi="Times New Roman" w:cs="Times New Roman"/>
          <w:sz w:val="28"/>
          <w:szCs w:val="28"/>
        </w:rPr>
        <w:t>; Kim et al., 2019</w:t>
      </w:r>
      <w:r w:rsidR="001E47A0" w:rsidRPr="00A428D9">
        <w:rPr>
          <w:rFonts w:ascii="Times New Roman" w:hAnsi="Times New Roman" w:cs="Times New Roman"/>
          <w:sz w:val="28"/>
          <w:szCs w:val="28"/>
        </w:rPr>
        <w:t xml:space="preserve"> [15</w:t>
      </w:r>
      <w:r w:rsidR="005412C2" w:rsidRPr="00A428D9">
        <w:rPr>
          <w:rFonts w:ascii="Times New Roman" w:hAnsi="Times New Roman" w:cs="Times New Roman"/>
          <w:sz w:val="28"/>
          <w:szCs w:val="28"/>
        </w:rPr>
        <w:t>0</w:t>
      </w:r>
      <w:r w:rsidR="001E47A0" w:rsidRPr="00A428D9">
        <w:rPr>
          <w:rFonts w:ascii="Times New Roman" w:hAnsi="Times New Roman" w:cs="Times New Roman"/>
          <w:sz w:val="28"/>
          <w:szCs w:val="28"/>
        </w:rPr>
        <w:t>]</w:t>
      </w:r>
      <w:r w:rsidRPr="00A428D9">
        <w:rPr>
          <w:rFonts w:ascii="Times New Roman" w:hAnsi="Times New Roman" w:cs="Times New Roman"/>
          <w:sz w:val="28"/>
          <w:szCs w:val="28"/>
        </w:rPr>
        <w:t>).</w:t>
      </w:r>
    </w:p>
    <w:p w14:paraId="0200DC41" w14:textId="339CC1E7" w:rsidR="00120341" w:rsidRPr="00A428D9" w:rsidRDefault="001E47A0" w:rsidP="00B3148E">
      <w:pPr>
        <w:spacing w:after="0" w:line="240" w:lineRule="auto"/>
        <w:ind w:firstLine="720"/>
        <w:jc w:val="both"/>
        <w:rPr>
          <w:rFonts w:ascii="Times New Roman" w:hAnsi="Times New Roman" w:cs="Times New Roman"/>
          <w:sz w:val="28"/>
          <w:szCs w:val="28"/>
        </w:rPr>
      </w:pPr>
      <w:r w:rsidRPr="00A428D9">
        <w:rPr>
          <w:rFonts w:ascii="Times New Roman" w:hAnsi="Times New Roman" w:cs="Times New Roman"/>
          <w:sz w:val="28"/>
          <w:szCs w:val="28"/>
        </w:rPr>
        <w:t>Білім берудің ең ерекше тұсы жеке тұлғаға бағдарланған білім беру болып табылады, әр білім алушы өз қажеттілігіне сай білім алуына құқылы, ал заманауи технологиялар оқыту мен білім алу үдерісіне өзіндік икемділік ерекшеліктерін береді  (Роуз, 2022 [15</w:t>
      </w:r>
      <w:r w:rsidR="00D15EFB" w:rsidRPr="00A428D9">
        <w:rPr>
          <w:rFonts w:ascii="Times New Roman" w:hAnsi="Times New Roman" w:cs="Times New Roman"/>
          <w:sz w:val="28"/>
          <w:szCs w:val="28"/>
        </w:rPr>
        <w:t>1</w:t>
      </w:r>
      <w:r w:rsidRPr="00A428D9">
        <w:rPr>
          <w:rFonts w:ascii="Times New Roman" w:hAnsi="Times New Roman" w:cs="Times New Roman"/>
          <w:sz w:val="28"/>
          <w:szCs w:val="28"/>
        </w:rPr>
        <w:t>]), яғни педагог эксперттен, педагог – менеджер деңгейіне өту іске асты. Көптеген зерттеулерден біз спорттық менеджерлер мен дене мәдениеті және спорт педагогтерінің даярлығына аса назар бөлетінін көреміз (Jones et al., 2020 [15</w:t>
      </w:r>
      <w:r w:rsidR="00D15EFB" w:rsidRPr="00A428D9">
        <w:rPr>
          <w:rFonts w:ascii="Times New Roman" w:hAnsi="Times New Roman" w:cs="Times New Roman"/>
          <w:sz w:val="28"/>
          <w:szCs w:val="28"/>
        </w:rPr>
        <w:t>2</w:t>
      </w:r>
      <w:r w:rsidRPr="00A428D9">
        <w:rPr>
          <w:rFonts w:ascii="Times New Roman" w:hAnsi="Times New Roman" w:cs="Times New Roman"/>
          <w:sz w:val="28"/>
          <w:szCs w:val="28"/>
        </w:rPr>
        <w:t>]; Lis and Tomanek, 2020 [15</w:t>
      </w:r>
      <w:r w:rsidR="005D137A" w:rsidRPr="00A428D9">
        <w:rPr>
          <w:rFonts w:ascii="Times New Roman" w:hAnsi="Times New Roman" w:cs="Times New Roman"/>
          <w:sz w:val="28"/>
          <w:szCs w:val="28"/>
        </w:rPr>
        <w:t>3</w:t>
      </w:r>
      <w:r w:rsidRPr="00A428D9">
        <w:rPr>
          <w:rFonts w:ascii="Times New Roman" w:hAnsi="Times New Roman" w:cs="Times New Roman"/>
          <w:sz w:val="28"/>
          <w:szCs w:val="28"/>
        </w:rPr>
        <w:t>], Hill et al., 2018 [15</w:t>
      </w:r>
      <w:r w:rsidR="005D137A" w:rsidRPr="00A428D9">
        <w:rPr>
          <w:rFonts w:ascii="Times New Roman" w:hAnsi="Times New Roman" w:cs="Times New Roman"/>
          <w:sz w:val="28"/>
          <w:szCs w:val="28"/>
        </w:rPr>
        <w:t>4</w:t>
      </w:r>
      <w:r w:rsidRPr="00A428D9">
        <w:rPr>
          <w:rFonts w:ascii="Times New Roman" w:hAnsi="Times New Roman" w:cs="Times New Roman"/>
          <w:sz w:val="28"/>
          <w:szCs w:val="28"/>
        </w:rPr>
        <w:t>]; O'Sullivan, 2021 [15</w:t>
      </w:r>
      <w:r w:rsidR="005D137A" w:rsidRPr="00A428D9">
        <w:rPr>
          <w:rFonts w:ascii="Times New Roman" w:hAnsi="Times New Roman" w:cs="Times New Roman"/>
          <w:sz w:val="28"/>
          <w:szCs w:val="28"/>
        </w:rPr>
        <w:t>5</w:t>
      </w:r>
      <w:r w:rsidRPr="00A428D9">
        <w:rPr>
          <w:rFonts w:ascii="Times New Roman" w:hAnsi="Times New Roman" w:cs="Times New Roman"/>
          <w:sz w:val="28"/>
          <w:szCs w:val="28"/>
        </w:rPr>
        <w:t>]). Білім беру мекемелерінде көптеген спорттық іс – шараларды қажетті деңгейде өткеру үшін арнайы спорт менеджерлері тағайындалмайтыны белгілі, бұл ұйымдастыру және басқару жұмыстары дене мәдениеті және спорт педагогтеріне тиесілі, яғни басқарушылық құзыреттілігінің қажеттілігі зор (Sabokro et al., 2018 [15</w:t>
      </w:r>
      <w:r w:rsidR="005D137A" w:rsidRPr="00A428D9">
        <w:rPr>
          <w:rFonts w:ascii="Times New Roman" w:hAnsi="Times New Roman" w:cs="Times New Roman"/>
          <w:sz w:val="28"/>
          <w:szCs w:val="28"/>
        </w:rPr>
        <w:t>6</w:t>
      </w:r>
      <w:r w:rsidRPr="00A428D9">
        <w:rPr>
          <w:rFonts w:ascii="Times New Roman" w:hAnsi="Times New Roman" w:cs="Times New Roman"/>
          <w:sz w:val="28"/>
          <w:szCs w:val="28"/>
        </w:rPr>
        <w:t>]; Ibay and Pa-alisbo, 2020 [15</w:t>
      </w:r>
      <w:r w:rsidR="005D137A" w:rsidRPr="00A428D9">
        <w:rPr>
          <w:rFonts w:ascii="Times New Roman" w:hAnsi="Times New Roman" w:cs="Times New Roman"/>
          <w:sz w:val="28"/>
          <w:szCs w:val="28"/>
        </w:rPr>
        <w:t>7</w:t>
      </w:r>
      <w:r w:rsidRPr="00A428D9">
        <w:rPr>
          <w:rFonts w:ascii="Times New Roman" w:hAnsi="Times New Roman" w:cs="Times New Roman"/>
          <w:sz w:val="28"/>
          <w:szCs w:val="28"/>
        </w:rPr>
        <w:t>]; Opstoel et al., 2020 [15</w:t>
      </w:r>
      <w:r w:rsidR="005D137A" w:rsidRPr="00A428D9">
        <w:rPr>
          <w:rFonts w:ascii="Times New Roman" w:hAnsi="Times New Roman" w:cs="Times New Roman"/>
          <w:sz w:val="28"/>
          <w:szCs w:val="28"/>
        </w:rPr>
        <w:t>8</w:t>
      </w:r>
      <w:r w:rsidRPr="00A428D9">
        <w:rPr>
          <w:rFonts w:ascii="Times New Roman" w:hAnsi="Times New Roman" w:cs="Times New Roman"/>
          <w:sz w:val="28"/>
          <w:szCs w:val="28"/>
        </w:rPr>
        <w:t>]; Fatullaeva, 2022 [1</w:t>
      </w:r>
      <w:r w:rsidR="005D137A" w:rsidRPr="00A428D9">
        <w:rPr>
          <w:rFonts w:ascii="Times New Roman" w:hAnsi="Times New Roman" w:cs="Times New Roman"/>
          <w:sz w:val="28"/>
          <w:szCs w:val="28"/>
        </w:rPr>
        <w:t>59</w:t>
      </w:r>
      <w:r w:rsidRPr="00A428D9">
        <w:rPr>
          <w:rFonts w:ascii="Times New Roman" w:hAnsi="Times New Roman" w:cs="Times New Roman"/>
          <w:sz w:val="28"/>
          <w:szCs w:val="28"/>
        </w:rPr>
        <w:t xml:space="preserve">]). Осы негізде заманауи білім  өз даму деңгейінде, педагогикалық оқыту үдерісіне менеджментті ендірді.  Бүгінгі мектепке басқару тәжірибесіне ие, даму ортасын құра алатын, жаңа жағдаяттарға сәйкес өз білім алушыларының әрекетін болжай алатын педагог – менеджер қажет. </w:t>
      </w:r>
    </w:p>
    <w:p w14:paraId="3CB28A0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Жаңа талаптарға сәйкес білім алушылардың білім алу тәсілі айтарлықтай өзгерді: бала игерген репродуктивті ақпараттың мөлшері енді маңызды емес, оның сыни ойлауды меңгергені - фактілерді салыстыру және талдау мүмкіндігі маңызды.</w:t>
      </w:r>
    </w:p>
    <w:p w14:paraId="28652F8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Жаңартылған оқу бағдарламаларының айрықша ерекшеліктеріне жататындар:  </w:t>
      </w:r>
    </w:p>
    <w:p w14:paraId="4CDD9F8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Спиральдылық принципі, яғни білім мен дағдыларды тақырыптан тақырыпқа, сыныптан сыныпқа біртіндеп құру; </w:t>
      </w:r>
    </w:p>
    <w:p w14:paraId="6D3E6C3D"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Оқушылардың ойлау дағдыларын қарапайым деңгейден (білу, түсіну, қолдану) жоғары деңгейге дейін (талдау, синтездеу, бағалау) қалыптастыруға негізделген оқыту мақсаттарына назар аудару;</w:t>
      </w:r>
    </w:p>
    <w:p w14:paraId="0ECB4AB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Қазіргі уақытта аса маңызды үштілділік бағдарламасын толыққанды енгізу үшін негіз болатын пәнаралық байланыстарды барынша тиімді ұйымдастыруға мүмкіндік беретін «өтпелі тақырыптардың» болуы. </w:t>
      </w:r>
    </w:p>
    <w:p w14:paraId="27FDE6F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Оқытудың спиральды формасы бүкіл оқу барысында күрделене түсетін материалды қайта қарау дәстүрлі оқыту формаларына қарағанда қазіргі оқушының дамуында үлкен артықшылық береді деп болжанады. </w:t>
      </w:r>
    </w:p>
    <w:p w14:paraId="5293143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Спиральды оқу бағдарламасының артықшылықтары:</w:t>
      </w:r>
    </w:p>
    <w:p w14:paraId="6F7C0E99" w14:textId="77777777" w:rsidR="00AA5DE4" w:rsidRPr="00A428D9" w:rsidRDefault="007C2A99" w:rsidP="00B3148E">
      <w:pPr>
        <w:numPr>
          <w:ilvl w:val="0"/>
          <w:numId w:val="11"/>
        </w:numPr>
        <w:spacing w:after="0" w:line="240" w:lineRule="auto"/>
        <w:ind w:left="0" w:firstLine="567"/>
        <w:jc w:val="both"/>
      </w:pPr>
      <w:r w:rsidRPr="00A428D9">
        <w:rPr>
          <w:rFonts w:ascii="Times New Roman" w:eastAsia="Times New Roman" w:hAnsi="Times New Roman" w:cs="Times New Roman"/>
          <w:sz w:val="28"/>
          <w:szCs w:val="28"/>
        </w:rPr>
        <w:lastRenderedPageBreak/>
        <w:t>оқушылардың алға қойған оқу мақсаттарына жету бағытында өздерінде бар білімді пайдалану ұсынылады;</w:t>
      </w:r>
    </w:p>
    <w:p w14:paraId="0548E465" w14:textId="77777777" w:rsidR="00AA5DE4" w:rsidRPr="00A428D9" w:rsidRDefault="007C2A99" w:rsidP="00B3148E">
      <w:pPr>
        <w:numPr>
          <w:ilvl w:val="0"/>
          <w:numId w:val="11"/>
        </w:numPr>
        <w:spacing w:after="0" w:line="240" w:lineRule="auto"/>
        <w:ind w:left="0" w:firstLine="567"/>
        <w:jc w:val="both"/>
      </w:pPr>
      <w:r w:rsidRPr="00A428D9">
        <w:rPr>
          <w:rFonts w:ascii="Times New Roman" w:eastAsia="Times New Roman" w:hAnsi="Times New Roman" w:cs="Times New Roman"/>
          <w:sz w:val="28"/>
          <w:szCs w:val="28"/>
        </w:rPr>
        <w:t>жаңа алынған білім оған дейінгі жиналған біліммен етене  байланыста қарастырылып, ол қолдағы бар ақпарат негізінде түйінделеді;</w:t>
      </w:r>
    </w:p>
    <w:p w14:paraId="586E9DE1" w14:textId="77777777" w:rsidR="00AA5DE4" w:rsidRPr="00A428D9" w:rsidRDefault="007C2A99" w:rsidP="00B3148E">
      <w:pPr>
        <w:numPr>
          <w:ilvl w:val="0"/>
          <w:numId w:val="11"/>
        </w:numPr>
        <w:spacing w:after="0" w:line="240" w:lineRule="auto"/>
        <w:ind w:left="0" w:firstLine="567"/>
        <w:jc w:val="both"/>
      </w:pPr>
      <w:r w:rsidRPr="00A428D9">
        <w:rPr>
          <w:rFonts w:ascii="Times New Roman" w:eastAsia="Times New Roman" w:hAnsi="Times New Roman" w:cs="Times New Roman"/>
          <w:sz w:val="28"/>
          <w:szCs w:val="28"/>
        </w:rPr>
        <w:t>әр қайталау кезінде тақырыптың немесе тақырыптың күрделілік деңгейі жоғарылайды;</w:t>
      </w:r>
    </w:p>
    <w:p w14:paraId="26AB9A81" w14:textId="77777777" w:rsidR="00AA5DE4" w:rsidRPr="00A428D9" w:rsidRDefault="007C2A99" w:rsidP="00B3148E">
      <w:pPr>
        <w:numPr>
          <w:ilvl w:val="0"/>
          <w:numId w:val="11"/>
        </w:numPr>
        <w:spacing w:after="0" w:line="240" w:lineRule="auto"/>
        <w:ind w:left="0" w:firstLine="567"/>
        <w:jc w:val="both"/>
      </w:pPr>
      <w:r w:rsidRPr="00A428D9">
        <w:rPr>
          <w:rFonts w:ascii="Times New Roman" w:eastAsia="Times New Roman" w:hAnsi="Times New Roman" w:cs="Times New Roman"/>
          <w:sz w:val="28"/>
          <w:szCs w:val="28"/>
        </w:rPr>
        <w:t xml:space="preserve">спиральді білім беру бағдарламасы жай идеялардан күрделілерге тиімді өтуге септеседі. </w:t>
      </w:r>
    </w:p>
    <w:p w14:paraId="2053119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Сонымен бірге, қазақстандық мектептер білім алушыларын жетілдіру  білім берудің белсендірілген формаларын енгізу арқылы жүргізіледі,  оның барысында оқушылар функционалды сауаттылықты дербес дамытады, білімді белсенді түрде «алады», өз құралыптастарымен қарым-қатынас дағдыларын дамытуға және проблемаларды шешуге шығармашылық көзқараспен қарайды деп болжанады. Жаңашаландырылған бағдарламаны пайдалану барысындағы мұғалімдер міндетіне оқушыларға басты гуманистік  нормалар мен мораль негіздерін сіңіру,  толеранттылық пен басқа мәдениеттер мен көзқарастарға құрмет қалыптастыру, жауапты, дені сау баланы тәрбиелеу жатады.</w:t>
      </w:r>
    </w:p>
    <w:p w14:paraId="2DD5C530" w14:textId="458EB490" w:rsidR="00AA5DE4" w:rsidRPr="00A428D9" w:rsidRDefault="007C2A99" w:rsidP="00B3148E">
      <w:pPr>
        <w:tabs>
          <w:tab w:val="left" w:pos="0"/>
          <w:tab w:val="left" w:pos="284"/>
          <w:tab w:val="left" w:pos="993"/>
          <w:tab w:val="left" w:pos="1134"/>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Ә.М. Мұханбетжанова «Жаңартылған бастауыш білім беру мазмұнының педагогикалық-психологиялық ерекшеліктері»  атты еңбегінде «Мұғалім білім беруші ретінде емес, оқушының белсенді оқу танымдық әрекетін ұйымдастырушысы болуы тиіс.Білім беру үдерісін ұйымдастыруда мұғалім педагогика және психологияда айқындалған бастауыш мектеп жасындағы балалардың қабылдау, ойлау, шығармашылық әрекетінінің маңыды жас ерекшеліктерін есепке алуы қажет», - деп анықтаған [1</w:t>
      </w:r>
      <w:r w:rsidR="00D41EE0" w:rsidRPr="00A428D9">
        <w:rPr>
          <w:rFonts w:ascii="Times New Roman" w:eastAsia="Times New Roman" w:hAnsi="Times New Roman" w:cs="Times New Roman"/>
          <w:sz w:val="28"/>
          <w:szCs w:val="28"/>
        </w:rPr>
        <w:t>6</w:t>
      </w:r>
      <w:r w:rsidR="005D137A"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w:t>
      </w:r>
    </w:p>
    <w:p w14:paraId="7CFA9049" w14:textId="77777777" w:rsidR="00AA5DE4" w:rsidRPr="00A428D9" w:rsidRDefault="007C2A99" w:rsidP="00B3148E">
      <w:pPr>
        <w:spacing w:after="0" w:line="240" w:lineRule="auto"/>
        <w:ind w:firstLine="567"/>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sz w:val="28"/>
          <w:szCs w:val="28"/>
        </w:rPr>
        <w:t>Мұғалімнің оқытудың қажетті шарты коллаборативті орта құру, барлық оқушыларды тарту, оқушылардың өзіне деген сенімділігін, жауапкершілігін, өзін-өзі талдауды, рефлексияны дамыту, сондай-ақ барлық іс-әрекеттерді жоспарлау қабілеті, ресурстарды тиімді пайдалану, кері байланыс беру және оқушыларды бақылау екенін есте ұстаған жөн.</w:t>
      </w:r>
    </w:p>
    <w:p w14:paraId="337E3628" w14:textId="47BA34C6" w:rsidR="00AA5DE4" w:rsidRPr="00A428D9" w:rsidRDefault="00DB7B50"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Заманауи білім берудегі әдістемелік пәндердің санын арттыру маңызы зор, сондай ақ сапалы кәсіби білім мен өзіндік әрекет пен білім алушы әрекетін бағалай алу мүмкіндігі. </w:t>
      </w:r>
      <w:r w:rsidR="007C2A99" w:rsidRPr="00A428D9">
        <w:rPr>
          <w:rFonts w:ascii="Times New Roman" w:eastAsia="Times New Roman" w:hAnsi="Times New Roman" w:cs="Times New Roman"/>
          <w:sz w:val="28"/>
          <w:szCs w:val="28"/>
        </w:rPr>
        <w:t xml:space="preserve">Сол себепті қазіргі таңдағы мектептегі міндетті бағыттардың бірі болып критериалды бағалау жүйесін енгізу қабылданып отыр.  </w:t>
      </w:r>
    </w:p>
    <w:p w14:paraId="0BF07D44" w14:textId="791B014A"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Критериалды бағалау жүйесінің білім беруде қолданылатын тиімді жүйе ретінде білім берудің көптеген мәселелерін шеше алатындығы баршаға аян. Ондаған жылдар ауқымында жалпы бағалау үдерісі білім алушы  жетістіктерін өзге оқушылар жетістіктерімен салыстыру арқылы жүзеге асырылып келді.      </w:t>
      </w:r>
      <w:r w:rsidR="003D476F" w:rsidRPr="00A428D9">
        <w:rPr>
          <w:rFonts w:ascii="Times New Roman" w:eastAsia="Times New Roman" w:hAnsi="Times New Roman" w:cs="Times New Roman"/>
          <w:sz w:val="28"/>
          <w:szCs w:val="28"/>
        </w:rPr>
        <w:t xml:space="preserve">Бұл бағалау жүйесінің де бірқатар кемшіліктері мен артықшылықтары бар: </w:t>
      </w:r>
    </w:p>
    <w:p w14:paraId="2402604A" w14:textId="720E520C"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3D476F" w:rsidRPr="00A428D9">
        <w:rPr>
          <w:rFonts w:ascii="Times New Roman" w:eastAsia="Times New Roman" w:hAnsi="Times New Roman" w:cs="Times New Roman"/>
          <w:sz w:val="28"/>
          <w:szCs w:val="28"/>
        </w:rPr>
        <w:t xml:space="preserve">білім субъектілеріне арналған (білім алушылар, ата – аналар, педагог мамандар) нақты қол жеткізілген оқу нәтижелерін бағалау көрсеткіштері жоқ; </w:t>
      </w:r>
    </w:p>
    <w:p w14:paraId="0A34AE69" w14:textId="0B2BFC05"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3D476F" w:rsidRPr="00A428D9">
        <w:rPr>
          <w:rFonts w:ascii="Times New Roman" w:eastAsia="Times New Roman" w:hAnsi="Times New Roman" w:cs="Times New Roman"/>
          <w:sz w:val="28"/>
          <w:szCs w:val="28"/>
        </w:rPr>
        <w:t xml:space="preserve">педагог мамандар білім алушы нәтижесін бағалау кезінде жалпы сынып ортасының деңгейлерін ескеріп бағалау жүргізеді, жеке көрсеткіштер ескерілмейтін жағдайлар кездеседі; </w:t>
      </w:r>
    </w:p>
    <w:p w14:paraId="2213961D" w14:textId="2CCF4178"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 </w:t>
      </w:r>
      <w:r w:rsidR="003D476F" w:rsidRPr="00A428D9">
        <w:rPr>
          <w:rFonts w:ascii="Times New Roman" w:eastAsia="Times New Roman" w:hAnsi="Times New Roman" w:cs="Times New Roman"/>
          <w:sz w:val="28"/>
          <w:szCs w:val="28"/>
        </w:rPr>
        <w:t xml:space="preserve">білім алушылардың игерген білім, білік, дағдылары оқу бағдарламасында нақты көрсетілгендіктен, жеке тұлғалық бағдар негізіндегі дағдыны игеру деңгейін көру мүмкіндігі жоқ, яғни қажетті мақсаттар жеке тұлғаға емес, сынып деңгейіне бағытталған; </w:t>
      </w:r>
    </w:p>
    <w:p w14:paraId="3F224AAE" w14:textId="77777777" w:rsidR="003D476F"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3D476F" w:rsidRPr="00A428D9">
        <w:rPr>
          <w:rFonts w:ascii="Times New Roman" w:eastAsia="Times New Roman" w:hAnsi="Times New Roman" w:cs="Times New Roman"/>
          <w:sz w:val="28"/>
          <w:szCs w:val="28"/>
        </w:rPr>
        <w:t xml:space="preserve">білім алушының қорытынды бағасын шығарған кезде, көп жағдайда ағындық бағалар есепке алынып, оқу соңындағы жеткізілген нәтиже ескерілмей жатады, ол бағалау объективтілігін төмендетеді; </w:t>
      </w:r>
    </w:p>
    <w:p w14:paraId="1A395A59" w14:textId="3350D5AE"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оқыту үдерісінің өн бойында білім алушы мен білім беруші арасында тиімді жедел байланыстың болмауы білім алушылардың оқуға деген уәжін төмендетеді.  </w:t>
      </w:r>
    </w:p>
    <w:p w14:paraId="254BD5BC"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Аталған мәселелерді шешу бағытында әр пән бойынша оқыту мақсат-міндеттеріне және оқытудан күтілетін нәтижелерге сай білім алушылардың үлгерім деңгейін бағалаудың жаңа жүйесі даярланып, үдеріске енгізілді.</w:t>
      </w:r>
    </w:p>
    <w:p w14:paraId="6953591F" w14:textId="1E0C61E4" w:rsidR="00AA5DE4" w:rsidRPr="00A428D9" w:rsidRDefault="00FD5EAC"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Критериалды бағалау бұл дегеніміз білім беру субъектілерінің қатысуымен білім алушының оқу жетістігін, нақты айқын білім беру үдерісіндегі білім, білік, дағдыны нақты көрсеткіштер арқылы бағалауға арналған оқу үдерісі. </w:t>
      </w:r>
    </w:p>
    <w:p w14:paraId="3D8EF392" w14:textId="5911232E" w:rsidR="00AA5DE4" w:rsidRPr="00A428D9" w:rsidRDefault="00FD5EAC"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Көрсеткіш деп</w:t>
      </w:r>
      <w:r w:rsidR="007C2A99" w:rsidRPr="00A428D9">
        <w:rPr>
          <w:rFonts w:ascii="Times New Roman" w:eastAsia="Times New Roman" w:hAnsi="Times New Roman" w:cs="Times New Roman"/>
          <w:sz w:val="28"/>
          <w:szCs w:val="28"/>
        </w:rPr>
        <w:t xml:space="preserve"> - бір нәрсені қойылған талаптарға сәйкестігін бағалау туралы шешім қабылдаудың белгісі, негізі, ережесі.</w:t>
      </w:r>
    </w:p>
    <w:p w14:paraId="302304CD" w14:textId="3AC94297" w:rsidR="00AA5DE4" w:rsidRPr="00A428D9" w:rsidRDefault="00FD5EAC"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Критериалды бағалаудың нақты ұстанымдары оқу бағдарламасында көрсетілген </w:t>
      </w:r>
      <w:r w:rsidR="00492084" w:rsidRPr="00A428D9">
        <w:rPr>
          <w:rFonts w:ascii="Times New Roman" w:eastAsia="Times New Roman" w:hAnsi="Times New Roman" w:cs="Times New Roman"/>
          <w:sz w:val="28"/>
          <w:szCs w:val="28"/>
        </w:rPr>
        <w:t xml:space="preserve">әр тапсырма нәтижесін көрсете отырып бағалау жүреді, бағалау жүйесі білім алушының білім нәтижелерін көрсетудің нақты сандық сипаттамасы. </w:t>
      </w:r>
      <w:r w:rsidR="00C75E30" w:rsidRPr="00A428D9">
        <w:rPr>
          <w:rFonts w:ascii="Times New Roman" w:eastAsia="Times New Roman" w:hAnsi="Times New Roman" w:cs="Times New Roman"/>
          <w:sz w:val="28"/>
          <w:szCs w:val="28"/>
        </w:rPr>
        <w:t xml:space="preserve">Критериалды бағалау екі негізгі бағытта (қалыптастыру мен жиынтық) іске асады: білім алушының білім алу үдерісі кезінде тоқсан бойына алатын, ағындық білім деңгейін анықтау, күнделікті қарым – қатынас нәтижесін </w:t>
      </w:r>
      <w:r w:rsidR="00F77A37" w:rsidRPr="00A428D9">
        <w:rPr>
          <w:rFonts w:ascii="Times New Roman" w:eastAsia="Times New Roman" w:hAnsi="Times New Roman" w:cs="Times New Roman"/>
          <w:sz w:val="28"/>
          <w:szCs w:val="28"/>
        </w:rPr>
        <w:t xml:space="preserve">бағалауды іске асырып, көрсетілген нақты мақсат пен міндеттерді күнделікті тәжірибеде іске асыру дәрежесін көрсетеді. </w:t>
      </w:r>
    </w:p>
    <w:p w14:paraId="396744E7" w14:textId="751B44E9" w:rsidR="00AA5DE4" w:rsidRPr="00A428D9" w:rsidRDefault="00F77A37"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Белгілі бір оқу мақсаттары мен міндеттерін аяқтап, нақты қалыптасқан дағдыны бағалауға арналған ішкі бағалау түрі жиынтық бағалау болып табылады. </w:t>
      </w:r>
    </w:p>
    <w:p w14:paraId="49CB2DC8"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Критериалды бағалаудың негізгі міндеттерінің ішінде келесі міндеттерді бөліп көрсетуге болады:</w:t>
      </w:r>
    </w:p>
    <w:p w14:paraId="12A81FA9" w14:textId="46C7F315"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оқу </w:t>
      </w:r>
      <w:r w:rsidR="00035B91" w:rsidRPr="00A428D9">
        <w:rPr>
          <w:rFonts w:ascii="Times New Roman" w:eastAsia="Times New Roman" w:hAnsi="Times New Roman" w:cs="Times New Roman"/>
          <w:sz w:val="28"/>
          <w:szCs w:val="28"/>
        </w:rPr>
        <w:t>үдерісінің</w:t>
      </w:r>
      <w:r w:rsidRPr="00A428D9">
        <w:rPr>
          <w:rFonts w:ascii="Times New Roman" w:eastAsia="Times New Roman" w:hAnsi="Times New Roman" w:cs="Times New Roman"/>
          <w:sz w:val="28"/>
          <w:szCs w:val="28"/>
        </w:rPr>
        <w:t xml:space="preserve"> түрлі сатысында әр білім алушының үлгерім дәрежесін айқындау;</w:t>
      </w:r>
    </w:p>
    <w:p w14:paraId="56D34D3E"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жеке даму деңгейін айқындау және бақылау және оқушының жеке даму траекториясын түзету;</w:t>
      </w:r>
    </w:p>
    <w:p w14:paraId="03471BDE" w14:textId="6D897C3B"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363DD2" w:rsidRPr="00A428D9">
        <w:rPr>
          <w:rFonts w:ascii="Times New Roman" w:eastAsia="Times New Roman" w:hAnsi="Times New Roman" w:cs="Times New Roman"/>
          <w:sz w:val="28"/>
          <w:szCs w:val="28"/>
        </w:rPr>
        <w:t xml:space="preserve">берілген нақты оқу нәтижелеріне қол жеткізу үшін, білім алушының қажетті дағдыларын қалыптастыру; </w:t>
      </w:r>
    </w:p>
    <w:p w14:paraId="5A04CD0B" w14:textId="0C087A0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363DD2" w:rsidRPr="00A428D9">
        <w:rPr>
          <w:rFonts w:ascii="Times New Roman" w:eastAsia="Times New Roman" w:hAnsi="Times New Roman" w:cs="Times New Roman"/>
          <w:sz w:val="28"/>
          <w:szCs w:val="28"/>
        </w:rPr>
        <w:t xml:space="preserve">өз оқу </w:t>
      </w:r>
      <w:r w:rsidR="004A3145" w:rsidRPr="00A428D9">
        <w:rPr>
          <w:rFonts w:ascii="Times New Roman" w:eastAsia="Times New Roman" w:hAnsi="Times New Roman" w:cs="Times New Roman"/>
          <w:sz w:val="28"/>
          <w:szCs w:val="28"/>
        </w:rPr>
        <w:t xml:space="preserve">үдерісі барысында алынған бағаларды талдау; </w:t>
      </w:r>
    </w:p>
    <w:p w14:paraId="053AFE16"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оқу мазмұнын игеру деңгейін және оқу үдерісін жүргізудің айрықша белгілерін  айқындау мақсатында білім беруші, білім алушы және ата-аналардың өзара кері байланысын ұйымдастыру. </w:t>
      </w:r>
    </w:p>
    <w:p w14:paraId="4332495D" w14:textId="23133199"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Сондай-ақ критериалды бағалаудың кейбір қиын тұстарын да атап өту қажет. Бұл жүйе білім алушылардың «рефлексиясын» нақты дамытуды талап етеді. </w:t>
      </w:r>
      <w:r w:rsidR="00080A95" w:rsidRPr="00A428D9">
        <w:rPr>
          <w:rFonts w:ascii="Times New Roman" w:eastAsia="Times New Roman" w:hAnsi="Times New Roman" w:cs="Times New Roman"/>
          <w:sz w:val="28"/>
          <w:szCs w:val="28"/>
        </w:rPr>
        <w:t xml:space="preserve">Рефлексиялық іс – әрекет педагог маманның өз әрекеттерін бағалау мен </w:t>
      </w:r>
      <w:r w:rsidR="00080A95" w:rsidRPr="00A428D9">
        <w:rPr>
          <w:rFonts w:ascii="Times New Roman" w:eastAsia="Times New Roman" w:hAnsi="Times New Roman" w:cs="Times New Roman"/>
          <w:sz w:val="28"/>
          <w:szCs w:val="28"/>
        </w:rPr>
        <w:lastRenderedPageBreak/>
        <w:t xml:space="preserve">талдауға, үнемі ілгері дамуға мотивациясының болуын көрсетеді. Осы негізде әр әрекетке білім алушылардың кері байланыс деңгейін </w:t>
      </w:r>
      <w:r w:rsidR="00FC2B0F" w:rsidRPr="00A428D9">
        <w:rPr>
          <w:rFonts w:ascii="Times New Roman" w:eastAsia="Times New Roman" w:hAnsi="Times New Roman" w:cs="Times New Roman"/>
          <w:sz w:val="28"/>
          <w:szCs w:val="28"/>
        </w:rPr>
        <w:t xml:space="preserve">арттыруға қажетті дағдыларды ынталандыру. </w:t>
      </w:r>
    </w:p>
    <w:p w14:paraId="486C3268" w14:textId="6DBAD098" w:rsidR="00AA5DE4" w:rsidRPr="00A428D9" w:rsidRDefault="00CC4454"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Бағалаудың критериалды жүйесі</w:t>
      </w:r>
      <w:r w:rsidR="007C2A99" w:rsidRPr="00A428D9">
        <w:rPr>
          <w:rFonts w:ascii="Times New Roman" w:eastAsia="Times New Roman" w:hAnsi="Times New Roman" w:cs="Times New Roman"/>
          <w:sz w:val="28"/>
          <w:szCs w:val="28"/>
        </w:rPr>
        <w:t xml:space="preserve"> педагогикалық ұжыммен келісілген, білім берудің оқу жоспарының мақсаттары мен мазмұнына сәйкес келетін оқушылардың құзыреттілігін жеке дамытуға бағытталған нақты жүйе болып табылады.</w:t>
      </w:r>
      <w:r w:rsidRPr="00A428D9">
        <w:rPr>
          <w:rFonts w:ascii="Times New Roman" w:eastAsia="Times New Roman" w:hAnsi="Times New Roman" w:cs="Times New Roman"/>
          <w:sz w:val="28"/>
          <w:szCs w:val="28"/>
        </w:rPr>
        <w:t xml:space="preserve"> Осы негізде</w:t>
      </w:r>
      <w:r w:rsidR="007C2A99" w:rsidRPr="00A428D9">
        <w:rPr>
          <w:rFonts w:ascii="Times New Roman" w:eastAsia="Times New Roman" w:hAnsi="Times New Roman" w:cs="Times New Roman"/>
          <w:sz w:val="28"/>
          <w:szCs w:val="28"/>
        </w:rPr>
        <w:t xml:space="preserve">, жоғарыда біз мектептерге жаңартылған білім беру мазмұнын енгізудің мәнін көрсетуге тырыстық және мұғалімдердің басқарушылық құзыреттілігін дамытпай, әрине мүмкін болмайтын мұғалімдер сәйкес келуі тиіс жаңа талаптарды ашуға тырыстық. </w:t>
      </w:r>
    </w:p>
    <w:p w14:paraId="79D6A18F" w14:textId="305ACF2B" w:rsidR="00AA5DE4" w:rsidRPr="00A428D9" w:rsidRDefault="006D524B"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Зерттеу жүргізу кезінде біздің зерттеу объектіміз дене мәдениеті және спорт педагог мамандарын даярлаудың бүгінгі мектеп талаптары мен сұранысына сәйкес келуін, осыған орай даярлық ерекшеліктерін талда</w:t>
      </w:r>
      <w:r w:rsidR="00DE347E" w:rsidRPr="00A428D9">
        <w:rPr>
          <w:rFonts w:ascii="Times New Roman" w:eastAsia="Times New Roman" w:hAnsi="Times New Roman" w:cs="Times New Roman"/>
          <w:sz w:val="28"/>
          <w:szCs w:val="28"/>
        </w:rPr>
        <w:t xml:space="preserve">ймыз. </w:t>
      </w:r>
    </w:p>
    <w:p w14:paraId="3A00ECBA" w14:textId="28F53ED1" w:rsidR="00AA5DE4" w:rsidRPr="00A428D9" w:rsidRDefault="00DE347E"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Қазіргі кезде спорт бұл өзіндік имиджі бар брендтелген білім беру</w:t>
      </w:r>
      <w:r w:rsidR="0054297D" w:rsidRPr="00A428D9">
        <w:rPr>
          <w:rFonts w:ascii="Times New Roman" w:eastAsia="Times New Roman" w:hAnsi="Times New Roman" w:cs="Times New Roman"/>
          <w:sz w:val="28"/>
          <w:szCs w:val="28"/>
        </w:rPr>
        <w:t xml:space="preserve">, ал болашақ дене мәдениеті және спорт мамандарын даярлау мазмұнын ҚР дене шынықтыру мен спорт сұранысын қанағаттандыруға бағытталуы керек. </w:t>
      </w:r>
      <w:r w:rsidRPr="00A428D9">
        <w:rPr>
          <w:rFonts w:ascii="Times New Roman" w:eastAsia="Times New Roman" w:hAnsi="Times New Roman" w:cs="Times New Roman"/>
          <w:sz w:val="28"/>
          <w:szCs w:val="28"/>
        </w:rPr>
        <w:t xml:space="preserve"> </w:t>
      </w:r>
      <w:r w:rsidR="00441D09" w:rsidRPr="00A428D9">
        <w:rPr>
          <w:rFonts w:ascii="Times New Roman" w:eastAsia="Times New Roman" w:hAnsi="Times New Roman" w:cs="Times New Roman"/>
          <w:sz w:val="28"/>
          <w:szCs w:val="28"/>
        </w:rPr>
        <w:t xml:space="preserve">Осы орайда, маман даярлаудағы қоғам сұранысына сай даярлық мазмұнын сапалы іске асыру үшін, элективті курс бағдарламалары мен заманауи оқыту әдістерін пайдалану жөн. </w:t>
      </w:r>
    </w:p>
    <w:p w14:paraId="50866620" w14:textId="103706F4" w:rsidR="00AA5DE4" w:rsidRPr="00A428D9" w:rsidRDefault="00441D0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мәдениеті мен спорт басқарушылық іс – әрекеттің негізгі объектілерінің бірі болып қарастырылған, өйткені педагогикалық үдеріс </w:t>
      </w:r>
      <w:r w:rsidR="00547DFA" w:rsidRPr="00A428D9">
        <w:rPr>
          <w:rFonts w:ascii="Times New Roman" w:eastAsia="Times New Roman" w:hAnsi="Times New Roman" w:cs="Times New Roman"/>
          <w:sz w:val="28"/>
          <w:szCs w:val="28"/>
        </w:rPr>
        <w:t xml:space="preserve">болашақ педагог мамандардан басқарушылық құзыреттіліктің жоғары деңгейін талап етеді, осы орайда </w:t>
      </w:r>
      <w:r w:rsidR="002032C5" w:rsidRPr="00A428D9">
        <w:rPr>
          <w:rFonts w:ascii="Times New Roman" w:eastAsia="Times New Roman" w:hAnsi="Times New Roman" w:cs="Times New Roman"/>
          <w:sz w:val="28"/>
          <w:szCs w:val="28"/>
        </w:rPr>
        <w:t xml:space="preserve">спорт менеджерлерінің сапалық ерекшеліктерінің мазмұнын қарастыру өзектілігі айқын. </w:t>
      </w:r>
    </w:p>
    <w:p w14:paraId="4F08A933" w14:textId="62EBF5B5" w:rsidR="00AA5DE4" w:rsidRPr="00A428D9" w:rsidRDefault="00395B38"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Қоғамдық деңгейде әлеуметтік құбылыс ретіндегі мәдениеттің үш түрі қарастырылады, олар материалдық мәдениет, рухани мәдениет және дене мәдениеті </w:t>
      </w:r>
      <w:r w:rsidR="007C2A99" w:rsidRPr="00A428D9">
        <w:rPr>
          <w:rFonts w:ascii="Times New Roman" w:eastAsia="Times New Roman" w:hAnsi="Times New Roman" w:cs="Times New Roman"/>
          <w:sz w:val="28"/>
          <w:szCs w:val="28"/>
        </w:rPr>
        <w:t>[</w:t>
      </w:r>
      <w:r w:rsidR="003B7E07" w:rsidRPr="00A428D9">
        <w:rPr>
          <w:rFonts w:ascii="Times New Roman" w:eastAsia="Times New Roman" w:hAnsi="Times New Roman" w:cs="Times New Roman"/>
          <w:sz w:val="28"/>
          <w:szCs w:val="28"/>
        </w:rPr>
        <w:t>16</w:t>
      </w:r>
      <w:r w:rsidR="004D1454" w:rsidRPr="00A428D9">
        <w:rPr>
          <w:rFonts w:ascii="Times New Roman" w:eastAsia="Times New Roman" w:hAnsi="Times New Roman" w:cs="Times New Roman"/>
          <w:sz w:val="28"/>
          <w:szCs w:val="28"/>
        </w:rPr>
        <w:t>1</w:t>
      </w:r>
      <w:r w:rsidR="007C2A99" w:rsidRPr="00A428D9">
        <w:rPr>
          <w:rFonts w:ascii="Times New Roman" w:eastAsia="Times New Roman" w:hAnsi="Times New Roman" w:cs="Times New Roman"/>
          <w:sz w:val="28"/>
          <w:szCs w:val="28"/>
        </w:rPr>
        <w:t xml:space="preserve">]. </w:t>
      </w:r>
    </w:p>
    <w:p w14:paraId="1A4FDF9F" w14:textId="16B1521F" w:rsidR="00AA5DE4" w:rsidRPr="00A428D9" w:rsidRDefault="00BA20C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мәдениеті қоғамдық мәселелердің әлеуметтік категориясы ретінде бірінші кезекте адамдардың денсаулығын нығайтуда көрініс табады, дені сау ұлт болашақ тұрақты даму кепілі ретінде, қоғамның басты қажеттіліктерінің бірін қанағаттандырады деп </w:t>
      </w:r>
      <w:r w:rsidR="007C2A99" w:rsidRPr="00A428D9">
        <w:rPr>
          <w:rFonts w:ascii="Times New Roman" w:eastAsia="Times New Roman" w:hAnsi="Times New Roman" w:cs="Times New Roman"/>
          <w:sz w:val="28"/>
          <w:szCs w:val="28"/>
        </w:rPr>
        <w:t>энциклопедия</w:t>
      </w:r>
      <w:r w:rsidRPr="00A428D9">
        <w:rPr>
          <w:rFonts w:ascii="Times New Roman" w:eastAsia="Times New Roman" w:hAnsi="Times New Roman" w:cs="Times New Roman"/>
          <w:sz w:val="28"/>
          <w:szCs w:val="28"/>
        </w:rPr>
        <w:t xml:space="preserve">лық зерттеуде көрсетілген </w:t>
      </w:r>
      <w:r w:rsidR="007C2A99" w:rsidRPr="00A428D9">
        <w:rPr>
          <w:rFonts w:ascii="Times New Roman" w:eastAsia="Times New Roman" w:hAnsi="Times New Roman" w:cs="Times New Roman"/>
          <w:sz w:val="28"/>
          <w:szCs w:val="28"/>
        </w:rPr>
        <w:t>[1</w:t>
      </w:r>
      <w:r w:rsidR="003B7E07" w:rsidRPr="00A428D9">
        <w:rPr>
          <w:rFonts w:ascii="Times New Roman" w:eastAsia="Times New Roman" w:hAnsi="Times New Roman" w:cs="Times New Roman"/>
          <w:sz w:val="28"/>
          <w:szCs w:val="28"/>
        </w:rPr>
        <w:t>6</w:t>
      </w:r>
      <w:r w:rsidR="004D1454" w:rsidRPr="00A428D9">
        <w:rPr>
          <w:rFonts w:ascii="Times New Roman" w:eastAsia="Times New Roman" w:hAnsi="Times New Roman" w:cs="Times New Roman"/>
          <w:sz w:val="28"/>
          <w:szCs w:val="28"/>
        </w:rPr>
        <w:t>2</w:t>
      </w:r>
      <w:r w:rsidR="007C2A99" w:rsidRPr="00A428D9">
        <w:rPr>
          <w:rFonts w:ascii="Times New Roman" w:eastAsia="Times New Roman" w:hAnsi="Times New Roman" w:cs="Times New Roman"/>
          <w:sz w:val="28"/>
          <w:szCs w:val="28"/>
        </w:rPr>
        <w:t>].</w:t>
      </w:r>
    </w:p>
    <w:p w14:paraId="0542A54A" w14:textId="2456A93C" w:rsidR="00AA5DE4" w:rsidRPr="00A428D9" w:rsidRDefault="004B3C6A"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Дене мәдениеті дегеніміз (</w:t>
      </w:r>
      <w:r w:rsidR="007C2A99" w:rsidRPr="00A428D9">
        <w:rPr>
          <w:rFonts w:ascii="Times New Roman" w:eastAsia="Times New Roman" w:hAnsi="Times New Roman" w:cs="Times New Roman"/>
          <w:sz w:val="28"/>
          <w:szCs w:val="28"/>
        </w:rPr>
        <w:t>А.М. Максименко</w:t>
      </w:r>
      <w:r w:rsidRPr="00A428D9">
        <w:rPr>
          <w:rFonts w:ascii="Times New Roman" w:eastAsia="Times New Roman" w:hAnsi="Times New Roman" w:cs="Times New Roman"/>
          <w:sz w:val="28"/>
          <w:szCs w:val="28"/>
        </w:rPr>
        <w:t>) айтуынша, адамның дене жетілуін қамтамасыз ететін, өмір сүруге қажетті материалдық қажеттіліктер мен өзінің рухани құндылықтарын қамтамасыз ету</w:t>
      </w:r>
      <w:r w:rsidR="00C12487" w:rsidRPr="00A428D9">
        <w:rPr>
          <w:rFonts w:ascii="Times New Roman" w:eastAsia="Times New Roman" w:hAnsi="Times New Roman" w:cs="Times New Roman"/>
          <w:sz w:val="28"/>
          <w:szCs w:val="28"/>
        </w:rPr>
        <w:t xml:space="preserve">ге мүмкіндік беретін белсенділіктің бірі ретінде мәдениет сипаттамасы бола алады </w:t>
      </w:r>
      <w:r w:rsidR="007C2A99" w:rsidRPr="00A428D9">
        <w:rPr>
          <w:rFonts w:ascii="Times New Roman" w:eastAsia="Times New Roman" w:hAnsi="Times New Roman" w:cs="Times New Roman"/>
          <w:sz w:val="28"/>
          <w:szCs w:val="28"/>
        </w:rPr>
        <w:t>[</w:t>
      </w:r>
      <w:r w:rsidR="003105AF" w:rsidRPr="00A428D9">
        <w:rPr>
          <w:rFonts w:ascii="Times New Roman" w:eastAsia="Times New Roman" w:hAnsi="Times New Roman" w:cs="Times New Roman"/>
          <w:sz w:val="28"/>
          <w:szCs w:val="28"/>
        </w:rPr>
        <w:t xml:space="preserve">7, </w:t>
      </w:r>
      <w:r w:rsidR="00BB2E12" w:rsidRPr="00BB2E12">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3105AF" w:rsidRPr="00A428D9">
        <w:rPr>
          <w:rFonts w:ascii="Times New Roman" w:eastAsia="Times New Roman" w:hAnsi="Times New Roman" w:cs="Times New Roman"/>
          <w:sz w:val="28"/>
          <w:szCs w:val="28"/>
        </w:rPr>
        <w:t>25</w:t>
      </w:r>
      <w:r w:rsidR="007C2A99" w:rsidRPr="00A428D9">
        <w:rPr>
          <w:rFonts w:ascii="Times New Roman" w:eastAsia="Times New Roman" w:hAnsi="Times New Roman" w:cs="Times New Roman"/>
          <w:sz w:val="28"/>
          <w:szCs w:val="28"/>
        </w:rPr>
        <w:t xml:space="preserve">]. </w:t>
      </w:r>
    </w:p>
    <w:p w14:paraId="68CBC925" w14:textId="247A7C2E" w:rsidR="00AA5DE4" w:rsidRPr="00A428D9" w:rsidRDefault="00CE452D"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мәдениеті педагогикалық білімдер жүйесіндегі негізгі ұғымдардың бірі болып табылады. Әр тұлғаға әсер етуші факторлар екіге </w:t>
      </w:r>
      <w:r w:rsidR="00C86E73" w:rsidRPr="00A428D9">
        <w:rPr>
          <w:rFonts w:ascii="Times New Roman" w:eastAsia="Times New Roman" w:hAnsi="Times New Roman" w:cs="Times New Roman"/>
          <w:sz w:val="28"/>
          <w:szCs w:val="28"/>
        </w:rPr>
        <w:t xml:space="preserve">сыртқы және ішкі болып бөлінеді. Сыртқы мәдени әсер етуші факторлар әсер етуші орта арқылы жүреді, соның негізінде ішкі мәдени факторлар қалыптасып тұлға бойында сапалы өмір сүруге қажетті қабілеттерді, дағдыларды, сапаларды түзеді. Дене мәдениеті тұлғаның ішкі және сыртқы әсер етуші факторлардың құрамдас бөлігі бола алады. </w:t>
      </w:r>
    </w:p>
    <w:p w14:paraId="6CF0724C" w14:textId="63ACB489" w:rsidR="00AA5DE4" w:rsidRPr="00A428D9" w:rsidRDefault="004D6B0A"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Әлеуметтік категория ретінде дене мәдениеті адамдардың денсаулығын дамыту, нығайту мен негізгі дене қабілеттерін салауатты өмір сүруге бағдарлау </w:t>
      </w:r>
      <w:r w:rsidRPr="00A428D9">
        <w:rPr>
          <w:rFonts w:ascii="Times New Roman" w:eastAsia="Times New Roman" w:hAnsi="Times New Roman" w:cs="Times New Roman"/>
          <w:sz w:val="28"/>
          <w:szCs w:val="28"/>
        </w:rPr>
        <w:lastRenderedPageBreak/>
        <w:t xml:space="preserve">болып табылады. Кішігірім категория ретінде дене мәдениеті тұлғаның денесінің даму өлшемінің көрінісі. Ал үлкен категория ретінде дене мәдениеті қоғамдық сұраныстарды шешуге әсер ететін тұлға қалыптастыруда маңызы бар бола алады. </w:t>
      </w:r>
    </w:p>
    <w:p w14:paraId="5F5DAFFD" w14:textId="2C51FB91" w:rsidR="00AA5DE4" w:rsidRPr="00A428D9" w:rsidRDefault="002447BD"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мәдениеті әлеуметтік негізде екі фактор арқылы сипатталатын болса, ал толық сипаттамасы педагогикалық категория ретінде анықталады, оның мазмұыны іс – әрекеттік, пәндік, құндылық, нәтижелі әрекеттен көрінеді. </w:t>
      </w:r>
      <w:r w:rsidR="00FB6264" w:rsidRPr="00A428D9">
        <w:rPr>
          <w:rFonts w:ascii="Times New Roman" w:eastAsia="Times New Roman" w:hAnsi="Times New Roman" w:cs="Times New Roman"/>
          <w:sz w:val="28"/>
          <w:szCs w:val="28"/>
        </w:rPr>
        <w:t xml:space="preserve">Бүгінде болашақ дене мәдениеті және спорт педагогы тек мектеп мұғалімі немесе жаттықтырушы маман ғана емес, ол кәсіби шеберлігі айқын, дағдылары қалыптасқан, білім беру үдерісін басқара алатын, өз білім алушыларының бойында болашақ өмірге қажет дағдыларды болжай алуда нақты шешім қабылдай алатын маман иесі болуы керек. </w:t>
      </w:r>
    </w:p>
    <w:p w14:paraId="2427F493" w14:textId="3B9ED79F" w:rsidR="00AA5DE4" w:rsidRPr="00A428D9" w:rsidRDefault="00FB6264"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Спорт менеджері өз кәсіби даярлығы кезінде </w:t>
      </w:r>
      <w:r w:rsidR="00CB40F2" w:rsidRPr="00A428D9">
        <w:rPr>
          <w:rFonts w:ascii="Times New Roman" w:eastAsia="Times New Roman" w:hAnsi="Times New Roman" w:cs="Times New Roman"/>
          <w:sz w:val="28"/>
          <w:szCs w:val="28"/>
        </w:rPr>
        <w:t xml:space="preserve">болашақ педагогикалық іс әрекетіне </w:t>
      </w:r>
      <w:r w:rsidRPr="00A428D9">
        <w:rPr>
          <w:rFonts w:ascii="Times New Roman" w:eastAsia="Times New Roman" w:hAnsi="Times New Roman" w:cs="Times New Roman"/>
          <w:sz w:val="28"/>
          <w:szCs w:val="28"/>
        </w:rPr>
        <w:t xml:space="preserve">қажетті инновациялық тәсілдерді игеруі керек, басқарушылық құзыреттіліктің </w:t>
      </w:r>
      <w:r w:rsidR="00CB40F2" w:rsidRPr="00A428D9">
        <w:rPr>
          <w:rFonts w:ascii="Times New Roman" w:eastAsia="Times New Roman" w:hAnsi="Times New Roman" w:cs="Times New Roman"/>
          <w:sz w:val="28"/>
          <w:szCs w:val="28"/>
        </w:rPr>
        <w:t xml:space="preserve">сапалы </w:t>
      </w:r>
      <w:r w:rsidRPr="00A428D9">
        <w:rPr>
          <w:rFonts w:ascii="Times New Roman" w:eastAsia="Times New Roman" w:hAnsi="Times New Roman" w:cs="Times New Roman"/>
          <w:sz w:val="28"/>
          <w:szCs w:val="28"/>
        </w:rPr>
        <w:t>игерілуі</w:t>
      </w:r>
      <w:r w:rsidR="00CB40F2" w:rsidRPr="00A428D9">
        <w:rPr>
          <w:rFonts w:ascii="Times New Roman" w:eastAsia="Times New Roman" w:hAnsi="Times New Roman" w:cs="Times New Roman"/>
          <w:sz w:val="28"/>
          <w:szCs w:val="28"/>
        </w:rPr>
        <w:t xml:space="preserve"> оқу үдерісін қажетті деңгейде ұйымдастыруға, білім алушының қалыпты дамуына қажетті негізгі шарттарды жеке тәжірибесін ескеріп қамтамасыз етуге мүмкіндік береді. </w:t>
      </w:r>
      <w:r w:rsidRPr="00A428D9">
        <w:rPr>
          <w:rFonts w:ascii="Times New Roman" w:eastAsia="Times New Roman" w:hAnsi="Times New Roman" w:cs="Times New Roman"/>
          <w:sz w:val="28"/>
          <w:szCs w:val="28"/>
        </w:rPr>
        <w:t xml:space="preserve"> </w:t>
      </w:r>
    </w:p>
    <w:p w14:paraId="2BDE79D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Сондай-ақ, дене шынықтыру және спорт мамандарын даярлау кезіндегі басты біліктілік талаптарының қатарында білім беруді, ғылым мен техниканы ақпараттық-технологиялық қамтамасыз ету негіздерін білу; дене тәрбиесі мен спорттағы дидактикалық заңдылықтарды игеру; ғылыми-зерттеу жұмыстарын ұйымдастыру және өткізу әдістерін меңгеру; дене шынықтыру-спорттық сабақтар процесінде адамдардың әртүрлі санаттарын қимыл әрекеттеріне оқыту және дене қасиеттерін дамыту технологиясын меңгеру талаптары да бар.</w:t>
      </w:r>
    </w:p>
    <w:p w14:paraId="355D112C" w14:textId="6B4F6995"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Педагогикалық мамандықтың ерекшелігі сол – ол, бір жағынан, өзгертуші, ал екінші жағынан, басқарушы қызмет болып табылады. Ал жеке даму </w:t>
      </w:r>
      <w:r w:rsidR="00831446" w:rsidRPr="00A428D9">
        <w:rPr>
          <w:rFonts w:ascii="Times New Roman" w:eastAsia="Times New Roman" w:hAnsi="Times New Roman" w:cs="Times New Roman"/>
          <w:sz w:val="28"/>
          <w:szCs w:val="28"/>
        </w:rPr>
        <w:t>үдерісін</w:t>
      </w:r>
      <w:r w:rsidRPr="00A428D9">
        <w:rPr>
          <w:rFonts w:ascii="Times New Roman" w:eastAsia="Times New Roman" w:hAnsi="Times New Roman" w:cs="Times New Roman"/>
          <w:sz w:val="28"/>
          <w:szCs w:val="28"/>
        </w:rPr>
        <w:t xml:space="preserve"> басқару үшін </w:t>
      </w:r>
      <w:r w:rsidR="00831446" w:rsidRPr="00A428D9">
        <w:rPr>
          <w:rFonts w:ascii="Times New Roman" w:eastAsia="Times New Roman" w:hAnsi="Times New Roman" w:cs="Times New Roman"/>
          <w:sz w:val="28"/>
          <w:szCs w:val="28"/>
        </w:rPr>
        <w:t>құзыреттілік қажет</w:t>
      </w:r>
      <w:r w:rsidRPr="00A428D9">
        <w:rPr>
          <w:rFonts w:ascii="Times New Roman" w:eastAsia="Times New Roman" w:hAnsi="Times New Roman" w:cs="Times New Roman"/>
          <w:sz w:val="28"/>
          <w:szCs w:val="28"/>
        </w:rPr>
        <w:t>. Жаңартылған білім беру аясында «Дене шынықтыру» пәні бойынша білім беру бағдарламасының ерекшеліктеріне тоқталсақ [1</w:t>
      </w:r>
      <w:r w:rsidR="003B7E07" w:rsidRPr="00A428D9">
        <w:rPr>
          <w:rFonts w:ascii="Times New Roman" w:eastAsia="Times New Roman" w:hAnsi="Times New Roman" w:cs="Times New Roman"/>
          <w:sz w:val="28"/>
          <w:szCs w:val="28"/>
        </w:rPr>
        <w:t>6</w:t>
      </w:r>
      <w:r w:rsidR="004D1454" w:rsidRPr="00A428D9">
        <w:rPr>
          <w:rFonts w:ascii="Times New Roman" w:eastAsia="Times New Roman" w:hAnsi="Times New Roman" w:cs="Times New Roman"/>
          <w:sz w:val="28"/>
          <w:szCs w:val="28"/>
        </w:rPr>
        <w:t>3</w:t>
      </w:r>
      <w:r w:rsidRPr="00A428D9">
        <w:rPr>
          <w:rFonts w:ascii="Times New Roman" w:eastAsia="Times New Roman" w:hAnsi="Times New Roman" w:cs="Times New Roman"/>
          <w:sz w:val="28"/>
          <w:szCs w:val="28"/>
        </w:rPr>
        <w:t xml:space="preserve">]:  </w:t>
      </w:r>
    </w:p>
    <w:p w14:paraId="4E68A6FD" w14:textId="4AF5B4D1"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Бағдарлама құрылымы.</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«Дене шынықтыру» пәні бойынша оқу мақсаттары бөлімдерге бөлінеді. Өз кезегінде, аталған бөлімдер дағды немесе тақырып, білім немесе түсінік дәрежесіне орай бөлімшелерге таратылады. Оқу мақсаттары сынып аясында күтілетін нәтижеге қатысты бөлімшелер арқылы анықталады. Пәнді оқыту мақсаттары жекел</w:t>
      </w:r>
      <w:r w:rsidR="00C41196" w:rsidRPr="00A428D9">
        <w:rPr>
          <w:rFonts w:ascii="Times New Roman" w:eastAsia="Times New Roman" w:hAnsi="Times New Roman" w:cs="Times New Roman"/>
          <w:sz w:val="28"/>
          <w:szCs w:val="28"/>
        </w:rPr>
        <w:t>ен</w:t>
      </w:r>
      <w:r w:rsidRPr="00A428D9">
        <w:rPr>
          <w:rFonts w:ascii="Times New Roman" w:eastAsia="Times New Roman" w:hAnsi="Times New Roman" w:cs="Times New Roman"/>
          <w:sz w:val="28"/>
          <w:szCs w:val="28"/>
        </w:rPr>
        <w:t xml:space="preserve">ген бөлімдеріне сай оқушының оқу материалын игеріп, алға қарай ілгерілеуін білдіріп, оқытушыларға жоспарлап, бағалау, білім алушылармен жоспарлы қызметтер турасындағы пікірімен бөлісуге мүмкіндік туғызады.  </w:t>
      </w:r>
    </w:p>
    <w:p w14:paraId="1FDB283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шынықтыру» пәні бойынша оқу бағдарламасын әзірлеуге негіз болған маңызды қағидат – білім беру бағдарламасының спиральділік қағидаты, яғни оқушылар бір сынып материалын игеріп, келесі сыныпқа көшуі барысында білімдері сыналып отырады. Сыныптан сыныпқа көшіп, ілгерілеген сайын білім алушылардың өзіне деген сенімі ұлғайып, білімі арта түседі.  </w:t>
      </w:r>
    </w:p>
    <w:p w14:paraId="35A31DA0"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«Дене шынықтыру» пәнін оқытуда оқытушылар қолданатын оқыту тәсілдері (яғни, әдістемелік құралдар) білім берудің жоғары межесіне қол жеткізу үшін қажет. Хэтти (2011) білім беру барысында пайдаланылатын іс-</w:t>
      </w:r>
      <w:r w:rsidRPr="00A428D9">
        <w:rPr>
          <w:rFonts w:ascii="Times New Roman" w:eastAsia="Times New Roman" w:hAnsi="Times New Roman" w:cs="Times New Roman"/>
          <w:sz w:val="28"/>
          <w:szCs w:val="28"/>
        </w:rPr>
        <w:lastRenderedPageBreak/>
        <w:t>әрекеттердің білім алушыларға тигізетін ықпалын айқындау мақсатында оздырған 60 155 педагогикалық зерттеу шарасы ауқымында 9000-нан аса метаталдау әдісін қолданған. Осы жүргізілген зерттеулер мұғалім шеберлігі қаншалықты жоғары болса, оқушылардың да жетістіктері соншалықты биік болатындығын негіздеп берді. Білім беруші оқытушылар өз әрекетінде қолданатын әдіс-тәсілдердің оқыту тиімділігі дәрежесіне тікелей ықпал ететіндігі анықталды. Әдістеме материалын, оның құралдарын дамыту арқылы ғана білім бағдарламаларына өзгерістер енгізу өз кезегінде білім саласындағы стандарттарды жетілдірудің нәтижелілігін арттырмақ. Білім бағдарламасы, оқыту әдістемесі мен жетістіктерді бағалауды қандай тәртіпте құру тиіс екендігін Хименес-Алейхандренің ұсынысынан көре аламыз (2008, cited by Katchevich et al, 2011).</w:t>
      </w:r>
    </w:p>
    <w:p w14:paraId="4DB453D2" w14:textId="7FB3E8D1" w:rsidR="00AA5DE4" w:rsidRPr="00A428D9" w:rsidRDefault="007C2A99" w:rsidP="00B3148E">
      <w:pPr>
        <w:spacing w:after="0" w:line="240" w:lineRule="auto"/>
        <w:ind w:firstLine="567"/>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sz w:val="28"/>
          <w:szCs w:val="28"/>
        </w:rPr>
        <w:t>Осылайша, жаңартылған білім беру мазмұнын енгізу мұғалім алдына  жаңа талаптар қойып, олар 2017 жылдың  08-маусымында «Атамекен» ҚР Ұлттық кәсіпкерлер палатасы бекіткен «Педагогтің кәсіби стандартынан» көрініс тапты [</w:t>
      </w:r>
      <w:r w:rsidR="003105AF" w:rsidRPr="00A428D9">
        <w:rPr>
          <w:rFonts w:ascii="Times New Roman" w:eastAsia="Times New Roman" w:hAnsi="Times New Roman" w:cs="Times New Roman"/>
          <w:sz w:val="28"/>
          <w:szCs w:val="28"/>
        </w:rPr>
        <w:t xml:space="preserve">1, </w:t>
      </w:r>
      <w:r w:rsidR="00697269" w:rsidRPr="00697269">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3105AF" w:rsidRPr="00A428D9">
        <w:rPr>
          <w:rFonts w:ascii="Times New Roman" w:eastAsia="Times New Roman" w:hAnsi="Times New Roman" w:cs="Times New Roman"/>
          <w:sz w:val="28"/>
          <w:szCs w:val="28"/>
        </w:rPr>
        <w:t>13</w:t>
      </w:r>
      <w:r w:rsidRPr="00A428D9">
        <w:rPr>
          <w:rFonts w:ascii="Times New Roman" w:eastAsia="Times New Roman" w:hAnsi="Times New Roman" w:cs="Times New Roman"/>
          <w:sz w:val="28"/>
          <w:szCs w:val="28"/>
        </w:rPr>
        <w:t>].</w:t>
      </w:r>
    </w:p>
    <w:p w14:paraId="1A00912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Кәсіби стандартты даярлаудағы мақсат: оқытушы үшін қызметте керекті білік-дағдыларды, білім мен құзыреттіліктерді сипаттау. </w:t>
      </w:r>
    </w:p>
    <w:p w14:paraId="22CE6F26" w14:textId="77777777" w:rsidR="00AA5DE4" w:rsidRPr="00A428D9" w:rsidRDefault="007C2A99" w:rsidP="00B3148E">
      <w:pPr>
        <w:spacing w:after="0" w:line="240" w:lineRule="auto"/>
        <w:ind w:firstLine="567"/>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sz w:val="28"/>
          <w:szCs w:val="28"/>
        </w:rPr>
        <w:t xml:space="preserve">Кәсіби стандарттың қысқаша сипаттамасы: стандарт мазмұнына  оқыту-тәрбиелеу іс-амалдарына қойылатын талаптар енгізілген.  </w:t>
      </w:r>
    </w:p>
    <w:p w14:paraId="648ACBAF" w14:textId="77777777" w:rsidR="00AA5DE4" w:rsidRPr="00A428D9" w:rsidRDefault="007C2A99" w:rsidP="00B3148E">
      <w:pPr>
        <w:spacing w:after="0" w:line="240" w:lineRule="auto"/>
        <w:ind w:firstLine="567"/>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sz w:val="28"/>
          <w:szCs w:val="28"/>
        </w:rPr>
        <w:t>Стандарт жұмыс берушінің қажеттілігін ескере отырып әзірленген, сонымен қатар «Педагог», «Білім саласындағы менеджер», «Бизнес-тренер» сынды жаңа кәсіп атауларымен толықтырылған (Сурет 9).</w:t>
      </w:r>
    </w:p>
    <w:p w14:paraId="3BB4F25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«Педагог» кәсіби стандартында мамандық карточкасында әрбір кәсіпке сәйкес біліктілік деңгейі, еңбек қызметі, білімі, іскерлік пен дағдылары сипатталады.</w:t>
      </w:r>
    </w:p>
    <w:p w14:paraId="27C18717"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Біздің зерттеуімізге сәйкес ізденіс педагогтың 5 еңбек қызметін: 1) оқыту 2) тәрбиелеу 3) әдістемелік 4) зерттеу 5) әлеуметтік-коммуникативтік</w:t>
      </w:r>
    </w:p>
    <w:p w14:paraId="1983206F" w14:textId="3E83B23A" w:rsidR="00AA5DE4" w:rsidRPr="00A428D9" w:rsidRDefault="00A55B05" w:rsidP="00B3148E">
      <w:pPr>
        <w:spacing w:after="0" w:line="240" w:lineRule="auto"/>
        <w:ind w:firstLine="709"/>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b/>
          <w:smallCaps/>
          <w:noProof/>
          <w:sz w:val="28"/>
          <w:szCs w:val="28"/>
          <w:lang w:val="ru-RU"/>
        </w:rPr>
        <mc:AlternateContent>
          <mc:Choice Requires="wpg">
            <w:drawing>
              <wp:inline distT="0" distB="0" distL="0" distR="0" wp14:anchorId="6F989FBF" wp14:editId="09DEAC46">
                <wp:extent cx="5486400" cy="2836545"/>
                <wp:effectExtent l="0" t="27305" r="3175" b="12700"/>
                <wp:docPr id="312068442"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836545"/>
                          <a:chOff x="26028" y="23618"/>
                          <a:chExt cx="54864" cy="28362"/>
                        </a:xfrm>
                      </wpg:grpSpPr>
                      <wpg:grpSp>
                        <wpg:cNvPr id="312068443" name="Группа 152"/>
                        <wpg:cNvGrpSpPr>
                          <a:grpSpLocks/>
                        </wpg:cNvGrpSpPr>
                        <wpg:grpSpPr bwMode="auto">
                          <a:xfrm>
                            <a:off x="26028" y="23618"/>
                            <a:ext cx="54864" cy="28363"/>
                            <a:chOff x="0" y="0"/>
                            <a:chExt cx="54864" cy="32004"/>
                          </a:xfrm>
                        </wpg:grpSpPr>
                        <wps:wsp>
                          <wps:cNvPr id="312068444" name="Прямоугольник 153"/>
                          <wps:cNvSpPr>
                            <a:spLocks noChangeArrowheads="1"/>
                          </wps:cNvSpPr>
                          <wps:spPr bwMode="auto">
                            <a:xfrm>
                              <a:off x="0" y="0"/>
                              <a:ext cx="54864" cy="3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DBA3E"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g:grpSp>
                          <wpg:cNvPr id="312068445" name="Группа 154"/>
                          <wpg:cNvGrpSpPr>
                            <a:grpSpLocks/>
                          </wpg:cNvGrpSpPr>
                          <wpg:grpSpPr bwMode="auto">
                            <a:xfrm>
                              <a:off x="0" y="0"/>
                              <a:ext cx="54864" cy="32004"/>
                              <a:chOff x="0" y="0"/>
                              <a:chExt cx="54864" cy="32004"/>
                            </a:xfrm>
                          </wpg:grpSpPr>
                          <wps:wsp>
                            <wps:cNvPr id="312068446" name="Прямоугольник 155"/>
                            <wps:cNvSpPr>
                              <a:spLocks noChangeArrowheads="1"/>
                            </wps:cNvSpPr>
                            <wps:spPr bwMode="auto">
                              <a:xfrm>
                                <a:off x="0" y="0"/>
                                <a:ext cx="54864" cy="30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D21BA"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47" name="Равнобедренный треугольник 156"/>
                            <wps:cNvSpPr>
                              <a:spLocks noChangeArrowheads="1"/>
                            </wps:cNvSpPr>
                            <wps:spPr bwMode="auto">
                              <a:xfrm>
                                <a:off x="9029" y="0"/>
                                <a:ext cx="32004" cy="32004"/>
                              </a:xfrm>
                              <a:prstGeom prst="triangle">
                                <a:avLst>
                                  <a:gd name="adj" fmla="val 50000"/>
                                </a:avLst>
                              </a:prstGeom>
                              <a:solidFill>
                                <a:srgbClr val="599BD5"/>
                              </a:solidFill>
                              <a:ln w="12700">
                                <a:solidFill>
                                  <a:srgbClr val="FFFFFF"/>
                                </a:solidFill>
                                <a:miter lim="800000"/>
                                <a:headEnd type="none" w="sm" len="sm"/>
                                <a:tailEnd type="none" w="sm" len="sm"/>
                              </a:ln>
                            </wps:spPr>
                            <wps:txbx>
                              <w:txbxContent>
                                <w:p w14:paraId="00B76DB0"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48" name="Скругленный прямоугольник 157"/>
                            <wps:cNvSpPr>
                              <a:spLocks noChangeArrowheads="1"/>
                            </wps:cNvSpPr>
                            <wps:spPr bwMode="auto">
                              <a:xfrm>
                                <a:off x="25031" y="3217"/>
                                <a:ext cx="20803" cy="7576"/>
                              </a:xfrm>
                              <a:prstGeom prst="roundRect">
                                <a:avLst>
                                  <a:gd name="adj" fmla="val 16667"/>
                                </a:avLst>
                              </a:prstGeom>
                              <a:solidFill>
                                <a:srgbClr val="FFFFFF"/>
                              </a:solidFill>
                              <a:ln w="12700">
                                <a:solidFill>
                                  <a:srgbClr val="599BD5"/>
                                </a:solidFill>
                                <a:miter lim="800000"/>
                                <a:headEnd type="none" w="sm" len="sm"/>
                                <a:tailEnd type="none" w="sm" len="sm"/>
                              </a:ln>
                            </wps:spPr>
                            <wps:txbx>
                              <w:txbxContent>
                                <w:p w14:paraId="1361D2E6"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49" name="Прямоугольник 158"/>
                            <wps:cNvSpPr>
                              <a:spLocks noChangeArrowheads="1"/>
                            </wps:cNvSpPr>
                            <wps:spPr bwMode="auto">
                              <a:xfrm>
                                <a:off x="25401" y="3587"/>
                                <a:ext cx="20063" cy="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1190" w14:textId="77777777" w:rsidR="00B96181" w:rsidRDefault="00B96181">
                                  <w:pPr>
                                    <w:spacing w:after="0" w:line="215" w:lineRule="auto"/>
                                    <w:jc w:val="center"/>
                                    <w:textDirection w:val="btLr"/>
                                  </w:pPr>
                                  <w:r>
                                    <w:rPr>
                                      <w:rFonts w:ascii="Times New Roman" w:eastAsia="Times New Roman" w:hAnsi="Times New Roman" w:cs="Times New Roman"/>
                                      <w:color w:val="000000"/>
                                      <w:sz w:val="32"/>
                                    </w:rPr>
                                    <w:t>"Бизнес-тренер"</w:t>
                                  </w:r>
                                </w:p>
                              </w:txbxContent>
                            </wps:txbx>
                            <wps:bodyPr rot="0" vert="horz" wrap="square" lIns="60950" tIns="60950" rIns="60950" bIns="60950" anchor="ctr" anchorCtr="0" upright="1">
                              <a:noAutofit/>
                            </wps:bodyPr>
                          </wps:wsp>
                          <wps:wsp>
                            <wps:cNvPr id="312068450" name="Скругленный прямоугольник 159"/>
                            <wps:cNvSpPr>
                              <a:spLocks noChangeArrowheads="1"/>
                            </wps:cNvSpPr>
                            <wps:spPr bwMode="auto">
                              <a:xfrm>
                                <a:off x="25031" y="11740"/>
                                <a:ext cx="20803" cy="7576"/>
                              </a:xfrm>
                              <a:prstGeom prst="roundRect">
                                <a:avLst>
                                  <a:gd name="adj" fmla="val 16667"/>
                                </a:avLst>
                              </a:prstGeom>
                              <a:solidFill>
                                <a:srgbClr val="FFFFFF"/>
                              </a:solidFill>
                              <a:ln w="12700">
                                <a:solidFill>
                                  <a:srgbClr val="599BD5"/>
                                </a:solidFill>
                                <a:miter lim="800000"/>
                                <a:headEnd type="none" w="sm" len="sm"/>
                                <a:tailEnd type="none" w="sm" len="sm"/>
                              </a:ln>
                            </wps:spPr>
                            <wps:txbx>
                              <w:txbxContent>
                                <w:p w14:paraId="542F053A"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51" name="Прямоугольник 160"/>
                            <wps:cNvSpPr>
                              <a:spLocks noChangeArrowheads="1"/>
                            </wps:cNvSpPr>
                            <wps:spPr bwMode="auto">
                              <a:xfrm>
                                <a:off x="25401" y="12110"/>
                                <a:ext cx="20063" cy="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F6D2" w14:textId="77777777" w:rsidR="00B96181" w:rsidRDefault="00B96181">
                                  <w:pPr>
                                    <w:spacing w:after="0" w:line="215" w:lineRule="auto"/>
                                    <w:jc w:val="center"/>
                                    <w:textDirection w:val="btLr"/>
                                  </w:pPr>
                                  <w:r>
                                    <w:rPr>
                                      <w:rFonts w:ascii="Times New Roman" w:eastAsia="Times New Roman" w:hAnsi="Times New Roman" w:cs="Times New Roman"/>
                                      <w:color w:val="000000"/>
                                      <w:sz w:val="32"/>
                                    </w:rPr>
                                    <w:t>"Білім саласындағы менеджер"</w:t>
                                  </w:r>
                                </w:p>
                              </w:txbxContent>
                            </wps:txbx>
                            <wps:bodyPr rot="0" vert="horz" wrap="square" lIns="60950" tIns="60950" rIns="60950" bIns="60950" anchor="ctr" anchorCtr="0" upright="1">
                              <a:noAutofit/>
                            </wps:bodyPr>
                          </wps:wsp>
                          <wps:wsp>
                            <wps:cNvPr id="312068452" name="Скругленный прямоугольник 161"/>
                            <wps:cNvSpPr>
                              <a:spLocks noChangeArrowheads="1"/>
                            </wps:cNvSpPr>
                            <wps:spPr bwMode="auto">
                              <a:xfrm>
                                <a:off x="25031" y="20263"/>
                                <a:ext cx="20803" cy="7576"/>
                              </a:xfrm>
                              <a:prstGeom prst="roundRect">
                                <a:avLst>
                                  <a:gd name="adj" fmla="val 16667"/>
                                </a:avLst>
                              </a:prstGeom>
                              <a:solidFill>
                                <a:srgbClr val="FFFFFF"/>
                              </a:solidFill>
                              <a:ln w="12700">
                                <a:solidFill>
                                  <a:srgbClr val="599BD5"/>
                                </a:solidFill>
                                <a:miter lim="800000"/>
                                <a:headEnd type="none" w="sm" len="sm"/>
                                <a:tailEnd type="none" w="sm" len="sm"/>
                              </a:ln>
                            </wps:spPr>
                            <wps:txbx>
                              <w:txbxContent>
                                <w:p w14:paraId="5C35A933"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53" name="Прямоугольник 162"/>
                            <wps:cNvSpPr>
                              <a:spLocks noChangeArrowheads="1"/>
                            </wps:cNvSpPr>
                            <wps:spPr bwMode="auto">
                              <a:xfrm>
                                <a:off x="25401" y="20633"/>
                                <a:ext cx="20063" cy="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DC04D" w14:textId="77777777" w:rsidR="00B96181" w:rsidRDefault="00B96181">
                                  <w:pPr>
                                    <w:spacing w:after="0" w:line="215" w:lineRule="auto"/>
                                    <w:jc w:val="center"/>
                                    <w:textDirection w:val="btLr"/>
                                  </w:pPr>
                                  <w:r>
                                    <w:rPr>
                                      <w:rFonts w:ascii="Times New Roman" w:eastAsia="Times New Roman" w:hAnsi="Times New Roman" w:cs="Times New Roman"/>
                                      <w:color w:val="000000"/>
                                      <w:sz w:val="32"/>
                                    </w:rPr>
                                    <w:t xml:space="preserve">"Педагог" </w:t>
                                  </w:r>
                                </w:p>
                              </w:txbxContent>
                            </wps:txbx>
                            <wps:bodyPr rot="0" vert="horz" wrap="square" lIns="60950" tIns="60950" rIns="60950" bIns="60950" anchor="ctr" anchorCtr="0" upright="1">
                              <a:noAutofit/>
                            </wps:bodyPr>
                          </wps:wsp>
                        </wpg:grpSp>
                      </wpg:grpSp>
                    </wpg:wgp>
                  </a:graphicData>
                </a:graphic>
              </wp:inline>
            </w:drawing>
          </mc:Choice>
          <mc:Fallback>
            <w:pict>
              <v:group w14:anchorId="6F989FBF" id="Группа 151" o:spid="_x0000_s1170" style="width:6in;height:223.35pt;mso-position-horizontal-relative:char;mso-position-vertical-relative:line" coordorigin="26028,23618" coordsize="54864,2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s3FQUAAGoeAAAOAAAAZHJzL2Uyb0RvYy54bWzsWd1u3EQUvkfiHUa+J2t7be+ulU1VkiZC&#10;KlBReIBZ/4PtMTPeeMNVBZcgccEDAG9QKEjQkvQVvG/EmfGsvf/tpo03VZNIK4/HczznzPd954zn&#10;8N4kidG5R1lE0qGiHagK8lKHuFEaDJWvvjz9qK8gluPUxTFJvaFy4THl3tGHHxwWme3pJCSx61EE&#10;RlJmF9lQCfM8szsd5oRegtkBybwUOn1CE5xDkwYdl+ICrCdxR1dVq1MQ6maUOB5jcPek6lSOhH3f&#10;95z8c99nXo7ioQJzy8UvFb8j/ts5OsR2QHEWRo6cBr7GLBIcpfDS2tQJzjEa02jFVBI5lDDi5wcO&#10;STrE9yPHEz6AN5q65M0ZJeNM+BLYRZDVYYLQLsXp2madz84fURS5Q6Wr6arVNwxdQSlOYKnKX6ZP&#10;pj+UL+H/KdJMjceqyAIbhpzR7HH2iFYOw+VD4nzDoLuz3M/bQfUwGhWfEhfs4nFORKwmPk24CYgC&#10;mogluaiXxJvkyIGbptG3DBVWzoE+vd+1TMOsFs0JYWX5ON1SdUAZ7+9aWn/W+2DeQjNe5/0dbFcv&#10;FxOWE6y8E43a0aXYdDfERhhd9p2D4W3FZq2PCzFqPOzOIiDjA8Fr4uqEa+LSBSYZW+MC5GQN/tib&#10;4e9xiDNPwJpxMC3F2Khj/Cvg7+fyv/IKUPisvCpfTH8qL8t/yueARuFkkQkDMyiyCocoJcchTgPv&#10;PqWkCD3swnwFemG15wbwBgMUvwEwq6Cvhg/bGWX5mUcSxC+GCgUhEpjH5w9ZXiFw9ginQEpOoziG&#10;+9iO04UbAFV+R0ydz5ZDk9n5ZDQRrNU0iT1mj4h7Ad5QUokciDJchIR+p6ACBG6osG/HmHoKij9J&#10;ISIDzdBNUMT5Bp1vjOYbOHXA1FBxcqqgqnGcVzo6zmgUhPAuTXiYkvtAcD8SXvK5VvOSLgCMXoNn&#10;MK+1GiRAepM8W+DKGn7VS43tWn8Wxtx+fll1bLfxS4jsAl0wkEXofPv8UvWekPVattvkV6007xK/&#10;WtTrXo2n38qn5Z+g0FflH+Xf5V/TJ/B7WV5Ofyz/RdPveXONkFs877QEtIGqD+aT4YzgFatFiVET&#10;fDPWchpBdol5BsO20HN+EbhSsrD7tYL8JIYy8hzHyFThT+ZW+TCYntd+RuLI5fLPzTAajI5jimAo&#10;FD+DwccngokwZOGxOEUFCK7eA9ti2EYbp+JPTmDBRhLlUHrHUTJU+nySshjmCfNB6qL8IoNiLYWq&#10;HfIHJI8EEocHNT5ciDyV4yh+9XMw8e3pS0r6LE28G+mrRXpBZStT4e/lc1GQPytfzBGrfLmlSuq1&#10;SC7dVLuaYFdX18SLsT0jmK72VaideQ3fM3uC8pv5BZue1P1ioWDaRjDNsizxOrC4K8E2k+P1CbaZ&#10;pLeDYHUmv8tfVfW/tN+AjCAJtq0eEvVHS2lKNw1VMsnsrzBJtSSTLNgNS12f7aRnaeXmdx112t4R&#10;VZY6MKFgrnYdslHtOmSj2nXIxlvedbQn29zH68v2YC+yrWk9Q9YAd7q9/8Kozt07Mmyv+/oWGQYK&#10;+WrdtgSgW9dtTde0FSrdDuGuE9mOsHpfhLv5/L17vW3Jb+RzHxlv7qtJU2/rqg41gdiU3Qn3/oW7&#10;zt47Mux9Ee7mEGVLwW3Vn7XhhOCmP/A3BTccgXVXqHQrhFuvM9mOsNqjcDena/JoUB6uiftwoCkO&#10;4uThKz8xnW+LEc0R8dH/AAAA//8DAFBLAwQUAAYACAAAACEAhM1NHN0AAAAFAQAADwAAAGRycy9k&#10;b3ducmV2LnhtbEyPQUvDQBCF74L/YRnBm91EYyxpNqUU9VSEtoL0Ns1Ok9DsbMhuk/Tfu3rRy4PH&#10;G977Jl9OphUD9a6xrCCeRSCIS6sbrhR87t8e5iCcR9bYWiYFV3KwLG5vcsy0HXlLw85XIpSwy1BB&#10;7X2XSenKmgy6me2IQ3ayvUEfbF9J3eMYyk0rH6MolQYbDgs1drSuqTzvLkbB+4jj6il+HTbn0/p6&#10;2D9/fG1iUur+blotQHia/N8x/OAHdCgC09FeWDvRKgiP+F8N2TxNgj0qSJL0BWSRy//0xTcAAAD/&#10;/wMAUEsBAi0AFAAGAAgAAAAhALaDOJL+AAAA4QEAABMAAAAAAAAAAAAAAAAAAAAAAFtDb250ZW50&#10;X1R5cGVzXS54bWxQSwECLQAUAAYACAAAACEAOP0h/9YAAACUAQAACwAAAAAAAAAAAAAAAAAvAQAA&#10;X3JlbHMvLnJlbHNQSwECLQAUAAYACAAAACEA56YLNxUFAABqHgAADgAAAAAAAAAAAAAAAAAuAgAA&#10;ZHJzL2Uyb0RvYy54bWxQSwECLQAUAAYACAAAACEAhM1NHN0AAAAFAQAADwAAAAAAAAAAAAAAAABv&#10;BwAAZHJzL2Rvd25yZXYueG1sUEsFBgAAAAAEAAQA8wAAAHkIAAAAAA==&#10;">
                <v:group id="Группа 152" o:spid="_x0000_s1171" style="position:absolute;left:26028;top:23618;width:54864;height:28363"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4cHywAAAOIAAAAPAAAAZHJzL2Rvd25yZXYueG1sRI9Ba8JA&#10;FITvhf6H5Qm91U2MFYmuQaSWHqTQWCi9PbLPJCT7NmTXJP77bqHgcZiZb5htNplWDNS72rKCeB6B&#10;IC6srrlU8HU+Pq9BOI+ssbVMCm7kINs9Pmwx1XbkTxpyX4oAYZeigsr7LpXSFRUZdHPbEQfvYnuD&#10;Psi+lLrHMcBNKxdRtJIGaw4LFXZ0qKho8qtR8DbiuE/i1+HUXA63n/PLx/cpJqWeZtN+A8LT5O/h&#10;//a7VpDEi2i1Xi4T+LsU7oDc/QIAAP//AwBQSwECLQAUAAYACAAAACEA2+H2y+4AAACFAQAAEwAA&#10;AAAAAAAAAAAAAAAAAAAAW0NvbnRlbnRfVHlwZXNdLnhtbFBLAQItABQABgAIAAAAIQBa9CxbvwAA&#10;ABUBAAALAAAAAAAAAAAAAAAAAB8BAABfcmVscy8ucmVsc1BLAQItABQABgAIAAAAIQAAr4cHywAA&#10;AOIAAAAPAAAAAAAAAAAAAAAAAAcCAABkcnMvZG93bnJldi54bWxQSwUGAAAAAAMAAwC3AAAA/wIA&#10;AAAA&#10;">
                  <v:rect id="Прямоугольник 153" o:spid="_x0000_s1172"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oryQAAAOIAAAAPAAAAZHJzL2Rvd25yZXYueG1sRI/BbsIw&#10;EETvSP0Hayv1Bg5pFEGKQS0CqeUEoR+wjbdx1HidxgbSv6+RkDiOZuaNZrEabCvO1PvGsYLpJAFB&#10;XDndcK3g87gdz0D4gKyxdUwK/sjDavkwWmCh3YUPdC5DLSKEfYEKTAhdIaWvDFn0E9cRR+/b9RZD&#10;lH0tdY+XCLetTJMklxYbjgsGO1obqn7Kk1Wwzxylm9S/lbWdm+HruPv4xVypp8fh9QVEoCHcw7f2&#10;u1bwPE2TfJZlGVwvxTsgl/8AAAD//wMAUEsBAi0AFAAGAAgAAAAhANvh9svuAAAAhQEAABMAAAAA&#10;AAAAAAAAAAAAAAAAAFtDb250ZW50X1R5cGVzXS54bWxQSwECLQAUAAYACAAAACEAWvQsW78AAAAV&#10;AQAACwAAAAAAAAAAAAAAAAAfAQAAX3JlbHMvLnJlbHNQSwECLQAUAAYACAAAACEA3WCKK8kAAADi&#10;AAAADwAAAAAAAAAAAAAAAAAHAgAAZHJzL2Rvd25yZXYueG1sUEsFBgAAAAADAAMAtwAAAP0CAAAA&#10;AA==&#10;" filled="f" stroked="f">
                    <v:textbox inset="2.53958mm,2.53958mm,2.53958mm,2.53958mm">
                      <w:txbxContent>
                        <w:p w14:paraId="2B0DBA3E" w14:textId="77777777" w:rsidR="00B96181" w:rsidRDefault="00B96181">
                          <w:pPr>
                            <w:spacing w:after="0" w:line="240" w:lineRule="auto"/>
                            <w:textDirection w:val="btLr"/>
                          </w:pPr>
                        </w:p>
                      </w:txbxContent>
                    </v:textbox>
                  </v:rect>
                  <v:group id="Группа 154" o:spid="_x0000_s1173"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roygAAAOIAAAAPAAAAZHJzL2Rvd25yZXYueG1sRI9Pi8Iw&#10;FMTvgt8hPMGbpvUf0jWKiIoHEVYXlr09mmdbbF5KE9v67TcLwh6HmfkNs9p0phQN1a6wrCAeRyCI&#10;U6sLzhR83Q6jJQjnkTWWlknBixxs1v3eChNtW/6k5uozESDsElSQe18lUro0J4NubCvi4N1tbdAH&#10;WWdS19gGuCnlJIoW0mDBYSHHinY5pY/r0yg4tthup/G+OT/uu9fPbX75Psek1HDQbT9AeOr8f/jd&#10;PmkF03gSLZaz2Rz+LoU7INe/AAAA//8DAFBLAQItABQABgAIAAAAIQDb4fbL7gAAAIUBAAATAAAA&#10;AAAAAAAAAAAAAAAAAABbQ29udGVudF9UeXBlc10ueG1sUEsBAi0AFAAGAAgAAAAhAFr0LFu/AAAA&#10;FQEAAAsAAAAAAAAAAAAAAAAAHwEAAF9yZWxzLy5yZWxzUEsBAi0AFAAGAAgAAAAhAOAKuujKAAAA&#10;4gAAAA8AAAAAAAAAAAAAAAAABwIAAGRycy9kb3ducmV2LnhtbFBLBQYAAAAAAwADALcAAAD+AgAA&#10;AAA=&#10;">
                    <v:rect id="Прямоугольник 155" o:spid="_x0000_s1174" style="position:absolute;width:54864;height:30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HyQAAAOIAAAAPAAAAZHJzL2Rvd25yZXYueG1sRI/BbsIw&#10;EETvSP0Hayv1Bg5pFEGKQS0CqeUEoR+wjbdx1HidxgbSv6+RkDiOZuaNZrEabCvO1PvGsYLpJAFB&#10;XDndcK3g87gdz0D4gKyxdUwK/sjDavkwWmCh3YUPdC5DLSKEfYEKTAhdIaWvDFn0E9cRR+/b9RZD&#10;lH0tdY+XCLetTJMklxYbjgsGO1obqn7Kk1Wwzxylm9S/lbWdm+HruPv4xVypp8fh9QVEoCHcw7f2&#10;u1bwPE2TfJZlOVwvxTsgl/8AAAD//wMAUEsBAi0AFAAGAAgAAAAhANvh9svuAAAAhQEAABMAAAAA&#10;AAAAAAAAAAAAAAAAAFtDb250ZW50X1R5cGVzXS54bWxQSwECLQAUAAYACAAAACEAWvQsW78AAAAV&#10;AQAACwAAAAAAAAAAAAAAAAAfAQAAX3JlbHMvLnJlbHNQSwECLQAUAAYACAAAACEAQv6xx8kAAADi&#10;AAAADwAAAAAAAAAAAAAAAAAHAgAAZHJzL2Rvd25yZXYueG1sUEsFBgAAAAADAAMAtwAAAP0CAAAA&#10;AA==&#10;" filled="f" stroked="f">
                      <v:textbox inset="2.53958mm,2.53958mm,2.53958mm,2.53958mm">
                        <w:txbxContent>
                          <w:p w14:paraId="6E9D21BA" w14:textId="77777777" w:rsidR="00B96181" w:rsidRDefault="00B96181">
                            <w:pPr>
                              <w:spacing w:after="0" w:line="240" w:lineRule="auto"/>
                              <w:textDirection w:val="btL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56" o:spid="_x0000_s1175" type="#_x0000_t5" style="position:absolute;left:9029;width:3200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5PQywAAAOIAAAAPAAAAZHJzL2Rvd25yZXYueG1sRI9BS8NA&#10;FITvgv9heYI3s0lsa4ndBC0Uij0Eo4LHR/aZBLNvY3ZN4r93hYLHYWa+YXbFYnox0eg6ywqSKAZB&#10;XFvdcaPg9eVwswXhPLLG3jIp+CEHRX55scNM25mfaap8IwKEXYYKWu+HTEpXt2TQRXYgDt6HHQ36&#10;IMdG6hHnADe9TON4Iw12HBZaHGjfUv1ZfRsFfXk8DV+pXu+r8unx/a1MppkOSl1fLQ/3IDwt/j98&#10;bh+1gtskjTfb1eoO/i6FOyDzXwAAAP//AwBQSwECLQAUAAYACAAAACEA2+H2y+4AAACFAQAAEwAA&#10;AAAAAAAAAAAAAAAAAAAAW0NvbnRlbnRfVHlwZXNdLnhtbFBLAQItABQABgAIAAAAIQBa9CxbvwAA&#10;ABUBAAALAAAAAAAAAAAAAAAAAB8BAABfcmVscy8ucmVsc1BLAQItABQABgAIAAAAIQCEp5PQywAA&#10;AOIAAAAPAAAAAAAAAAAAAAAAAAcCAABkcnMvZG93bnJldi54bWxQSwUGAAAAAAMAAwC3AAAA/wIA&#10;AAAA&#10;" fillcolor="#599bd5" strokecolor="white" strokeweight="1pt">
                      <v:stroke startarrowwidth="narrow" startarrowlength="short" endarrowwidth="narrow" endarrowlength="short"/>
                      <v:textbox inset="2.53958mm,2.53958mm,2.53958mm,2.53958mm">
                        <w:txbxContent>
                          <w:p w14:paraId="00B76DB0" w14:textId="77777777" w:rsidR="00B96181" w:rsidRDefault="00B96181">
                            <w:pPr>
                              <w:spacing w:after="0" w:line="240" w:lineRule="auto"/>
                              <w:textDirection w:val="btLr"/>
                            </w:pPr>
                          </w:p>
                        </w:txbxContent>
                      </v:textbox>
                    </v:shape>
                    <v:roundrect id="Скругленный прямоугольник 157" o:spid="_x0000_s1176" style="position:absolute;left:25031;top:3217;width:20803;height:7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FrxwAAAOIAAAAPAAAAZHJzL2Rvd25yZXYueG1sRE/Pa8Iw&#10;FL4P/B/CE3YZM1FLkWqUbeCY66lO8Pponm2xeemaTOt/bw4Djx/f79VmsK24UO8bxxqmEwWCuHSm&#10;4UrD4Wf7ugDhA7LB1jFpuJGHzXr0tMLMuCsXdNmHSsQQ9hlqqEPoMil9WZNFP3EdceROrrcYIuwr&#10;aXq8xnDbyplSqbTYcGyosaOPmsrz/s9qeE+3vy+feZEf8bxLiu/SpCo3Wj+Ph7cliEBDeIj/3V9G&#10;w3w6U+kiSeLmeCneAbm+AwAA//8DAFBLAQItABQABgAIAAAAIQDb4fbL7gAAAIUBAAATAAAAAAAA&#10;AAAAAAAAAAAAAABbQ29udGVudF9UeXBlc10ueG1sUEsBAi0AFAAGAAgAAAAhAFr0LFu/AAAAFQEA&#10;AAsAAAAAAAAAAAAAAAAAHwEAAF9yZWxzLy5yZWxzUEsBAi0AFAAGAAgAAAAhAAdqMWvHAAAA4gAA&#10;AA8AAAAAAAAAAAAAAAAABwIAAGRycy9kb3ducmV2LnhtbFBLBQYAAAAAAwADALcAAAD7AgAAAAA=&#10;" strokecolor="#599bd5" strokeweight="1pt">
                      <v:stroke startarrowwidth="narrow" startarrowlength="short" endarrowwidth="narrow" endarrowlength="short" joinstyle="miter"/>
                      <v:textbox inset="2.53958mm,2.53958mm,2.53958mm,2.53958mm">
                        <w:txbxContent>
                          <w:p w14:paraId="1361D2E6" w14:textId="77777777" w:rsidR="00B96181" w:rsidRDefault="00B96181">
                            <w:pPr>
                              <w:spacing w:after="0" w:line="240" w:lineRule="auto"/>
                              <w:textDirection w:val="btLr"/>
                            </w:pPr>
                          </w:p>
                        </w:txbxContent>
                      </v:textbox>
                    </v:roundrect>
                    <v:rect id="Прямоугольник 158" o:spid="_x0000_s1177" style="position:absolute;left:25401;top:3587;width:20063;height:6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poFyAAAAOIAAAAPAAAAZHJzL2Rvd25yZXYueG1sRI/BbsIw&#10;EETvlfoP1iL1VuwYhCBgEGpLy4VDKR+wipckIl5HsRvC39eVkDiOZufNzmozuEb01IXas4FsrEAQ&#10;F97WXBo4/exe5yBCRLbYeCYDNwqwWT8/rTC3/srf1B9jKRKEQ44GqhjbXMpQVOQwjH1LnLyz7xzG&#10;JLtS2g6vCe4aqZWaSYc1p4YKW3qrqLgcf116Y8tax/4zm6ivj3fHg943B23My2jYLkFEGuLj+J7e&#10;WwOTTKvZfDpdwP+kxAG5/gMAAP//AwBQSwECLQAUAAYACAAAACEA2+H2y+4AAACFAQAAEwAAAAAA&#10;AAAAAAAAAAAAAAAAW0NvbnRlbnRfVHlwZXNdLnhtbFBLAQItABQABgAIAAAAIQBa9CxbvwAAABUB&#10;AAALAAAAAAAAAAAAAAAAAB8BAABfcmVscy8ucmVsc1BLAQItABQABgAIAAAAIQD8DpoFyAAAAOIA&#10;AAAPAAAAAAAAAAAAAAAAAAcCAABkcnMvZG93bnJldi54bWxQSwUGAAAAAAMAAwC3AAAA/AIAAAAA&#10;" filled="f" stroked="f">
                      <v:textbox inset="1.69306mm,1.69306mm,1.69306mm,1.69306mm">
                        <w:txbxContent>
                          <w:p w14:paraId="1C8B1190" w14:textId="77777777" w:rsidR="00B96181" w:rsidRDefault="00B96181">
                            <w:pPr>
                              <w:spacing w:after="0" w:line="215" w:lineRule="auto"/>
                              <w:jc w:val="center"/>
                              <w:textDirection w:val="btLr"/>
                            </w:pPr>
                            <w:r>
                              <w:rPr>
                                <w:rFonts w:ascii="Times New Roman" w:eastAsia="Times New Roman" w:hAnsi="Times New Roman" w:cs="Times New Roman"/>
                                <w:color w:val="000000"/>
                                <w:sz w:val="32"/>
                              </w:rPr>
                              <w:t>"Бизнес-тренер"</w:t>
                            </w:r>
                          </w:p>
                        </w:txbxContent>
                      </v:textbox>
                    </v:rect>
                    <v:roundrect id="Скругленный прямоугольник 159" o:spid="_x0000_s1178" style="position:absolute;left:25031;top:11740;width:20803;height:7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uwyQAAAOIAAAAPAAAAZHJzL2Rvd25yZXYueG1sRI/NasJA&#10;FIX3Bd9huEI3pc5oNUh0FBUs1axiC91eMtckmLkTM1NN395ZFLo8nD++5bq3jbhR52vHGsYjBYK4&#10;cKbmUsPX5/51DsIHZIONY9LwSx7Wq8HTElPj7pzT7RRKEUfYp6ihCqFNpfRFRRb9yLXE0Tu7zmKI&#10;siul6fAex20jJ0ol0mLN8aHClnYVFZfTj9WwTfbXl/csz77xcpjmx8IkKjNaPw/7zQJEoD78h//a&#10;H0bD23iikvl0FiEiUsQBuXoAAAD//wMAUEsBAi0AFAAGAAgAAAAhANvh9svuAAAAhQEAABMAAAAA&#10;AAAAAAAAAAAAAAAAAFtDb250ZW50X1R5cGVzXS54bWxQSwECLQAUAAYACAAAACEAWvQsW78AAAAV&#10;AQAACwAAAAAAAAAAAAAAAAAfAQAAX3JlbHMvLnJlbHNQSwECLQAUAAYACAAAACEAfMWrsMkAAADi&#10;AAAADwAAAAAAAAAAAAAAAAAHAgAAZHJzL2Rvd25yZXYueG1sUEsFBgAAAAADAAMAtwAAAP0CAAAA&#10;AA==&#10;" strokecolor="#599bd5" strokeweight="1pt">
                      <v:stroke startarrowwidth="narrow" startarrowlength="short" endarrowwidth="narrow" endarrowlength="short" joinstyle="miter"/>
                      <v:textbox inset="2.53958mm,2.53958mm,2.53958mm,2.53958mm">
                        <w:txbxContent>
                          <w:p w14:paraId="542F053A" w14:textId="77777777" w:rsidR="00B96181" w:rsidRDefault="00B96181">
                            <w:pPr>
                              <w:spacing w:after="0" w:line="240" w:lineRule="auto"/>
                              <w:textDirection w:val="btLr"/>
                            </w:pPr>
                          </w:p>
                        </w:txbxContent>
                      </v:textbox>
                    </v:roundrect>
                    <v:rect id="Прямоугольник 160" o:spid="_x0000_s1179" style="position:absolute;left:25401;top:12110;width:20063;height:6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DeyAAAAOIAAAAPAAAAZHJzL2Rvd25yZXYueG1sRI/BbsIw&#10;EETvlfgHa5G4FTuGIpRiEKJQuPRQ2g9YxdskIl5HsRvC39dISD2OZufNzmozuEb01IXas4FsqkAQ&#10;F97WXBr4/jo8L0GEiGyx8UwGbhRgsx49rTC3/sqf1J9jKRKEQ44GqhjbXMpQVOQwTH1LnLwf3zmM&#10;SXaltB1eE9w1Uiu1kA5rTg0VtrSrqLicf116Y8tax/49m6nj/s3xoE/NhzZmMh62ryAiDfH/+JE+&#10;WQOzTKvFcv6SwX1S4oBc/wEAAP//AwBQSwECLQAUAAYACAAAACEA2+H2y+4AAACFAQAAEwAAAAAA&#10;AAAAAAAAAAAAAAAAW0NvbnRlbnRfVHlwZXNdLnhtbFBLAQItABQABgAIAAAAIQBa9CxbvwAAABUB&#10;AAALAAAAAAAAAAAAAAAAAB8BAABfcmVscy8ucmVsc1BLAQItABQABgAIAAAAIQCHoQDeyAAAAOIA&#10;AAAPAAAAAAAAAAAAAAAAAAcCAABkcnMvZG93bnJldi54bWxQSwUGAAAAAAMAAwC3AAAA/AIAAAAA&#10;" filled="f" stroked="f">
                      <v:textbox inset="1.69306mm,1.69306mm,1.69306mm,1.69306mm">
                        <w:txbxContent>
                          <w:p w14:paraId="2F7DF6D2" w14:textId="77777777" w:rsidR="00B96181" w:rsidRDefault="00B96181">
                            <w:pPr>
                              <w:spacing w:after="0" w:line="215" w:lineRule="auto"/>
                              <w:jc w:val="center"/>
                              <w:textDirection w:val="btLr"/>
                            </w:pPr>
                            <w:r>
                              <w:rPr>
                                <w:rFonts w:ascii="Times New Roman" w:eastAsia="Times New Roman" w:hAnsi="Times New Roman" w:cs="Times New Roman"/>
                                <w:color w:val="000000"/>
                                <w:sz w:val="32"/>
                              </w:rPr>
                              <w:t>"Білім саласындағы менеджер"</w:t>
                            </w:r>
                          </w:p>
                        </w:txbxContent>
                      </v:textbox>
                    </v:rect>
                    <v:roundrect id="Скругленный прямоугольник 161" o:spid="_x0000_s1180" style="position:absolute;left:25031;top:20263;width:20803;height:7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5BcywAAAOIAAAAPAAAAZHJzL2Rvd25yZXYueG1sRI9Ba8JA&#10;FITvQv/D8gq9SN011SCpq1TB0ppTbKHXR/Y1CWbfptmtpv/eFQoeh5n5hlmuB9uKE/W+caxhOlEg&#10;iEtnGq40fH7sHhcgfEA22DomDX/kYb26Gy0xM+7MBZ0OoRIRwj5DDXUIXSalL2uy6CeuI47et+st&#10;hij7SpoezxFuW5kolUqLDceFGjva1lQeD79Wwybd/Yxf8yL/wuP7rNiXJlW50frhfnh5BhFoCLfw&#10;f/vNaHiaJipdzOYJXC/FOyBXFwAAAP//AwBQSwECLQAUAAYACAAAACEA2+H2y+4AAACFAQAAEwAA&#10;AAAAAAAAAAAAAAAAAAAAW0NvbnRlbnRfVHlwZXNdLnhtbFBLAQItABQABgAIAAAAIQBa9CxbvwAA&#10;ABUBAAALAAAAAAAAAAAAAAAAAB8BAABfcmVscy8ucmVsc1BLAQItABQABgAIAAAAIQDjW5BcywAA&#10;AOIAAAAPAAAAAAAAAAAAAAAAAAcCAABkcnMvZG93bnJldi54bWxQSwUGAAAAAAMAAwC3AAAA/wIA&#10;AAAA&#10;" strokecolor="#599bd5" strokeweight="1pt">
                      <v:stroke startarrowwidth="narrow" startarrowlength="short" endarrowwidth="narrow" endarrowlength="short" joinstyle="miter"/>
                      <v:textbox inset="2.53958mm,2.53958mm,2.53958mm,2.53958mm">
                        <w:txbxContent>
                          <w:p w14:paraId="5C35A933" w14:textId="77777777" w:rsidR="00B96181" w:rsidRDefault="00B96181">
                            <w:pPr>
                              <w:spacing w:after="0" w:line="240" w:lineRule="auto"/>
                              <w:textDirection w:val="btLr"/>
                            </w:pPr>
                          </w:p>
                        </w:txbxContent>
                      </v:textbox>
                    </v:roundrect>
                    <v:rect id="Прямоугольник 162" o:spid="_x0000_s1181" style="position:absolute;left:25401;top:20633;width:20063;height:6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syyAAAAOIAAAAPAAAAZHJzL2Rvd25yZXYueG1sRI/BbsIw&#10;EETvlfoP1lbqrdhxKEIBg1AphUsPpf2AVbwkUeN1FJsQ/r5GQupxNDtvdpbr0bVioD40ng1kEwWC&#10;uPS24crAz/fuZQ4iRGSLrWcycKUA69XjwxIL6y/8RcMxViJBOBRooI6xK6QMZU0Ow8R3xMk7+d5h&#10;TLKvpO3xkuCulVqpmXTYcGqosaO3msrf49mlNzasdRw+slzt37eOR31oP7Uxz0/jZgEi0hj/j+/p&#10;gzWQZ1rN5tPXHG6TEgfk6g8AAP//AwBQSwECLQAUAAYACAAAACEA2+H2y+4AAACFAQAAEwAAAAAA&#10;AAAAAAAAAAAAAAAAW0NvbnRlbnRfVHlwZXNdLnhtbFBLAQItABQABgAIAAAAIQBa9CxbvwAAABUB&#10;AAALAAAAAAAAAAAAAAAAAB8BAABfcmVscy8ucmVsc1BLAQItABQABgAIAAAAIQAYPzsyyAAAAOIA&#10;AAAPAAAAAAAAAAAAAAAAAAcCAABkcnMvZG93bnJldi54bWxQSwUGAAAAAAMAAwC3AAAA/AIAAAAA&#10;" filled="f" stroked="f">
                      <v:textbox inset="1.69306mm,1.69306mm,1.69306mm,1.69306mm">
                        <w:txbxContent>
                          <w:p w14:paraId="19CDC04D" w14:textId="77777777" w:rsidR="00B96181" w:rsidRDefault="00B96181">
                            <w:pPr>
                              <w:spacing w:after="0" w:line="215" w:lineRule="auto"/>
                              <w:jc w:val="center"/>
                              <w:textDirection w:val="btLr"/>
                            </w:pPr>
                            <w:r>
                              <w:rPr>
                                <w:rFonts w:ascii="Times New Roman" w:eastAsia="Times New Roman" w:hAnsi="Times New Roman" w:cs="Times New Roman"/>
                                <w:color w:val="000000"/>
                                <w:sz w:val="32"/>
                              </w:rPr>
                              <w:t xml:space="preserve">"Педагог" </w:t>
                            </w:r>
                          </w:p>
                        </w:txbxContent>
                      </v:textbox>
                    </v:rect>
                  </v:group>
                </v:group>
                <w10:anchorlock/>
              </v:group>
            </w:pict>
          </mc:Fallback>
        </mc:AlternateContent>
      </w:r>
    </w:p>
    <w:p w14:paraId="567FEF48" w14:textId="77777777" w:rsidR="00AA5DE4" w:rsidRPr="00A428D9" w:rsidRDefault="00AA5DE4" w:rsidP="00B3148E">
      <w:pPr>
        <w:spacing w:after="0" w:line="240" w:lineRule="auto"/>
        <w:ind w:firstLine="709"/>
        <w:jc w:val="center"/>
        <w:rPr>
          <w:rFonts w:ascii="Times New Roman" w:eastAsia="Times New Roman" w:hAnsi="Times New Roman" w:cs="Times New Roman"/>
          <w:b/>
          <w:sz w:val="28"/>
          <w:szCs w:val="28"/>
        </w:rPr>
      </w:pPr>
    </w:p>
    <w:p w14:paraId="050B7666" w14:textId="77777777" w:rsidR="00AA5DE4" w:rsidRPr="00A428D9" w:rsidRDefault="007C2A99" w:rsidP="00B3148E">
      <w:pPr>
        <w:spacing w:after="0" w:line="240" w:lineRule="auto"/>
        <w:ind w:firstLine="709"/>
        <w:jc w:val="center"/>
        <w:rPr>
          <w:rFonts w:ascii="Times New Roman" w:eastAsia="Times New Roman" w:hAnsi="Times New Roman" w:cs="Times New Roman"/>
          <w:smallCaps/>
          <w:sz w:val="28"/>
          <w:szCs w:val="28"/>
        </w:rPr>
      </w:pPr>
      <w:r w:rsidRPr="00A428D9">
        <w:rPr>
          <w:rFonts w:ascii="Times New Roman" w:eastAsia="Times New Roman" w:hAnsi="Times New Roman" w:cs="Times New Roman"/>
          <w:sz w:val="28"/>
          <w:szCs w:val="28"/>
        </w:rPr>
        <w:t>Сурет 9 ‒  «Педагогтің кәсіби стандарты» бойынша кәсіп атаулары</w:t>
      </w:r>
    </w:p>
    <w:p w14:paraId="64517864" w14:textId="77777777" w:rsidR="00AD0856"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көрсетіп, маманың білімінде: </w:t>
      </w:r>
    </w:p>
    <w:p w14:paraId="13BCEEF7" w14:textId="7187082C"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-оқу үдерісінің стратегиялары</w:t>
      </w: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мен</w:t>
      </w: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жаңа модельдерін жобалау</w:t>
      </w: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үшін педагогикалық мақсаттарды тұжырымдау әдістері;</w:t>
      </w:r>
    </w:p>
    <w:p w14:paraId="522844F5" w14:textId="7F96897C" w:rsidR="00AA5DE4" w:rsidRPr="00A428D9" w:rsidRDefault="007C2A99" w:rsidP="00B3148E">
      <w:pPr>
        <w:spacing w:after="0" w:line="240" w:lineRule="auto"/>
        <w:ind w:firstLine="709"/>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sz w:val="28"/>
          <w:szCs w:val="28"/>
        </w:rPr>
        <w:t xml:space="preserve">- мектеп, ортадан кейінгі және жоғары білімнің сабақтастығы мен кірігу </w:t>
      </w:r>
      <w:r w:rsidR="00AD0856" w:rsidRPr="00A428D9">
        <w:rPr>
          <w:rFonts w:ascii="Times New Roman" w:eastAsia="Times New Roman" w:hAnsi="Times New Roman" w:cs="Times New Roman"/>
          <w:sz w:val="28"/>
          <w:szCs w:val="28"/>
        </w:rPr>
        <w:t xml:space="preserve">тетіктері </w:t>
      </w:r>
      <w:r w:rsidRPr="00A428D9">
        <w:rPr>
          <w:rFonts w:ascii="Times New Roman" w:eastAsia="Times New Roman" w:hAnsi="Times New Roman" w:cs="Times New Roman"/>
          <w:sz w:val="28"/>
          <w:szCs w:val="28"/>
        </w:rPr>
        <w:t xml:space="preserve">мен </w:t>
      </w:r>
      <w:r w:rsidR="00AD0856" w:rsidRPr="00A428D9">
        <w:rPr>
          <w:rFonts w:ascii="Times New Roman" w:eastAsia="Times New Roman" w:hAnsi="Times New Roman" w:cs="Times New Roman"/>
          <w:sz w:val="28"/>
          <w:szCs w:val="28"/>
        </w:rPr>
        <w:t xml:space="preserve">ұстанымдарын </w:t>
      </w:r>
      <w:r w:rsidRPr="00A428D9">
        <w:rPr>
          <w:rFonts w:ascii="Times New Roman" w:eastAsia="Times New Roman" w:hAnsi="Times New Roman" w:cs="Times New Roman"/>
          <w:sz w:val="28"/>
          <w:szCs w:val="28"/>
        </w:rPr>
        <w:t>меңгеру көзделгенін байқатты.</w:t>
      </w:r>
    </w:p>
    <w:p w14:paraId="6DEA52ED" w14:textId="77777777"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Педагогтың іскерлік пен дағдыларында басқарушылық құзыреттілікке қатысты:</w:t>
      </w:r>
    </w:p>
    <w:p w14:paraId="517C4BD4" w14:textId="77777777" w:rsidR="00AA5DE4" w:rsidRPr="00A428D9" w:rsidRDefault="007C2A99" w:rsidP="00B3148E">
      <w:pPr>
        <w:spacing w:after="0" w:line="240" w:lineRule="auto"/>
        <w:ind w:firstLine="709"/>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sz w:val="28"/>
          <w:szCs w:val="28"/>
        </w:rPr>
        <w:t>- білім алушылармен қарым-қатынаста демократиялық стильді ұстанады;</w:t>
      </w:r>
    </w:p>
    <w:p w14:paraId="2875D610" w14:textId="77777777" w:rsidR="00AA5DE4" w:rsidRPr="00A428D9" w:rsidRDefault="007C2A99" w:rsidP="00B3148E">
      <w:pPr>
        <w:spacing w:after="0" w:line="240" w:lineRule="auto"/>
        <w:ind w:firstLine="709"/>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sz w:val="28"/>
          <w:szCs w:val="28"/>
        </w:rPr>
        <w:t>- тәлімгер жетекшілігі аясында білім беру тәжірибесін қадағалау бағытындағы зерттеулер жоспарлап, жүргізеді;</w:t>
      </w:r>
    </w:p>
    <w:p w14:paraId="4BA1F9AE" w14:textId="77777777" w:rsidR="00AA5DE4" w:rsidRPr="00A428D9" w:rsidRDefault="007C2A99" w:rsidP="00B3148E">
      <w:pPr>
        <w:spacing w:after="0" w:line="240" w:lineRule="auto"/>
        <w:ind w:firstLine="709"/>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sz w:val="28"/>
          <w:szCs w:val="28"/>
        </w:rPr>
        <w:t>- оқыту үдерісі субъектілерімен өзара әрекеттесуді ұйымдастырады</w:t>
      </w:r>
    </w:p>
    <w:p w14:paraId="1FF46832" w14:textId="77777777" w:rsidR="00AA5DE4" w:rsidRPr="00A428D9" w:rsidRDefault="007C2A99" w:rsidP="00B3148E">
      <w:pPr>
        <w:spacing w:after="0" w:line="240" w:lineRule="auto"/>
        <w:ind w:firstLine="709"/>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sz w:val="28"/>
          <w:szCs w:val="28"/>
        </w:rPr>
        <w:t>- өзге мұғалімдер ортасында өзара іс-қимыл арқылы оқытудың жаңаша әдіс-тәсілдерін, стратегияларын пайдаланады;</w:t>
      </w:r>
    </w:p>
    <w:p w14:paraId="145A0D1E" w14:textId="2F254023"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өз бетімен білім стейкхолдерін біріктіретін инновациялық идеяларға бастамашылдығымен 2-ші кестеде сипат алады.</w:t>
      </w:r>
    </w:p>
    <w:p w14:paraId="3E895DD1" w14:textId="77777777" w:rsidR="00930CAF" w:rsidRPr="00A428D9" w:rsidRDefault="00930CAF" w:rsidP="00B3148E">
      <w:pPr>
        <w:spacing w:after="0" w:line="240" w:lineRule="auto"/>
        <w:rPr>
          <w:rFonts w:ascii="Times New Roman" w:eastAsia="Times New Roman" w:hAnsi="Times New Roman" w:cs="Times New Roman"/>
          <w:sz w:val="28"/>
          <w:szCs w:val="28"/>
        </w:rPr>
      </w:pPr>
    </w:p>
    <w:p w14:paraId="29F37271" w14:textId="5AAD1EF4"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2 - Педагогтің кәсіби стандартындағы кәсіптердің сипаттамасы</w:t>
      </w:r>
    </w:p>
    <w:p w14:paraId="2D45FCE9" w14:textId="77777777" w:rsidR="00201921" w:rsidRPr="00A428D9" w:rsidRDefault="00201921" w:rsidP="00B3148E">
      <w:pPr>
        <w:spacing w:after="0" w:line="240" w:lineRule="auto"/>
        <w:rPr>
          <w:rFonts w:ascii="Times New Roman" w:eastAsia="Times New Roman" w:hAnsi="Times New Roman" w:cs="Times New Roman"/>
          <w:sz w:val="28"/>
          <w:szCs w:val="28"/>
        </w:rPr>
      </w:pPr>
    </w:p>
    <w:tbl>
      <w:tblPr>
        <w:tblStyle w:val="a9"/>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969"/>
        <w:gridCol w:w="255"/>
        <w:gridCol w:w="29"/>
        <w:gridCol w:w="3544"/>
      </w:tblGrid>
      <w:tr w:rsidR="00335EEA" w:rsidRPr="00A428D9" w14:paraId="42E90604" w14:textId="77777777" w:rsidTr="00930CAF">
        <w:tc>
          <w:tcPr>
            <w:tcW w:w="1696" w:type="dxa"/>
          </w:tcPr>
          <w:p w14:paraId="7B7A1F41"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Көрсеткіштер</w:t>
            </w:r>
          </w:p>
        </w:tc>
        <w:tc>
          <w:tcPr>
            <w:tcW w:w="4224" w:type="dxa"/>
            <w:gridSpan w:val="2"/>
          </w:tcPr>
          <w:p w14:paraId="170E0863"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Кәсіп атауы:</w:t>
            </w:r>
          </w:p>
          <w:p w14:paraId="1064768A"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Педагог. </w:t>
            </w:r>
          </w:p>
          <w:p w14:paraId="792444ED"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Орта мектеп мұғалімі</w:t>
            </w:r>
          </w:p>
        </w:tc>
        <w:tc>
          <w:tcPr>
            <w:tcW w:w="3573" w:type="dxa"/>
            <w:gridSpan w:val="2"/>
          </w:tcPr>
          <w:p w14:paraId="7F752C28"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Кәсіп атауы:</w:t>
            </w:r>
          </w:p>
          <w:p w14:paraId="4D2C08AB"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Педагог.</w:t>
            </w:r>
          </w:p>
          <w:p w14:paraId="2D5577FE"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 Білім менеджері</w:t>
            </w:r>
          </w:p>
        </w:tc>
      </w:tr>
      <w:tr w:rsidR="00335EEA" w:rsidRPr="00A428D9" w14:paraId="39FD2FDB" w14:textId="77777777" w:rsidTr="00930CAF">
        <w:tc>
          <w:tcPr>
            <w:tcW w:w="1696" w:type="dxa"/>
          </w:tcPr>
          <w:p w14:paraId="0098B0E2"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4224" w:type="dxa"/>
            <w:gridSpan w:val="2"/>
          </w:tcPr>
          <w:p w14:paraId="7CC67104"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3573" w:type="dxa"/>
            <w:gridSpan w:val="2"/>
          </w:tcPr>
          <w:p w14:paraId="63EA9905"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r>
      <w:tr w:rsidR="00335EEA" w:rsidRPr="00A428D9" w14:paraId="28DA73C2" w14:textId="77777777" w:rsidTr="00930CAF">
        <w:tc>
          <w:tcPr>
            <w:tcW w:w="1696" w:type="dxa"/>
          </w:tcPr>
          <w:p w14:paraId="4121B2A2"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Кәсіби білім деңгейі</w:t>
            </w:r>
          </w:p>
        </w:tc>
        <w:tc>
          <w:tcPr>
            <w:tcW w:w="4224" w:type="dxa"/>
            <w:gridSpan w:val="2"/>
          </w:tcPr>
          <w:p w14:paraId="44CED508"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Білімі жоғары. Бакалавриат, маман, ординатура және практикалық тәжірибе</w:t>
            </w:r>
          </w:p>
        </w:tc>
        <w:tc>
          <w:tcPr>
            <w:tcW w:w="3573" w:type="dxa"/>
            <w:gridSpan w:val="2"/>
          </w:tcPr>
          <w:p w14:paraId="4DCF6820"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Магистратура және/немесе практикалық тәжірибе</w:t>
            </w:r>
          </w:p>
        </w:tc>
      </w:tr>
      <w:tr w:rsidR="00335EEA" w:rsidRPr="00A428D9" w14:paraId="61A34B27" w14:textId="77777777" w:rsidTr="00930CAF">
        <w:tc>
          <w:tcPr>
            <w:tcW w:w="1696" w:type="dxa"/>
          </w:tcPr>
          <w:p w14:paraId="5F97B50A"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Еңбек қызметі</w:t>
            </w:r>
          </w:p>
        </w:tc>
        <w:tc>
          <w:tcPr>
            <w:tcW w:w="4224" w:type="dxa"/>
            <w:gridSpan w:val="2"/>
          </w:tcPr>
          <w:p w14:paraId="5A09191F"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 оқыту</w:t>
            </w:r>
          </w:p>
          <w:p w14:paraId="2A15A7F5"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 тәрбиелеу</w:t>
            </w:r>
          </w:p>
          <w:p w14:paraId="1BD938D9"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 3) әдістемелік</w:t>
            </w:r>
          </w:p>
          <w:p w14:paraId="7766A450"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 зерттеу</w:t>
            </w:r>
          </w:p>
          <w:p w14:paraId="37BA75D8"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5)әлеуметтік-коммуникативтік</w:t>
            </w:r>
          </w:p>
        </w:tc>
        <w:tc>
          <w:tcPr>
            <w:tcW w:w="3573" w:type="dxa"/>
            <w:gridSpan w:val="2"/>
          </w:tcPr>
          <w:p w14:paraId="07479EC9"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басқару</w:t>
            </w:r>
          </w:p>
        </w:tc>
      </w:tr>
      <w:tr w:rsidR="00AD0856" w:rsidRPr="00A428D9" w14:paraId="19CC8572" w14:textId="77777777" w:rsidTr="00591F2A">
        <w:tc>
          <w:tcPr>
            <w:tcW w:w="1696" w:type="dxa"/>
            <w:tcBorders>
              <w:bottom w:val="single" w:sz="4" w:space="0" w:color="000000"/>
            </w:tcBorders>
          </w:tcPr>
          <w:p w14:paraId="32B861FD" w14:textId="5A33630F" w:rsidR="00AD0856" w:rsidRPr="00A428D9" w:rsidRDefault="00AD0856"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Білімі:</w:t>
            </w:r>
          </w:p>
        </w:tc>
        <w:tc>
          <w:tcPr>
            <w:tcW w:w="4224" w:type="dxa"/>
            <w:gridSpan w:val="2"/>
            <w:tcBorders>
              <w:bottom w:val="single" w:sz="4" w:space="0" w:color="000000"/>
            </w:tcBorders>
          </w:tcPr>
          <w:p w14:paraId="006C2460" w14:textId="77777777" w:rsidR="00AD0856" w:rsidRPr="00A428D9" w:rsidRDefault="00AD0856"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-оқыту процесінің мақсатты бағыттары мен жаңа үлгілерін жобалау мақсатында педагогикалық мақсаттарды екшеу әдістері; </w:t>
            </w:r>
          </w:p>
          <w:p w14:paraId="6693EAF1" w14:textId="4FBC15E5" w:rsidR="00AD0856" w:rsidRPr="00A428D9" w:rsidRDefault="00AD0856"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-мектеп, ортадан кейінгі және жоғары білімнің сабақтаста дамып, өзге білім сатыларымен интеграцияда болу тетіктері және ережелері;</w:t>
            </w:r>
          </w:p>
        </w:tc>
        <w:tc>
          <w:tcPr>
            <w:tcW w:w="3573" w:type="dxa"/>
            <w:gridSpan w:val="2"/>
            <w:tcBorders>
              <w:bottom w:val="single" w:sz="4" w:space="0" w:color="000000"/>
            </w:tcBorders>
          </w:tcPr>
          <w:p w14:paraId="7DA0D3AC" w14:textId="77777777" w:rsidR="00AD0856" w:rsidRPr="00A428D9" w:rsidRDefault="00AD0856"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стратегиялық менеджмент және  қазіргі педагогикалық басқару әдіснамасы;</w:t>
            </w:r>
          </w:p>
          <w:p w14:paraId="53A91D0E" w14:textId="1DE55EDA" w:rsidR="00AD0856" w:rsidRPr="00A428D9" w:rsidRDefault="00AD0856"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білім саласындағы  (оның ішінде жоғары) халықаралық үдерістер.</w:t>
            </w:r>
          </w:p>
        </w:tc>
      </w:tr>
      <w:tr w:rsidR="00AD0856" w:rsidRPr="00A428D9" w14:paraId="0F907E3A" w14:textId="77777777" w:rsidTr="00591F2A">
        <w:tc>
          <w:tcPr>
            <w:tcW w:w="1696" w:type="dxa"/>
            <w:tcBorders>
              <w:bottom w:val="nil"/>
            </w:tcBorders>
          </w:tcPr>
          <w:p w14:paraId="48AA6887" w14:textId="7762BBDE" w:rsidR="00AD0856" w:rsidRPr="00A428D9" w:rsidRDefault="00AD0856"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Іскерлік дағдылар</w:t>
            </w:r>
          </w:p>
        </w:tc>
        <w:tc>
          <w:tcPr>
            <w:tcW w:w="4224" w:type="dxa"/>
            <w:gridSpan w:val="2"/>
            <w:tcBorders>
              <w:bottom w:val="nil"/>
            </w:tcBorders>
          </w:tcPr>
          <w:p w14:paraId="21CE2EAF" w14:textId="77777777" w:rsidR="00AD0856" w:rsidRPr="00A428D9" w:rsidRDefault="00AD0856" w:rsidP="00B3148E">
            <w:pPr>
              <w:jc w:val="both"/>
              <w:rPr>
                <w:rFonts w:ascii="Times New Roman" w:eastAsia="Times New Roman" w:hAnsi="Times New Roman" w:cs="Times New Roman"/>
                <w:b/>
                <w:smallCaps/>
                <w:sz w:val="24"/>
                <w:szCs w:val="24"/>
              </w:rPr>
            </w:pPr>
            <w:r w:rsidRPr="00A428D9">
              <w:rPr>
                <w:rFonts w:ascii="Times New Roman" w:eastAsia="Times New Roman" w:hAnsi="Times New Roman" w:cs="Times New Roman"/>
                <w:sz w:val="24"/>
                <w:szCs w:val="24"/>
              </w:rPr>
              <w:t>-білім алушылармен қарым-қатынаста демократиялық стильді ұстанады;</w:t>
            </w:r>
          </w:p>
          <w:p w14:paraId="7DE1ACF0" w14:textId="77777777" w:rsidR="00AD0856" w:rsidRPr="00A428D9" w:rsidRDefault="00AD0856" w:rsidP="00B3148E">
            <w:pPr>
              <w:jc w:val="both"/>
              <w:rPr>
                <w:rFonts w:ascii="Times New Roman" w:eastAsia="Times New Roman" w:hAnsi="Times New Roman" w:cs="Times New Roman"/>
                <w:b/>
                <w:smallCaps/>
                <w:sz w:val="24"/>
                <w:szCs w:val="24"/>
              </w:rPr>
            </w:pPr>
            <w:r w:rsidRPr="00A428D9">
              <w:rPr>
                <w:rFonts w:ascii="Times New Roman" w:eastAsia="Times New Roman" w:hAnsi="Times New Roman" w:cs="Times New Roman"/>
                <w:sz w:val="24"/>
                <w:szCs w:val="24"/>
              </w:rPr>
              <w:t>-тәлімгердің жетекшілігі мен білім тәжірибесіне мониторингтік зерттеулер жоспарлайды және өткізеді</w:t>
            </w:r>
          </w:p>
          <w:p w14:paraId="55B46A53" w14:textId="77777777" w:rsidR="00AD0856" w:rsidRPr="00A428D9" w:rsidRDefault="00AD0856" w:rsidP="00B3148E">
            <w:pPr>
              <w:jc w:val="both"/>
              <w:rPr>
                <w:rFonts w:ascii="Times New Roman" w:eastAsia="Times New Roman" w:hAnsi="Times New Roman" w:cs="Times New Roman"/>
                <w:b/>
                <w:smallCaps/>
                <w:sz w:val="24"/>
                <w:szCs w:val="24"/>
              </w:rPr>
            </w:pPr>
            <w:r w:rsidRPr="00A428D9">
              <w:rPr>
                <w:rFonts w:ascii="Times New Roman" w:eastAsia="Times New Roman" w:hAnsi="Times New Roman" w:cs="Times New Roman"/>
                <w:sz w:val="24"/>
                <w:szCs w:val="24"/>
              </w:rPr>
              <w:t>-білім үдерісі субъектілерімен өзара әрекеттесуді ұйымдастырады</w:t>
            </w:r>
          </w:p>
          <w:p w14:paraId="4C78D8D6" w14:textId="785247A9" w:rsidR="00AD0856" w:rsidRPr="00A428D9" w:rsidRDefault="00AD0856" w:rsidP="00B3148E">
            <w:pPr>
              <w:jc w:val="both"/>
              <w:rPr>
                <w:rFonts w:ascii="Times New Roman" w:eastAsia="Times New Roman" w:hAnsi="Times New Roman" w:cs="Times New Roman"/>
                <w:sz w:val="24"/>
                <w:szCs w:val="24"/>
              </w:rPr>
            </w:pPr>
          </w:p>
        </w:tc>
        <w:tc>
          <w:tcPr>
            <w:tcW w:w="3573" w:type="dxa"/>
            <w:gridSpan w:val="2"/>
            <w:tcBorders>
              <w:bottom w:val="nil"/>
            </w:tcBorders>
          </w:tcPr>
          <w:p w14:paraId="15C087CE" w14:textId="77777777" w:rsidR="00AD0856" w:rsidRPr="00A428D9" w:rsidRDefault="00AD0856"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-білім беру мекемелерінің (жоо-дан басқа), құрылымдық бөлімшенің (оның ішінде ЖОО) қызметін үйлестіреді; </w:t>
            </w:r>
          </w:p>
          <w:p w14:paraId="532362C2" w14:textId="483F88C4" w:rsidR="00AD0856" w:rsidRPr="00A428D9" w:rsidRDefault="00AD0856" w:rsidP="00930CAF">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білім мекемелерінің  және құрамдық  бөлімшелердің жұмысы нәтижелі ету мақсатында жаңа технологиялармен қамтиды;</w:t>
            </w:r>
          </w:p>
        </w:tc>
      </w:tr>
      <w:tr w:rsidR="00930CAF" w:rsidRPr="00A428D9" w14:paraId="0C0DB978" w14:textId="77777777" w:rsidTr="00591F2A">
        <w:tc>
          <w:tcPr>
            <w:tcW w:w="1696" w:type="dxa"/>
            <w:tcBorders>
              <w:top w:val="nil"/>
              <w:bottom w:val="nil"/>
            </w:tcBorders>
          </w:tcPr>
          <w:p w14:paraId="6E51F966" w14:textId="77777777" w:rsidR="00930CAF" w:rsidRPr="00A428D9" w:rsidRDefault="00930CAF" w:rsidP="00B3148E">
            <w:pPr>
              <w:jc w:val="both"/>
              <w:rPr>
                <w:rFonts w:ascii="Times New Roman" w:eastAsia="Times New Roman" w:hAnsi="Times New Roman" w:cs="Times New Roman"/>
                <w:sz w:val="24"/>
                <w:szCs w:val="24"/>
              </w:rPr>
            </w:pPr>
          </w:p>
        </w:tc>
        <w:tc>
          <w:tcPr>
            <w:tcW w:w="4253" w:type="dxa"/>
            <w:gridSpan w:val="3"/>
            <w:tcBorders>
              <w:top w:val="nil"/>
              <w:bottom w:val="nil"/>
            </w:tcBorders>
          </w:tcPr>
          <w:p w14:paraId="59D9B56A" w14:textId="77777777" w:rsidR="00930CAF" w:rsidRPr="00A428D9" w:rsidRDefault="00930CAF" w:rsidP="00B3148E">
            <w:pPr>
              <w:jc w:val="both"/>
              <w:rPr>
                <w:rFonts w:ascii="Times New Roman" w:eastAsia="Times New Roman" w:hAnsi="Times New Roman" w:cs="Times New Roman"/>
                <w:sz w:val="24"/>
                <w:szCs w:val="24"/>
              </w:rPr>
            </w:pPr>
          </w:p>
        </w:tc>
        <w:tc>
          <w:tcPr>
            <w:tcW w:w="3544" w:type="dxa"/>
            <w:tcBorders>
              <w:top w:val="nil"/>
              <w:bottom w:val="nil"/>
            </w:tcBorders>
          </w:tcPr>
          <w:p w14:paraId="10118AFD" w14:textId="77777777" w:rsidR="00930CAF" w:rsidRPr="00A428D9" w:rsidRDefault="00930CAF" w:rsidP="00B3148E">
            <w:pPr>
              <w:jc w:val="both"/>
              <w:rPr>
                <w:rFonts w:ascii="Times New Roman" w:eastAsia="Times New Roman" w:hAnsi="Times New Roman" w:cs="Times New Roman"/>
                <w:sz w:val="24"/>
                <w:szCs w:val="24"/>
              </w:rPr>
            </w:pPr>
          </w:p>
        </w:tc>
      </w:tr>
      <w:tr w:rsidR="00591F2A" w:rsidRPr="00A428D9" w14:paraId="3F1CC23B" w14:textId="77777777" w:rsidTr="00591F2A">
        <w:tc>
          <w:tcPr>
            <w:tcW w:w="9493" w:type="dxa"/>
            <w:gridSpan w:val="5"/>
            <w:tcBorders>
              <w:top w:val="nil"/>
              <w:left w:val="nil"/>
              <w:right w:val="nil"/>
            </w:tcBorders>
          </w:tcPr>
          <w:p w14:paraId="3C2F2AE4" w14:textId="77777777" w:rsidR="00591F2A" w:rsidRPr="00A428D9" w:rsidRDefault="00591F2A"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2 – кестенің жалғасы</w:t>
            </w:r>
          </w:p>
          <w:p w14:paraId="5E42AE12" w14:textId="6F1CBA97" w:rsidR="00591F2A" w:rsidRPr="00A428D9" w:rsidRDefault="00591F2A" w:rsidP="00B3148E">
            <w:pPr>
              <w:jc w:val="both"/>
              <w:rPr>
                <w:rFonts w:ascii="Times New Roman" w:eastAsia="Times New Roman" w:hAnsi="Times New Roman" w:cs="Times New Roman"/>
                <w:sz w:val="24"/>
                <w:szCs w:val="24"/>
              </w:rPr>
            </w:pPr>
          </w:p>
        </w:tc>
      </w:tr>
      <w:tr w:rsidR="00591F2A" w:rsidRPr="00A428D9" w14:paraId="0AA8B485" w14:textId="77777777" w:rsidTr="00930CAF">
        <w:tc>
          <w:tcPr>
            <w:tcW w:w="1696" w:type="dxa"/>
          </w:tcPr>
          <w:p w14:paraId="40625827" w14:textId="2F20DF6B" w:rsidR="00591F2A" w:rsidRPr="00A428D9" w:rsidRDefault="00591F2A" w:rsidP="00591F2A">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3969" w:type="dxa"/>
          </w:tcPr>
          <w:p w14:paraId="17DC9EFF" w14:textId="1B27C8A4" w:rsidR="00591F2A" w:rsidRPr="00A428D9" w:rsidRDefault="00591F2A" w:rsidP="00591F2A">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3828" w:type="dxa"/>
            <w:gridSpan w:val="3"/>
          </w:tcPr>
          <w:p w14:paraId="05CC536A" w14:textId="6048FAF7" w:rsidR="00591F2A" w:rsidRPr="00A428D9" w:rsidRDefault="00591F2A" w:rsidP="00591F2A">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r>
      <w:tr w:rsidR="00335EEA" w:rsidRPr="00A428D9" w14:paraId="3B8BD2B5" w14:textId="77777777" w:rsidTr="00930CAF">
        <w:tc>
          <w:tcPr>
            <w:tcW w:w="1696" w:type="dxa"/>
          </w:tcPr>
          <w:p w14:paraId="17D4A31C" w14:textId="08C15E1E" w:rsidR="00AA5DE4" w:rsidRPr="00A428D9" w:rsidRDefault="00AA5DE4" w:rsidP="00B3148E">
            <w:pPr>
              <w:jc w:val="both"/>
              <w:rPr>
                <w:rFonts w:ascii="Times New Roman" w:eastAsia="Times New Roman" w:hAnsi="Times New Roman" w:cs="Times New Roman"/>
                <w:sz w:val="24"/>
                <w:szCs w:val="24"/>
              </w:rPr>
            </w:pPr>
          </w:p>
        </w:tc>
        <w:tc>
          <w:tcPr>
            <w:tcW w:w="3969" w:type="dxa"/>
          </w:tcPr>
          <w:p w14:paraId="07940533" w14:textId="77777777" w:rsidR="00241169" w:rsidRPr="00A428D9" w:rsidRDefault="00241169" w:rsidP="00B3148E">
            <w:pPr>
              <w:jc w:val="both"/>
              <w:rPr>
                <w:rFonts w:ascii="Times New Roman" w:eastAsia="Times New Roman" w:hAnsi="Times New Roman" w:cs="Times New Roman"/>
                <w:b/>
                <w:smallCaps/>
                <w:sz w:val="24"/>
                <w:szCs w:val="24"/>
              </w:rPr>
            </w:pPr>
            <w:r w:rsidRPr="00A428D9">
              <w:rPr>
                <w:rFonts w:ascii="Times New Roman" w:eastAsia="Times New Roman" w:hAnsi="Times New Roman" w:cs="Times New Roman"/>
                <w:sz w:val="24"/>
                <w:szCs w:val="24"/>
              </w:rPr>
              <w:t>- әріптестермен өзара байланыста болып, жаңа әдіс-тәсілдерді, басқару үлгілерін бірлесе пайдаланады;</w:t>
            </w:r>
          </w:p>
          <w:p w14:paraId="44DEF7F4" w14:textId="54983118" w:rsidR="00AA5DE4" w:rsidRPr="00A428D9" w:rsidRDefault="0024116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дербес түрде білім  процесінің қатысушыларын жұмылдыратын жаңа идеялар ұсынып, оларды басқарады.</w:t>
            </w:r>
          </w:p>
        </w:tc>
        <w:tc>
          <w:tcPr>
            <w:tcW w:w="3828" w:type="dxa"/>
            <w:gridSpan w:val="3"/>
          </w:tcPr>
          <w:p w14:paraId="4C8F9675" w14:textId="6D8AEB3C" w:rsidR="00AA5DE4" w:rsidRPr="00A428D9" w:rsidRDefault="0024116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-басқарудың экономикалық және әкімшілік әдістерін үйлестіреді, қызметкерлердің тиімді қызметі үшін моральдік және материалдық ынталандыру ережелерін қолданады.</w:t>
            </w:r>
          </w:p>
        </w:tc>
      </w:tr>
    </w:tbl>
    <w:p w14:paraId="61C60D2B" w14:textId="77777777" w:rsidR="00C93994" w:rsidRPr="00A428D9" w:rsidRDefault="00C93994" w:rsidP="00B3148E">
      <w:pPr>
        <w:spacing w:after="0" w:line="240" w:lineRule="auto"/>
        <w:ind w:firstLine="709"/>
        <w:jc w:val="both"/>
        <w:rPr>
          <w:rFonts w:ascii="Times New Roman" w:eastAsia="Times New Roman" w:hAnsi="Times New Roman" w:cs="Times New Roman"/>
          <w:sz w:val="28"/>
          <w:szCs w:val="28"/>
        </w:rPr>
      </w:pPr>
    </w:p>
    <w:p w14:paraId="05F4255C" w14:textId="77777777" w:rsidR="00AA5DE4" w:rsidRPr="00A428D9" w:rsidRDefault="007C2A99" w:rsidP="00B3148E">
      <w:pPr>
        <w:spacing w:after="0" w:line="240" w:lineRule="auto"/>
        <w:ind w:firstLine="567"/>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sz w:val="28"/>
          <w:szCs w:val="28"/>
        </w:rPr>
        <w:t>Стандартта орын алған тағы бір ерекше кәсіп атауы – бұл педагог -  білім менеджері». Алайда кәсіби білім деңгейі магистратура және/немесе практикалық тәжірибе деп белгіленген.</w:t>
      </w:r>
    </w:p>
    <w:p w14:paraId="0249DBC5" w14:textId="77777777" w:rsidR="00AA5DE4" w:rsidRPr="00A428D9" w:rsidRDefault="007C2A99" w:rsidP="00B3148E">
      <w:pPr>
        <w:spacing w:after="0" w:line="240" w:lineRule="auto"/>
        <w:ind w:firstLine="567"/>
        <w:jc w:val="both"/>
        <w:rPr>
          <w:rFonts w:ascii="Times New Roman" w:eastAsia="Times New Roman" w:hAnsi="Times New Roman" w:cs="Times New Roman"/>
          <w:b/>
          <w:smallCaps/>
          <w:sz w:val="28"/>
          <w:szCs w:val="28"/>
        </w:rPr>
      </w:pPr>
      <w:r w:rsidRPr="00A428D9">
        <w:rPr>
          <w:rFonts w:ascii="Times New Roman" w:eastAsia="Times New Roman" w:hAnsi="Times New Roman" w:cs="Times New Roman"/>
          <w:sz w:val="28"/>
          <w:szCs w:val="28"/>
        </w:rPr>
        <w:t>Білім менеджерінің біліміне стратегиялық басқару мен заманауи педагогикалық менеджменттің әдіснамасы және білім жүйесінің (оның ішінде жоғары) халықаралық үрдістері меңгеру сипат алған.</w:t>
      </w:r>
    </w:p>
    <w:p w14:paraId="6680C185" w14:textId="73AD554A" w:rsidR="00AA5DE4" w:rsidRPr="00A428D9" w:rsidRDefault="0072118F"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Дене мәдениеті және спорт педагогтерінің басқарушылық құзыреттілігі</w:t>
      </w:r>
      <w:r w:rsidR="00E36954" w:rsidRPr="00A428D9">
        <w:rPr>
          <w:rFonts w:ascii="Times New Roman" w:eastAsia="Times New Roman" w:hAnsi="Times New Roman" w:cs="Times New Roman"/>
          <w:sz w:val="28"/>
          <w:szCs w:val="28"/>
        </w:rPr>
        <w:t xml:space="preserve"> кәсіби білімді үнемі жетілдіру мен жаңарту, дамыту үдерісі әсер етеді, сондай ақ ол мекеме басшылығы тарапынан ұсынылған үнемі даму үдерісімен сипатталуы мүмкін. </w:t>
      </w:r>
      <w:r w:rsidRPr="00A428D9">
        <w:rPr>
          <w:rFonts w:ascii="Times New Roman" w:eastAsia="Times New Roman" w:hAnsi="Times New Roman" w:cs="Times New Roman"/>
          <w:sz w:val="28"/>
          <w:szCs w:val="28"/>
        </w:rPr>
        <w:t xml:space="preserve"> </w:t>
      </w:r>
      <w:r w:rsidR="00E36954" w:rsidRPr="00A428D9">
        <w:rPr>
          <w:rFonts w:ascii="Times New Roman" w:eastAsia="Times New Roman" w:hAnsi="Times New Roman" w:cs="Times New Roman"/>
          <w:sz w:val="28"/>
          <w:szCs w:val="28"/>
        </w:rPr>
        <w:t xml:space="preserve">Басқару құзыреттілігінің даму мен қалыптасу деңгейін бұл үдерістің әдістемелік, технологиялық, ғылымилық, педагогикалық әдіс – тәсілдермен қамтамасыз етуінен көруге болады. </w:t>
      </w:r>
    </w:p>
    <w:p w14:paraId="69D6E641" w14:textId="1487CA01" w:rsidR="00E36954" w:rsidRPr="00A428D9" w:rsidRDefault="00E3695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Кәсіби құзыреттіліктерді дамыту үдерісін түсіну мен кеңейту жұмыстарының тікелей нәтижесі біліктілікті арттыру курстарының мақсатты және тиімді жұмысынан көрінеді. Спорттық мекемелердің қоғамға маңызы бар және пайдалы қажеттіліктерін іске асырудың жаңа идеясы болашақ дене мәдениеті және спорт педагогтерінің кәсіби құзыреттілігі мен жалпы мәдени, ізгілікті бағдарының қалыптастыру болып табылады. </w:t>
      </w:r>
    </w:p>
    <w:p w14:paraId="52C888FC" w14:textId="139DA84C" w:rsidR="00E36954" w:rsidRPr="00A428D9" w:rsidRDefault="00E3695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Осы орайда басқару құзыреттілігін дамыту үдерісінде ерекше назарды екі факторға бөлген жө</w:t>
      </w:r>
      <w:r w:rsidR="00D56325" w:rsidRPr="00A428D9">
        <w:rPr>
          <w:rFonts w:ascii="Times New Roman" w:eastAsia="Times New Roman" w:hAnsi="Times New Roman" w:cs="Times New Roman"/>
          <w:sz w:val="28"/>
          <w:szCs w:val="28"/>
        </w:rPr>
        <w:t xml:space="preserve">н. Олар субъективті және объективті, субъективті факторлар дамытушы тұлғаның танымдық мүмкіндіктері мен мотивациялық, белсенділік ахуалынан көрінеді, ал объективті факторлар сыртқы қоршаған орта әсерінен болатын әлеуметтік жағдаяттар, жаттығу ортасы, білім алу ортасы, үйірмелерге қатысу ортасы. </w:t>
      </w:r>
    </w:p>
    <w:p w14:paraId="34848611" w14:textId="7281AB38" w:rsidR="008E5F2F" w:rsidRPr="00A428D9" w:rsidRDefault="008E5F2F"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Басқарушылық құзыреттілікті дамытудың негізгі құрамдас бөліктері теориялық даярлық пен тәжірибелік дағдылардың кірігуі негізінде оқыту түрлерін, әдістерін және формаларын іріктей алу. Педагогикалық арнайы шарттар құру кезінде кәсіби құзыреттілік қалыптастыру үдерісінде құндылық бағдарлы мақсаттарды айқындау, басқарушының тұлғалық сапалары мен құндылықты бағдарларының қалыптасуының негізгі тетігі басқарушылық құзыреттілікті дамыту. </w:t>
      </w:r>
    </w:p>
    <w:p w14:paraId="5658D246" w14:textId="0BBFB99E" w:rsidR="008E5F2F" w:rsidRPr="00A428D9" w:rsidRDefault="008E5F2F"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Болашақ педагог маман басқарушылық құзыреттілігін дамыту үдерісі дербес білім беру іс – әрекеті ретінде, негізгі жаттықтыру мен кәсіби білім алу үдерісіне қосымша жүреді. Біз өз зерттеуімізде өздігінен білім алу </w:t>
      </w:r>
      <w:r w:rsidR="00EA3A7C" w:rsidRPr="00A428D9">
        <w:rPr>
          <w:rFonts w:ascii="Times New Roman" w:eastAsia="Times New Roman" w:hAnsi="Times New Roman" w:cs="Times New Roman"/>
          <w:sz w:val="28"/>
          <w:szCs w:val="28"/>
        </w:rPr>
        <w:t xml:space="preserve">нәтижесінде </w:t>
      </w:r>
      <w:r w:rsidR="00EA3A7C" w:rsidRPr="00A428D9">
        <w:rPr>
          <w:rFonts w:ascii="Times New Roman" w:eastAsia="Times New Roman" w:hAnsi="Times New Roman" w:cs="Times New Roman"/>
          <w:sz w:val="28"/>
          <w:szCs w:val="28"/>
        </w:rPr>
        <w:lastRenderedPageBreak/>
        <w:t xml:space="preserve">қалыптасқан тұлғалық сапалар мен құндылық негіздерін, тұлғаның бастамашылдығын маманның басқарушылық құзыреттілігін дамытудың дидактикалық мүмкіндіктері ретінде қарастыра аламыз. </w:t>
      </w:r>
    </w:p>
    <w:p w14:paraId="4193AE17" w14:textId="33D2997E" w:rsidR="00EA3A7C" w:rsidRPr="00A428D9" w:rsidRDefault="00EA3A7C"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Спорттық жаттығу іс – әрекетте туындаған қиындықтар басқарушы тұлғаның жеке тұлғалық және тәрбиелік міндеттеріне ауысады. Әлеуметтік тәжірибе ерекшеліктері негізінде қайта өңделген мәліметтер көптеген мәселелер шешімін іздестіруде пайдаланылады. Болашақ дене мәдениеті және спорт мамандарының оқыту іс – әрекетінің ортасы басқарушылық әрекеттерді өзіндік негізде жобалау ортасына айналып, оны өзекті ету нақты нәтижелерін қолдану дене шынықтыру тәжірибесінде көрінеді. </w:t>
      </w:r>
    </w:p>
    <w:p w14:paraId="518E309C" w14:textId="194E7D79" w:rsidR="00EA3A7C" w:rsidRPr="00A428D9" w:rsidRDefault="00EA3A7C"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Спорт саласында қызмет етуші педагог мамандар </w:t>
      </w:r>
      <w:r w:rsidR="00A94F3F" w:rsidRPr="00A428D9">
        <w:rPr>
          <w:rFonts w:ascii="Times New Roman" w:eastAsia="Times New Roman" w:hAnsi="Times New Roman" w:cs="Times New Roman"/>
          <w:sz w:val="28"/>
          <w:szCs w:val="28"/>
        </w:rPr>
        <w:t xml:space="preserve">басқарушылық құзыреттілігін дамытудың тиімді әдістемесін құру, тұлғаның жеке сапаларына әсер етеді, ол ерік – жігерді, рухани – адамгершілікті, ойлау әрекеті, эмпатия, өзгені түсіне алу, қарым – қатынас, төзімділік, дұрыс эмоцияны көрсету, зейін қою, шынайылық, мейірімділік, тапқырлық. </w:t>
      </w:r>
    </w:p>
    <w:p w14:paraId="15E9F60C" w14:textId="77777777" w:rsidR="00A94F3F" w:rsidRPr="00A428D9" w:rsidRDefault="00A94F3F"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Заманауи білім беру қажеттіліктері бойынша құрылған бағдарламалар болашақ педагог бойындағы негізгі құзыреттіліктерге жаңаша талаптар қояды.</w:t>
      </w:r>
    </w:p>
    <w:p w14:paraId="78E3C9AB" w14:textId="58D1F687" w:rsidR="00AA5DE4" w:rsidRPr="00A428D9" w:rsidRDefault="00A94F3F"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Болашақ педагог мамандардың, педагогикалық ұжым, мектеп басшылығының басты мақсаты мен міндеттемелері жағымды шарттар құру, ол шарттар өзіндік даму, өзіндік сана қалыптастыру, өзіндік жетістікке жетуге ұмтылуды дамыту ортасын құруға бағытталуы керек.  Жаңа шарттар білім алушылар мен оқытушылар арасында құрылған жүйелі іс – әрекетті жаңа бағытқа бейімдеуге, жаңа тәсілдерді игеруге, жаңа дағдыларды қалыптастыруға негізделу керек. </w:t>
      </w:r>
    </w:p>
    <w:p w14:paraId="55BC9716" w14:textId="77777777" w:rsidR="00AA5DE4" w:rsidRPr="00A428D9" w:rsidRDefault="00AA5DE4" w:rsidP="00B3148E">
      <w:pPr>
        <w:spacing w:after="0" w:line="240" w:lineRule="auto"/>
        <w:ind w:firstLine="567"/>
        <w:jc w:val="both"/>
        <w:rPr>
          <w:rFonts w:ascii="Times New Roman" w:eastAsia="Times New Roman" w:hAnsi="Times New Roman" w:cs="Times New Roman"/>
          <w:b/>
          <w:sz w:val="28"/>
          <w:szCs w:val="28"/>
        </w:rPr>
      </w:pPr>
    </w:p>
    <w:p w14:paraId="3EFD0B79" w14:textId="77777777" w:rsidR="003042E8" w:rsidRPr="00A428D9" w:rsidRDefault="003042E8" w:rsidP="00B3148E">
      <w:pPr>
        <w:spacing w:after="0" w:line="240" w:lineRule="auto"/>
        <w:ind w:firstLine="567"/>
        <w:jc w:val="both"/>
        <w:rPr>
          <w:rFonts w:ascii="Times New Roman" w:eastAsia="Times New Roman" w:hAnsi="Times New Roman" w:cs="Times New Roman"/>
          <w:b/>
          <w:sz w:val="28"/>
          <w:szCs w:val="28"/>
        </w:rPr>
      </w:pPr>
    </w:p>
    <w:p w14:paraId="0CADEAB1" w14:textId="29F6AE60"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 xml:space="preserve">1.4 </w:t>
      </w:r>
      <w:r w:rsidR="00F61F0C" w:rsidRPr="00A428D9">
        <w:rPr>
          <w:rFonts w:ascii="Times New Roman" w:eastAsia="Times New Roman" w:hAnsi="Times New Roman" w:cs="Times New Roman"/>
          <w:b/>
          <w:sz w:val="28"/>
          <w:szCs w:val="28"/>
        </w:rPr>
        <w:t>Б</w:t>
      </w:r>
      <w:r w:rsidRPr="00A428D9">
        <w:rPr>
          <w:rFonts w:ascii="Times New Roman" w:eastAsia="Times New Roman" w:hAnsi="Times New Roman" w:cs="Times New Roman"/>
          <w:b/>
          <w:sz w:val="28"/>
          <w:szCs w:val="28"/>
        </w:rPr>
        <w:t>олашақ дене мәдениеті мұғалімдерінің басқарушылық құзыреттілігін қалыптастырудың құрылымдық-функционалдық моделі.</w:t>
      </w:r>
    </w:p>
    <w:p w14:paraId="07113197" w14:textId="77777777" w:rsidR="004117D2" w:rsidRPr="00A428D9" w:rsidRDefault="004117D2" w:rsidP="00B3148E">
      <w:pPr>
        <w:spacing w:after="0" w:line="240" w:lineRule="auto"/>
        <w:ind w:firstLine="567"/>
        <w:jc w:val="both"/>
        <w:rPr>
          <w:rFonts w:ascii="Times New Roman" w:hAnsi="Times New Roman" w:cs="Times New Roman"/>
          <w:sz w:val="28"/>
          <w:szCs w:val="28"/>
        </w:rPr>
      </w:pPr>
      <w:r w:rsidRPr="00A428D9">
        <w:rPr>
          <w:rFonts w:ascii="Times New Roman" w:hAnsi="Times New Roman" w:cs="Times New Roman"/>
          <w:sz w:val="28"/>
          <w:szCs w:val="28"/>
        </w:rPr>
        <w:t>Аталмыш  бөлімшеде біз, ең алдымен, зерттеуімізде «дене мәдениеті» ұғымын пайдалану себептеріне  тоқталсақ.</w:t>
      </w:r>
    </w:p>
    <w:p w14:paraId="39A8248E" w14:textId="77777777" w:rsidR="004117D2" w:rsidRPr="00A428D9" w:rsidRDefault="004117D2" w:rsidP="00B3148E">
      <w:pPr>
        <w:spacing w:after="0" w:line="240" w:lineRule="auto"/>
        <w:ind w:firstLine="567"/>
        <w:jc w:val="both"/>
        <w:rPr>
          <w:rFonts w:ascii="Times New Roman" w:eastAsia="Times New Roman" w:hAnsi="Times New Roman" w:cs="Times New Roman"/>
          <w:color w:val="000000" w:themeColor="text1"/>
          <w:kern w:val="24"/>
          <w:sz w:val="28"/>
          <w:szCs w:val="28"/>
        </w:rPr>
      </w:pPr>
      <w:r w:rsidRPr="00A428D9">
        <w:rPr>
          <w:rFonts w:ascii="Times New Roman" w:hAnsi="Times New Roman" w:cs="Times New Roman"/>
          <w:sz w:val="28"/>
          <w:szCs w:val="28"/>
        </w:rPr>
        <w:t xml:space="preserve">Ғылыми әдебиеттерді талдау барысында </w:t>
      </w:r>
      <w:r w:rsidRPr="00A428D9">
        <w:rPr>
          <w:rFonts w:ascii="Times New Roman" w:eastAsia="Times New Roman" w:hAnsi="Times New Roman" w:cs="Times New Roman"/>
          <w:color w:val="000000" w:themeColor="text1"/>
          <w:kern w:val="24"/>
          <w:sz w:val="28"/>
          <w:szCs w:val="28"/>
        </w:rPr>
        <w:t>Қазақстан Республикасының «Дене шынықтыру және спорт туралы» Заңында  (1-тарау. ЖАЛПЫ ЕРЕЖЕЛЕР, 1-бап. Осы Заңда пайдаланылатын негiзгi ұғымдар) :</w:t>
      </w:r>
    </w:p>
    <w:p w14:paraId="028F25FE" w14:textId="59EC050A" w:rsidR="004117D2" w:rsidRPr="00A428D9" w:rsidRDefault="004117D2" w:rsidP="00B3148E">
      <w:pPr>
        <w:spacing w:after="0" w:line="240" w:lineRule="auto"/>
        <w:ind w:firstLine="567"/>
        <w:jc w:val="both"/>
        <w:textAlignment w:val="baseline"/>
        <w:rPr>
          <w:rFonts w:ascii="Times New Roman" w:hAnsi="Times New Roman" w:cs="Times New Roman"/>
          <w:sz w:val="28"/>
          <w:szCs w:val="28"/>
        </w:rPr>
      </w:pPr>
      <w:r w:rsidRPr="00A428D9">
        <w:rPr>
          <w:rFonts w:ascii="Times New Roman" w:eastAsiaTheme="minorEastAsia" w:hAnsi="Times New Roman" w:cs="Times New Roman"/>
          <w:color w:val="000000"/>
          <w:kern w:val="24"/>
          <w:sz w:val="28"/>
          <w:szCs w:val="28"/>
        </w:rPr>
        <w:t xml:space="preserve">6) </w:t>
      </w:r>
      <w:r w:rsidRPr="00A428D9">
        <w:rPr>
          <w:rFonts w:ascii="Times New Roman" w:eastAsiaTheme="minorEastAsia" w:hAnsi="Times New Roman" w:cs="Times New Roman"/>
          <w:i/>
          <w:color w:val="000000"/>
          <w:kern w:val="24"/>
          <w:sz w:val="28"/>
          <w:szCs w:val="28"/>
        </w:rPr>
        <w:t>дене тәрбиесi</w:t>
      </w:r>
      <w:r w:rsidRPr="00A428D9">
        <w:rPr>
          <w:rFonts w:ascii="Times New Roman" w:eastAsiaTheme="minorEastAsia" w:hAnsi="Times New Roman" w:cs="Times New Roman"/>
          <w:color w:val="000000"/>
          <w:kern w:val="24"/>
          <w:sz w:val="28"/>
          <w:szCs w:val="28"/>
        </w:rPr>
        <w:t xml:space="preserve"> – </w:t>
      </w:r>
      <w:r w:rsidR="000304FA" w:rsidRPr="00A428D9">
        <w:rPr>
          <w:rFonts w:ascii="Times New Roman" w:eastAsiaTheme="minorEastAsia" w:hAnsi="Times New Roman" w:cs="Times New Roman"/>
          <w:color w:val="000000"/>
          <w:kern w:val="24"/>
          <w:sz w:val="28"/>
          <w:szCs w:val="28"/>
        </w:rPr>
        <w:t xml:space="preserve">бұл </w:t>
      </w:r>
      <w:r w:rsidRPr="00A428D9">
        <w:rPr>
          <w:rFonts w:ascii="Times New Roman" w:eastAsiaTheme="minorEastAsia" w:hAnsi="Times New Roman" w:cs="Times New Roman"/>
          <w:color w:val="000000"/>
          <w:kern w:val="24"/>
          <w:sz w:val="28"/>
          <w:szCs w:val="28"/>
        </w:rPr>
        <w:t xml:space="preserve">денi сау, дене бiтiмi және рухани </w:t>
      </w:r>
      <w:r w:rsidR="000304FA" w:rsidRPr="00A428D9">
        <w:rPr>
          <w:rFonts w:ascii="Times New Roman" w:eastAsiaTheme="minorEastAsia" w:hAnsi="Times New Roman" w:cs="Times New Roman"/>
          <w:color w:val="000000"/>
          <w:kern w:val="24"/>
          <w:sz w:val="28"/>
          <w:szCs w:val="28"/>
        </w:rPr>
        <w:t>негізде</w:t>
      </w:r>
      <w:r w:rsidRPr="00A428D9">
        <w:rPr>
          <w:rFonts w:ascii="Times New Roman" w:eastAsiaTheme="minorEastAsia" w:hAnsi="Times New Roman" w:cs="Times New Roman"/>
          <w:color w:val="000000"/>
          <w:kern w:val="24"/>
          <w:sz w:val="28"/>
          <w:szCs w:val="28"/>
        </w:rPr>
        <w:t xml:space="preserve"> жетiлген өскелең ұрпақты қалыптастыруға бағытталған педагогикалық </w:t>
      </w:r>
      <w:r w:rsidR="000304FA" w:rsidRPr="00A428D9">
        <w:rPr>
          <w:rFonts w:ascii="Times New Roman" w:eastAsiaTheme="minorEastAsia" w:hAnsi="Times New Roman" w:cs="Times New Roman"/>
          <w:color w:val="000000"/>
          <w:kern w:val="24"/>
          <w:sz w:val="28"/>
          <w:szCs w:val="28"/>
        </w:rPr>
        <w:t>үдеріс</w:t>
      </w:r>
      <w:r w:rsidRPr="00A428D9">
        <w:rPr>
          <w:rFonts w:ascii="Times New Roman" w:eastAsiaTheme="minorEastAsia" w:hAnsi="Times New Roman" w:cs="Times New Roman"/>
          <w:color w:val="000000"/>
          <w:kern w:val="24"/>
          <w:sz w:val="28"/>
          <w:szCs w:val="28"/>
        </w:rPr>
        <w:t>;</w:t>
      </w:r>
    </w:p>
    <w:p w14:paraId="48B142E9" w14:textId="6A714FCC" w:rsidR="004117D2" w:rsidRPr="00A428D9" w:rsidRDefault="004117D2" w:rsidP="00B3148E">
      <w:pPr>
        <w:spacing w:after="0" w:line="240" w:lineRule="auto"/>
        <w:ind w:firstLine="567"/>
        <w:jc w:val="both"/>
        <w:textAlignment w:val="baseline"/>
        <w:rPr>
          <w:rFonts w:ascii="Times New Roman" w:eastAsia="Times New Roman" w:hAnsi="Times New Roman" w:cs="Times New Roman"/>
          <w:color w:val="000000"/>
          <w:kern w:val="24"/>
          <w:sz w:val="28"/>
          <w:szCs w:val="28"/>
        </w:rPr>
      </w:pPr>
      <w:r w:rsidRPr="00A428D9">
        <w:rPr>
          <w:rFonts w:ascii="Times New Roman" w:eastAsiaTheme="minorEastAsia" w:hAnsi="Times New Roman" w:cs="Times New Roman"/>
          <w:color w:val="000000"/>
          <w:kern w:val="24"/>
          <w:sz w:val="28"/>
          <w:szCs w:val="28"/>
        </w:rPr>
        <w:t xml:space="preserve">7) </w:t>
      </w:r>
      <w:r w:rsidRPr="00A428D9">
        <w:rPr>
          <w:rFonts w:ascii="Times New Roman" w:eastAsiaTheme="minorEastAsia" w:hAnsi="Times New Roman" w:cs="Times New Roman"/>
          <w:bCs/>
          <w:i/>
          <w:color w:val="000000"/>
          <w:kern w:val="24"/>
          <w:sz w:val="28"/>
          <w:szCs w:val="28"/>
        </w:rPr>
        <w:t>дене шынықтыру –</w:t>
      </w:r>
      <w:r w:rsidR="000304FA" w:rsidRPr="00A428D9">
        <w:rPr>
          <w:rFonts w:ascii="Times New Roman" w:eastAsiaTheme="minorEastAsia" w:hAnsi="Times New Roman" w:cs="Times New Roman"/>
          <w:bCs/>
          <w:i/>
          <w:color w:val="000000"/>
          <w:kern w:val="24"/>
          <w:sz w:val="28"/>
          <w:szCs w:val="28"/>
        </w:rPr>
        <w:t xml:space="preserve"> бұл жалпы</w:t>
      </w:r>
      <w:r w:rsidRPr="00A428D9">
        <w:rPr>
          <w:rFonts w:ascii="Times New Roman" w:eastAsiaTheme="minorEastAsia" w:hAnsi="Times New Roman" w:cs="Times New Roman"/>
          <w:bCs/>
          <w:i/>
          <w:color w:val="000000"/>
          <w:kern w:val="24"/>
          <w:sz w:val="28"/>
          <w:szCs w:val="28"/>
        </w:rPr>
        <w:t xml:space="preserve"> мәдениеттiң</w:t>
      </w:r>
      <w:r w:rsidRPr="00A428D9">
        <w:rPr>
          <w:rFonts w:ascii="Times New Roman" w:eastAsiaTheme="minorEastAsia" w:hAnsi="Times New Roman" w:cs="Times New Roman"/>
          <w:b/>
          <w:bCs/>
          <w:color w:val="000000"/>
          <w:kern w:val="24"/>
          <w:sz w:val="28"/>
          <w:szCs w:val="28"/>
        </w:rPr>
        <w:t xml:space="preserve"> </w:t>
      </w:r>
      <w:r w:rsidRPr="00A428D9">
        <w:rPr>
          <w:rFonts w:ascii="Times New Roman" w:eastAsiaTheme="minorEastAsia" w:hAnsi="Times New Roman" w:cs="Times New Roman"/>
          <w:color w:val="000000"/>
          <w:kern w:val="24"/>
          <w:sz w:val="28"/>
          <w:szCs w:val="28"/>
        </w:rPr>
        <w:t xml:space="preserve">құрамдас бөлiгi, адамның дене бітімін және </w:t>
      </w:r>
      <w:r w:rsidR="000304FA" w:rsidRPr="00A428D9">
        <w:rPr>
          <w:rFonts w:ascii="Times New Roman" w:eastAsiaTheme="minorEastAsia" w:hAnsi="Times New Roman" w:cs="Times New Roman"/>
          <w:color w:val="000000"/>
          <w:kern w:val="24"/>
          <w:sz w:val="28"/>
          <w:szCs w:val="28"/>
        </w:rPr>
        <w:t>зияткерлік</w:t>
      </w:r>
      <w:r w:rsidRPr="00A428D9">
        <w:rPr>
          <w:rFonts w:ascii="Times New Roman" w:eastAsiaTheme="minorEastAsia" w:hAnsi="Times New Roman" w:cs="Times New Roman"/>
          <w:color w:val="000000"/>
          <w:kern w:val="24"/>
          <w:sz w:val="28"/>
          <w:szCs w:val="28"/>
        </w:rPr>
        <w:t xml:space="preserve"> қабілеттерін дамыту, дене тәрбиесі мен дене бітімін дамыту арқылы оның қозғалыс белсенділігін жетілдіру және сала</w:t>
      </w:r>
      <w:r w:rsidR="000304FA" w:rsidRPr="00A428D9">
        <w:rPr>
          <w:rFonts w:ascii="Times New Roman" w:eastAsiaTheme="minorEastAsia" w:hAnsi="Times New Roman" w:cs="Times New Roman"/>
          <w:color w:val="000000"/>
          <w:kern w:val="24"/>
          <w:sz w:val="28"/>
          <w:szCs w:val="28"/>
        </w:rPr>
        <w:t>у</w:t>
      </w:r>
      <w:r w:rsidRPr="00A428D9">
        <w:rPr>
          <w:rFonts w:ascii="Times New Roman" w:eastAsiaTheme="minorEastAsia" w:hAnsi="Times New Roman" w:cs="Times New Roman"/>
          <w:color w:val="000000"/>
          <w:kern w:val="24"/>
          <w:sz w:val="28"/>
          <w:szCs w:val="28"/>
        </w:rPr>
        <w:t xml:space="preserve">атты өмір салтын қалыптастыру, әлеуметтік бейімдеу мақсатында қоғам жасайтын және пайдаланатын рухани </w:t>
      </w:r>
      <w:r w:rsidR="000304FA" w:rsidRPr="00A428D9">
        <w:rPr>
          <w:rFonts w:ascii="Times New Roman" w:eastAsiaTheme="minorEastAsia" w:hAnsi="Times New Roman" w:cs="Times New Roman"/>
          <w:color w:val="000000"/>
          <w:kern w:val="24"/>
          <w:sz w:val="28"/>
          <w:szCs w:val="28"/>
        </w:rPr>
        <w:t>мен</w:t>
      </w:r>
      <w:r w:rsidRPr="00A428D9">
        <w:rPr>
          <w:rFonts w:ascii="Times New Roman" w:eastAsiaTheme="minorEastAsia" w:hAnsi="Times New Roman" w:cs="Times New Roman"/>
          <w:color w:val="000000"/>
          <w:kern w:val="24"/>
          <w:sz w:val="28"/>
          <w:szCs w:val="28"/>
        </w:rPr>
        <w:t xml:space="preserve"> материалдық құндылықтар жиынтығын білдіретін әлеуметтiк қызмет саласы</w:t>
      </w:r>
      <w:r w:rsidRPr="00A428D9">
        <w:rPr>
          <w:rFonts w:ascii="Times New Roman" w:eastAsia="Times New Roman" w:hAnsi="Times New Roman" w:cs="Times New Roman"/>
          <w:color w:val="000000"/>
          <w:kern w:val="24"/>
          <w:sz w:val="28"/>
          <w:szCs w:val="28"/>
        </w:rPr>
        <w:t xml:space="preserve"> деп анықталған [</w:t>
      </w:r>
      <w:r w:rsidR="003105AF" w:rsidRPr="00A428D9">
        <w:rPr>
          <w:rFonts w:ascii="Times New Roman" w:eastAsia="Times New Roman" w:hAnsi="Times New Roman" w:cs="Times New Roman"/>
          <w:color w:val="000000"/>
          <w:kern w:val="24"/>
          <w:sz w:val="28"/>
          <w:szCs w:val="28"/>
        </w:rPr>
        <w:t>1</w:t>
      </w:r>
      <w:r w:rsidR="00F7774B" w:rsidRPr="00A428D9">
        <w:rPr>
          <w:rFonts w:ascii="Times New Roman" w:eastAsia="Times New Roman" w:hAnsi="Times New Roman" w:cs="Times New Roman"/>
          <w:color w:val="000000"/>
          <w:kern w:val="24"/>
          <w:sz w:val="28"/>
          <w:szCs w:val="28"/>
        </w:rPr>
        <w:t>6</w:t>
      </w:r>
      <w:r w:rsidR="004D1454" w:rsidRPr="00A428D9">
        <w:rPr>
          <w:rFonts w:ascii="Times New Roman" w:eastAsia="Times New Roman" w:hAnsi="Times New Roman" w:cs="Times New Roman"/>
          <w:color w:val="000000"/>
          <w:kern w:val="24"/>
          <w:sz w:val="28"/>
          <w:szCs w:val="28"/>
        </w:rPr>
        <w:t>4</w:t>
      </w:r>
      <w:r w:rsidRPr="00A428D9">
        <w:rPr>
          <w:rFonts w:ascii="Times New Roman" w:eastAsia="Times New Roman" w:hAnsi="Times New Roman" w:cs="Times New Roman"/>
          <w:color w:val="000000"/>
          <w:kern w:val="24"/>
          <w:sz w:val="28"/>
          <w:szCs w:val="28"/>
        </w:rPr>
        <w:t>].</w:t>
      </w:r>
    </w:p>
    <w:p w14:paraId="5360C2FB" w14:textId="1CC900E7" w:rsidR="004117D2" w:rsidRPr="00A428D9" w:rsidRDefault="004117D2" w:rsidP="00B3148E">
      <w:pPr>
        <w:spacing w:after="0" w:line="240" w:lineRule="auto"/>
        <w:ind w:firstLine="567"/>
        <w:jc w:val="both"/>
        <w:rPr>
          <w:rFonts w:ascii="Times New Roman" w:hAnsi="Times New Roman" w:cs="Times New Roman"/>
          <w:sz w:val="28"/>
          <w:szCs w:val="28"/>
        </w:rPr>
      </w:pPr>
      <w:r w:rsidRPr="00A428D9">
        <w:rPr>
          <w:rFonts w:ascii="Times New Roman" w:hAnsi="Times New Roman" w:cs="Times New Roman"/>
          <w:sz w:val="28"/>
          <w:szCs w:val="28"/>
        </w:rPr>
        <w:t xml:space="preserve">Қазақстан </w:t>
      </w:r>
      <w:r w:rsidR="005F1932" w:rsidRPr="00A428D9">
        <w:rPr>
          <w:rFonts w:ascii="Times New Roman" w:hAnsi="Times New Roman" w:cs="Times New Roman"/>
          <w:sz w:val="28"/>
          <w:szCs w:val="28"/>
        </w:rPr>
        <w:t>Р</w:t>
      </w:r>
      <w:r w:rsidRPr="00A428D9">
        <w:rPr>
          <w:rFonts w:ascii="Times New Roman" w:hAnsi="Times New Roman" w:cs="Times New Roman"/>
          <w:sz w:val="28"/>
          <w:szCs w:val="28"/>
        </w:rPr>
        <w:t xml:space="preserve">еспубликасының Мәдениет және спорт министрлігі бекіткен Қазақша-орысша, орысша -қазақша терминологиялық сөздікте </w:t>
      </w:r>
      <w:r w:rsidRPr="00A428D9">
        <w:rPr>
          <w:rFonts w:ascii="Times New Roman" w:eastAsia="Times New Roman" w:hAnsi="Times New Roman" w:cs="Times New Roman"/>
          <w:color w:val="000000" w:themeColor="text1"/>
          <w:kern w:val="24"/>
          <w:sz w:val="28"/>
          <w:szCs w:val="28"/>
        </w:rPr>
        <w:t xml:space="preserve"> «физическая культура» термині «</w:t>
      </w:r>
      <w:r w:rsidRPr="00A428D9">
        <w:rPr>
          <w:rFonts w:ascii="Times New Roman" w:eastAsia="Times New Roman" w:hAnsi="Times New Roman" w:cs="Times New Roman"/>
          <w:bCs/>
          <w:color w:val="000000" w:themeColor="text1"/>
          <w:kern w:val="24"/>
          <w:sz w:val="28"/>
          <w:szCs w:val="28"/>
        </w:rPr>
        <w:t>Дене мәдениеті</w:t>
      </w:r>
      <w:r w:rsidRPr="00A428D9">
        <w:rPr>
          <w:rFonts w:ascii="Times New Roman" w:eastAsia="Times New Roman" w:hAnsi="Times New Roman" w:cs="Times New Roman"/>
          <w:color w:val="000000" w:themeColor="text1"/>
          <w:kern w:val="24"/>
          <w:sz w:val="28"/>
          <w:szCs w:val="28"/>
        </w:rPr>
        <w:t xml:space="preserve">» деп аударылған </w:t>
      </w:r>
      <w:r w:rsidRPr="00A428D9">
        <w:rPr>
          <w:rFonts w:ascii="Times New Roman" w:eastAsia="Times New Roman" w:hAnsi="Times New Roman" w:cs="Times New Roman"/>
          <w:sz w:val="28"/>
          <w:szCs w:val="28"/>
        </w:rPr>
        <w:t>[1</w:t>
      </w:r>
      <w:r w:rsidR="003B7E07" w:rsidRPr="00A428D9">
        <w:rPr>
          <w:rFonts w:ascii="Times New Roman" w:eastAsia="Times New Roman" w:hAnsi="Times New Roman" w:cs="Times New Roman"/>
          <w:sz w:val="28"/>
          <w:szCs w:val="28"/>
        </w:rPr>
        <w:t>6</w:t>
      </w:r>
      <w:r w:rsidR="004D1454" w:rsidRPr="00A428D9">
        <w:rPr>
          <w:rFonts w:ascii="Times New Roman" w:eastAsia="Times New Roman" w:hAnsi="Times New Roman" w:cs="Times New Roman"/>
          <w:sz w:val="28"/>
          <w:szCs w:val="28"/>
        </w:rPr>
        <w:t>5</w:t>
      </w:r>
      <w:r w:rsidRPr="00A428D9">
        <w:rPr>
          <w:rFonts w:ascii="Times New Roman" w:eastAsia="Times New Roman" w:hAnsi="Times New Roman" w:cs="Times New Roman"/>
          <w:sz w:val="28"/>
          <w:szCs w:val="28"/>
        </w:rPr>
        <w:t>].</w:t>
      </w:r>
    </w:p>
    <w:p w14:paraId="4224FBF6" w14:textId="4AB2C808" w:rsidR="004117D2" w:rsidRPr="00A428D9" w:rsidRDefault="004117D2" w:rsidP="00B3148E">
      <w:pPr>
        <w:spacing w:after="0" w:line="240" w:lineRule="auto"/>
        <w:ind w:firstLine="567"/>
        <w:jc w:val="both"/>
        <w:rPr>
          <w:rFonts w:ascii="Times New Roman" w:eastAsia="Times New Roman" w:hAnsi="Times New Roman" w:cs="Times New Roman"/>
          <w:color w:val="000000" w:themeColor="text1"/>
          <w:kern w:val="24"/>
          <w:sz w:val="28"/>
          <w:szCs w:val="28"/>
        </w:rPr>
      </w:pPr>
      <w:r w:rsidRPr="00A428D9">
        <w:rPr>
          <w:rFonts w:ascii="Times New Roman" w:eastAsiaTheme="minorEastAsia" w:hAnsi="Times New Roman" w:cs="Times New Roman"/>
          <w:color w:val="000000"/>
          <w:kern w:val="24"/>
          <w:sz w:val="28"/>
          <w:szCs w:val="28"/>
        </w:rPr>
        <w:lastRenderedPageBreak/>
        <w:t>Сонымен қатар, қазақстанық ғалымдар Аманбаев Р.Р., Асарбаев А.К. өз еңбектерінде «</w:t>
      </w:r>
      <w:r w:rsidRPr="00A428D9">
        <w:rPr>
          <w:rFonts w:ascii="Times New Roman" w:eastAsia="Times New Roman" w:hAnsi="Times New Roman" w:cs="Times New Roman"/>
          <w:bCs/>
          <w:i/>
          <w:iCs/>
          <w:color w:val="000000"/>
          <w:kern w:val="24"/>
          <w:sz w:val="28"/>
          <w:szCs w:val="28"/>
        </w:rPr>
        <w:t>Дене мәдениеті</w:t>
      </w:r>
      <w:r w:rsidR="00DD1A37" w:rsidRPr="00A428D9">
        <w:rPr>
          <w:rFonts w:ascii="Times New Roman" w:eastAsia="Times New Roman" w:hAnsi="Times New Roman" w:cs="Times New Roman"/>
          <w:bCs/>
          <w:i/>
          <w:iCs/>
          <w:color w:val="000000"/>
          <w:kern w:val="24"/>
          <w:sz w:val="28"/>
          <w:szCs w:val="28"/>
        </w:rPr>
        <w:t xml:space="preserve"> ‒ </w:t>
      </w:r>
      <w:r w:rsidR="009013D6" w:rsidRPr="00A428D9">
        <w:rPr>
          <w:rFonts w:ascii="Times New Roman" w:eastAsia="Times New Roman" w:hAnsi="Times New Roman" w:cs="Times New Roman"/>
          <w:bCs/>
          <w:i/>
          <w:iCs/>
          <w:color w:val="000000"/>
          <w:kern w:val="24"/>
          <w:sz w:val="28"/>
          <w:szCs w:val="28"/>
        </w:rPr>
        <w:t xml:space="preserve">жалпы мәдениеттің бір бөлігі ретінде, </w:t>
      </w:r>
      <w:r w:rsidR="009013D6" w:rsidRPr="00A428D9">
        <w:rPr>
          <w:rFonts w:ascii="Times New Roman" w:eastAsia="Times New Roman" w:hAnsi="Times New Roman" w:cs="Times New Roman"/>
          <w:bCs/>
          <w:color w:val="000000"/>
          <w:kern w:val="24"/>
          <w:sz w:val="28"/>
          <w:szCs w:val="28"/>
        </w:rPr>
        <w:t>адамзат денсаулығын жетілдіру бойынша тиімді құрал ұсынып және пайдалану мүмкіндіктерін айқын көрсеткен жағымды нәтиже</w:t>
      </w:r>
      <w:r w:rsidRPr="00A428D9">
        <w:rPr>
          <w:rFonts w:ascii="Times New Roman" w:hAnsi="Times New Roman" w:cs="Times New Roman"/>
          <w:bCs/>
          <w:color w:val="000000"/>
          <w:kern w:val="24"/>
          <w:sz w:val="28"/>
          <w:szCs w:val="28"/>
        </w:rPr>
        <w:t xml:space="preserve">»-деп  нақтылай түскен </w:t>
      </w:r>
      <w:r w:rsidRPr="00A428D9">
        <w:rPr>
          <w:rFonts w:ascii="Times New Roman" w:eastAsia="Times New Roman" w:hAnsi="Times New Roman" w:cs="Times New Roman"/>
          <w:sz w:val="28"/>
          <w:szCs w:val="28"/>
        </w:rPr>
        <w:t>[1</w:t>
      </w:r>
      <w:r w:rsidR="003B7E07" w:rsidRPr="00A428D9">
        <w:rPr>
          <w:rFonts w:ascii="Times New Roman" w:eastAsia="Times New Roman" w:hAnsi="Times New Roman" w:cs="Times New Roman"/>
          <w:sz w:val="28"/>
          <w:szCs w:val="28"/>
        </w:rPr>
        <w:t>6</w:t>
      </w:r>
      <w:r w:rsidR="009B6204"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w:t>
      </w:r>
    </w:p>
    <w:p w14:paraId="1FE2F1F9" w14:textId="77777777" w:rsidR="004117D2" w:rsidRPr="00A428D9" w:rsidRDefault="004117D2"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hAnsi="Times New Roman" w:cs="Times New Roman"/>
          <w:bCs/>
          <w:color w:val="000000"/>
          <w:kern w:val="24"/>
          <w:sz w:val="28"/>
          <w:szCs w:val="28"/>
        </w:rPr>
        <w:t xml:space="preserve"> </w:t>
      </w:r>
      <w:r w:rsidRPr="00A428D9">
        <w:rPr>
          <w:rFonts w:ascii="Times New Roman" w:eastAsiaTheme="minorEastAsia" w:hAnsi="Times New Roman" w:cs="Times New Roman"/>
          <w:color w:val="000000"/>
          <w:kern w:val="24"/>
          <w:sz w:val="28"/>
          <w:szCs w:val="28"/>
        </w:rPr>
        <w:t xml:space="preserve"> Жоғарыда айтылғандарды ескере отырып, біз зерттеуімізде дәстүрлі «дене шынықтыру» ұғымының мәнін «дене мәдениеті» деп нақтылап, пайдалануды жөн көрдік.</w:t>
      </w:r>
    </w:p>
    <w:p w14:paraId="60699C9F" w14:textId="3F4A888E"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Үлкен ақпараттық ағымда жүруге, тез өзгеретін жағдайларға бейімделуге, </w:t>
      </w:r>
      <w:r w:rsidR="009013D6" w:rsidRPr="00A428D9">
        <w:rPr>
          <w:rFonts w:ascii="Times New Roman" w:eastAsia="Times New Roman" w:hAnsi="Times New Roman" w:cs="Times New Roman"/>
          <w:sz w:val="28"/>
          <w:szCs w:val="28"/>
        </w:rPr>
        <w:t>мәселе тудырушы</w:t>
      </w:r>
      <w:r w:rsidRPr="00A428D9">
        <w:rPr>
          <w:rFonts w:ascii="Times New Roman" w:eastAsia="Times New Roman" w:hAnsi="Times New Roman" w:cs="Times New Roman"/>
          <w:sz w:val="28"/>
          <w:szCs w:val="28"/>
        </w:rPr>
        <w:t xml:space="preserve"> жағдайларда өз бетінше шешім қабылдауға және өз әрекеттері үшін жауапкершілік алуға қабілетті мобильді маманды қажет ететін қазіргі заманғы еңбек нарығы кәсіби жоғары білім беруде құзыреттілік көзқарастың қажеттілігін анықтады. </w:t>
      </w:r>
    </w:p>
    <w:p w14:paraId="4EAA5E52" w14:textId="74B64173" w:rsidR="004117D2" w:rsidRPr="00A428D9" w:rsidRDefault="004117D2"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Болашақ </w:t>
      </w:r>
      <w:r w:rsidR="009013D6" w:rsidRPr="00A428D9">
        <w:rPr>
          <w:rFonts w:ascii="Times New Roman" w:eastAsia="Times New Roman" w:hAnsi="Times New Roman" w:cs="Times New Roman"/>
          <w:sz w:val="28"/>
          <w:szCs w:val="28"/>
        </w:rPr>
        <w:t xml:space="preserve">педагог маманды </w:t>
      </w:r>
      <w:r w:rsidRPr="00A428D9">
        <w:rPr>
          <w:rFonts w:ascii="Times New Roman" w:eastAsia="Times New Roman" w:hAnsi="Times New Roman" w:cs="Times New Roman"/>
          <w:sz w:val="28"/>
          <w:szCs w:val="28"/>
        </w:rPr>
        <w:t xml:space="preserve">даярлау сапасының </w:t>
      </w:r>
      <w:r w:rsidR="009013D6" w:rsidRPr="00A428D9">
        <w:rPr>
          <w:rFonts w:ascii="Times New Roman" w:eastAsia="Times New Roman" w:hAnsi="Times New Roman" w:cs="Times New Roman"/>
          <w:sz w:val="28"/>
          <w:szCs w:val="28"/>
        </w:rPr>
        <w:t>кіріктірілген</w:t>
      </w:r>
      <w:r w:rsidRPr="00A428D9">
        <w:rPr>
          <w:rFonts w:ascii="Times New Roman" w:eastAsia="Times New Roman" w:hAnsi="Times New Roman" w:cs="Times New Roman"/>
          <w:sz w:val="28"/>
          <w:szCs w:val="28"/>
        </w:rPr>
        <w:t xml:space="preserve"> көрсеткішіне адамның қандайда бір сала бойынша жинақтаған білімі мен өз қабілетін қолдану өресін көрсететін кәсіби құзыреттілік жатады. </w:t>
      </w:r>
    </w:p>
    <w:p w14:paraId="78F15277" w14:textId="71D59BCC" w:rsidR="00AA5DE4" w:rsidRPr="00A428D9" w:rsidRDefault="006273BD"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Құзыреттілік арқылы білім беру мазмұнын екшеп, оны ұйымдастыру мәселесін шешудің маңыздылығ баршаға белгілі. Оның маңыздылығы  «құзыреттілік» ұғымының мазмұнын анықтаудан, тұлғалық және іс-әрекеттік (білік, қабілет, әрекет, тәжірибе) бағыттардың құзыреттілік амалда алатын орнынан көрініс табады</w:t>
      </w:r>
      <w:r w:rsidR="007C2A99" w:rsidRPr="00A428D9">
        <w:rPr>
          <w:rFonts w:ascii="Times New Roman" w:eastAsia="Times New Roman" w:hAnsi="Times New Roman" w:cs="Times New Roman"/>
          <w:sz w:val="28"/>
          <w:szCs w:val="28"/>
        </w:rPr>
        <w:t>.</w:t>
      </w:r>
    </w:p>
    <w:p w14:paraId="5CF5A7E6" w14:textId="272994FE"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Н.В. Кузьминаның </w:t>
      </w:r>
      <w:r w:rsidR="00EE193F" w:rsidRPr="00A428D9">
        <w:rPr>
          <w:rFonts w:ascii="Times New Roman" w:eastAsia="Times New Roman" w:hAnsi="Times New Roman" w:cs="Times New Roman"/>
          <w:sz w:val="28"/>
          <w:szCs w:val="28"/>
        </w:rPr>
        <w:t>пайымдауынша</w:t>
      </w:r>
      <w:r w:rsidRPr="00A428D9">
        <w:rPr>
          <w:rFonts w:ascii="Times New Roman" w:eastAsia="Times New Roman" w:hAnsi="Times New Roman" w:cs="Times New Roman"/>
          <w:sz w:val="28"/>
          <w:szCs w:val="28"/>
        </w:rPr>
        <w:t>, кәсіби-педагогикалық құзыреттілік «</w:t>
      </w:r>
      <w:r w:rsidR="00EE193F" w:rsidRPr="00A428D9">
        <w:rPr>
          <w:rFonts w:ascii="Times New Roman" w:eastAsia="Times New Roman" w:hAnsi="Times New Roman" w:cs="Times New Roman"/>
          <w:sz w:val="28"/>
          <w:szCs w:val="28"/>
        </w:rPr>
        <w:t xml:space="preserve">педагог маманның заманауи озық үлгілерді өз кәсіби үдерісінде барлық талаптарына сай тиімді қолдана алу арқылы білім алушының жеке тұлғасын қалыптастыруға қажетті дамыту тетіктерін қолдана алу қабілетінен көрініс табады </w:t>
      </w:r>
      <w:r w:rsidRPr="00A428D9">
        <w:rPr>
          <w:rFonts w:ascii="Times New Roman" w:eastAsia="Times New Roman" w:hAnsi="Times New Roman" w:cs="Times New Roman"/>
          <w:sz w:val="28"/>
          <w:szCs w:val="28"/>
        </w:rPr>
        <w:t>[1</w:t>
      </w:r>
      <w:r w:rsidR="006A4ADA" w:rsidRPr="00A428D9">
        <w:rPr>
          <w:rFonts w:ascii="Times New Roman" w:eastAsia="Times New Roman" w:hAnsi="Times New Roman" w:cs="Times New Roman"/>
          <w:sz w:val="28"/>
          <w:szCs w:val="28"/>
        </w:rPr>
        <w:t>6</w:t>
      </w:r>
      <w:r w:rsidR="005A7B91" w:rsidRPr="00A428D9">
        <w:rPr>
          <w:rFonts w:ascii="Times New Roman" w:eastAsia="Times New Roman" w:hAnsi="Times New Roman" w:cs="Times New Roman"/>
          <w:sz w:val="28"/>
          <w:szCs w:val="28"/>
        </w:rPr>
        <w:t>7</w:t>
      </w:r>
      <w:r w:rsidRPr="00A428D9">
        <w:rPr>
          <w:rFonts w:ascii="Times New Roman" w:eastAsia="Times New Roman" w:hAnsi="Times New Roman" w:cs="Times New Roman"/>
          <w:sz w:val="28"/>
          <w:szCs w:val="28"/>
        </w:rPr>
        <w:t>].</w:t>
      </w:r>
    </w:p>
    <w:p w14:paraId="5737086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Кәсіби-педагогикалық құзыреттіліктің бұл түсіндірмесі оның құрылымында басқарушылық құзыреттіліктің болуын көрсетеді. </w:t>
      </w:r>
    </w:p>
    <w:p w14:paraId="75496BA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Зерттеу мәселелеріне қатысты жүргізілген талдау келесідей қорытынды жасауға мүмкіндік береді:</w:t>
      </w:r>
    </w:p>
    <w:p w14:paraId="1CB477AF" w14:textId="64EE317A"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құзыреттілік-құзыретті маманды қалыптастыратын негізгі қасиет (сапа), ал құзыретті болу – маманның практикалық қызметке дайындығының сипаттамасы (Н.Л. Гончарова) [1</w:t>
      </w:r>
      <w:r w:rsidR="009B6204" w:rsidRPr="00A428D9">
        <w:rPr>
          <w:rFonts w:ascii="Times New Roman" w:eastAsia="Times New Roman" w:hAnsi="Times New Roman" w:cs="Times New Roman"/>
          <w:sz w:val="28"/>
          <w:szCs w:val="28"/>
        </w:rPr>
        <w:t>6</w:t>
      </w:r>
      <w:r w:rsidR="005A7B91"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 xml:space="preserve">]; </w:t>
      </w:r>
    </w:p>
    <w:p w14:paraId="52603217" w14:textId="135527C6"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«құзыреттілік» және «құзыретті болу» ...көп компонентті, яғни оның білімдік, жеке және қызметтік аспектілері бар…» (М.В. Смородинова) [1</w:t>
      </w:r>
      <w:r w:rsidR="005A7B91" w:rsidRPr="00A428D9">
        <w:rPr>
          <w:rFonts w:ascii="Times New Roman" w:eastAsia="Times New Roman" w:hAnsi="Times New Roman" w:cs="Times New Roman"/>
          <w:sz w:val="28"/>
          <w:szCs w:val="28"/>
        </w:rPr>
        <w:t>69</w:t>
      </w:r>
      <w:r w:rsidRPr="00A428D9">
        <w:rPr>
          <w:rFonts w:ascii="Times New Roman" w:eastAsia="Times New Roman" w:hAnsi="Times New Roman" w:cs="Times New Roman"/>
          <w:sz w:val="28"/>
          <w:szCs w:val="28"/>
        </w:rPr>
        <w:t>].</w:t>
      </w:r>
    </w:p>
    <w:p w14:paraId="53FAFCA5" w14:textId="68AEC489" w:rsidR="00EE71E9" w:rsidRPr="00A428D9" w:rsidRDefault="00EE71E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О.Ю. Заславская атап өткендей, </w:t>
      </w:r>
      <w:r w:rsidR="008C3A20" w:rsidRPr="00A428D9">
        <w:rPr>
          <w:rFonts w:ascii="Times New Roman" w:eastAsia="Times New Roman" w:hAnsi="Times New Roman" w:cs="Times New Roman"/>
          <w:sz w:val="28"/>
          <w:szCs w:val="28"/>
        </w:rPr>
        <w:t>білім беру үдерісін инновациялық бағытта қайта құру кезінде білім алушылардың оқу – танымдық іс – әрекетін тиімді басқару, педагогтың жауапкершілігі мен дербестігін қалыптастыру, кәсіби қызметін ұйымдастыру қажеттілігі бар</w:t>
      </w:r>
      <w:r w:rsidR="008C3A20"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[1</w:t>
      </w:r>
      <w:r w:rsidR="006A4ADA" w:rsidRPr="00A428D9">
        <w:rPr>
          <w:rFonts w:ascii="Times New Roman" w:eastAsia="Times New Roman" w:hAnsi="Times New Roman" w:cs="Times New Roman"/>
          <w:sz w:val="28"/>
          <w:szCs w:val="28"/>
        </w:rPr>
        <w:t>7</w:t>
      </w:r>
      <w:r w:rsidR="005A7B91"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w:t>
      </w:r>
      <w:r w:rsidR="008C3A20" w:rsidRPr="00A428D9">
        <w:rPr>
          <w:rFonts w:ascii="Times New Roman" w:eastAsia="Times New Roman" w:hAnsi="Times New Roman" w:cs="Times New Roman"/>
          <w:sz w:val="28"/>
          <w:szCs w:val="28"/>
        </w:rPr>
        <w:t xml:space="preserve"> Сонымен қатар, оқыту тиімділігін көтерудің басты көрсеткіші, </w:t>
      </w:r>
      <w:r w:rsidR="00F61404" w:rsidRPr="00A428D9">
        <w:rPr>
          <w:rFonts w:ascii="Times New Roman" w:eastAsia="Times New Roman" w:hAnsi="Times New Roman" w:cs="Times New Roman"/>
          <w:sz w:val="28"/>
          <w:szCs w:val="28"/>
        </w:rPr>
        <w:t xml:space="preserve">педагог тұлғасында басқарушылық сапаларды дамыту, қалыптастыру мен айқындау қажеттілігі бар екенін көрсеткен. Осы орайда педагогтың басқарушылық құзыреттілігін ерекше қабілет ретінде қарастырып, оның құрамына пәндік дағдылар, ойлау жүйесі, өз әрекеттеріне жауапкершілік сезіну, белгілі бір пән аясындағы қажетті пәндік білім кіреді. Бойында басқарушылық құзыреттілігі бар педагог маман, тиімді түрде заманауи </w:t>
      </w:r>
      <w:r w:rsidR="00F61404" w:rsidRPr="00A428D9">
        <w:rPr>
          <w:rFonts w:ascii="Times New Roman" w:eastAsia="Times New Roman" w:hAnsi="Times New Roman" w:cs="Times New Roman"/>
          <w:sz w:val="28"/>
          <w:szCs w:val="28"/>
        </w:rPr>
        <w:lastRenderedPageBreak/>
        <w:t xml:space="preserve">педагогикалық технологияларды өз тәжірибесінде қолданып, ол өз кезегінде кәсіби құзыреттілігін арттыруға тиімді әсері болады. </w:t>
      </w:r>
    </w:p>
    <w:p w14:paraId="4DDF25B9" w14:textId="34A949C6" w:rsidR="00F61404" w:rsidRPr="00A428D9" w:rsidRDefault="00F6140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Шамова Т.И. айтуынша, білім берудің барлық субъектілері (студенттер, оқытушылар, ата – аналар, білім беру мекемелерінің басшылары) бойында басқарушылық құзыреттілік болуы керек деп есептейді, ол білім беру сапасын арттырып, оқыту үдерісін тиімді етуге әсер етеді. </w:t>
      </w:r>
      <w:r w:rsidR="00AF6B55" w:rsidRPr="00A428D9">
        <w:rPr>
          <w:rFonts w:ascii="Times New Roman" w:eastAsia="Times New Roman" w:hAnsi="Times New Roman" w:cs="Times New Roman"/>
          <w:sz w:val="28"/>
          <w:szCs w:val="28"/>
        </w:rPr>
        <w:t xml:space="preserve">Білім беру үдерісінің қатысушылары бойындағы басқарушылық құзыреттілікті қарастыру кезінде, нақты тұлғалық және әлеуметтік нәтижеге қол жеткізу үшін қажетті басқару білімінің кешенінен, тұлғалық сапалардан, әлеуметтік тәжірибеден, білім мен біліктен </w:t>
      </w:r>
      <w:r w:rsidR="009103D8" w:rsidRPr="00A428D9">
        <w:rPr>
          <w:rFonts w:ascii="Times New Roman" w:eastAsia="Times New Roman" w:hAnsi="Times New Roman" w:cs="Times New Roman"/>
          <w:sz w:val="28"/>
          <w:szCs w:val="28"/>
        </w:rPr>
        <w:t xml:space="preserve">тұратын жиынтық ретінде анықтауға болады. Педагог басқарушылық құзыреттілігін игеру, бірінші кезекте кіріктірілген технологиялар мен тұлғаға бағдарланған тұғыр негізінде білім беру үдерісін жеке басқару мен басқарушылықты іске асыруда қажет деп есептейді </w:t>
      </w:r>
      <w:r w:rsidRPr="00A428D9">
        <w:rPr>
          <w:rFonts w:ascii="Times New Roman" w:eastAsia="Times New Roman" w:hAnsi="Times New Roman" w:cs="Times New Roman"/>
          <w:sz w:val="28"/>
          <w:szCs w:val="28"/>
        </w:rPr>
        <w:t xml:space="preserve"> [2</w:t>
      </w:r>
      <w:r w:rsidR="00182A2F" w:rsidRPr="00A428D9">
        <w:rPr>
          <w:rFonts w:ascii="Times New Roman" w:eastAsia="Times New Roman" w:hAnsi="Times New Roman" w:cs="Times New Roman"/>
          <w:sz w:val="28"/>
          <w:szCs w:val="28"/>
        </w:rPr>
        <w:t xml:space="preserve">6, </w:t>
      </w:r>
      <w:r w:rsidR="0019458C" w:rsidRPr="0019458C">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182A2F" w:rsidRPr="00A428D9">
        <w:rPr>
          <w:rFonts w:ascii="Times New Roman" w:eastAsia="Times New Roman" w:hAnsi="Times New Roman" w:cs="Times New Roman"/>
          <w:sz w:val="28"/>
          <w:szCs w:val="28"/>
        </w:rPr>
        <w:t>55</w:t>
      </w:r>
      <w:r w:rsidRPr="00A428D9">
        <w:rPr>
          <w:rFonts w:ascii="Times New Roman" w:eastAsia="Times New Roman" w:hAnsi="Times New Roman" w:cs="Times New Roman"/>
          <w:sz w:val="28"/>
          <w:szCs w:val="28"/>
        </w:rPr>
        <w:t>].</w:t>
      </w:r>
    </w:p>
    <w:p w14:paraId="29279A81" w14:textId="63CC1756" w:rsidR="00AA5DE4" w:rsidRPr="00A428D9" w:rsidRDefault="00F02D8C"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Добудко А.Ф. пікірінше, педагогтың басқарушылық құзыреттілігінің ғылыми және теориялық сипаттамасы арнайы, психологиялық, педагогикалық білімдерден, басқарушылық іс – әрекетке ғылыми және педагогикалық даярлықтан, интелектуалды мүмкіндіктерді ұйымдастыруды қажет ететін білімнен тұрады</w:t>
      </w:r>
      <w:r w:rsidR="007C2A99" w:rsidRPr="00A428D9">
        <w:rPr>
          <w:rFonts w:ascii="Times New Roman" w:eastAsia="Times New Roman" w:hAnsi="Times New Roman" w:cs="Times New Roman"/>
          <w:sz w:val="28"/>
          <w:szCs w:val="28"/>
        </w:rPr>
        <w:t xml:space="preserve"> [1</w:t>
      </w:r>
      <w:r w:rsidR="006A4ADA" w:rsidRPr="00A428D9">
        <w:rPr>
          <w:rFonts w:ascii="Times New Roman" w:eastAsia="Times New Roman" w:hAnsi="Times New Roman" w:cs="Times New Roman"/>
          <w:sz w:val="28"/>
          <w:szCs w:val="28"/>
        </w:rPr>
        <w:t>7</w:t>
      </w:r>
      <w:r w:rsidR="005A7B91" w:rsidRPr="00A428D9">
        <w:rPr>
          <w:rFonts w:ascii="Times New Roman" w:eastAsia="Times New Roman" w:hAnsi="Times New Roman" w:cs="Times New Roman"/>
          <w:sz w:val="28"/>
          <w:szCs w:val="28"/>
        </w:rPr>
        <w:t>1</w:t>
      </w:r>
      <w:r w:rsidR="007C2A99" w:rsidRPr="00A428D9">
        <w:rPr>
          <w:rFonts w:ascii="Times New Roman" w:eastAsia="Times New Roman" w:hAnsi="Times New Roman" w:cs="Times New Roman"/>
          <w:sz w:val="28"/>
          <w:szCs w:val="28"/>
        </w:rPr>
        <w:t>].</w:t>
      </w:r>
    </w:p>
    <w:p w14:paraId="6F5F1636" w14:textId="52DE943D" w:rsidR="00AA5DE4" w:rsidRPr="00A428D9" w:rsidRDefault="00825958"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Басқарушылық интеллект (</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А. Ясько, </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В. Казарина) эмоционалды креативтілікпен және басқару стилдерімен байланысты, және де басқарушылық құзыреттілік негізі болып табылады</w:t>
      </w:r>
      <w:r w:rsidR="007C2A99" w:rsidRPr="00A428D9">
        <w:rPr>
          <w:rFonts w:ascii="Times New Roman" w:eastAsia="Times New Roman" w:hAnsi="Times New Roman" w:cs="Times New Roman"/>
          <w:sz w:val="28"/>
          <w:szCs w:val="28"/>
        </w:rPr>
        <w:t xml:space="preserve"> [1</w:t>
      </w:r>
      <w:r w:rsidR="006A4ADA" w:rsidRPr="00A428D9">
        <w:rPr>
          <w:rFonts w:ascii="Times New Roman" w:eastAsia="Times New Roman" w:hAnsi="Times New Roman" w:cs="Times New Roman"/>
          <w:sz w:val="28"/>
          <w:szCs w:val="28"/>
        </w:rPr>
        <w:t>7</w:t>
      </w:r>
      <w:r w:rsidR="003E0F71" w:rsidRPr="00A428D9">
        <w:rPr>
          <w:rFonts w:ascii="Times New Roman" w:eastAsia="Times New Roman" w:hAnsi="Times New Roman" w:cs="Times New Roman"/>
          <w:sz w:val="28"/>
          <w:szCs w:val="28"/>
        </w:rPr>
        <w:t>2</w:t>
      </w:r>
      <w:r w:rsidR="007C2A99" w:rsidRPr="00A428D9">
        <w:rPr>
          <w:rFonts w:ascii="Times New Roman" w:eastAsia="Times New Roman" w:hAnsi="Times New Roman" w:cs="Times New Roman"/>
          <w:sz w:val="28"/>
          <w:szCs w:val="28"/>
        </w:rPr>
        <w:t xml:space="preserve">]; </w:t>
      </w:r>
    </w:p>
    <w:p w14:paraId="1E7435A9" w14:textId="4FA41C8F" w:rsidR="00AA5DE4" w:rsidRPr="00A428D9" w:rsidRDefault="00825958"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w:t>
      </w:r>
      <w:r w:rsidR="007C2A99" w:rsidRPr="00A428D9">
        <w:rPr>
          <w:rFonts w:ascii="Times New Roman" w:eastAsia="Times New Roman" w:hAnsi="Times New Roman" w:cs="Times New Roman"/>
          <w:sz w:val="28"/>
          <w:szCs w:val="28"/>
        </w:rPr>
        <w:t>асқару құз</w:t>
      </w:r>
      <w:r w:rsidR="00A14DFE" w:rsidRPr="00A428D9">
        <w:rPr>
          <w:rFonts w:ascii="Times New Roman" w:eastAsia="Times New Roman" w:hAnsi="Times New Roman" w:cs="Times New Roman"/>
          <w:sz w:val="28"/>
          <w:szCs w:val="28"/>
        </w:rPr>
        <w:t>ы</w:t>
      </w:r>
      <w:r w:rsidR="007C2A99" w:rsidRPr="00A428D9">
        <w:rPr>
          <w:rFonts w:ascii="Times New Roman" w:eastAsia="Times New Roman" w:hAnsi="Times New Roman" w:cs="Times New Roman"/>
          <w:sz w:val="28"/>
          <w:szCs w:val="28"/>
        </w:rPr>
        <w:t xml:space="preserve">реттілігінің функционалды компоненттерін </w:t>
      </w:r>
      <w:r w:rsidRPr="00A428D9">
        <w:rPr>
          <w:rFonts w:ascii="Times New Roman" w:eastAsia="Times New Roman" w:hAnsi="Times New Roman" w:cs="Times New Roman"/>
          <w:sz w:val="28"/>
          <w:szCs w:val="28"/>
        </w:rPr>
        <w:t xml:space="preserve">(А.И. Черных, А.А. Морусов) </w:t>
      </w:r>
      <w:r w:rsidR="007C2A99" w:rsidRPr="00A428D9">
        <w:rPr>
          <w:rFonts w:ascii="Times New Roman" w:eastAsia="Times New Roman" w:hAnsi="Times New Roman" w:cs="Times New Roman"/>
          <w:sz w:val="28"/>
          <w:szCs w:val="28"/>
        </w:rPr>
        <w:t>атап өтті, онда мінез-құлық компонентіне назар аударылады: қалған компоненттер басқару тәжірибесінде жүзеге асырылмаса, олардың болуы-болмауы ештеңеге ықпал етпейді [1</w:t>
      </w:r>
      <w:r w:rsidR="006A4ADA" w:rsidRPr="00A428D9">
        <w:rPr>
          <w:rFonts w:ascii="Times New Roman" w:eastAsia="Times New Roman" w:hAnsi="Times New Roman" w:cs="Times New Roman"/>
          <w:sz w:val="28"/>
          <w:szCs w:val="28"/>
        </w:rPr>
        <w:t>7</w:t>
      </w:r>
      <w:r w:rsidR="003E0F71" w:rsidRPr="00A428D9">
        <w:rPr>
          <w:rFonts w:ascii="Times New Roman" w:eastAsia="Times New Roman" w:hAnsi="Times New Roman" w:cs="Times New Roman"/>
          <w:sz w:val="28"/>
          <w:szCs w:val="28"/>
        </w:rPr>
        <w:t>3</w:t>
      </w:r>
      <w:r w:rsidR="007C2A99" w:rsidRPr="00A428D9">
        <w:rPr>
          <w:rFonts w:ascii="Times New Roman" w:eastAsia="Times New Roman" w:hAnsi="Times New Roman" w:cs="Times New Roman"/>
          <w:sz w:val="28"/>
          <w:szCs w:val="28"/>
        </w:rPr>
        <w:t xml:space="preserve">]. </w:t>
      </w:r>
    </w:p>
    <w:p w14:paraId="6B3B6278" w14:textId="7A2EA87A" w:rsidR="00AA5DE4" w:rsidRPr="00A428D9" w:rsidRDefault="001709D8"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Келесі кезекте </w:t>
      </w:r>
      <w:r w:rsidR="001F09DE" w:rsidRPr="00A428D9">
        <w:rPr>
          <w:rFonts w:ascii="Times New Roman" w:eastAsia="Times New Roman" w:hAnsi="Times New Roman" w:cs="Times New Roman"/>
          <w:sz w:val="28"/>
          <w:szCs w:val="28"/>
        </w:rPr>
        <w:t xml:space="preserve">басқарушылық іс – әрекеттің тиімді іске асуының басты шарты, реттеушілік, мотивациялық, операциялық, </w:t>
      </w:r>
      <w:r w:rsidR="004F6F6F" w:rsidRPr="00A428D9">
        <w:rPr>
          <w:rFonts w:ascii="Times New Roman" w:eastAsia="Times New Roman" w:hAnsi="Times New Roman" w:cs="Times New Roman"/>
          <w:sz w:val="28"/>
          <w:szCs w:val="28"/>
        </w:rPr>
        <w:t xml:space="preserve">когнитивті бөлімдерін қалыптастыру болып табылады. Сонымен қатар білім мен білік кәсіби іс – әрекет тиімділігінің қозғаушы күші болса, мотивациялық пен реттеуші бөлімдер арқылы іске асады. </w:t>
      </w:r>
    </w:p>
    <w:p w14:paraId="603D79C5" w14:textId="34C94D2B" w:rsidR="00AA5DE4" w:rsidRPr="00A428D9" w:rsidRDefault="00FB524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Басқарушылық құзыреттілік жөніндегі көптеген зерттеулерде кәсіби іс – әрекетті тиімді ету үшін қажетті көрсеткіш бірі мінез – құлықтық көрсеткіш </w:t>
      </w:r>
      <w:r w:rsidR="007C2A99" w:rsidRPr="00A428D9">
        <w:rPr>
          <w:rFonts w:ascii="Times New Roman" w:eastAsia="Times New Roman" w:hAnsi="Times New Roman" w:cs="Times New Roman"/>
          <w:sz w:val="28"/>
          <w:szCs w:val="28"/>
        </w:rPr>
        <w:t>(О.В. Акулова [1</w:t>
      </w:r>
      <w:r w:rsidR="006A4ADA" w:rsidRPr="00A428D9">
        <w:rPr>
          <w:rFonts w:ascii="Times New Roman" w:eastAsia="Times New Roman" w:hAnsi="Times New Roman" w:cs="Times New Roman"/>
          <w:sz w:val="28"/>
          <w:szCs w:val="28"/>
        </w:rPr>
        <w:t>7</w:t>
      </w:r>
      <w:r w:rsidR="003E0F71" w:rsidRPr="00A428D9">
        <w:rPr>
          <w:rFonts w:ascii="Times New Roman" w:eastAsia="Times New Roman" w:hAnsi="Times New Roman" w:cs="Times New Roman"/>
          <w:sz w:val="28"/>
          <w:szCs w:val="28"/>
        </w:rPr>
        <w:t>4</w:t>
      </w:r>
      <w:r w:rsidR="007C2A99" w:rsidRPr="00A428D9">
        <w:rPr>
          <w:rFonts w:ascii="Times New Roman" w:eastAsia="Times New Roman" w:hAnsi="Times New Roman" w:cs="Times New Roman"/>
          <w:sz w:val="28"/>
          <w:szCs w:val="28"/>
        </w:rPr>
        <w:t>], О.С. Анисимов</w:t>
      </w:r>
      <w:r w:rsidR="003E0F71" w:rsidRPr="00A428D9">
        <w:rPr>
          <w:rFonts w:ascii="Times New Roman" w:eastAsia="Times New Roman" w:hAnsi="Times New Roman" w:cs="Times New Roman"/>
          <w:sz w:val="28"/>
          <w:szCs w:val="28"/>
        </w:rPr>
        <w:t>а</w:t>
      </w:r>
      <w:r w:rsidR="007C2A99" w:rsidRPr="00A428D9">
        <w:rPr>
          <w:rFonts w:ascii="Times New Roman" w:eastAsia="Times New Roman" w:hAnsi="Times New Roman" w:cs="Times New Roman"/>
          <w:sz w:val="28"/>
          <w:szCs w:val="28"/>
        </w:rPr>
        <w:t xml:space="preserve"> [1</w:t>
      </w:r>
      <w:r w:rsidR="006A4ADA" w:rsidRPr="00A428D9">
        <w:rPr>
          <w:rFonts w:ascii="Times New Roman" w:eastAsia="Times New Roman" w:hAnsi="Times New Roman" w:cs="Times New Roman"/>
          <w:sz w:val="28"/>
          <w:szCs w:val="28"/>
        </w:rPr>
        <w:t>7</w:t>
      </w:r>
      <w:r w:rsidR="003E0F71" w:rsidRPr="00A428D9">
        <w:rPr>
          <w:rFonts w:ascii="Times New Roman" w:eastAsia="Times New Roman" w:hAnsi="Times New Roman" w:cs="Times New Roman"/>
          <w:sz w:val="28"/>
          <w:szCs w:val="28"/>
        </w:rPr>
        <w:t>5</w:t>
      </w:r>
      <w:r w:rsidR="007C2A99" w:rsidRPr="00A428D9">
        <w:rPr>
          <w:rFonts w:ascii="Times New Roman" w:eastAsia="Times New Roman" w:hAnsi="Times New Roman" w:cs="Times New Roman"/>
          <w:sz w:val="28"/>
          <w:szCs w:val="28"/>
        </w:rPr>
        <w:t>] және т.</w:t>
      </w:r>
      <w:r w:rsidR="009B0161">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7C2A99" w:rsidRPr="00A428D9">
        <w:rPr>
          <w:rFonts w:ascii="Times New Roman" w:eastAsia="Times New Roman" w:hAnsi="Times New Roman" w:cs="Times New Roman"/>
          <w:sz w:val="28"/>
          <w:szCs w:val="28"/>
        </w:rPr>
        <w:t>).</w:t>
      </w:r>
    </w:p>
    <w:p w14:paraId="7930A23A" w14:textId="75167B06" w:rsidR="00FB5245" w:rsidRPr="00A428D9" w:rsidRDefault="00FB524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Зерттеушілердің басым көпшілігінің пікірінше, педагогтың басқарушылық құзыреттілігі</w:t>
      </w:r>
      <w:r w:rsidR="004E4D6C" w:rsidRPr="00A428D9">
        <w:rPr>
          <w:rFonts w:ascii="Times New Roman" w:eastAsia="Times New Roman" w:hAnsi="Times New Roman" w:cs="Times New Roman"/>
          <w:sz w:val="28"/>
          <w:szCs w:val="28"/>
        </w:rPr>
        <w:t xml:space="preserve"> бұл өзін – өзі анықтау, туындаған жағдаятқа сай мақсат қою, мақсатқа қол жеткізу бойынша қажетті тетіктерді таңдау, дербес шешім қабылдай алу, білім алушылардың оқу – танымдық үдерісін реттеу, өз әрекетін дұрыс тарату, сондай ақ білім беру үдерісі қатысушылардың дербес және психологиялық даму деңгейін басқару, өз әрекеттерін дұрыс басқару мүмкіндігінің болуы. </w:t>
      </w:r>
      <w:r w:rsidRPr="00A428D9">
        <w:rPr>
          <w:rFonts w:ascii="Times New Roman" w:eastAsia="Times New Roman" w:hAnsi="Times New Roman" w:cs="Times New Roman"/>
          <w:sz w:val="28"/>
          <w:szCs w:val="28"/>
        </w:rPr>
        <w:t xml:space="preserve"> </w:t>
      </w:r>
    </w:p>
    <w:p w14:paraId="021EF2D0"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Ю.И. Лебедева басқару құзыреттілігі деп қызметтен өзекті көрініс табатын негізгі және арнайы құзыреттерді түсінеді:</w:t>
      </w:r>
    </w:p>
    <w:p w14:paraId="7855C6A3" w14:textId="29469DB1" w:rsidR="00AA5DE4" w:rsidRPr="00A428D9" w:rsidRDefault="007C2A99" w:rsidP="00B3148E">
      <w:pPr>
        <w:numPr>
          <w:ilvl w:val="0"/>
          <w:numId w:val="9"/>
        </w:numPr>
        <w:pBdr>
          <w:top w:val="nil"/>
          <w:left w:val="nil"/>
          <w:bottom w:val="nil"/>
          <w:right w:val="nil"/>
          <w:between w:val="nil"/>
        </w:pBdr>
        <w:tabs>
          <w:tab w:val="left" w:pos="993"/>
        </w:tabs>
        <w:spacing w:after="0" w:line="240" w:lineRule="auto"/>
        <w:ind w:left="0" w:firstLine="567"/>
        <w:jc w:val="both"/>
        <w:rPr>
          <w:sz w:val="28"/>
          <w:szCs w:val="28"/>
        </w:rPr>
      </w:pPr>
      <w:r w:rsidRPr="00A428D9">
        <w:rPr>
          <w:rFonts w:ascii="Times New Roman" w:eastAsia="Times New Roman" w:hAnsi="Times New Roman" w:cs="Times New Roman"/>
          <w:sz w:val="28"/>
          <w:szCs w:val="28"/>
        </w:rPr>
        <w:t xml:space="preserve">басқару саласындағы теориялық </w:t>
      </w:r>
      <w:r w:rsidR="009A6B64" w:rsidRPr="00A428D9">
        <w:rPr>
          <w:rFonts w:ascii="Times New Roman" w:eastAsia="Times New Roman" w:hAnsi="Times New Roman" w:cs="Times New Roman"/>
          <w:sz w:val="28"/>
          <w:szCs w:val="28"/>
        </w:rPr>
        <w:t>мен тәжірибеге</w:t>
      </w:r>
      <w:r w:rsidRPr="00A428D9">
        <w:rPr>
          <w:rFonts w:ascii="Times New Roman" w:eastAsia="Times New Roman" w:hAnsi="Times New Roman" w:cs="Times New Roman"/>
          <w:sz w:val="28"/>
          <w:szCs w:val="28"/>
        </w:rPr>
        <w:t xml:space="preserve"> бағытталған білім, білік және дағдылар;</w:t>
      </w:r>
    </w:p>
    <w:p w14:paraId="0DB25A73" w14:textId="6F7B4E43" w:rsidR="00AA5DE4" w:rsidRPr="00A428D9" w:rsidRDefault="007C2A99" w:rsidP="00B3148E">
      <w:pPr>
        <w:numPr>
          <w:ilvl w:val="0"/>
          <w:numId w:val="9"/>
        </w:numPr>
        <w:pBdr>
          <w:top w:val="nil"/>
          <w:left w:val="nil"/>
          <w:bottom w:val="nil"/>
          <w:right w:val="nil"/>
          <w:between w:val="nil"/>
        </w:pBdr>
        <w:tabs>
          <w:tab w:val="left" w:pos="993"/>
        </w:tabs>
        <w:spacing w:after="0" w:line="240" w:lineRule="auto"/>
        <w:ind w:left="0" w:firstLine="567"/>
        <w:jc w:val="both"/>
        <w:rPr>
          <w:sz w:val="28"/>
          <w:szCs w:val="28"/>
        </w:rPr>
      </w:pPr>
      <w:r w:rsidRPr="00A428D9">
        <w:rPr>
          <w:rFonts w:ascii="Times New Roman" w:eastAsia="Times New Roman" w:hAnsi="Times New Roman" w:cs="Times New Roman"/>
          <w:sz w:val="28"/>
          <w:szCs w:val="28"/>
        </w:rPr>
        <w:lastRenderedPageBreak/>
        <w:t>озық жоспарл</w:t>
      </w:r>
      <w:r w:rsidR="009A6B64" w:rsidRPr="00A428D9">
        <w:rPr>
          <w:rFonts w:ascii="Times New Roman" w:eastAsia="Times New Roman" w:hAnsi="Times New Roman" w:cs="Times New Roman"/>
          <w:sz w:val="28"/>
          <w:szCs w:val="28"/>
        </w:rPr>
        <w:t xml:space="preserve">ы </w:t>
      </w:r>
      <w:r w:rsidRPr="00A428D9">
        <w:rPr>
          <w:rFonts w:ascii="Times New Roman" w:eastAsia="Times New Roman" w:hAnsi="Times New Roman" w:cs="Times New Roman"/>
          <w:sz w:val="28"/>
          <w:szCs w:val="28"/>
        </w:rPr>
        <w:t>модельдеуді жүзеге асыру;</w:t>
      </w:r>
    </w:p>
    <w:p w14:paraId="0E44A24E" w14:textId="14D5FC6F" w:rsidR="00AA5DE4" w:rsidRPr="00A428D9" w:rsidRDefault="007C2A99" w:rsidP="00B3148E">
      <w:pPr>
        <w:numPr>
          <w:ilvl w:val="0"/>
          <w:numId w:val="9"/>
        </w:numPr>
        <w:pBdr>
          <w:top w:val="nil"/>
          <w:left w:val="nil"/>
          <w:bottom w:val="nil"/>
          <w:right w:val="nil"/>
          <w:between w:val="nil"/>
        </w:pBdr>
        <w:tabs>
          <w:tab w:val="left" w:pos="993"/>
        </w:tabs>
        <w:spacing w:after="0" w:line="240" w:lineRule="auto"/>
        <w:ind w:left="0" w:firstLine="567"/>
        <w:jc w:val="both"/>
        <w:rPr>
          <w:sz w:val="28"/>
          <w:szCs w:val="28"/>
        </w:rPr>
      </w:pPr>
      <w:r w:rsidRPr="00A428D9">
        <w:rPr>
          <w:rFonts w:ascii="Times New Roman" w:eastAsia="Times New Roman" w:hAnsi="Times New Roman" w:cs="Times New Roman"/>
          <w:sz w:val="28"/>
          <w:szCs w:val="28"/>
        </w:rPr>
        <w:t xml:space="preserve">оқу </w:t>
      </w:r>
      <w:r w:rsidR="009A6B64" w:rsidRPr="00A428D9">
        <w:rPr>
          <w:rFonts w:ascii="Times New Roman" w:eastAsia="Times New Roman" w:hAnsi="Times New Roman" w:cs="Times New Roman"/>
          <w:sz w:val="28"/>
          <w:szCs w:val="28"/>
        </w:rPr>
        <w:t>үдерістерін</w:t>
      </w:r>
      <w:r w:rsidRPr="00A428D9">
        <w:rPr>
          <w:rFonts w:ascii="Times New Roman" w:eastAsia="Times New Roman" w:hAnsi="Times New Roman" w:cs="Times New Roman"/>
          <w:sz w:val="28"/>
          <w:szCs w:val="28"/>
        </w:rPr>
        <w:t xml:space="preserve"> болжау;</w:t>
      </w:r>
    </w:p>
    <w:p w14:paraId="7A134A79" w14:textId="77777777" w:rsidR="00AA5DE4" w:rsidRPr="00A428D9" w:rsidRDefault="007C2A99" w:rsidP="00B3148E">
      <w:pPr>
        <w:numPr>
          <w:ilvl w:val="0"/>
          <w:numId w:val="9"/>
        </w:numPr>
        <w:pBdr>
          <w:top w:val="nil"/>
          <w:left w:val="nil"/>
          <w:bottom w:val="nil"/>
          <w:right w:val="nil"/>
          <w:between w:val="nil"/>
        </w:pBdr>
        <w:tabs>
          <w:tab w:val="left" w:pos="993"/>
        </w:tabs>
        <w:spacing w:after="0" w:line="240" w:lineRule="auto"/>
        <w:ind w:left="0" w:firstLine="567"/>
        <w:jc w:val="both"/>
        <w:rPr>
          <w:sz w:val="28"/>
          <w:szCs w:val="28"/>
        </w:rPr>
      </w:pPr>
      <w:r w:rsidRPr="00A428D9">
        <w:rPr>
          <w:rFonts w:ascii="Times New Roman" w:eastAsia="Times New Roman" w:hAnsi="Times New Roman" w:cs="Times New Roman"/>
          <w:sz w:val="28"/>
          <w:szCs w:val="28"/>
        </w:rPr>
        <w:t>өз қызметін басқару;</w:t>
      </w:r>
    </w:p>
    <w:p w14:paraId="511CF061" w14:textId="596514E3" w:rsidR="00AA5DE4" w:rsidRPr="00A428D9" w:rsidRDefault="007C2A99" w:rsidP="00B3148E">
      <w:pPr>
        <w:numPr>
          <w:ilvl w:val="0"/>
          <w:numId w:val="9"/>
        </w:numPr>
        <w:pBdr>
          <w:top w:val="nil"/>
          <w:left w:val="nil"/>
          <w:bottom w:val="nil"/>
          <w:right w:val="nil"/>
          <w:between w:val="nil"/>
        </w:pBdr>
        <w:tabs>
          <w:tab w:val="left" w:pos="993"/>
        </w:tabs>
        <w:spacing w:after="0" w:line="240" w:lineRule="auto"/>
        <w:ind w:left="0" w:firstLine="567"/>
        <w:jc w:val="both"/>
        <w:rPr>
          <w:sz w:val="28"/>
          <w:szCs w:val="28"/>
        </w:rPr>
      </w:pPr>
      <w:r w:rsidRPr="00A428D9">
        <w:rPr>
          <w:rFonts w:ascii="Times New Roman" w:eastAsia="Times New Roman" w:hAnsi="Times New Roman" w:cs="Times New Roman"/>
          <w:sz w:val="28"/>
          <w:szCs w:val="28"/>
        </w:rPr>
        <w:t xml:space="preserve">оқу </w:t>
      </w:r>
      <w:r w:rsidR="009A6B64" w:rsidRPr="00A428D9">
        <w:rPr>
          <w:rFonts w:ascii="Times New Roman" w:eastAsia="Times New Roman" w:hAnsi="Times New Roman" w:cs="Times New Roman"/>
          <w:sz w:val="28"/>
          <w:szCs w:val="28"/>
        </w:rPr>
        <w:t>үдерісінде</w:t>
      </w:r>
      <w:r w:rsidRPr="00A428D9">
        <w:rPr>
          <w:rFonts w:ascii="Times New Roman" w:eastAsia="Times New Roman" w:hAnsi="Times New Roman" w:cs="Times New Roman"/>
          <w:sz w:val="28"/>
          <w:szCs w:val="28"/>
        </w:rPr>
        <w:t xml:space="preserve"> </w:t>
      </w:r>
      <w:r w:rsidR="009A6B64" w:rsidRPr="00A428D9">
        <w:rPr>
          <w:rFonts w:ascii="Times New Roman" w:eastAsia="Times New Roman" w:hAnsi="Times New Roman" w:cs="Times New Roman"/>
          <w:sz w:val="28"/>
          <w:szCs w:val="28"/>
        </w:rPr>
        <w:t>білім беру</w:t>
      </w:r>
      <w:r w:rsidRPr="00A428D9">
        <w:rPr>
          <w:rFonts w:ascii="Times New Roman" w:eastAsia="Times New Roman" w:hAnsi="Times New Roman" w:cs="Times New Roman"/>
          <w:sz w:val="28"/>
          <w:szCs w:val="28"/>
        </w:rPr>
        <w:t xml:space="preserve"> қызметін басқару;</w:t>
      </w:r>
    </w:p>
    <w:p w14:paraId="5E3E8CC8" w14:textId="77777777" w:rsidR="00AA5DE4" w:rsidRPr="00A428D9" w:rsidRDefault="007C2A99" w:rsidP="00B3148E">
      <w:pPr>
        <w:numPr>
          <w:ilvl w:val="0"/>
          <w:numId w:val="9"/>
        </w:numPr>
        <w:pBdr>
          <w:top w:val="nil"/>
          <w:left w:val="nil"/>
          <w:bottom w:val="nil"/>
          <w:right w:val="nil"/>
          <w:between w:val="nil"/>
        </w:pBdr>
        <w:tabs>
          <w:tab w:val="left" w:pos="993"/>
        </w:tabs>
        <w:spacing w:after="0" w:line="240" w:lineRule="auto"/>
        <w:ind w:left="0" w:firstLine="567"/>
        <w:jc w:val="both"/>
        <w:rPr>
          <w:sz w:val="28"/>
          <w:szCs w:val="28"/>
        </w:rPr>
      </w:pPr>
      <w:r w:rsidRPr="00A428D9">
        <w:rPr>
          <w:rFonts w:ascii="Times New Roman" w:eastAsia="Times New Roman" w:hAnsi="Times New Roman" w:cs="Times New Roman"/>
          <w:sz w:val="28"/>
          <w:szCs w:val="28"/>
        </w:rPr>
        <w:t>оқыту технологияларын іріктеу мен іске асыруды басқару;</w:t>
      </w:r>
    </w:p>
    <w:p w14:paraId="20ABC2CE" w14:textId="77777777" w:rsidR="00AA5DE4" w:rsidRPr="00A428D9" w:rsidRDefault="007C2A99" w:rsidP="00B3148E">
      <w:pPr>
        <w:numPr>
          <w:ilvl w:val="0"/>
          <w:numId w:val="9"/>
        </w:numPr>
        <w:pBdr>
          <w:top w:val="nil"/>
          <w:left w:val="nil"/>
          <w:bottom w:val="nil"/>
          <w:right w:val="nil"/>
          <w:between w:val="nil"/>
        </w:pBdr>
        <w:tabs>
          <w:tab w:val="left" w:pos="993"/>
        </w:tabs>
        <w:spacing w:after="0" w:line="240" w:lineRule="auto"/>
        <w:ind w:left="0" w:firstLine="567"/>
        <w:jc w:val="both"/>
        <w:rPr>
          <w:sz w:val="28"/>
          <w:szCs w:val="28"/>
        </w:rPr>
      </w:pPr>
      <w:r w:rsidRPr="00A428D9">
        <w:rPr>
          <w:rFonts w:ascii="Times New Roman" w:eastAsia="Times New Roman" w:hAnsi="Times New Roman" w:cs="Times New Roman"/>
          <w:sz w:val="28"/>
          <w:szCs w:val="28"/>
        </w:rPr>
        <w:t>оқыту мазмұнын іріктеуді басқару;</w:t>
      </w:r>
    </w:p>
    <w:p w14:paraId="785D0CC2" w14:textId="2222966C" w:rsidR="00AA5DE4" w:rsidRPr="00A428D9" w:rsidRDefault="007C2A99" w:rsidP="00B3148E">
      <w:pPr>
        <w:numPr>
          <w:ilvl w:val="0"/>
          <w:numId w:val="9"/>
        </w:numPr>
        <w:pBdr>
          <w:top w:val="nil"/>
          <w:left w:val="nil"/>
          <w:bottom w:val="nil"/>
          <w:right w:val="nil"/>
          <w:between w:val="nil"/>
        </w:pBdr>
        <w:tabs>
          <w:tab w:val="left" w:pos="993"/>
        </w:tabs>
        <w:spacing w:after="0" w:line="240" w:lineRule="auto"/>
        <w:ind w:left="0" w:firstLine="567"/>
        <w:jc w:val="both"/>
        <w:rPr>
          <w:sz w:val="28"/>
          <w:szCs w:val="28"/>
        </w:rPr>
      </w:pPr>
      <w:r w:rsidRPr="00A428D9">
        <w:rPr>
          <w:rFonts w:ascii="Times New Roman" w:eastAsia="Times New Roman" w:hAnsi="Times New Roman" w:cs="Times New Roman"/>
          <w:sz w:val="28"/>
          <w:szCs w:val="28"/>
        </w:rPr>
        <w:t xml:space="preserve">жеке </w:t>
      </w:r>
      <w:r w:rsidR="009A6B64" w:rsidRPr="00A428D9">
        <w:rPr>
          <w:rFonts w:ascii="Times New Roman" w:eastAsia="Times New Roman" w:hAnsi="Times New Roman" w:cs="Times New Roman"/>
          <w:sz w:val="28"/>
          <w:szCs w:val="28"/>
        </w:rPr>
        <w:t>сапаларды</w:t>
      </w:r>
      <w:r w:rsidRPr="00A428D9">
        <w:rPr>
          <w:rFonts w:ascii="Times New Roman" w:eastAsia="Times New Roman" w:hAnsi="Times New Roman" w:cs="Times New Roman"/>
          <w:sz w:val="28"/>
          <w:szCs w:val="28"/>
        </w:rPr>
        <w:t xml:space="preserve"> жетілдіру </w:t>
      </w:r>
      <w:r w:rsidR="009A6B64" w:rsidRPr="00A428D9">
        <w:rPr>
          <w:rFonts w:ascii="Times New Roman" w:eastAsia="Times New Roman" w:hAnsi="Times New Roman" w:cs="Times New Roman"/>
          <w:sz w:val="28"/>
          <w:szCs w:val="28"/>
        </w:rPr>
        <w:t>негізінде</w:t>
      </w:r>
      <w:r w:rsidRPr="00A428D9">
        <w:rPr>
          <w:rFonts w:ascii="Times New Roman" w:eastAsia="Times New Roman" w:hAnsi="Times New Roman" w:cs="Times New Roman"/>
          <w:sz w:val="28"/>
          <w:szCs w:val="28"/>
        </w:rPr>
        <w:t xml:space="preserve"> оқыту үдерісінде басқару </w:t>
      </w:r>
      <w:r w:rsidR="00DD0D23" w:rsidRPr="00A428D9">
        <w:rPr>
          <w:rFonts w:ascii="Times New Roman" w:eastAsia="Times New Roman" w:hAnsi="Times New Roman" w:cs="Times New Roman"/>
          <w:sz w:val="28"/>
          <w:szCs w:val="28"/>
        </w:rPr>
        <w:t>қызметтерін іске</w:t>
      </w:r>
      <w:r w:rsidRPr="00A428D9">
        <w:rPr>
          <w:rFonts w:ascii="Times New Roman" w:eastAsia="Times New Roman" w:hAnsi="Times New Roman" w:cs="Times New Roman"/>
          <w:sz w:val="28"/>
          <w:szCs w:val="28"/>
        </w:rPr>
        <w:t xml:space="preserve"> асыру;</w:t>
      </w:r>
    </w:p>
    <w:p w14:paraId="24BF69F6" w14:textId="2142EB71" w:rsidR="00AA5DE4" w:rsidRPr="00A428D9" w:rsidRDefault="00DD0D23" w:rsidP="00B3148E">
      <w:pPr>
        <w:numPr>
          <w:ilvl w:val="0"/>
          <w:numId w:val="9"/>
        </w:numPr>
        <w:pBdr>
          <w:top w:val="nil"/>
          <w:left w:val="nil"/>
          <w:bottom w:val="nil"/>
          <w:right w:val="nil"/>
          <w:between w:val="nil"/>
        </w:pBdr>
        <w:tabs>
          <w:tab w:val="left" w:pos="993"/>
        </w:tabs>
        <w:spacing w:after="0" w:line="240" w:lineRule="auto"/>
        <w:ind w:left="0" w:firstLine="567"/>
        <w:jc w:val="both"/>
        <w:rPr>
          <w:sz w:val="28"/>
          <w:szCs w:val="28"/>
        </w:rPr>
      </w:pPr>
      <w:r w:rsidRPr="00A428D9">
        <w:rPr>
          <w:rFonts w:ascii="Times New Roman" w:eastAsia="Times New Roman" w:hAnsi="Times New Roman" w:cs="Times New Roman"/>
          <w:sz w:val="28"/>
          <w:szCs w:val="28"/>
        </w:rPr>
        <w:t xml:space="preserve">басқарушылық білім, білік, дағды игерудегі жеке қызығушылық; </w:t>
      </w:r>
    </w:p>
    <w:p w14:paraId="5E50C307" w14:textId="40323DEC" w:rsidR="00AA5DE4" w:rsidRPr="00A428D9" w:rsidRDefault="00DD0D23" w:rsidP="00B3148E">
      <w:pPr>
        <w:numPr>
          <w:ilvl w:val="0"/>
          <w:numId w:val="9"/>
        </w:numPr>
        <w:pBdr>
          <w:top w:val="nil"/>
          <w:left w:val="nil"/>
          <w:bottom w:val="nil"/>
          <w:right w:val="nil"/>
          <w:between w:val="nil"/>
        </w:pBdr>
        <w:tabs>
          <w:tab w:val="left" w:pos="993"/>
        </w:tabs>
        <w:spacing w:after="0" w:line="240" w:lineRule="auto"/>
        <w:ind w:left="0" w:firstLine="567"/>
        <w:jc w:val="both"/>
        <w:rPr>
          <w:sz w:val="28"/>
          <w:szCs w:val="28"/>
        </w:rPr>
      </w:pPr>
      <w:r w:rsidRPr="00A428D9">
        <w:rPr>
          <w:rFonts w:ascii="Times New Roman" w:eastAsia="Times New Roman" w:hAnsi="Times New Roman" w:cs="Times New Roman"/>
          <w:sz w:val="28"/>
          <w:szCs w:val="28"/>
        </w:rPr>
        <w:t xml:space="preserve">өзіндік тәжірибе барысында, өзіндік рефлексия барысында </w:t>
      </w:r>
      <w:r w:rsidR="007C2A99" w:rsidRPr="00A428D9">
        <w:rPr>
          <w:rFonts w:ascii="Times New Roman" w:eastAsia="Times New Roman" w:hAnsi="Times New Roman" w:cs="Times New Roman"/>
          <w:sz w:val="28"/>
          <w:szCs w:val="28"/>
        </w:rPr>
        <w:t>кәсіби құзыреттілікті жетілдіру [1</w:t>
      </w:r>
      <w:r w:rsidR="006A4ADA" w:rsidRPr="00A428D9">
        <w:rPr>
          <w:rFonts w:ascii="Times New Roman" w:eastAsia="Times New Roman" w:hAnsi="Times New Roman" w:cs="Times New Roman"/>
          <w:sz w:val="28"/>
          <w:szCs w:val="28"/>
        </w:rPr>
        <w:t>7</w:t>
      </w:r>
      <w:r w:rsidR="003E0F71" w:rsidRPr="00A428D9">
        <w:rPr>
          <w:rFonts w:ascii="Times New Roman" w:eastAsia="Times New Roman" w:hAnsi="Times New Roman" w:cs="Times New Roman"/>
          <w:sz w:val="28"/>
          <w:szCs w:val="28"/>
        </w:rPr>
        <w:t>6</w:t>
      </w:r>
      <w:r w:rsidR="007C2A99" w:rsidRPr="00A428D9">
        <w:rPr>
          <w:rFonts w:ascii="Times New Roman" w:eastAsia="Times New Roman" w:hAnsi="Times New Roman" w:cs="Times New Roman"/>
          <w:sz w:val="28"/>
          <w:szCs w:val="28"/>
        </w:rPr>
        <w:t>].</w:t>
      </w:r>
    </w:p>
    <w:p w14:paraId="54AF144A" w14:textId="267C6B5E" w:rsidR="009322DB" w:rsidRPr="00A428D9" w:rsidRDefault="00A65E3C" w:rsidP="00B3148E">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ab/>
        <w:t>Әлеуметтік тәжірибе ең үздік үлгілерін және ғылыми – әдістемелік әдебиет көздерін талдау негізінде менеджердің басқарушылық құзыреттілігі өз бойына көптеген әмбебап дағдыларды жинақтайтынын көрсеткен, сондай ақ өз саласының ерекшеліктерін ескеретін арнайы дағдылар да кіріккен. Ол әр басшылық деңгейінің өзіндік ерекшеліктерін ескеру, мысалы институт директоры мен институт директорының орынбасары лауазымдарының басқарушылық құзыреттілік мазмұны ерекше, ол болашақ біздің зерттеу моделін құрудағы ескеру керек сипаттамалардың бірі</w:t>
      </w:r>
      <w:r w:rsidR="00AE6B15" w:rsidRPr="00A428D9">
        <w:rPr>
          <w:rFonts w:ascii="Times New Roman" w:eastAsia="Times New Roman" w:hAnsi="Times New Roman" w:cs="Times New Roman"/>
          <w:sz w:val="28"/>
          <w:szCs w:val="28"/>
        </w:rPr>
        <w:t>, өйткені әр моделдің нақты қызметі өз қолданушысына бағытталуы керек. Басқарушылық құзыреттіліктің көптеген қызметтері әлеуметтік басқару міндеттерімен ұқсастығы айқын екенін зерттеулер көрсетті</w:t>
      </w:r>
      <w:r w:rsidR="009322DB" w:rsidRPr="00A428D9">
        <w:rPr>
          <w:rFonts w:ascii="Times New Roman" w:eastAsia="Times New Roman" w:hAnsi="Times New Roman" w:cs="Times New Roman"/>
          <w:sz w:val="28"/>
          <w:szCs w:val="28"/>
        </w:rPr>
        <w:t xml:space="preserve"> [1</w:t>
      </w:r>
      <w:r w:rsidR="006A4ADA" w:rsidRPr="00A428D9">
        <w:rPr>
          <w:rFonts w:ascii="Times New Roman" w:eastAsia="Times New Roman" w:hAnsi="Times New Roman" w:cs="Times New Roman"/>
          <w:sz w:val="28"/>
          <w:szCs w:val="28"/>
        </w:rPr>
        <w:t>7</w:t>
      </w:r>
      <w:r w:rsidR="003E0F71" w:rsidRPr="00A428D9">
        <w:rPr>
          <w:rFonts w:ascii="Times New Roman" w:eastAsia="Times New Roman" w:hAnsi="Times New Roman" w:cs="Times New Roman"/>
          <w:sz w:val="28"/>
          <w:szCs w:val="28"/>
        </w:rPr>
        <w:t>7</w:t>
      </w:r>
      <w:r w:rsidR="009322DB" w:rsidRPr="00A428D9">
        <w:rPr>
          <w:rFonts w:ascii="Times New Roman" w:eastAsia="Times New Roman" w:hAnsi="Times New Roman" w:cs="Times New Roman"/>
          <w:sz w:val="28"/>
          <w:szCs w:val="28"/>
        </w:rPr>
        <w:t>].</w:t>
      </w:r>
    </w:p>
    <w:p w14:paraId="450A9956" w14:textId="77777777" w:rsidR="0048648E" w:rsidRPr="00A428D9" w:rsidRDefault="00592BA6" w:rsidP="00B3148E">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ab/>
        <w:t xml:space="preserve">Заманауи білім беру жүйесіне оқыту мазмұнын түсіндіріп, оны әдіс – тәсілдер негізінде беру ғана емес, сонымен қатар өз іс – әрекетін басқарып, білім алушылардың оқу үдерісінде қалыптасатын танымдық білімдерін басқара алуы да кіреді. Осы тұрпаттағы менеджер оқытушы өз білім алушыларының оқу үдерісін басқаруға, нақты белгіленген уақыт аралығында жоспарланған және қажетті нәтижеге қол жеткізе алуында болып табылады. </w:t>
      </w:r>
    </w:p>
    <w:p w14:paraId="29D82EDC" w14:textId="42A93FCD" w:rsidR="005A2486" w:rsidRPr="00A428D9" w:rsidRDefault="0048648E" w:rsidP="00B3148E">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ab/>
      </w:r>
      <w:r w:rsidR="005A2486" w:rsidRPr="00A428D9">
        <w:rPr>
          <w:rFonts w:ascii="Times New Roman" w:eastAsia="Times New Roman" w:hAnsi="Times New Roman" w:cs="Times New Roman"/>
          <w:sz w:val="28"/>
          <w:szCs w:val="28"/>
        </w:rPr>
        <w:t>«Басқару» ұғымы кө</w:t>
      </w:r>
      <w:r w:rsidR="00B25D68" w:rsidRPr="00A428D9">
        <w:rPr>
          <w:rFonts w:ascii="Times New Roman" w:eastAsia="Times New Roman" w:hAnsi="Times New Roman" w:cs="Times New Roman"/>
          <w:sz w:val="28"/>
          <w:szCs w:val="28"/>
        </w:rPr>
        <w:t>п</w:t>
      </w:r>
      <w:r w:rsidRPr="00A428D9">
        <w:rPr>
          <w:rFonts w:ascii="Times New Roman" w:eastAsia="Times New Roman" w:hAnsi="Times New Roman" w:cs="Times New Roman"/>
          <w:sz w:val="28"/>
          <w:szCs w:val="28"/>
        </w:rPr>
        <w:t>теген</w:t>
      </w:r>
      <w:r w:rsidR="00B25D68"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ғылымы айналымда басқару ұйымдарына қатысты тікелей қолданылып жүр, ол білгілі бір ережелер, бұйырықтар, қаулылармен байланысы бар. Білім беру үдерісін басқару кезінде де болашақ педагог мамандар тек басқарушылық шешімдерді орындаушы рөлінде қарастырады. </w:t>
      </w:r>
    </w:p>
    <w:p w14:paraId="31519104" w14:textId="45C12521" w:rsidR="0048648E" w:rsidRPr="00A428D9" w:rsidRDefault="0048648E" w:rsidP="00B3148E">
      <w:pPr>
        <w:spacing w:after="0" w:line="235"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Бүгінгі күнде болашақ педагог мамандар бойында ұйым, ұжым, топ құрып және оның жұмысын жетілдіру, өз іс – әрекеттерін нәтижелі етіп, қолайлы, білім алушылар дамуына жағымды білім беру ортасын құру</w:t>
      </w:r>
      <w:r w:rsidR="00985B05" w:rsidRPr="00A428D9">
        <w:rPr>
          <w:rFonts w:ascii="Times New Roman" w:eastAsia="Times New Roman" w:hAnsi="Times New Roman" w:cs="Times New Roman"/>
          <w:sz w:val="28"/>
          <w:szCs w:val="28"/>
        </w:rPr>
        <w:t xml:space="preserve"> қиындықтары да бар. Бұл жағдаяттар өскелең ұрпақтың оқу үдерісіне деген қызығушылығын төмендетеді. Бүгінде заманауи педагогтың басты құзыреттілігіктерінің бірі білім беру менеджменті болуы керек, өйткені ол бақылау мен бағдарлау объекті немесе субъекті бола алады. Сонымен қатар, басқарушылық пен орындаушылық мәдениеттің төмен деңгейі, білім беру әрекеттерінің соңғы нәтижелеріне жауапкершілік сезіру. </w:t>
      </w:r>
    </w:p>
    <w:p w14:paraId="2ABCED82" w14:textId="348F76D3" w:rsidR="00AA5DE4" w:rsidRPr="00A428D9" w:rsidRDefault="007C2A99" w:rsidP="00B3148E">
      <w:pPr>
        <w:spacing w:after="0" w:line="235"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Жаңартылған білім беру жағдайында болашақ дене мәдениеті </w:t>
      </w:r>
      <w:r w:rsidR="00D14A67" w:rsidRPr="00A428D9">
        <w:rPr>
          <w:rFonts w:ascii="Times New Roman" w:eastAsia="Times New Roman" w:hAnsi="Times New Roman" w:cs="Times New Roman"/>
          <w:sz w:val="28"/>
          <w:szCs w:val="28"/>
        </w:rPr>
        <w:t>педагогының</w:t>
      </w:r>
      <w:r w:rsidRPr="00A428D9">
        <w:rPr>
          <w:rFonts w:ascii="Times New Roman" w:eastAsia="Times New Roman" w:hAnsi="Times New Roman" w:cs="Times New Roman"/>
          <w:sz w:val="28"/>
          <w:szCs w:val="28"/>
        </w:rPr>
        <w:t xml:space="preserve"> басқарушылық құзыреттілігін қалыптастыру ‒ теориялық және </w:t>
      </w:r>
      <w:r w:rsidR="00D14A67" w:rsidRPr="00A428D9">
        <w:rPr>
          <w:rFonts w:ascii="Times New Roman" w:eastAsia="Times New Roman" w:hAnsi="Times New Roman" w:cs="Times New Roman"/>
          <w:sz w:val="28"/>
          <w:szCs w:val="28"/>
        </w:rPr>
        <w:t>тәжірибелік</w:t>
      </w:r>
      <w:r w:rsidRPr="00A428D9">
        <w:rPr>
          <w:rFonts w:ascii="Times New Roman" w:eastAsia="Times New Roman" w:hAnsi="Times New Roman" w:cs="Times New Roman"/>
          <w:sz w:val="28"/>
          <w:szCs w:val="28"/>
        </w:rPr>
        <w:t xml:space="preserve"> білім </w:t>
      </w:r>
      <w:r w:rsidRPr="00A428D9">
        <w:rPr>
          <w:rFonts w:ascii="Times New Roman" w:eastAsia="Times New Roman" w:hAnsi="Times New Roman" w:cs="Times New Roman"/>
          <w:sz w:val="28"/>
          <w:szCs w:val="28"/>
        </w:rPr>
        <w:lastRenderedPageBreak/>
        <w:t>мен дағдыларды кәсіби маңызды қасиеттері мен қабілеттері оған кәсіби жағдайларда нәтижеге жетуге мүмкіндік береді, оның тар мамандануы шектелмей, әлеуметтік және кәсіби оның ұтқырлығын қамтамасыз етеді, өз білімдерін жаңарту деңгейі, тиімді басқару шешімдерін қабылдау үшін қажетті жағдай туғызады.</w:t>
      </w:r>
    </w:p>
    <w:p w14:paraId="2CF07107" w14:textId="0ADFA015" w:rsidR="00A4331F" w:rsidRPr="00A428D9" w:rsidRDefault="007C2A99" w:rsidP="00B3148E">
      <w:pPr>
        <w:widowControl w:val="0"/>
        <w:tabs>
          <w:tab w:val="left" w:pos="571"/>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Сонымен қатар, басқарушылық құзыреттіліктің құрамына басқарушылық құзыреттерін </w:t>
      </w:r>
      <w:r w:rsidR="00D14A67" w:rsidRPr="00A428D9">
        <w:rPr>
          <w:rFonts w:ascii="Times New Roman" w:eastAsia="Times New Roman" w:hAnsi="Times New Roman" w:cs="Times New Roman"/>
          <w:sz w:val="28"/>
          <w:szCs w:val="28"/>
        </w:rPr>
        <w:t>сипаттаймыз</w:t>
      </w:r>
      <w:r w:rsidRPr="00A428D9">
        <w:rPr>
          <w:rFonts w:ascii="Times New Roman" w:eastAsia="Times New Roman" w:hAnsi="Times New Roman" w:cs="Times New Roman"/>
          <w:sz w:val="28"/>
          <w:szCs w:val="28"/>
        </w:rPr>
        <w:t xml:space="preserve"> (Сурет 10):</w:t>
      </w:r>
    </w:p>
    <w:p w14:paraId="1F2CDEBE" w14:textId="77777777" w:rsidR="00AA5DE4" w:rsidRPr="00A428D9" w:rsidRDefault="007C2A99" w:rsidP="00B3148E">
      <w:pPr>
        <w:widowControl w:val="0"/>
        <w:tabs>
          <w:tab w:val="left" w:pos="571"/>
        </w:tabs>
        <w:spacing w:after="0" w:line="240" w:lineRule="auto"/>
        <w:ind w:firstLine="68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p>
    <w:p w14:paraId="1769DBE8" w14:textId="264EC38B" w:rsidR="00AA5DE4" w:rsidRPr="00A428D9" w:rsidRDefault="00A55B05" w:rsidP="00B3148E">
      <w:pPr>
        <w:widowControl w:val="0"/>
        <w:tabs>
          <w:tab w:val="left" w:pos="571"/>
        </w:tabs>
        <w:spacing w:after="0" w:line="240" w:lineRule="auto"/>
        <w:jc w:val="center"/>
        <w:rPr>
          <w:rFonts w:ascii="Times New Roman" w:eastAsia="Times New Roman" w:hAnsi="Times New Roman" w:cs="Times New Roman"/>
          <w:b/>
          <w:sz w:val="28"/>
          <w:szCs w:val="28"/>
        </w:rPr>
      </w:pPr>
      <w:r w:rsidRPr="00A428D9">
        <w:rPr>
          <w:rFonts w:ascii="Times New Roman" w:eastAsia="Times New Roman" w:hAnsi="Times New Roman" w:cs="Times New Roman"/>
          <w:noProof/>
          <w:sz w:val="28"/>
          <w:szCs w:val="28"/>
          <w:lang w:val="ru-RU"/>
        </w:rPr>
        <mc:AlternateContent>
          <mc:Choice Requires="wpg">
            <w:drawing>
              <wp:inline distT="0" distB="0" distL="0" distR="0" wp14:anchorId="1122EE7D" wp14:editId="46181E49">
                <wp:extent cx="5940425" cy="3048000"/>
                <wp:effectExtent l="0" t="1270" r="0" b="0"/>
                <wp:docPr id="312068425"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048000"/>
                          <a:chOff x="23503" y="21274"/>
                          <a:chExt cx="59912" cy="33608"/>
                        </a:xfrm>
                      </wpg:grpSpPr>
                      <wpg:grpSp>
                        <wpg:cNvPr id="312068426" name="Группа 164"/>
                        <wpg:cNvGrpSpPr>
                          <a:grpSpLocks/>
                        </wpg:cNvGrpSpPr>
                        <wpg:grpSpPr bwMode="auto">
                          <a:xfrm>
                            <a:off x="23503" y="21274"/>
                            <a:ext cx="59913" cy="33608"/>
                            <a:chOff x="0" y="0"/>
                            <a:chExt cx="59912" cy="27645"/>
                          </a:xfrm>
                        </wpg:grpSpPr>
                        <wps:wsp>
                          <wps:cNvPr id="312068427" name="Прямоугольник 165"/>
                          <wps:cNvSpPr>
                            <a:spLocks noChangeArrowheads="1"/>
                          </wps:cNvSpPr>
                          <wps:spPr bwMode="auto">
                            <a:xfrm>
                              <a:off x="0" y="0"/>
                              <a:ext cx="59912" cy="27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F0C49" w14:textId="77777777" w:rsidR="00B96181" w:rsidRDefault="00B96181" w:rsidP="00A4331F">
                                <w:pPr>
                                  <w:spacing w:after="0" w:line="240" w:lineRule="auto"/>
                                  <w:textDirection w:val="btLr"/>
                                </w:pPr>
                              </w:p>
                            </w:txbxContent>
                          </wps:txbx>
                          <wps:bodyPr rot="0" vert="horz" wrap="square" lIns="91425" tIns="91425" rIns="91425" bIns="91425" anchor="ctr" anchorCtr="0" upright="1">
                            <a:noAutofit/>
                          </wps:bodyPr>
                        </wps:wsp>
                        <wpg:grpSp>
                          <wpg:cNvPr id="312068428" name="Группа 166"/>
                          <wpg:cNvGrpSpPr>
                            <a:grpSpLocks/>
                          </wpg:cNvGrpSpPr>
                          <wpg:grpSpPr bwMode="auto">
                            <a:xfrm>
                              <a:off x="0" y="0"/>
                              <a:ext cx="59912" cy="27645"/>
                              <a:chOff x="0" y="0"/>
                              <a:chExt cx="59912" cy="27645"/>
                            </a:xfrm>
                          </wpg:grpSpPr>
                          <wps:wsp>
                            <wps:cNvPr id="312068429" name="Прямоугольник 167"/>
                            <wps:cNvSpPr>
                              <a:spLocks noChangeArrowheads="1"/>
                            </wps:cNvSpPr>
                            <wps:spPr bwMode="auto">
                              <a:xfrm>
                                <a:off x="0" y="0"/>
                                <a:ext cx="59912" cy="2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92905" w14:textId="77777777" w:rsidR="00B96181" w:rsidRDefault="00B96181" w:rsidP="00A4331F">
                                  <w:pPr>
                                    <w:spacing w:after="0" w:line="240" w:lineRule="auto"/>
                                    <w:textDirection w:val="btLr"/>
                                  </w:pPr>
                                </w:p>
                              </w:txbxContent>
                            </wps:txbx>
                            <wps:bodyPr rot="0" vert="horz" wrap="square" lIns="91425" tIns="91425" rIns="91425" bIns="91425" anchor="ctr" anchorCtr="0" upright="1">
                              <a:noAutofit/>
                            </wps:bodyPr>
                          </wps:wsp>
                          <wps:wsp>
                            <wps:cNvPr id="312068430" name="Овал 168"/>
                            <wps:cNvSpPr>
                              <a:spLocks noChangeArrowheads="1"/>
                            </wps:cNvSpPr>
                            <wps:spPr bwMode="auto">
                              <a:xfrm>
                                <a:off x="21926" y="6746"/>
                                <a:ext cx="15639" cy="15638"/>
                              </a:xfrm>
                              <a:prstGeom prst="ellipse">
                                <a:avLst/>
                              </a:prstGeom>
                              <a:solidFill>
                                <a:srgbClr val="599BD5">
                                  <a:alpha val="49411"/>
                                </a:srgbClr>
                              </a:solidFill>
                              <a:ln w="12700">
                                <a:solidFill>
                                  <a:srgbClr val="FFFFFF"/>
                                </a:solidFill>
                                <a:miter lim="800000"/>
                                <a:headEnd type="none" w="sm" len="sm"/>
                                <a:tailEnd type="none" w="sm" len="sm"/>
                              </a:ln>
                            </wps:spPr>
                            <wps:txbx>
                              <w:txbxContent>
                                <w:p w14:paraId="48AEA9DC" w14:textId="77777777" w:rsidR="00B96181" w:rsidRDefault="00B96181" w:rsidP="00A4331F">
                                  <w:pPr>
                                    <w:spacing w:after="0" w:line="240" w:lineRule="auto"/>
                                    <w:textDirection w:val="btLr"/>
                                  </w:pPr>
                                </w:p>
                              </w:txbxContent>
                            </wps:txbx>
                            <wps:bodyPr rot="0" vert="horz" wrap="square" lIns="91425" tIns="91425" rIns="91425" bIns="91425" anchor="ctr" anchorCtr="0" upright="1">
                              <a:noAutofit/>
                            </wps:bodyPr>
                          </wps:wsp>
                          <wps:wsp>
                            <wps:cNvPr id="312068431" name="Прямоугольник 169"/>
                            <wps:cNvSpPr>
                              <a:spLocks noChangeArrowheads="1"/>
                            </wps:cNvSpPr>
                            <wps:spPr bwMode="auto">
                              <a:xfrm>
                                <a:off x="24216" y="9036"/>
                                <a:ext cx="11058" cy="1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08123" w14:textId="77777777" w:rsidR="00B96181" w:rsidRDefault="00B96181" w:rsidP="00A4331F">
                                  <w:pPr>
                                    <w:spacing w:after="0" w:line="215" w:lineRule="auto"/>
                                    <w:jc w:val="center"/>
                                    <w:textDirection w:val="btLr"/>
                                  </w:pPr>
                                  <w:r>
                                    <w:rPr>
                                      <w:rFonts w:ascii="Times New Roman" w:eastAsia="Times New Roman" w:hAnsi="Times New Roman" w:cs="Times New Roman"/>
                                      <w:b/>
                                      <w:color w:val="000000"/>
                                    </w:rPr>
                                    <w:t>басқарушылық құзыреттілік</w:t>
                                  </w:r>
                                </w:p>
                              </w:txbxContent>
                            </wps:txbx>
                            <wps:bodyPr rot="0" vert="horz" wrap="square" lIns="13950" tIns="13950" rIns="13950" bIns="13950" anchor="ctr" anchorCtr="0" upright="1">
                              <a:noAutofit/>
                            </wps:bodyPr>
                          </wps:wsp>
                          <wps:wsp>
                            <wps:cNvPr id="312068432" name="Овал 170"/>
                            <wps:cNvSpPr>
                              <a:spLocks noChangeArrowheads="1"/>
                            </wps:cNvSpPr>
                            <wps:spPr bwMode="auto">
                              <a:xfrm>
                                <a:off x="23264" y="482"/>
                                <a:ext cx="12963" cy="7819"/>
                              </a:xfrm>
                              <a:prstGeom prst="ellipse">
                                <a:avLst/>
                              </a:prstGeom>
                              <a:solidFill>
                                <a:srgbClr val="599BD5">
                                  <a:alpha val="49411"/>
                                </a:srgbClr>
                              </a:solidFill>
                              <a:ln w="12700">
                                <a:solidFill>
                                  <a:srgbClr val="FFFFFF"/>
                                </a:solidFill>
                                <a:miter lim="800000"/>
                                <a:headEnd type="none" w="sm" len="sm"/>
                                <a:tailEnd type="none" w="sm" len="sm"/>
                              </a:ln>
                            </wps:spPr>
                            <wps:txbx>
                              <w:txbxContent>
                                <w:p w14:paraId="2A4360D7" w14:textId="77777777" w:rsidR="00B96181" w:rsidRDefault="00B96181" w:rsidP="00A4331F">
                                  <w:pPr>
                                    <w:spacing w:after="0" w:line="240" w:lineRule="auto"/>
                                    <w:textDirection w:val="btLr"/>
                                  </w:pPr>
                                </w:p>
                              </w:txbxContent>
                            </wps:txbx>
                            <wps:bodyPr rot="0" vert="horz" wrap="square" lIns="91425" tIns="91425" rIns="91425" bIns="91425" anchor="ctr" anchorCtr="0" upright="1">
                              <a:noAutofit/>
                            </wps:bodyPr>
                          </wps:wsp>
                          <wps:wsp>
                            <wps:cNvPr id="312068433" name="Прямоугольник 171"/>
                            <wps:cNvSpPr>
                              <a:spLocks noChangeArrowheads="1"/>
                            </wps:cNvSpPr>
                            <wps:spPr bwMode="auto">
                              <a:xfrm>
                                <a:off x="25163" y="1627"/>
                                <a:ext cx="9165" cy="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C1167" w14:textId="77777777" w:rsidR="00B96181" w:rsidRDefault="00B96181" w:rsidP="00A4331F">
                                  <w:pPr>
                                    <w:spacing w:after="0" w:line="215" w:lineRule="auto"/>
                                    <w:jc w:val="center"/>
                                    <w:textDirection w:val="btLr"/>
                                  </w:pPr>
                                  <w:r>
                                    <w:rPr>
                                      <w:rFonts w:ascii="Times New Roman" w:eastAsia="Times New Roman" w:hAnsi="Times New Roman" w:cs="Times New Roman"/>
                                      <w:color w:val="000000"/>
                                      <w:sz w:val="24"/>
                                    </w:rPr>
                                    <w:t>ресурстарды басқару құзыреті</w:t>
                                  </w:r>
                                </w:p>
                              </w:txbxContent>
                            </wps:txbx>
                            <wps:bodyPr rot="0" vert="horz" wrap="square" lIns="15225" tIns="15225" rIns="15225" bIns="15225" anchor="ctr" anchorCtr="0" upright="1">
                              <a:noAutofit/>
                            </wps:bodyPr>
                          </wps:wsp>
                          <wps:wsp>
                            <wps:cNvPr id="312068434" name="Овал 172"/>
                            <wps:cNvSpPr>
                              <a:spLocks noChangeArrowheads="1"/>
                            </wps:cNvSpPr>
                            <wps:spPr bwMode="auto">
                              <a:xfrm>
                                <a:off x="34752" y="7107"/>
                                <a:ext cx="12089" cy="7819"/>
                              </a:xfrm>
                              <a:prstGeom prst="ellipse">
                                <a:avLst/>
                              </a:prstGeom>
                              <a:solidFill>
                                <a:srgbClr val="599BD5">
                                  <a:alpha val="49411"/>
                                </a:srgbClr>
                              </a:solidFill>
                              <a:ln w="12700">
                                <a:solidFill>
                                  <a:srgbClr val="FFFFFF"/>
                                </a:solidFill>
                                <a:miter lim="800000"/>
                                <a:headEnd type="none" w="sm" len="sm"/>
                                <a:tailEnd type="none" w="sm" len="sm"/>
                              </a:ln>
                            </wps:spPr>
                            <wps:txbx>
                              <w:txbxContent>
                                <w:p w14:paraId="29419BED" w14:textId="77777777" w:rsidR="00B96181" w:rsidRDefault="00B96181" w:rsidP="00A4331F">
                                  <w:pPr>
                                    <w:spacing w:after="0" w:line="240" w:lineRule="auto"/>
                                    <w:textDirection w:val="btLr"/>
                                  </w:pPr>
                                </w:p>
                              </w:txbxContent>
                            </wps:txbx>
                            <wps:bodyPr rot="0" vert="horz" wrap="square" lIns="91425" tIns="91425" rIns="91425" bIns="91425" anchor="ctr" anchorCtr="0" upright="1">
                              <a:noAutofit/>
                            </wps:bodyPr>
                          </wps:wsp>
                          <wps:wsp>
                            <wps:cNvPr id="312068435" name="Прямоугольник 173"/>
                            <wps:cNvSpPr>
                              <a:spLocks noChangeArrowheads="1"/>
                            </wps:cNvSpPr>
                            <wps:spPr bwMode="auto">
                              <a:xfrm>
                                <a:off x="36522" y="8252"/>
                                <a:ext cx="8549" cy="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90DEA" w14:textId="77777777" w:rsidR="00B96181" w:rsidRDefault="00B96181" w:rsidP="00A4331F">
                                  <w:pPr>
                                    <w:spacing w:after="0" w:line="215" w:lineRule="auto"/>
                                    <w:jc w:val="center"/>
                                    <w:textDirection w:val="btLr"/>
                                  </w:pPr>
                                  <w:r>
                                    <w:rPr>
                                      <w:rFonts w:ascii="Times New Roman" w:eastAsia="Times New Roman" w:hAnsi="Times New Roman" w:cs="Times New Roman"/>
                                      <w:color w:val="000000"/>
                                    </w:rPr>
                                    <w:t>адамдарды басқару құзыреті</w:t>
                                  </w:r>
                                </w:p>
                              </w:txbxContent>
                            </wps:txbx>
                            <wps:bodyPr rot="0" vert="horz" wrap="square" lIns="13950" tIns="13950" rIns="13950" bIns="13950" anchor="ctr" anchorCtr="0" upright="1">
                              <a:noAutofit/>
                            </wps:bodyPr>
                          </wps:wsp>
                          <wps:wsp>
                            <wps:cNvPr id="312068436" name="Овал 174"/>
                            <wps:cNvSpPr>
                              <a:spLocks noChangeArrowheads="1"/>
                            </wps:cNvSpPr>
                            <wps:spPr bwMode="auto">
                              <a:xfrm>
                                <a:off x="30302" y="18239"/>
                                <a:ext cx="11817" cy="7819"/>
                              </a:xfrm>
                              <a:prstGeom prst="ellipse">
                                <a:avLst/>
                              </a:prstGeom>
                              <a:solidFill>
                                <a:srgbClr val="599BD5">
                                  <a:alpha val="49411"/>
                                </a:srgbClr>
                              </a:solidFill>
                              <a:ln w="12700">
                                <a:solidFill>
                                  <a:srgbClr val="FFFFFF"/>
                                </a:solidFill>
                                <a:miter lim="800000"/>
                                <a:headEnd type="none" w="sm" len="sm"/>
                                <a:tailEnd type="none" w="sm" len="sm"/>
                              </a:ln>
                            </wps:spPr>
                            <wps:txbx>
                              <w:txbxContent>
                                <w:p w14:paraId="61612E18" w14:textId="77777777" w:rsidR="00B96181" w:rsidRDefault="00B96181" w:rsidP="00A4331F">
                                  <w:pPr>
                                    <w:spacing w:after="0" w:line="240" w:lineRule="auto"/>
                                    <w:textDirection w:val="btLr"/>
                                  </w:pPr>
                                </w:p>
                              </w:txbxContent>
                            </wps:txbx>
                            <wps:bodyPr rot="0" vert="horz" wrap="square" lIns="91425" tIns="91425" rIns="91425" bIns="91425" anchor="ctr" anchorCtr="0" upright="1">
                              <a:noAutofit/>
                            </wps:bodyPr>
                          </wps:wsp>
                          <wps:wsp>
                            <wps:cNvPr id="312068437" name="Прямоугольник 175"/>
                            <wps:cNvSpPr>
                              <a:spLocks noChangeArrowheads="1"/>
                            </wps:cNvSpPr>
                            <wps:spPr bwMode="auto">
                              <a:xfrm>
                                <a:off x="32033" y="19384"/>
                                <a:ext cx="8356" cy="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103BD" w14:textId="77777777" w:rsidR="00B96181" w:rsidRDefault="00B96181" w:rsidP="00A4331F">
                                  <w:pPr>
                                    <w:spacing w:after="0" w:line="215" w:lineRule="auto"/>
                                    <w:jc w:val="center"/>
                                    <w:textDirection w:val="btLr"/>
                                  </w:pPr>
                                  <w:r>
                                    <w:rPr>
                                      <w:rFonts w:ascii="Times New Roman" w:eastAsia="Times New Roman" w:hAnsi="Times New Roman" w:cs="Times New Roman"/>
                                      <w:color w:val="000000"/>
                                    </w:rPr>
                                    <w:t>ақпаратты басқару құзыреті</w:t>
                                  </w:r>
                                </w:p>
                              </w:txbxContent>
                            </wps:txbx>
                            <wps:bodyPr rot="0" vert="horz" wrap="square" lIns="13950" tIns="13950" rIns="13950" bIns="13950" anchor="ctr" anchorCtr="0" upright="1">
                              <a:noAutofit/>
                            </wps:bodyPr>
                          </wps:wsp>
                          <wps:wsp>
                            <wps:cNvPr id="312068438" name="Овал 176"/>
                            <wps:cNvSpPr>
                              <a:spLocks noChangeArrowheads="1"/>
                            </wps:cNvSpPr>
                            <wps:spPr bwMode="auto">
                              <a:xfrm>
                                <a:off x="16645" y="17996"/>
                                <a:ext cx="11976" cy="7819"/>
                              </a:xfrm>
                              <a:prstGeom prst="ellipse">
                                <a:avLst/>
                              </a:prstGeom>
                              <a:solidFill>
                                <a:srgbClr val="599BD5">
                                  <a:alpha val="49411"/>
                                </a:srgbClr>
                              </a:solidFill>
                              <a:ln w="12700">
                                <a:solidFill>
                                  <a:srgbClr val="FFFFFF"/>
                                </a:solidFill>
                                <a:miter lim="800000"/>
                                <a:headEnd type="none" w="sm" len="sm"/>
                                <a:tailEnd type="none" w="sm" len="sm"/>
                              </a:ln>
                            </wps:spPr>
                            <wps:txbx>
                              <w:txbxContent>
                                <w:p w14:paraId="13A6247B" w14:textId="77777777" w:rsidR="00B96181" w:rsidRDefault="00B96181" w:rsidP="00A4331F">
                                  <w:pPr>
                                    <w:spacing w:after="0" w:line="240" w:lineRule="auto"/>
                                    <w:textDirection w:val="btLr"/>
                                  </w:pPr>
                                </w:p>
                              </w:txbxContent>
                            </wps:txbx>
                            <wps:bodyPr rot="0" vert="horz" wrap="square" lIns="91425" tIns="91425" rIns="91425" bIns="91425" anchor="ctr" anchorCtr="0" upright="1">
                              <a:noAutofit/>
                            </wps:bodyPr>
                          </wps:wsp>
                          <wps:wsp>
                            <wps:cNvPr id="312068439" name="Прямоугольник 177"/>
                            <wps:cNvSpPr>
                              <a:spLocks noChangeArrowheads="1"/>
                            </wps:cNvSpPr>
                            <wps:spPr bwMode="auto">
                              <a:xfrm>
                                <a:off x="18399" y="19141"/>
                                <a:ext cx="8468" cy="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25C97" w14:textId="77777777" w:rsidR="00B96181" w:rsidRDefault="00B96181" w:rsidP="00A4331F">
                                  <w:pPr>
                                    <w:spacing w:after="0" w:line="215" w:lineRule="auto"/>
                                    <w:jc w:val="center"/>
                                    <w:textDirection w:val="btLr"/>
                                  </w:pPr>
                                  <w:r>
                                    <w:rPr>
                                      <w:rFonts w:ascii="Times New Roman" w:eastAsia="Times New Roman" w:hAnsi="Times New Roman" w:cs="Times New Roman"/>
                                      <w:color w:val="000000"/>
                                    </w:rPr>
                                    <w:t>іс-әрекетті басқару құзыреті</w:t>
                                  </w:r>
                                </w:p>
                              </w:txbxContent>
                            </wps:txbx>
                            <wps:bodyPr rot="0" vert="horz" wrap="square" lIns="13950" tIns="13950" rIns="13950" bIns="13950" anchor="ctr" anchorCtr="0" upright="1">
                              <a:noAutofit/>
                            </wps:bodyPr>
                          </wps:wsp>
                          <wps:wsp>
                            <wps:cNvPr id="312068440" name="Овал 178"/>
                            <wps:cNvSpPr>
                              <a:spLocks noChangeArrowheads="1"/>
                            </wps:cNvSpPr>
                            <wps:spPr bwMode="auto">
                              <a:xfrm>
                                <a:off x="13636" y="6702"/>
                                <a:ext cx="11249" cy="7820"/>
                              </a:xfrm>
                              <a:prstGeom prst="ellipse">
                                <a:avLst/>
                              </a:prstGeom>
                              <a:solidFill>
                                <a:srgbClr val="599BD5">
                                  <a:alpha val="49411"/>
                                </a:srgbClr>
                              </a:solidFill>
                              <a:ln w="12700">
                                <a:solidFill>
                                  <a:srgbClr val="FFFFFF"/>
                                </a:solidFill>
                                <a:miter lim="800000"/>
                                <a:headEnd type="none" w="sm" len="sm"/>
                                <a:tailEnd type="none" w="sm" len="sm"/>
                              </a:ln>
                            </wps:spPr>
                            <wps:txbx>
                              <w:txbxContent>
                                <w:p w14:paraId="5AE7E5D4" w14:textId="77777777" w:rsidR="00B96181" w:rsidRDefault="00B96181" w:rsidP="00A4331F">
                                  <w:pPr>
                                    <w:spacing w:after="0" w:line="240" w:lineRule="auto"/>
                                    <w:textDirection w:val="btLr"/>
                                  </w:pPr>
                                </w:p>
                              </w:txbxContent>
                            </wps:txbx>
                            <wps:bodyPr rot="0" vert="horz" wrap="square" lIns="91425" tIns="91425" rIns="91425" bIns="91425" anchor="ctr" anchorCtr="0" upright="1">
                              <a:noAutofit/>
                            </wps:bodyPr>
                          </wps:wsp>
                          <wps:wsp>
                            <wps:cNvPr id="312068441" name="Прямоугольник 179"/>
                            <wps:cNvSpPr>
                              <a:spLocks noChangeArrowheads="1"/>
                            </wps:cNvSpPr>
                            <wps:spPr bwMode="auto">
                              <a:xfrm>
                                <a:off x="15284" y="7848"/>
                                <a:ext cx="7954" cy="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800C4" w14:textId="77777777" w:rsidR="00B96181" w:rsidRDefault="00B96181" w:rsidP="00A4331F">
                                  <w:pPr>
                                    <w:spacing w:after="0" w:line="215" w:lineRule="auto"/>
                                    <w:jc w:val="center"/>
                                    <w:textDirection w:val="btLr"/>
                                  </w:pPr>
                                  <w:r>
                                    <w:rPr>
                                      <w:rFonts w:ascii="Times New Roman" w:eastAsia="Times New Roman" w:hAnsi="Times New Roman" w:cs="Times New Roman"/>
                                      <w:color w:val="000000"/>
                                    </w:rPr>
                                    <w:t>сапаны басқару құзыреті</w:t>
                                  </w:r>
                                </w:p>
                              </w:txbxContent>
                            </wps:txbx>
                            <wps:bodyPr rot="0" vert="horz" wrap="square" lIns="13950" tIns="13950" rIns="13950" bIns="13950" anchor="ctr" anchorCtr="0" upright="1">
                              <a:noAutofit/>
                            </wps:bodyPr>
                          </wps:wsp>
                        </wpg:grpSp>
                      </wpg:grpSp>
                    </wpg:wgp>
                  </a:graphicData>
                </a:graphic>
              </wp:inline>
            </w:drawing>
          </mc:Choice>
          <mc:Fallback>
            <w:pict>
              <v:group w14:anchorId="1122EE7D" id="Группа 163" o:spid="_x0000_s1182" style="width:467.75pt;height:240pt;mso-position-horizontal-relative:char;mso-position-vertical-relative:line" coordorigin="23503,21274" coordsize="59912,3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88X1AUAAOgqAAAOAAAAZHJzL2Uyb0RvYy54bWzsWt1u40QUvkfiHSzf03jG/1bT1dJuV0gL&#10;rLTwABPHSSxsjxm7TcsVErdIXHAPr7CCG8TC8grpG3HmjDNO0rRJy8alalop8tjOZOb4+77znRkf&#10;PrvIM+M8EVXKi75JDizTSIqYD9Ni3De//ur0k8A0qpoVQ5bxIumbl0llPjv6+KPDaRkllE94NkyE&#10;AZ0UVTQt++akrsuo16viSZKz6oCXSQEXR1zkrIamGPeGgk2h9zzrUcvyelMuhqXgcVJVcPZEXTSP&#10;sP/RKInrL0ejKqmNrG/C2Gr8FPg5kJ+9o0MWjQUrJ2ncDIPdYxQ5Swv4Ud3VCauZcSbSa13laSx4&#10;xUf1QczzHh+N0jjBOcBsiLUym5eCn5U4l3E0HZc6TBDalTjdu9v4i/PXwkiHfdMm1PICh7qmUbAc&#10;HtXs56vvr36Y/QP/bw3i2TJW03IcwVdeivJN+VqoCcPhKx5/U8Hl3up12R6rm43B9HM+hH7ZWc0x&#10;VhcjkcsuIArGBT6SS/1IkovaiOGkGzoWjimGa7blBJbVPLR4Ak9Wfo/armWbBlynhPqOeqTx5IXu&#10;ISTUNPD7tmcF8nqPRerHccDNANXssKEnuhIb74bY4I+uzl2C4UPFZu0c2xiFBAKwNEMW6fgA7Nu4&#10;ro0L9T3HvTUuQM6qxV/13/D3ZsLKBGFdSTCtxNjXMf4V8PfT7K/Ze0Dh77P3s3dXP87+nv0x+xPQ&#10;iMOdltjBHIqVwqFR8OMJK8bJcyH4dJKwIYyX4PSWviAbFaD4vsDUsKI+CZZhxaJSVPXLhOeGPOib&#10;AoQIMc/OX1W1QuD8FkmBgp+mWQbnWZQVSycAqvIMAFWNVkKziuqLwQWyllCcmTw34MNLmI3gSuRA&#10;lOFgwsV3pjEFgeub1bdnTCSmkX1WQERCgryqFxtisTFYbLAihq76ZlwL01CN41rp6Fkp0vEEfovg&#10;DAv+HAg+SnGW7biaKQCMtuAZJI21GuTJp7hLni1xZZFfjYJopjxefoU6trfxy1eR/p/wa1WeuuQX&#10;nUfiMfGrO722gTINV3+Z/TZ7O3sH6oxqKLkP8r5rdaYkpJCXIcV5voMCwaI5c4nr2YB3mRnl4QaR&#10;TrIsLSuZmVh0g05XPEuHUqrlPZUYD44zYZwzMJduGH564qrvZuWEqbNO6BCVevTt6D6W+skKYwoD&#10;pD5YG+z3xh85xT9MZdDf4m15WoOPztK8b0qLNDdJMvu9KIZGfVmC8yrAgkMygEyQQxZIwLDDASad&#10;mqXZ5vs25qLGIz6uXNQhV4jmym3aG84Vpwv2OJQo9oSWvcoeYrmQiZE9eKh8y9y2z/3L7i1OY6/v&#10;DCtih64s+tDINA1lcZqGsjhN4wNbnA5hBeZkVYJ9rJK6kmCbeg5KsBNgulxQYBpC5YgY8gOCyNbF&#10;17UsvhfgDUK9UYB1WbQ3K8p9LBeXNkCxYcotAuzrkqoLAXbl0oq0L8Sj6Lpb8oSyzkXuuC7dwJ0d&#10;VphN1XV3+XWpXE1q5Fc1GvlVjUZ+VePxyi9I3zX51VVDBxCyHd+FFAAQ8om1AiFY1AsaB7zX390b&#10;YF027/V3rf6CHGyhv7qM6II8HsgPkiegwCKshublY+A6DXceVH91NX1HUD0V+9uuyusVCLUN0JH9&#10;tS3bUhAiAYX1hiUMERIQWNKWRdRegHcvwLp2viNXHnQ1vMNScavdFV+XEV0IMLWkLZcGOLSDZvtO&#10;K7DtArsleR5SgWGNEzjd7mVsvcfyVBS43a9pFVhXDR1giHhyhwAx5IfhtWWs0G9AtFfgnSuwrYvn&#10;vQKvtcBb7b/5upDogj2BHcKoUIGJg8+vXYMIHNjNeXgF1vX0HVH1RBTYWbML5+u6oQsM2R5sH0gM&#10;eT6Y4RULTOd1lB9QzKX7NeCdbcKBmbqfWXkiFhgEbps1CF1IdEEel4LxleTxAwdZ2+qvH7pw6cEd&#10;8CPcgmvf7cN3j5oXEZtjeJ0SN+KbVz/l+5qLbbyrfUH16F8AAAD//wMAUEsDBBQABgAIAAAAIQBj&#10;gTpC3QAAAAUBAAAPAAAAZHJzL2Rvd25yZXYueG1sTI9BS8NAEIXvgv9hGcGb3Y01UmM2pRT1VIS2&#10;gnibZqdJaHY2ZLdJ+u9dvehl4PEe732TLyfbioF63zjWkMwUCOLSmYYrDR/717sFCB+QDbaOScOF&#10;PCyL66scM+NG3tKwC5WIJewz1FCH0GVS+rImi37mOuLoHV1vMUTZV9L0OMZy28p7pR6lxYbjQo0d&#10;rWsqT7uz1fA24riaJy/D5nRcX7726fvnJiGtb2+m1TOIQFP4C8MPfkSHIjId3JmNF62G+Ej4vdF7&#10;mqcpiIOGh4VSIItc/qcvvgEAAP//AwBQSwECLQAUAAYACAAAACEAtoM4kv4AAADhAQAAEwAAAAAA&#10;AAAAAAAAAAAAAAAAW0NvbnRlbnRfVHlwZXNdLnhtbFBLAQItABQABgAIAAAAIQA4/SH/1gAAAJQB&#10;AAALAAAAAAAAAAAAAAAAAC8BAABfcmVscy8ucmVsc1BLAQItABQABgAIAAAAIQCq988X1AUAAOgq&#10;AAAOAAAAAAAAAAAAAAAAAC4CAABkcnMvZTJvRG9jLnhtbFBLAQItABQABgAIAAAAIQBjgTpC3QAA&#10;AAUBAAAPAAAAAAAAAAAAAAAAAC4IAABkcnMvZG93bnJldi54bWxQSwUGAAAAAAQABADzAAAAOAkA&#10;AAAA&#10;">
                <v:group id="Группа 164" o:spid="_x0000_s1183" style="position:absolute;left:23503;top:21274;width:59913;height:33608" coordsize="59912,2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E/ygAAAOIAAAAPAAAAZHJzL2Rvd25yZXYueG1sRI9Ba8JA&#10;FITvQv/D8gq96SZRg0RXEWlLDyKoheLtkX0mwezbkN0m8d+7hYLHYWa+YVabwdSio9ZVlhXEkwgE&#10;cW51xYWC7/PHeAHCeWSNtWVScCcHm/XLaIWZtj0fqTv5QgQIuwwVlN43mZQuL8mgm9iGOHhX2xr0&#10;QbaF1C32AW5qmURRKg1WHBZKbGhXUn47/RoFnz3222n83u1v1939cp4ffvYxKfX2OmyXIDwN/hn+&#10;b39pBdM4idLFLEnh71K4A3L9AAAA//8DAFBLAQItABQABgAIAAAAIQDb4fbL7gAAAIUBAAATAAAA&#10;AAAAAAAAAAAAAAAAAABbQ29udGVudF9UeXBlc10ueG1sUEsBAi0AFAAGAAgAAAAhAFr0LFu/AAAA&#10;FQEAAAsAAAAAAAAAAAAAAAAAHwEAAF9yZWxzLy5yZWxzUEsBAi0AFAAGAAgAAAAhAM0HwT/KAAAA&#10;4gAAAA8AAAAAAAAAAAAAAAAABwIAAGRycy9kb3ducmV2LnhtbFBLBQYAAAAAAwADALcAAAD+AgAA&#10;AAA=&#10;">
                  <v:rect id="Прямоугольник 165" o:spid="_x0000_s1184" style="position:absolute;width:59912;height:27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H8yQAAAOIAAAAPAAAAZHJzL2Rvd25yZXYueG1sRI9RT8Iw&#10;FIXfTfwPzTXhTToKmTAoRI0m6JMOfsBlvawL6+1cK8x/T01MfDw553wnZ7UZXCvO1IfGs4bJOANB&#10;XHnTcK1hv3u9n4MIEdlg65k0/FCAzfr2ZoWF8Rf+pHMZa5EgHArUYGPsCilDZclhGPuOOHlH3zuM&#10;Sfa1ND1eEty1UmVZLh02nBYsdvRsqTqV307Dx8yTelHhqazdwg6H3fvbF+Zaj+6GxyWISEP8D/+1&#10;t0bDdKKyfD5TD/B7Kd0Bub4CAAD//wMAUEsBAi0AFAAGAAgAAAAhANvh9svuAAAAhQEAABMAAAAA&#10;AAAAAAAAAAAAAAAAAFtDb250ZW50X1R5cGVzXS54bWxQSwECLQAUAAYACAAAACEAWvQsW78AAAAV&#10;AQAACwAAAAAAAAAAAAAAAAAfAQAAX3JlbHMvLnJlbHNQSwECLQAUAAYACAAAACEA8G3x/MkAAADi&#10;AAAADwAAAAAAAAAAAAAAAAAHAgAAZHJzL2Rvd25yZXYueG1sUEsFBgAAAAADAAMAtwAAAP0CAAAA&#10;AA==&#10;" filled="f" stroked="f">
                    <v:textbox inset="2.53958mm,2.53958mm,2.53958mm,2.53958mm">
                      <w:txbxContent>
                        <w:p w14:paraId="78EF0C49" w14:textId="77777777" w:rsidR="00B96181" w:rsidRDefault="00B96181" w:rsidP="00A4331F">
                          <w:pPr>
                            <w:spacing w:after="0" w:line="240" w:lineRule="auto"/>
                            <w:textDirection w:val="btLr"/>
                          </w:pPr>
                        </w:p>
                      </w:txbxContent>
                    </v:textbox>
                  </v:rect>
                  <v:group id="Группа 166" o:spid="_x0000_s1185" style="position:absolute;width:59912;height:27645" coordsize="59912,2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DWxwAAAOIAAAAPAAAAZHJzL2Rvd25yZXYueG1sRE/LisIw&#10;FN0PzD+EO+BuTFtHkY5RRFRciOADZHaX5toWm5vSxLb+/WQhuDyc92zRm0q01LjSsoJ4GIEgzqwu&#10;OVdwOW++pyCcR9ZYWSYFT3KwmH9+zDDVtuMjtSefixDCLkUFhfd1KqXLCjLohrYmDtzNNgZ9gE0u&#10;dYNdCDeVTKJoIg2WHBoKrGlVUHY/PYyCbYfdchSv2/39tnr+nceH6z4mpQZf/fIXhKfev8Uv904r&#10;GMVJNJn+JGFzuBTugJz/AwAA//8DAFBLAQItABQABgAIAAAAIQDb4fbL7gAAAIUBAAATAAAAAAAA&#10;AAAAAAAAAAAAAABbQ29udGVudF9UeXBlc10ueG1sUEsBAi0AFAAGAAgAAAAhAFr0LFu/AAAAFQEA&#10;AAsAAAAAAAAAAAAAAAAAHwEAAF9yZWxzLy5yZWxzUEsBAi0AFAAGAAgAAAAhANPU8NbHAAAA4gAA&#10;AA8AAAAAAAAAAAAAAAAABwIAAGRycy9kb3ducmV2LnhtbFBLBQYAAAAAAwADALcAAAD7AgAAAAA=&#10;">
                    <v:rect id="Прямоугольник 167" o:spid="_x0000_s1186" style="position:absolute;width:59912;height:27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AVyQAAAOIAAAAPAAAAZHJzL2Rvd25yZXYueG1sRI/BbsIw&#10;EETvlfoP1lbqrTi4KIKAQS0qEu2pBD5giZc4Il6H2IX07+tKlXoczcwbzWI1uFZcqQ+NZw3jUQaC&#10;uPKm4VrDYb95moIIEdlg65k0fFOA1fL+boGF8Tfe0bWMtUgQDgVqsDF2hZShsuQwjHxHnLyT7x3G&#10;JPtamh5vCe5aqbIslw4bTgsWO1pbqs7ll9PwOfGk3lR4LWs3s8Nx//F+wVzrx4fhZQ4i0hD/w3/t&#10;rdHwPFZZPp2oGfxeSndALn8AAAD//wMAUEsBAi0AFAAGAAgAAAAhANvh9svuAAAAhQEAABMAAAAA&#10;AAAAAAAAAAAAAAAAAFtDb250ZW50X1R5cGVzXS54bWxQSwECLQAUAAYACAAAACEAWvQsW78AAAAV&#10;AQAACwAAAAAAAAAAAAAAAAAfAQAAX3JlbHMvLnJlbHNQSwECLQAUAAYACAAAACEA7r7AFckAAADi&#10;AAAADwAAAAAAAAAAAAAAAAAHAgAAZHJzL2Rvd25yZXYueG1sUEsFBgAAAAADAAMAtwAAAP0CAAAA&#10;AA==&#10;" filled="f" stroked="f">
                      <v:textbox inset="2.53958mm,2.53958mm,2.53958mm,2.53958mm">
                        <w:txbxContent>
                          <w:p w14:paraId="63D92905" w14:textId="77777777" w:rsidR="00B96181" w:rsidRDefault="00B96181" w:rsidP="00A4331F">
                            <w:pPr>
                              <w:spacing w:after="0" w:line="240" w:lineRule="auto"/>
                              <w:textDirection w:val="btLr"/>
                            </w:pPr>
                          </w:p>
                        </w:txbxContent>
                      </v:textbox>
                    </v:rect>
                    <v:oval id="Овал 168" o:spid="_x0000_s1187" style="position:absolute;left:21926;top:6746;width:15639;height:1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DfxwAAAOIAAAAPAAAAZHJzL2Rvd25yZXYueG1sRI/NagIx&#10;FIX3hb5DuAV3NTNqVUajiKAUoYtq3V8m15nR5GZIojN9e7ModHk4f3zLdW+NeJAPjWMF+TADQVw6&#10;3XCl4Oe0e5+DCBFZo3FMCn4pwHr1+rLEQruOv+lxjJVIIxwKVFDH2BZShrImi2HoWuLkXZy3GJP0&#10;ldQeuzRujRxl2VRabDg91NjStqbydrxbBYfyw+g9Yjhduuv14L9yb2ZnpQZv/WYBIlIf/8N/7U+t&#10;YJyPsul8Mk4QCSnhgFw9AQAA//8DAFBLAQItABQABgAIAAAAIQDb4fbL7gAAAIUBAAATAAAAAAAA&#10;AAAAAAAAAAAAAABbQ29udGVudF9UeXBlc10ueG1sUEsBAi0AFAAGAAgAAAAhAFr0LFu/AAAAFQEA&#10;AAsAAAAAAAAAAAAAAAAAHwEAAF9yZWxzLy5yZWxzUEsBAi0AFAAGAAgAAAAhABTNsN/HAAAA4gAA&#10;AA8AAAAAAAAAAAAAAAAABwIAAGRycy9kb3ducmV2LnhtbFBLBQYAAAAAAwADALcAAAD7AgAAAAA=&#10;" fillcolor="#599bd5" strokecolor="white" strokeweight="1pt">
                      <v:fill opacity="32382f"/>
                      <v:stroke startarrowwidth="narrow" startarrowlength="short" endarrowwidth="narrow" endarrowlength="short" joinstyle="miter"/>
                      <v:textbox inset="2.53958mm,2.53958mm,2.53958mm,2.53958mm">
                        <w:txbxContent>
                          <w:p w14:paraId="48AEA9DC" w14:textId="77777777" w:rsidR="00B96181" w:rsidRDefault="00B96181" w:rsidP="00A4331F">
                            <w:pPr>
                              <w:spacing w:after="0" w:line="240" w:lineRule="auto"/>
                              <w:textDirection w:val="btLr"/>
                            </w:pPr>
                          </w:p>
                        </w:txbxContent>
                      </v:textbox>
                    </v:oval>
                    <v:rect id="Прямоугольник 169" o:spid="_x0000_s1188" style="position:absolute;left:24216;top:9036;width:11058;height:11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vCyQAAAOIAAAAPAAAAZHJzL2Rvd25yZXYueG1sRI9ba8JA&#10;EIXfC/6HZQTf6iYqKtFVSqGltSB4QXwcs2MSzM6G7JrEf+8WCn08nMvHWa47U4qGaldYVhAPIxDE&#10;qdUFZwqOh4/XOQjnkTWWlknBgxysV72XJSbatryjZu8zEUbYJagg975KpHRpTgbd0FbEwbva2qAP&#10;ss6krrEN46aUoyiaSoMFB0KOFb3nlN72dxMgrW+2J7c5f/4cUyrc96U8dzOlBv3ubQHCU+f/w3/t&#10;L61gHI+i6XwyjuH3UrgDcvUEAAD//wMAUEsBAi0AFAAGAAgAAAAhANvh9svuAAAAhQEAABMAAAAA&#10;AAAAAAAAAAAAAAAAAFtDb250ZW50X1R5cGVzXS54bWxQSwECLQAUAAYACAAAACEAWvQsW78AAAAV&#10;AQAACwAAAAAAAAAAAAAAAAAfAQAAX3JlbHMvLnJlbHNQSwECLQAUAAYACAAAACEAl+1LwskAAADi&#10;AAAADwAAAAAAAAAAAAAAAAAHAgAAZHJzL2Rvd25yZXYueG1sUEsFBgAAAAADAAMAtwAAAP0CAAAA&#10;AA==&#10;" filled="f" stroked="f">
                      <v:textbox inset=".3875mm,.3875mm,.3875mm,.3875mm">
                        <w:txbxContent>
                          <w:p w14:paraId="63608123" w14:textId="77777777" w:rsidR="00B96181" w:rsidRDefault="00B96181" w:rsidP="00A4331F">
                            <w:pPr>
                              <w:spacing w:after="0" w:line="215" w:lineRule="auto"/>
                              <w:jc w:val="center"/>
                              <w:textDirection w:val="btLr"/>
                            </w:pPr>
                            <w:r>
                              <w:rPr>
                                <w:rFonts w:ascii="Times New Roman" w:eastAsia="Times New Roman" w:hAnsi="Times New Roman" w:cs="Times New Roman"/>
                                <w:b/>
                                <w:color w:val="000000"/>
                              </w:rPr>
                              <w:t>басқарушылық құзыреттілік</w:t>
                            </w:r>
                          </w:p>
                        </w:txbxContent>
                      </v:textbox>
                    </v:rect>
                    <v:oval id="Овал 170" o:spid="_x0000_s1189" style="position:absolute;left:23264;top:482;width:12963;height:7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szyQAAAOIAAAAPAAAAZHJzL2Rvd25yZXYueG1sRI9BawIx&#10;FITvQv9DeAVvmt21VVmNUgqVIvRQrffH5rm7mrwsSepu/31TKHgcZuYbZr0drBE38qF1rCCfZiCI&#10;K6dbrhV8Hd8mSxAhIms0jknBDwXYbh5Gayy16/mTbodYiwThUKKCJsaulDJUDVkMU9cRJ+/svMWY&#10;pK+l9tgnuDWyyLK5tNhyWmiwo9eGquvh2yrYV89G7xDD8dxfLnv/kXuzOCk1fhxeViAiDfEe/m+/&#10;awWzvMjmy6dZAX+X0h2Qm18AAAD//wMAUEsBAi0AFAAGAAgAAAAhANvh9svuAAAAhQEAABMAAAAA&#10;AAAAAAAAAAAAAAAAAFtDb250ZW50X1R5cGVzXS54bWxQSwECLQAUAAYACAAAACEAWvQsW78AAAAV&#10;AQAACwAAAAAAAAAAAAAAAAAfAQAAX3JlbHMvLnJlbHNQSwECLQAUAAYACAAAACEAi1OLM8kAAADi&#10;AAAADwAAAAAAAAAAAAAAAAAHAgAAZHJzL2Rvd25yZXYueG1sUEsFBgAAAAADAAMAtwAAAP0CAAAA&#10;AA==&#10;" fillcolor="#599bd5" strokecolor="white" strokeweight="1pt">
                      <v:fill opacity="32382f"/>
                      <v:stroke startarrowwidth="narrow" startarrowlength="short" endarrowwidth="narrow" endarrowlength="short" joinstyle="miter"/>
                      <v:textbox inset="2.53958mm,2.53958mm,2.53958mm,2.53958mm">
                        <w:txbxContent>
                          <w:p w14:paraId="2A4360D7" w14:textId="77777777" w:rsidR="00B96181" w:rsidRDefault="00B96181" w:rsidP="00A4331F">
                            <w:pPr>
                              <w:spacing w:after="0" w:line="240" w:lineRule="auto"/>
                              <w:textDirection w:val="btLr"/>
                            </w:pPr>
                          </w:p>
                        </w:txbxContent>
                      </v:textbox>
                    </v:oval>
                    <v:rect id="Прямоугольник 171" o:spid="_x0000_s1190" style="position:absolute;left:25163;top:1627;width:9165;height:5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CygAAAOIAAAAPAAAAZHJzL2Rvd25yZXYueG1sRI9BawIx&#10;FITvhf6H8IReRLPrWpGtUUpFKe2pW/H82LxuVjcvyyZq+u+bQqHHYWa+YVabaDtxpcG3jhXk0wwE&#10;ce10y42Cw+dusgThA7LGzjEp+CYPm/X93QpL7W78QdcqNCJB2JeowITQl1L62pBFP3U9cfK+3GAx&#10;JDk0Ug94S3DbyVmWLaTFltOCwZ5eDNXn6mIVnMa5LEx8HFeH/fs2bs/Ht93cKvUwis9PIALF8B/+&#10;a79qBUU+yxbLeVHA76V0B+T6BwAA//8DAFBLAQItABQABgAIAAAAIQDb4fbL7gAAAIUBAAATAAAA&#10;AAAAAAAAAAAAAAAAAABbQ29udGVudF9UeXBlc10ueG1sUEsBAi0AFAAGAAgAAAAhAFr0LFu/AAAA&#10;FQEAAAsAAAAAAAAAAAAAAAAAHwEAAF9yZWxzLy5yZWxzUEsBAi0AFAAGAAgAAAAhAKUz8kLKAAAA&#10;4gAAAA8AAAAAAAAAAAAAAAAABwIAAGRycy9kb3ducmV2LnhtbFBLBQYAAAAAAwADALcAAAD+AgAA&#10;AAA=&#10;" filled="f" stroked="f">
                      <v:textbox inset=".42292mm,.42292mm,.42292mm,.42292mm">
                        <w:txbxContent>
                          <w:p w14:paraId="33CC1167" w14:textId="77777777" w:rsidR="00B96181" w:rsidRDefault="00B96181" w:rsidP="00A4331F">
                            <w:pPr>
                              <w:spacing w:after="0" w:line="215" w:lineRule="auto"/>
                              <w:jc w:val="center"/>
                              <w:textDirection w:val="btLr"/>
                            </w:pPr>
                            <w:r>
                              <w:rPr>
                                <w:rFonts w:ascii="Times New Roman" w:eastAsia="Times New Roman" w:hAnsi="Times New Roman" w:cs="Times New Roman"/>
                                <w:color w:val="000000"/>
                                <w:sz w:val="24"/>
                              </w:rPr>
                              <w:t>ресурстарды басқару құзыреті</w:t>
                            </w:r>
                          </w:p>
                        </w:txbxContent>
                      </v:textbox>
                    </v:rect>
                    <v:oval id="Овал 172" o:spid="_x0000_s1191" style="position:absolute;left:34752;top:7107;width:12089;height:7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bcyAAAAOIAAAAPAAAAZHJzL2Rvd25yZXYueG1sRI9BawIx&#10;FITvQv9DeAVvml21VlajlIJShB7Uen9snrtrk5clSd313zeFgsdhZr5hVpveGnEjHxrHCvJxBoK4&#10;dLrhSsHXaTtagAgRWaNxTAruFGCzfhqssNCu4wPdjrESCcKhQAV1jG0hZShrshjGriVO3sV5izFJ&#10;X0ntsUtwa+Qky+bSYsNpocaW3msqv48/VsG+fDF6hxhOl+563fvP3JvXs1LD5/5tCSJSHx/h//aH&#10;VjDNJ9l8MZvO4O9SugNy/QsAAP//AwBQSwECLQAUAAYACAAAACEA2+H2y+4AAACFAQAAEwAAAAAA&#10;AAAAAAAAAAAAAAAAW0NvbnRlbnRfVHlwZXNdLnhtbFBLAQItABQABgAIAAAAIQBa9CxbvwAAABUB&#10;AAALAAAAAAAAAAAAAAAAAB8BAABfcmVscy8ucmVsc1BLAQItABQABgAIAAAAIQBr9rbcyAAAAOIA&#10;AAAPAAAAAAAAAAAAAAAAAAcCAABkcnMvZG93bnJldi54bWxQSwUGAAAAAAMAAwC3AAAA/AIAAAAA&#10;" fillcolor="#599bd5" strokecolor="white" strokeweight="1pt">
                      <v:fill opacity="32382f"/>
                      <v:stroke startarrowwidth="narrow" startarrowlength="short" endarrowwidth="narrow" endarrowlength="short" joinstyle="miter"/>
                      <v:textbox inset="2.53958mm,2.53958mm,2.53958mm,2.53958mm">
                        <w:txbxContent>
                          <w:p w14:paraId="29419BED" w14:textId="77777777" w:rsidR="00B96181" w:rsidRDefault="00B96181" w:rsidP="00A4331F">
                            <w:pPr>
                              <w:spacing w:after="0" w:line="240" w:lineRule="auto"/>
                              <w:textDirection w:val="btLr"/>
                            </w:pPr>
                          </w:p>
                        </w:txbxContent>
                      </v:textbox>
                    </v:oval>
                    <v:rect id="Прямоугольник 173" o:spid="_x0000_s1192" style="position:absolute;left:36522;top:8252;width:8549;height:5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3ByQAAAOIAAAAPAAAAZHJzL2Rvd25yZXYueG1sRI9bi8Iw&#10;EIXfF/wPYQTf1lTdValGEUHZCwheEB/HZmyLzaQ02bb+e7OwsI+Hc/k482VrClFT5XLLCgb9CARx&#10;YnXOqYLTcfM6BeE8ssbCMil4kIPlovMyx1jbhvdUH3wqwgi7GBVk3pexlC7JyKDr25I4eDdbGfRB&#10;VqnUFTZh3BRyGEVjaTDnQMiwpHVGyf3wYwKk8fXu7L4u2+9TQrn7vBaXdqJUr9uuZiA8tf4//Nf+&#10;0ApGg2E0nr6N3uH3UrgDcvEEAAD//wMAUEsBAi0AFAAGAAgAAAAhANvh9svuAAAAhQEAABMAAAAA&#10;AAAAAAAAAAAAAAAAAFtDb250ZW50X1R5cGVzXS54bWxQSwECLQAUAAYACAAAACEAWvQsW78AAAAV&#10;AQAACwAAAAAAAAAAAAAAAAAfAQAAX3JlbHMvLnJlbHNQSwECLQAUAAYACAAAACEA6NZNwckAAADi&#10;AAAADwAAAAAAAAAAAAAAAAAHAgAAZHJzL2Rvd25yZXYueG1sUEsFBgAAAAADAAMAtwAAAP0CAAAA&#10;AA==&#10;" filled="f" stroked="f">
                      <v:textbox inset=".3875mm,.3875mm,.3875mm,.3875mm">
                        <w:txbxContent>
                          <w:p w14:paraId="21B90DEA" w14:textId="77777777" w:rsidR="00B96181" w:rsidRDefault="00B96181" w:rsidP="00A4331F">
                            <w:pPr>
                              <w:spacing w:after="0" w:line="215" w:lineRule="auto"/>
                              <w:jc w:val="center"/>
                              <w:textDirection w:val="btLr"/>
                            </w:pPr>
                            <w:r>
                              <w:rPr>
                                <w:rFonts w:ascii="Times New Roman" w:eastAsia="Times New Roman" w:hAnsi="Times New Roman" w:cs="Times New Roman"/>
                                <w:color w:val="000000"/>
                              </w:rPr>
                              <w:t>адамдарды басқару құзыреті</w:t>
                            </w:r>
                          </w:p>
                        </w:txbxContent>
                      </v:textbox>
                    </v:rect>
                    <v:oval id="Овал 174" o:spid="_x0000_s1193" style="position:absolute;left:30302;top:18239;width:11817;height:7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0wyQAAAOIAAAAPAAAAZHJzL2Rvd25yZXYueG1sRI9BawIx&#10;FITvhf6H8Areana1XWU1SikoReihWu+PzXN3NXlZkuhu/31TKHgcZuYbZrkerBE38qF1rCAfZyCI&#10;K6dbrhV8HzbPcxAhIms0jknBDwVYrx4fllhq1/MX3faxFgnCoUQFTYxdKWWoGrIYxq4jTt7JeYsx&#10;SV9L7bFPcGvkJMsKabHltNBgR+8NVZf91SrYVa9GbxHD4dSfzzv/mXszOyo1ehreFiAiDfEe/m9/&#10;aAXTfJIV85dpAX+X0h2Qq18AAAD//wMAUEsBAi0AFAAGAAgAAAAhANvh9svuAAAAhQEAABMAAAAA&#10;AAAAAAAAAAAAAAAAAFtDb250ZW50X1R5cGVzXS54bWxQSwECLQAUAAYACAAAACEAWvQsW78AAAAV&#10;AQAACwAAAAAAAAAAAAAAAAAfAQAAX3JlbHMvLnJlbHNQSwECLQAUAAYACAAAACEA9GiNMMkAAADi&#10;AAAADwAAAAAAAAAAAAAAAAAHAgAAZHJzL2Rvd25yZXYueG1sUEsFBgAAAAADAAMAtwAAAP0CAAAA&#10;AA==&#10;" fillcolor="#599bd5" strokecolor="white" strokeweight="1pt">
                      <v:fill opacity="32382f"/>
                      <v:stroke startarrowwidth="narrow" startarrowlength="short" endarrowwidth="narrow" endarrowlength="short" joinstyle="miter"/>
                      <v:textbox inset="2.53958mm,2.53958mm,2.53958mm,2.53958mm">
                        <w:txbxContent>
                          <w:p w14:paraId="61612E18" w14:textId="77777777" w:rsidR="00B96181" w:rsidRDefault="00B96181" w:rsidP="00A4331F">
                            <w:pPr>
                              <w:spacing w:after="0" w:line="240" w:lineRule="auto"/>
                              <w:textDirection w:val="btLr"/>
                            </w:pPr>
                          </w:p>
                        </w:txbxContent>
                      </v:textbox>
                    </v:oval>
                    <v:rect id="Прямоугольник 175" o:spid="_x0000_s1194" style="position:absolute;left:32033;top:19384;width:8356;height:5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YtygAAAOIAAAAPAAAAZHJzL2Rvd25yZXYueG1sRI9ba8JA&#10;EIXfhf6HZQq+6cYLKtFVSqFSKxTUIHkcs2MSmp0N2W2S/vtuQejj4Vw+zmbXm0q01LjSsoLJOAJB&#10;nFldcq4gubyNViCcR9ZYWSYFP+Rgt30abDDWtuMTtWefizDCLkYFhfd1LKXLCjLoxrYmDt7dNgZ9&#10;kE0udYNdGDeVnEbRQhosORAKrOm1oOzr/G0CpPPt59V9pPtjklHpDrcq7ZdKDZ/7lzUIT73/Dz/a&#10;71rBbDKNFqv5bAl/l8IdkNtfAAAA//8DAFBLAQItABQABgAIAAAAIQDb4fbL7gAAAIUBAAATAAAA&#10;AAAAAAAAAAAAAAAAAABbQ29udGVudF9UeXBlc10ueG1sUEsBAi0AFAAGAAgAAAAhAFr0LFu/AAAA&#10;FQEAAAsAAAAAAAAAAAAAAAAAHwEAAF9yZWxzLy5yZWxzUEsBAi0AFAAGAAgAAAAhAHdIdi3KAAAA&#10;4gAAAA8AAAAAAAAAAAAAAAAABwIAAGRycy9kb3ducmV2LnhtbFBLBQYAAAAAAwADALcAAAD+AgAA&#10;AAA=&#10;" filled="f" stroked="f">
                      <v:textbox inset=".3875mm,.3875mm,.3875mm,.3875mm">
                        <w:txbxContent>
                          <w:p w14:paraId="67A103BD" w14:textId="77777777" w:rsidR="00B96181" w:rsidRDefault="00B96181" w:rsidP="00A4331F">
                            <w:pPr>
                              <w:spacing w:after="0" w:line="215" w:lineRule="auto"/>
                              <w:jc w:val="center"/>
                              <w:textDirection w:val="btLr"/>
                            </w:pPr>
                            <w:r>
                              <w:rPr>
                                <w:rFonts w:ascii="Times New Roman" w:eastAsia="Times New Roman" w:hAnsi="Times New Roman" w:cs="Times New Roman"/>
                                <w:color w:val="000000"/>
                              </w:rPr>
                              <w:t>ақпаратты басқару құзыреті</w:t>
                            </w:r>
                          </w:p>
                        </w:txbxContent>
                      </v:textbox>
                    </v:rect>
                    <v:oval id="Овал 176" o:spid="_x0000_s1195" style="position:absolute;left:16645;top:17996;width:11976;height:7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7zZxQAAAOIAAAAPAAAAZHJzL2Rvd25yZXYueG1sRE/Pa8Iw&#10;FL4P9j+EN/A206pTqUYRQRnCDtN5fzTPtpq8lCTa7r83h8GOH9/v5bq3RjzIh8axgnyYgSAunW64&#10;UvBz2r3PQYSIrNE4JgW/FGC9en1ZYqFdx9/0OMZKpBAOBSqoY2wLKUNZk8UwdC1x4i7OW4wJ+kpq&#10;j10Kt0aOsmwqLTacGmpsaVtTeTverYJD+WH0HjGcLt31evBfuTezs1KDt36zABGpj//iP/enVjDO&#10;R9l0PhmnzelSugNy9QQAAP//AwBQSwECLQAUAAYACAAAACEA2+H2y+4AAACFAQAAEwAAAAAAAAAA&#10;AAAAAAAAAAAAW0NvbnRlbnRfVHlwZXNdLnhtbFBLAQItABQABgAIAAAAIQBa9CxbvwAAABUBAAAL&#10;AAAAAAAAAAAAAAAAAB8BAABfcmVscy8ucmVsc1BLAQItABQABgAIAAAAIQDqu7zZxQAAAOIAAAAP&#10;AAAAAAAAAAAAAAAAAAcCAABkcnMvZG93bnJldi54bWxQSwUGAAAAAAMAAwC3AAAA+QIAAAAA&#10;" fillcolor="#599bd5" strokecolor="white" strokeweight="1pt">
                      <v:fill opacity="32382f"/>
                      <v:stroke startarrowwidth="narrow" startarrowlength="short" endarrowwidth="narrow" endarrowlength="short" joinstyle="miter"/>
                      <v:textbox inset="2.53958mm,2.53958mm,2.53958mm,2.53958mm">
                        <w:txbxContent>
                          <w:p w14:paraId="13A6247B" w14:textId="77777777" w:rsidR="00B96181" w:rsidRDefault="00B96181" w:rsidP="00A4331F">
                            <w:pPr>
                              <w:spacing w:after="0" w:line="240" w:lineRule="auto"/>
                              <w:textDirection w:val="btLr"/>
                            </w:pPr>
                          </w:p>
                        </w:txbxContent>
                      </v:textbox>
                    </v:oval>
                    <v:rect id="Прямоугольник 177" o:spid="_x0000_s1196" style="position:absolute;left:18399;top:19141;width:8468;height:5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0fEyQAAAOIAAAAPAAAAZHJzL2Rvd25yZXYueG1sRI9Za8JA&#10;FIXfBf/DcAXf6kQtLtFRRFC6QMEF8fGauSbBzJ2QmSbpv+8UCj4ezvJxluvWFKKmyuWWFQwHEQji&#10;xOqcUwXn0+5lBsJ5ZI2FZVLwQw7Wq25nibG2DR+oPvpUhBF2MSrIvC9jKV2SkUE3sCVx8O62MuiD&#10;rFKpK2zCuCnkKIom0mDOgZBhSduMksfx2wRI4+uvi/u47j/PCeXu/VZc26lS/V67WYDw1Ppn+L/9&#10;phWMh6NoMnsdz+HvUrgDcvULAAD//wMAUEsBAi0AFAAGAAgAAAAhANvh9svuAAAAhQEAABMAAAAA&#10;AAAAAAAAAAAAAAAAAFtDb250ZW50X1R5cGVzXS54bWxQSwECLQAUAAYACAAAACEAWvQsW78AAAAV&#10;AQAACwAAAAAAAAAAAAAAAAAfAQAAX3JlbHMvLnJlbHNQSwECLQAUAAYACAAAACEAaZtHxMkAAADi&#10;AAAADwAAAAAAAAAAAAAAAAAHAgAAZHJzL2Rvd25yZXYueG1sUEsFBgAAAAADAAMAtwAAAP0CAAAA&#10;AA==&#10;" filled="f" stroked="f">
                      <v:textbox inset=".3875mm,.3875mm,.3875mm,.3875mm">
                        <w:txbxContent>
                          <w:p w14:paraId="05C25C97" w14:textId="77777777" w:rsidR="00B96181" w:rsidRDefault="00B96181" w:rsidP="00A4331F">
                            <w:pPr>
                              <w:spacing w:after="0" w:line="215" w:lineRule="auto"/>
                              <w:jc w:val="center"/>
                              <w:textDirection w:val="btLr"/>
                            </w:pPr>
                            <w:r>
                              <w:rPr>
                                <w:rFonts w:ascii="Times New Roman" w:eastAsia="Times New Roman" w:hAnsi="Times New Roman" w:cs="Times New Roman"/>
                                <w:color w:val="000000"/>
                              </w:rPr>
                              <w:t>іс-әрекетті басқару құзыреті</w:t>
                            </w:r>
                          </w:p>
                        </w:txbxContent>
                      </v:textbox>
                    </v:rect>
                    <v:oval id="Овал 178" o:spid="_x0000_s1197" style="position:absolute;left:13636;top:6702;width:11249;height: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OixwAAAOIAAAAPAAAAZHJzL2Rvd25yZXYueG1sRI/NagIx&#10;FIX3Bd8hXMFdzYxaK1OjiKAUoYtqu79MrjNjk5shic749s1CcHk4f3zLdW+NuJEPjWMF+TgDQVw6&#10;3XCl4Oe0e12ACBFZo3FMCu4UYL0avCyx0K7jb7odYyXSCIcCFdQxtoWUoazJYhi7ljh5Z+ctxiR9&#10;JbXHLo1bIydZNpcWG04PNba0ran8O16tgkP5ZvQeMZzO3eVy8F+5N++/So2G/eYDRKQ+PsOP9qdW&#10;MM0n2XwxmyWIhJRwQK7+AQAA//8DAFBLAQItABQABgAIAAAAIQDb4fbL7gAAAIUBAAATAAAAAAAA&#10;AAAAAAAAAAAAAABbQ29udGVudF9UeXBlc10ueG1sUEsBAi0AFAAGAAgAAAAhAFr0LFu/AAAAFQEA&#10;AAsAAAAAAAAAAAAAAAAAHwEAAF9yZWxzLy5yZWxzUEsBAi0AFAAGAAgAAAAhAEzLw6LHAAAA4gAA&#10;AA8AAAAAAAAAAAAAAAAABwIAAGRycy9kb3ducmV2LnhtbFBLBQYAAAAAAwADALcAAAD7AgAAAAA=&#10;" fillcolor="#599bd5" strokecolor="white" strokeweight="1pt">
                      <v:fill opacity="32382f"/>
                      <v:stroke startarrowwidth="narrow" startarrowlength="short" endarrowwidth="narrow" endarrowlength="short" joinstyle="miter"/>
                      <v:textbox inset="2.53958mm,2.53958mm,2.53958mm,2.53958mm">
                        <w:txbxContent>
                          <w:p w14:paraId="5AE7E5D4" w14:textId="77777777" w:rsidR="00B96181" w:rsidRDefault="00B96181" w:rsidP="00A4331F">
                            <w:pPr>
                              <w:spacing w:after="0" w:line="240" w:lineRule="auto"/>
                              <w:textDirection w:val="btLr"/>
                            </w:pPr>
                          </w:p>
                        </w:txbxContent>
                      </v:textbox>
                    </v:oval>
                    <v:rect id="Прямоугольник 179" o:spid="_x0000_s1198" style="position:absolute;left:15284;top:7848;width:7954;height:5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zi/yQAAAOIAAAAPAAAAZHJzL2Rvd25yZXYueG1sRI9fa8Iw&#10;FMXfBb9DuIJvmlZFpTOKCBubA0Enw8e75toWm5vSZG337c1A8PFw/vw4q01nStFQ7QrLCuJxBII4&#10;tbrgTMH563W0BOE8ssbSMin4Iwebdb+3wkTblo/UnHwmwgi7BBXk3leJlC7NyaAb24o4eFdbG/RB&#10;1pnUNbZh3JRyEkVzabDgQMixol1O6e30awKk9c3h2+0vb5/nlAr38VNeuoVSw0G3fQHhqfPP8KP9&#10;rhVM40k0X85mMfxfCndAru8AAAD//wMAUEsBAi0AFAAGAAgAAAAhANvh9svuAAAAhQEAABMAAAAA&#10;AAAAAAAAAAAAAAAAAFtDb250ZW50X1R5cGVzXS54bWxQSwECLQAUAAYACAAAACEAWvQsW78AAAAV&#10;AQAACwAAAAAAAAAAAAAAAAAfAQAAX3JlbHMvLnJlbHNQSwECLQAUAAYACAAAACEAz+s4v8kAAADi&#10;AAAADwAAAAAAAAAAAAAAAAAHAgAAZHJzL2Rvd25yZXYueG1sUEsFBgAAAAADAAMAtwAAAP0CAAAA&#10;AA==&#10;" filled="f" stroked="f">
                      <v:textbox inset=".3875mm,.3875mm,.3875mm,.3875mm">
                        <w:txbxContent>
                          <w:p w14:paraId="0AD800C4" w14:textId="77777777" w:rsidR="00B96181" w:rsidRDefault="00B96181" w:rsidP="00A4331F">
                            <w:pPr>
                              <w:spacing w:after="0" w:line="215" w:lineRule="auto"/>
                              <w:jc w:val="center"/>
                              <w:textDirection w:val="btLr"/>
                            </w:pPr>
                            <w:r>
                              <w:rPr>
                                <w:rFonts w:ascii="Times New Roman" w:eastAsia="Times New Roman" w:hAnsi="Times New Roman" w:cs="Times New Roman"/>
                                <w:color w:val="000000"/>
                              </w:rPr>
                              <w:t>сапаны басқару құзыреті</w:t>
                            </w:r>
                          </w:p>
                        </w:txbxContent>
                      </v:textbox>
                    </v:rect>
                  </v:group>
                </v:group>
                <w10:anchorlock/>
              </v:group>
            </w:pict>
          </mc:Fallback>
        </mc:AlternateContent>
      </w:r>
    </w:p>
    <w:p w14:paraId="532609F1" w14:textId="77777777" w:rsidR="00AA5DE4" w:rsidRPr="00A428D9" w:rsidRDefault="00AA5DE4" w:rsidP="00B3148E">
      <w:pPr>
        <w:widowControl w:val="0"/>
        <w:tabs>
          <w:tab w:val="left" w:pos="571"/>
        </w:tabs>
        <w:spacing w:after="0" w:line="240" w:lineRule="auto"/>
        <w:jc w:val="both"/>
        <w:rPr>
          <w:rFonts w:ascii="Times New Roman" w:eastAsia="Times New Roman" w:hAnsi="Times New Roman" w:cs="Times New Roman"/>
          <w:sz w:val="28"/>
          <w:szCs w:val="28"/>
        </w:rPr>
      </w:pPr>
    </w:p>
    <w:p w14:paraId="75583CA6" w14:textId="77777777" w:rsidR="00AA5DE4" w:rsidRPr="00A428D9" w:rsidRDefault="007C2A99" w:rsidP="00B3148E">
      <w:pPr>
        <w:widowControl w:val="0"/>
        <w:tabs>
          <w:tab w:val="left" w:pos="571"/>
        </w:tabs>
        <w:spacing w:after="0" w:line="240" w:lineRule="auto"/>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Сурет 10 ‒ Басқарушылық құзыреттіліктің құрамындағы құзыреттер</w:t>
      </w:r>
    </w:p>
    <w:p w14:paraId="551BA995" w14:textId="77777777" w:rsidR="00AA5DE4" w:rsidRPr="00A428D9" w:rsidRDefault="00AA5DE4" w:rsidP="00B3148E">
      <w:pPr>
        <w:widowControl w:val="0"/>
        <w:tabs>
          <w:tab w:val="left" w:pos="571"/>
        </w:tabs>
        <w:spacing w:after="0" w:line="240" w:lineRule="auto"/>
        <w:jc w:val="both"/>
        <w:rPr>
          <w:rFonts w:ascii="Times New Roman" w:eastAsia="Times New Roman" w:hAnsi="Times New Roman" w:cs="Times New Roman"/>
          <w:sz w:val="28"/>
          <w:szCs w:val="28"/>
        </w:rPr>
      </w:pPr>
    </w:p>
    <w:p w14:paraId="2145ADF2"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Педагогтың басқарушылық іс-әрекетінің көрінісі ретінде тексеруді атауға болады, оның құрамдас бөлшектеріне оқушылардың (ББД) білім, білік,  дағдыларын зерттеу, өлшеу және бағалау жатады.</w:t>
      </w:r>
    </w:p>
    <w:p w14:paraId="092ED736" w14:textId="0FCFCA99"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Н.П. Шаминаның </w:t>
      </w:r>
      <w:r w:rsidR="00820ECB" w:rsidRPr="00A428D9">
        <w:rPr>
          <w:rFonts w:ascii="Times New Roman" w:eastAsia="Times New Roman" w:hAnsi="Times New Roman" w:cs="Times New Roman"/>
          <w:sz w:val="28"/>
          <w:szCs w:val="28"/>
        </w:rPr>
        <w:t>еңбегіндегі</w:t>
      </w:r>
      <w:r w:rsidRPr="00A428D9">
        <w:rPr>
          <w:rFonts w:ascii="Times New Roman" w:eastAsia="Times New Roman" w:hAnsi="Times New Roman" w:cs="Times New Roman"/>
          <w:sz w:val="28"/>
          <w:szCs w:val="28"/>
        </w:rPr>
        <w:t xml:space="preserve"> басқарушылық құзыреттілігі мұғалімнің күрделі жеке психологиялық білімі деп түсініледі. Бұл білім оның теориялық және басқарушы ретіндегі даярлығының, сонымен бірге оның өз кәсібін іске асыруға деген даярлығының дәрежесін көрсетсе керек. Ал педагог маманның кәсіби қызметі тұлғалық даму мен білім алушылардың қызметін жетілдіру </w:t>
      </w:r>
      <w:r w:rsidR="00820ECB" w:rsidRPr="00A428D9">
        <w:rPr>
          <w:rFonts w:ascii="Times New Roman" w:eastAsia="Times New Roman" w:hAnsi="Times New Roman" w:cs="Times New Roman"/>
          <w:sz w:val="28"/>
          <w:szCs w:val="28"/>
        </w:rPr>
        <w:t xml:space="preserve">мәселелерін шешу барысында қажетті құралдарды қолдану, кәсіби іс – әрекеттегі қарым – қатынас негіздерін, болашақ педагогтың басқару құзыреттілігін дамыту мен үнемі жетілдіру дағдысын қалыптастыру нәтижесінде мүмкін екенін көрсеткен </w:t>
      </w:r>
      <w:r w:rsidRPr="00A428D9">
        <w:rPr>
          <w:rFonts w:ascii="Times New Roman" w:eastAsia="Times New Roman" w:hAnsi="Times New Roman" w:cs="Times New Roman"/>
          <w:sz w:val="28"/>
          <w:szCs w:val="28"/>
        </w:rPr>
        <w:t>[1</w:t>
      </w:r>
      <w:r w:rsidR="005C1754" w:rsidRPr="00A428D9">
        <w:rPr>
          <w:rFonts w:ascii="Times New Roman" w:eastAsia="Times New Roman" w:hAnsi="Times New Roman" w:cs="Times New Roman"/>
          <w:sz w:val="28"/>
          <w:szCs w:val="28"/>
        </w:rPr>
        <w:t>7</w:t>
      </w:r>
      <w:r w:rsidR="00503888"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w:t>
      </w:r>
    </w:p>
    <w:p w14:paraId="6502F23B" w14:textId="0ED29C02" w:rsidR="00AA5DE4" w:rsidRPr="00A428D9" w:rsidRDefault="0009106D"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Зерттеу нәтижесінде басқарушылық құзыреттілік негізгі көрсеткіштері мен сипаттамаларын талдау арқылы, нақты екі құрамдас бөлігін ерекшелеп көрсетеді: ол функционалды басқарушылық құзыреттілік пен тұлғаға бағдарланған басқарушылық құзыреттілік. </w:t>
      </w:r>
    </w:p>
    <w:p w14:paraId="3D13A371" w14:textId="5C6E1D3B" w:rsidR="00AA5DE4" w:rsidRPr="00A428D9" w:rsidRDefault="0009106D"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Болашақ педагог маманның басқарушылық іс – әрекетті білім беру үдерісінде тиімді іске асыруға қажетті нақты біліктілігін сипаттайтын құрамдас </w:t>
      </w:r>
      <w:r w:rsidRPr="00A428D9">
        <w:rPr>
          <w:rFonts w:ascii="Times New Roman" w:eastAsia="Times New Roman" w:hAnsi="Times New Roman" w:cs="Times New Roman"/>
          <w:sz w:val="28"/>
          <w:szCs w:val="28"/>
        </w:rPr>
        <w:lastRenderedPageBreak/>
        <w:t xml:space="preserve">бөлігі функционалды басқарушылық құзыреттілік. </w:t>
      </w:r>
      <w:r w:rsidR="007C2A99"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Басқарушылық біліктер ақпараттық – талдаушылық, ынталандырушы – мақсаттылық, жобалау, ұйымдастырушылық – орындаушылық, реттеушілік қызметтерді іске асырады, ол болашақ педагогтың оқу – тәрбие үдерісіне қатысты көптеген міндеттемелердің шешімін береді. </w:t>
      </w:r>
    </w:p>
    <w:p w14:paraId="470AF193" w14:textId="5A365CF3" w:rsidR="00D253DE" w:rsidRPr="00A428D9" w:rsidRDefault="00C912D2"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Басқарушылық іс – әрекетті іске асыратын тұлғаның психологиялық ерекшеліктеріне басты назар бөлінуі керек, себебі басқару қызметтері өз әмбебаптығымен, күрделілігімен көрінеді. Осы негізде болашақ педагог маманның басқару құзыреттілігінің мәні зор, ол тұлғаның жеке сапаларымен ұштасып, тығыз байланыста іске асады. Тұлғаның жеке сапаларына </w:t>
      </w:r>
      <w:r w:rsidR="00764915" w:rsidRPr="00A428D9">
        <w:rPr>
          <w:rFonts w:ascii="Times New Roman" w:eastAsia="Times New Roman" w:hAnsi="Times New Roman" w:cs="Times New Roman"/>
          <w:sz w:val="28"/>
          <w:szCs w:val="28"/>
        </w:rPr>
        <w:t xml:space="preserve">зияттылық түрлері (эмоционалды, әлеуметтік, сандық), қарым – қатынас ерекшеліктері, ерік – жігер, ұйымдастырушылық қасиеттер, өзіндік басқару ерекшеліктері (өзіндік даму, өзіндік орнын анықтау, өзіндік жетілу, өзіндік бақылау, өзіндік реттеу), өз кәсіби қызметінде үнемі даму мен біліктілігін арттыруға деген берік ынтасының болуы кіреді, осы тұлғалық психологиялық сипаттамалар негізінде болашақ педагогтың басқарушылық құзыреттілігі қалыптасады. Бұл сапалардың белгілі деңгейдегі қалыптасуы жеке және іс – әрекеттік негізде бөлінеді, және өз бағытында қызмет етеді. </w:t>
      </w:r>
    </w:p>
    <w:p w14:paraId="6462A780" w14:textId="27384E45" w:rsidR="00A13AEB" w:rsidRPr="00A428D9" w:rsidRDefault="00A13AEB"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Л.Н. Павлова өз мақаласында сипаттап көрсеткендей, студент жастарды білім беру үдерісінде педагогикалық негізде басқару бұл деңгейлер, басқару құзыреттілігі мен оны орындау орта шарттарынан тұрады</w:t>
      </w:r>
      <w:r w:rsidR="00DA46CB" w:rsidRPr="00A428D9">
        <w:rPr>
          <w:rFonts w:ascii="Times New Roman" w:eastAsia="Times New Roman" w:hAnsi="Times New Roman" w:cs="Times New Roman"/>
          <w:sz w:val="28"/>
          <w:szCs w:val="28"/>
        </w:rPr>
        <w:t xml:space="preserve">, ол деген педагогикалық менеджмент басқару мен ұйымдастыру дағдыларының негізінде жүреді </w:t>
      </w:r>
      <w:r w:rsidRPr="00A428D9">
        <w:rPr>
          <w:rFonts w:ascii="Times New Roman" w:eastAsia="Times New Roman" w:hAnsi="Times New Roman" w:cs="Times New Roman"/>
          <w:sz w:val="28"/>
          <w:szCs w:val="28"/>
        </w:rPr>
        <w:t>[1</w:t>
      </w:r>
      <w:r w:rsidR="00503888" w:rsidRPr="00A428D9">
        <w:rPr>
          <w:rFonts w:ascii="Times New Roman" w:eastAsia="Times New Roman" w:hAnsi="Times New Roman" w:cs="Times New Roman"/>
          <w:sz w:val="28"/>
          <w:szCs w:val="28"/>
        </w:rPr>
        <w:t>79</w:t>
      </w:r>
      <w:r w:rsidRPr="00A428D9">
        <w:rPr>
          <w:rFonts w:ascii="Times New Roman" w:eastAsia="Times New Roman" w:hAnsi="Times New Roman" w:cs="Times New Roman"/>
          <w:sz w:val="28"/>
          <w:szCs w:val="28"/>
        </w:rPr>
        <w:t>].</w:t>
      </w:r>
    </w:p>
    <w:p w14:paraId="26A8D136" w14:textId="6E291642" w:rsidR="00DA46CB" w:rsidRPr="00A428D9" w:rsidRDefault="00DA46CB"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Педагогикалық басқарудың нәтижесі мен туындайтын қиындықтары, ерекшеліктері мен мазмұны білім берушілерге байланысты. Көптеген педагогикалық тәжірибені зерттеу кезінде болашақ педагогтың басқару құзыреттілігі ұйымдастыру мен басқару қызметтері арқылы сипатталатыны </w:t>
      </w:r>
      <w:r w:rsidR="00892825" w:rsidRPr="00A428D9">
        <w:rPr>
          <w:rFonts w:ascii="Times New Roman" w:eastAsia="Times New Roman" w:hAnsi="Times New Roman" w:cs="Times New Roman"/>
          <w:sz w:val="28"/>
          <w:szCs w:val="28"/>
        </w:rPr>
        <w:t>белгіленген</w:t>
      </w:r>
      <w:r w:rsidRPr="00A428D9">
        <w:rPr>
          <w:rFonts w:ascii="Times New Roman" w:eastAsia="Times New Roman" w:hAnsi="Times New Roman" w:cs="Times New Roman"/>
          <w:sz w:val="28"/>
          <w:szCs w:val="28"/>
        </w:rPr>
        <w:t xml:space="preserve"> [1</w:t>
      </w:r>
      <w:r w:rsidR="006A4ADA" w:rsidRPr="00A428D9">
        <w:rPr>
          <w:rFonts w:ascii="Times New Roman" w:eastAsia="Times New Roman" w:hAnsi="Times New Roman" w:cs="Times New Roman"/>
          <w:sz w:val="28"/>
          <w:szCs w:val="28"/>
        </w:rPr>
        <w:t>8</w:t>
      </w:r>
      <w:r w:rsidR="00503888"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w:t>
      </w:r>
    </w:p>
    <w:p w14:paraId="4F0AF024" w14:textId="7918E856" w:rsidR="00AA5DE4" w:rsidRPr="00A428D9" w:rsidRDefault="00892825"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Басқарушылық құзыреттілігінің негізні пәнін сипаттау үшін, біз </w:t>
      </w:r>
      <w:r w:rsidR="006A56CB" w:rsidRPr="00A428D9">
        <w:rPr>
          <w:rFonts w:ascii="Times New Roman" w:eastAsia="Times New Roman" w:hAnsi="Times New Roman" w:cs="Times New Roman"/>
          <w:sz w:val="28"/>
          <w:szCs w:val="28"/>
        </w:rPr>
        <w:t>төмендегідей бейнелеуді ұсынамыз (11 - сурет).</w:t>
      </w:r>
    </w:p>
    <w:p w14:paraId="3550799C" w14:textId="77777777" w:rsidR="006A56CB" w:rsidRPr="00A428D9" w:rsidRDefault="006A56CB"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5A6063CF" w14:textId="6B561D3A" w:rsidR="00AA5DE4" w:rsidRPr="00A428D9" w:rsidRDefault="006A56CB"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noProof/>
          <w:sz w:val="28"/>
          <w:szCs w:val="28"/>
        </w:rPr>
        <w:drawing>
          <wp:inline distT="0" distB="0" distL="0" distR="0" wp14:anchorId="239FB1F6" wp14:editId="0D206AD5">
            <wp:extent cx="5486400" cy="1838325"/>
            <wp:effectExtent l="0" t="0" r="0" b="9525"/>
            <wp:docPr id="31206846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49F325A" w14:textId="77777777" w:rsidR="00591F2A" w:rsidRPr="00A428D9" w:rsidRDefault="007C2A99" w:rsidP="00B3148E">
      <w:pPr>
        <w:jc w:val="both"/>
        <w:rPr>
          <w:rFonts w:ascii="Times New Roman" w:eastAsia="Times New Roman" w:hAnsi="Times New Roman" w:cs="Times New Roman"/>
          <w:b/>
          <w:sz w:val="24"/>
          <w:szCs w:val="24"/>
        </w:rPr>
      </w:pPr>
      <w:r w:rsidRPr="00A428D9">
        <w:rPr>
          <w:rFonts w:ascii="Times New Roman" w:eastAsia="Times New Roman" w:hAnsi="Times New Roman" w:cs="Times New Roman"/>
          <w:b/>
          <w:sz w:val="24"/>
          <w:szCs w:val="24"/>
        </w:rPr>
        <w:t xml:space="preserve">           </w:t>
      </w:r>
    </w:p>
    <w:p w14:paraId="3EE1ED6B" w14:textId="0A5B68B6" w:rsidR="00AA5DE4" w:rsidRPr="00A428D9" w:rsidRDefault="007C2A99" w:rsidP="00591F2A">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11 ‒ Педагогтың басқарушылық құзыреттілігінің  пәні</w:t>
      </w:r>
    </w:p>
    <w:p w14:paraId="7C5DE6F4"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71507E7C" w14:textId="1258F339" w:rsidR="006A56CB" w:rsidRPr="00A428D9" w:rsidRDefault="006A56CB"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Басқару құзыреттілігі жаңа жоғары білім беру мекемесін бітірген маманға қиындықтар туындатады деп бірқатар шетелдік зерттеушілер көрсеткен [1</w:t>
      </w:r>
      <w:r w:rsidR="006A4ADA" w:rsidRPr="00A428D9">
        <w:rPr>
          <w:rFonts w:ascii="Times New Roman" w:eastAsia="Times New Roman" w:hAnsi="Times New Roman" w:cs="Times New Roman"/>
          <w:sz w:val="28"/>
          <w:szCs w:val="28"/>
        </w:rPr>
        <w:t>8</w:t>
      </w:r>
      <w:r w:rsidR="00503888" w:rsidRPr="00A428D9">
        <w:rPr>
          <w:rFonts w:ascii="Times New Roman" w:eastAsia="Times New Roman" w:hAnsi="Times New Roman" w:cs="Times New Roman"/>
          <w:sz w:val="28"/>
          <w:szCs w:val="28"/>
        </w:rPr>
        <w:t>1</w:t>
      </w:r>
      <w:r w:rsidRPr="00A428D9">
        <w:rPr>
          <w:rFonts w:ascii="Times New Roman" w:eastAsia="Times New Roman" w:hAnsi="Times New Roman" w:cs="Times New Roman"/>
          <w:sz w:val="28"/>
          <w:szCs w:val="28"/>
        </w:rPr>
        <w:t xml:space="preserve">], сондай ақ </w:t>
      </w:r>
      <w:r w:rsidR="0023393C" w:rsidRPr="00A428D9">
        <w:rPr>
          <w:rFonts w:ascii="Times New Roman" w:eastAsia="Times New Roman" w:hAnsi="Times New Roman" w:cs="Times New Roman"/>
          <w:sz w:val="28"/>
          <w:szCs w:val="28"/>
        </w:rPr>
        <w:t xml:space="preserve">білім алушылардың оқу үлгеріміне сыныпты басқару үдерісі тікелей қатысы бар екенін көрсетіп, басқару үдерісі дұрыс жолға қойылмаған ортада білім үлгерімі де төмен болады деп атап кеткен  </w:t>
      </w:r>
      <w:r w:rsidRPr="00A428D9">
        <w:rPr>
          <w:rFonts w:ascii="Times New Roman" w:eastAsia="Times New Roman" w:hAnsi="Times New Roman" w:cs="Times New Roman"/>
          <w:sz w:val="28"/>
          <w:szCs w:val="28"/>
        </w:rPr>
        <w:t>[1</w:t>
      </w:r>
      <w:r w:rsidR="006A4ADA" w:rsidRPr="00A428D9">
        <w:rPr>
          <w:rFonts w:ascii="Times New Roman" w:eastAsia="Times New Roman" w:hAnsi="Times New Roman" w:cs="Times New Roman"/>
          <w:sz w:val="28"/>
          <w:szCs w:val="28"/>
        </w:rPr>
        <w:t>8</w:t>
      </w:r>
      <w:r w:rsidR="00503888"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w:t>
      </w:r>
    </w:p>
    <w:p w14:paraId="78DEC7AA" w14:textId="611C4220" w:rsidR="0023393C" w:rsidRPr="00A428D9" w:rsidRDefault="00D70E07"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Сапалы білім беру нәтижелері тікелей болашақ педагогтың қарым – қатынас дағдысы мен сыныпты дұрыс бағытта ұйымдастыру ерекшеліктеріне байланысты. Басқарушылық құзыреттілікті көптеген зерттеушілер, білім алушылар үшін айқын мақсат қоя алу, қарым – қатынас байланысын дұрыс реттеу, жазалау мен демеушілік жүйесін дұрыс құрудан, бірлескен мақсаттарға қол жеткізу құралдарын білу, ұжымдық жұмысты нығайту, уақыт мүмкіндіктерін мақсат пен міндеттерге сай тиімді қолданудан тұрады деп көрсеткен. </w:t>
      </w:r>
    </w:p>
    <w:p w14:paraId="199F1D9D" w14:textId="7BE3A63A" w:rsidR="00D70E07" w:rsidRPr="00A428D9" w:rsidRDefault="00D70E07"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Өз жұмысында И.А. Коробейникова басқарушылық құзыреттілікті білім беру үдерісін</w:t>
      </w:r>
      <w:r w:rsidR="00A53482" w:rsidRPr="00A428D9">
        <w:rPr>
          <w:rFonts w:ascii="Times New Roman" w:eastAsia="Times New Roman" w:hAnsi="Times New Roman" w:cs="Times New Roman"/>
          <w:sz w:val="28"/>
          <w:szCs w:val="28"/>
        </w:rPr>
        <w:t xml:space="preserve">ің барлық субъектілерімен дұрыс қарым – қатынас құруға даярлық ретінде анықтап, зияткерлік, әлеуметтік, эмоционалды, рефлексивті құрамдас бөліктерден тұрады </w:t>
      </w:r>
      <w:r w:rsidRPr="00A428D9">
        <w:rPr>
          <w:rFonts w:ascii="Times New Roman" w:eastAsia="Times New Roman" w:hAnsi="Times New Roman" w:cs="Times New Roman"/>
          <w:sz w:val="28"/>
          <w:szCs w:val="28"/>
        </w:rPr>
        <w:t>[1</w:t>
      </w:r>
      <w:r w:rsidR="006A4ADA" w:rsidRPr="00A428D9">
        <w:rPr>
          <w:rFonts w:ascii="Times New Roman" w:eastAsia="Times New Roman" w:hAnsi="Times New Roman" w:cs="Times New Roman"/>
          <w:sz w:val="28"/>
          <w:szCs w:val="28"/>
        </w:rPr>
        <w:t>8</w:t>
      </w:r>
      <w:r w:rsidR="00503888" w:rsidRPr="00A428D9">
        <w:rPr>
          <w:rFonts w:ascii="Times New Roman" w:eastAsia="Times New Roman" w:hAnsi="Times New Roman" w:cs="Times New Roman"/>
          <w:sz w:val="28"/>
          <w:szCs w:val="28"/>
        </w:rPr>
        <w:t>3</w:t>
      </w:r>
      <w:r w:rsidRPr="00A428D9">
        <w:rPr>
          <w:rFonts w:ascii="Times New Roman" w:eastAsia="Times New Roman" w:hAnsi="Times New Roman" w:cs="Times New Roman"/>
          <w:sz w:val="28"/>
          <w:szCs w:val="28"/>
        </w:rPr>
        <w:t>].</w:t>
      </w:r>
    </w:p>
    <w:p w14:paraId="101C2F3D" w14:textId="581A59C0" w:rsidR="00A53482" w:rsidRPr="00A428D9" w:rsidRDefault="00A53482"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Бұл құрамдас бөліктердің дұрыс негізде таңдап алынуы болашақ педагог маманды басқарушылық құзыреттілікке даярлау моделін құруда аса маңызы бар, өйткені басқару іс – әрекетін іске асыру үдерісі негізгі үш бағытта жүреді, білім беру, іс – әрекет пен тәжірибе барысында [1</w:t>
      </w:r>
      <w:r w:rsidR="006A4ADA" w:rsidRPr="00A428D9">
        <w:rPr>
          <w:rFonts w:ascii="Times New Roman" w:eastAsia="Times New Roman" w:hAnsi="Times New Roman" w:cs="Times New Roman"/>
          <w:sz w:val="28"/>
          <w:szCs w:val="28"/>
        </w:rPr>
        <w:t>8</w:t>
      </w:r>
      <w:r w:rsidR="00503888" w:rsidRPr="00A428D9">
        <w:rPr>
          <w:rFonts w:ascii="Times New Roman" w:eastAsia="Times New Roman" w:hAnsi="Times New Roman" w:cs="Times New Roman"/>
          <w:sz w:val="28"/>
          <w:szCs w:val="28"/>
        </w:rPr>
        <w:t>4</w:t>
      </w:r>
      <w:r w:rsidRPr="00A428D9">
        <w:rPr>
          <w:rFonts w:ascii="Times New Roman" w:eastAsia="Times New Roman" w:hAnsi="Times New Roman" w:cs="Times New Roman"/>
          <w:sz w:val="28"/>
          <w:szCs w:val="28"/>
        </w:rPr>
        <w:t>].</w:t>
      </w:r>
    </w:p>
    <w:p w14:paraId="543F699A" w14:textId="71042FE3" w:rsidR="00AA5DE4" w:rsidRPr="00A428D9" w:rsidRDefault="00A53482"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Берілген сурет негізінде пән педагогы мен педагог – менеджер </w:t>
      </w:r>
      <w:r w:rsidR="00F750CE" w:rsidRPr="00A428D9">
        <w:rPr>
          <w:rFonts w:ascii="Times New Roman" w:eastAsia="Times New Roman" w:hAnsi="Times New Roman" w:cs="Times New Roman"/>
          <w:sz w:val="28"/>
          <w:szCs w:val="28"/>
        </w:rPr>
        <w:t xml:space="preserve">арасындағы негізгі сипаттамалар мен ерекшеліктерді көрсетуге тырыстық </w:t>
      </w:r>
      <w:r w:rsidR="007C2A99" w:rsidRPr="00A428D9">
        <w:rPr>
          <w:rFonts w:ascii="Times New Roman" w:eastAsia="Times New Roman" w:hAnsi="Times New Roman" w:cs="Times New Roman"/>
          <w:sz w:val="28"/>
          <w:szCs w:val="28"/>
        </w:rPr>
        <w:t>(сурет-12):</w:t>
      </w:r>
    </w:p>
    <w:p w14:paraId="48AE0EFA" w14:textId="77777777" w:rsidR="00201921" w:rsidRPr="00A428D9" w:rsidRDefault="00201921"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1FC3249F" w14:textId="1D4A8D25" w:rsidR="00AA5DE4" w:rsidRPr="00A428D9" w:rsidRDefault="00A55B05" w:rsidP="00B3148E">
      <w:pPr>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noProof/>
          <w:sz w:val="28"/>
          <w:szCs w:val="28"/>
          <w:lang w:val="ru-RU"/>
        </w:rPr>
        <mc:AlternateContent>
          <mc:Choice Requires="wpg">
            <w:drawing>
              <wp:inline distT="0" distB="0" distL="0" distR="0" wp14:anchorId="53C97CD4" wp14:editId="0CA7D2B1">
                <wp:extent cx="5486400" cy="3493135"/>
                <wp:effectExtent l="0" t="7620" r="3175" b="13970"/>
                <wp:docPr id="40" name="Группа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493135"/>
                          <a:chOff x="26028" y="19178"/>
                          <a:chExt cx="54864" cy="37242"/>
                        </a:xfrm>
                      </wpg:grpSpPr>
                      <wpg:grpSp>
                        <wpg:cNvPr id="41" name="Группа 194"/>
                        <wpg:cNvGrpSpPr>
                          <a:grpSpLocks/>
                        </wpg:cNvGrpSpPr>
                        <wpg:grpSpPr bwMode="auto">
                          <a:xfrm>
                            <a:off x="26028" y="19178"/>
                            <a:ext cx="54864" cy="37243"/>
                            <a:chOff x="0" y="0"/>
                            <a:chExt cx="54864" cy="37242"/>
                          </a:xfrm>
                        </wpg:grpSpPr>
                        <wps:wsp>
                          <wps:cNvPr id="42" name="Прямоугольник 195"/>
                          <wps:cNvSpPr>
                            <a:spLocks noChangeArrowheads="1"/>
                          </wps:cNvSpPr>
                          <wps:spPr bwMode="auto">
                            <a:xfrm>
                              <a:off x="0" y="0"/>
                              <a:ext cx="54864" cy="37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DF094"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g:grpSp>
                          <wpg:cNvPr id="43" name="Группа 196"/>
                          <wpg:cNvGrpSpPr>
                            <a:grpSpLocks/>
                          </wpg:cNvGrpSpPr>
                          <wpg:grpSpPr bwMode="auto">
                            <a:xfrm>
                              <a:off x="0" y="0"/>
                              <a:ext cx="54864" cy="37242"/>
                              <a:chOff x="0" y="0"/>
                              <a:chExt cx="54864" cy="37242"/>
                            </a:xfrm>
                          </wpg:grpSpPr>
                          <wps:wsp>
                            <wps:cNvPr id="44" name="Прямоугольник 197"/>
                            <wps:cNvSpPr>
                              <a:spLocks noChangeArrowheads="1"/>
                            </wps:cNvSpPr>
                            <wps:spPr bwMode="auto">
                              <a:xfrm>
                                <a:off x="0" y="0"/>
                                <a:ext cx="54864" cy="37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C0C5C"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45" name="Скругленный прямоугольник 198"/>
                            <wps:cNvSpPr>
                              <a:spLocks noChangeArrowheads="1"/>
                            </wps:cNvSpPr>
                            <wps:spPr bwMode="auto">
                              <a:xfrm>
                                <a:off x="2525" y="0"/>
                                <a:ext cx="23277" cy="5819"/>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30611762"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46" name="Прямоугольник 199"/>
                            <wps:cNvSpPr>
                              <a:spLocks noChangeArrowheads="1"/>
                            </wps:cNvSpPr>
                            <wps:spPr bwMode="auto">
                              <a:xfrm>
                                <a:off x="2696" y="170"/>
                                <a:ext cx="22936" cy="5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80BDF" w14:textId="77777777" w:rsidR="00B96181" w:rsidRPr="00B36C92" w:rsidRDefault="00B96181">
                                  <w:pPr>
                                    <w:spacing w:after="0" w:line="215" w:lineRule="auto"/>
                                    <w:jc w:val="center"/>
                                    <w:textDirection w:val="btLr"/>
                                    <w:rPr>
                                      <w:sz w:val="20"/>
                                      <w:szCs w:val="20"/>
                                    </w:rPr>
                                  </w:pPr>
                                  <w:r w:rsidRPr="00B36C92">
                                    <w:rPr>
                                      <w:rFonts w:ascii="Times New Roman" w:eastAsia="Times New Roman" w:hAnsi="Times New Roman" w:cs="Times New Roman"/>
                                      <w:b/>
                                      <w:color w:val="FFFFFF"/>
                                      <w:sz w:val="28"/>
                                      <w:szCs w:val="20"/>
                                    </w:rPr>
                                    <w:t>Педагог-пән мұғалімі</w:t>
                                  </w:r>
                                </w:p>
                              </w:txbxContent>
                            </wps:txbx>
                            <wps:bodyPr rot="0" vert="horz" wrap="square" lIns="20300" tIns="20300" rIns="20300" bIns="20300" anchor="ctr" anchorCtr="0" upright="1">
                              <a:noAutofit/>
                            </wps:bodyPr>
                          </wps:wsp>
                          <wps:wsp>
                            <wps:cNvPr id="47" name="Стрелка вправо 200"/>
                            <wps:cNvSpPr>
                              <a:spLocks noChangeArrowheads="1"/>
                            </wps:cNvSpPr>
                            <wps:spPr bwMode="auto">
                              <a:xfrm rot="5400000">
                                <a:off x="13655" y="6328"/>
                                <a:ext cx="1018" cy="1018"/>
                              </a:xfrm>
                              <a:prstGeom prst="rightArrow">
                                <a:avLst>
                                  <a:gd name="adj1" fmla="val 66704"/>
                                  <a:gd name="adj2" fmla="val 50000"/>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2E584"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48" name="Скругленный прямоугольник 201"/>
                            <wps:cNvSpPr>
                              <a:spLocks noChangeArrowheads="1"/>
                            </wps:cNvSpPr>
                            <wps:spPr bwMode="auto">
                              <a:xfrm>
                                <a:off x="2525" y="7855"/>
                                <a:ext cx="23277" cy="5820"/>
                              </a:xfrm>
                              <a:prstGeom prst="roundRect">
                                <a:avLst>
                                  <a:gd name="adj" fmla="val 10000"/>
                                </a:avLst>
                              </a:prstGeom>
                              <a:solidFill>
                                <a:srgbClr val="CFDEEF">
                                  <a:alpha val="89410"/>
                                </a:srgbClr>
                              </a:solidFill>
                              <a:ln w="12700">
                                <a:solidFill>
                                  <a:srgbClr val="CFDEEF">
                                    <a:alpha val="89410"/>
                                  </a:srgbClr>
                                </a:solidFill>
                                <a:miter lim="800000"/>
                                <a:headEnd type="none" w="sm" len="sm"/>
                                <a:tailEnd type="none" w="sm" len="sm"/>
                              </a:ln>
                            </wps:spPr>
                            <wps:txbx>
                              <w:txbxContent>
                                <w:p w14:paraId="3A41A55E"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49" name="Прямоугольник 202"/>
                            <wps:cNvSpPr>
                              <a:spLocks noChangeArrowheads="1"/>
                            </wps:cNvSpPr>
                            <wps:spPr bwMode="auto">
                              <a:xfrm>
                                <a:off x="2696" y="8026"/>
                                <a:ext cx="22936" cy="5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0C050" w14:textId="5062035C" w:rsidR="00B96181" w:rsidRPr="00B36C92" w:rsidRDefault="00B36C92">
                                  <w:pPr>
                                    <w:spacing w:after="0" w:line="215" w:lineRule="auto"/>
                                    <w:jc w:val="center"/>
                                    <w:textDirection w:val="btLr"/>
                                    <w:rPr>
                                      <w:sz w:val="20"/>
                                      <w:szCs w:val="20"/>
                                    </w:rPr>
                                  </w:pPr>
                                  <w:r w:rsidRPr="00B36C92">
                                    <w:rPr>
                                      <w:rFonts w:ascii="Times New Roman" w:eastAsia="Times New Roman" w:hAnsi="Times New Roman" w:cs="Times New Roman"/>
                                      <w:color w:val="000000"/>
                                      <w:sz w:val="24"/>
                                      <w:szCs w:val="20"/>
                                    </w:rPr>
                                    <w:t>Білім беру үдерісін ұйымдастырады</w:t>
                                  </w:r>
                                </w:p>
                              </w:txbxContent>
                            </wps:txbx>
                            <wps:bodyPr rot="0" vert="horz" wrap="square" lIns="17775" tIns="17775" rIns="17775" bIns="17775" anchor="ctr" anchorCtr="0" upright="1">
                              <a:noAutofit/>
                            </wps:bodyPr>
                          </wps:wsp>
                          <wps:wsp>
                            <wps:cNvPr id="50" name="Стрелка вправо 203"/>
                            <wps:cNvSpPr>
                              <a:spLocks noChangeArrowheads="1"/>
                            </wps:cNvSpPr>
                            <wps:spPr bwMode="auto">
                              <a:xfrm rot="5400000">
                                <a:off x="13655" y="14184"/>
                                <a:ext cx="1018" cy="1018"/>
                              </a:xfrm>
                              <a:prstGeom prst="rightArrow">
                                <a:avLst>
                                  <a:gd name="adj1" fmla="val 66704"/>
                                  <a:gd name="adj2" fmla="val 50000"/>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A4EF6"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51" name="Скругленный прямоугольник 204"/>
                            <wps:cNvSpPr>
                              <a:spLocks noChangeArrowheads="1"/>
                            </wps:cNvSpPr>
                            <wps:spPr bwMode="auto">
                              <a:xfrm>
                                <a:off x="2525" y="15711"/>
                                <a:ext cx="23277" cy="5819"/>
                              </a:xfrm>
                              <a:prstGeom prst="roundRect">
                                <a:avLst>
                                  <a:gd name="adj" fmla="val 10000"/>
                                </a:avLst>
                              </a:prstGeom>
                              <a:solidFill>
                                <a:srgbClr val="CFDEEF">
                                  <a:alpha val="89410"/>
                                </a:srgbClr>
                              </a:solidFill>
                              <a:ln w="12700">
                                <a:solidFill>
                                  <a:srgbClr val="CFDEEF">
                                    <a:alpha val="89410"/>
                                  </a:srgbClr>
                                </a:solidFill>
                                <a:miter lim="800000"/>
                                <a:headEnd type="none" w="sm" len="sm"/>
                                <a:tailEnd type="none" w="sm" len="sm"/>
                              </a:ln>
                            </wps:spPr>
                            <wps:txbx>
                              <w:txbxContent>
                                <w:p w14:paraId="0686D1CE"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52" name="Прямоугольник 205"/>
                            <wps:cNvSpPr>
                              <a:spLocks noChangeArrowheads="1"/>
                            </wps:cNvSpPr>
                            <wps:spPr bwMode="auto">
                              <a:xfrm>
                                <a:off x="2696" y="15882"/>
                                <a:ext cx="22936" cy="5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4574D" w14:textId="07B382B4" w:rsidR="00B96181" w:rsidRDefault="00B36C92">
                                  <w:pPr>
                                    <w:spacing w:after="0" w:line="215" w:lineRule="auto"/>
                                    <w:jc w:val="center"/>
                                    <w:textDirection w:val="btLr"/>
                                  </w:pPr>
                                  <w:r>
                                    <w:rPr>
                                      <w:rFonts w:ascii="Times New Roman" w:eastAsia="Times New Roman" w:hAnsi="Times New Roman" w:cs="Times New Roman"/>
                                      <w:color w:val="000000"/>
                                      <w:sz w:val="28"/>
                                    </w:rPr>
                                    <w:t>Білім алушылар білімін жеке бағалайды</w:t>
                                  </w:r>
                                </w:p>
                              </w:txbxContent>
                            </wps:txbx>
                            <wps:bodyPr rot="0" vert="horz" wrap="square" lIns="17775" tIns="17775" rIns="17775" bIns="17775" anchor="ctr" anchorCtr="0" upright="1">
                              <a:noAutofit/>
                            </wps:bodyPr>
                          </wps:wsp>
                          <wps:wsp>
                            <wps:cNvPr id="53" name="Стрелка вправо 206"/>
                            <wps:cNvSpPr>
                              <a:spLocks noChangeArrowheads="1"/>
                            </wps:cNvSpPr>
                            <wps:spPr bwMode="auto">
                              <a:xfrm rot="5400000">
                                <a:off x="13655" y="22040"/>
                                <a:ext cx="1018" cy="1018"/>
                              </a:xfrm>
                              <a:prstGeom prst="rightArrow">
                                <a:avLst>
                                  <a:gd name="adj1" fmla="val 66704"/>
                                  <a:gd name="adj2" fmla="val 50000"/>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E9F50"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54" name="Скругленный прямоугольник 207"/>
                            <wps:cNvSpPr>
                              <a:spLocks noChangeArrowheads="1"/>
                            </wps:cNvSpPr>
                            <wps:spPr bwMode="auto">
                              <a:xfrm>
                                <a:off x="2525" y="23567"/>
                                <a:ext cx="23277" cy="5819"/>
                              </a:xfrm>
                              <a:prstGeom prst="roundRect">
                                <a:avLst>
                                  <a:gd name="adj" fmla="val 10000"/>
                                </a:avLst>
                              </a:prstGeom>
                              <a:solidFill>
                                <a:srgbClr val="CFDEEF">
                                  <a:alpha val="89410"/>
                                </a:srgbClr>
                              </a:solidFill>
                              <a:ln w="12700">
                                <a:solidFill>
                                  <a:srgbClr val="CFDEEF">
                                    <a:alpha val="89410"/>
                                  </a:srgbClr>
                                </a:solidFill>
                                <a:miter lim="800000"/>
                                <a:headEnd type="none" w="sm" len="sm"/>
                                <a:tailEnd type="none" w="sm" len="sm"/>
                              </a:ln>
                            </wps:spPr>
                            <wps:txbx>
                              <w:txbxContent>
                                <w:p w14:paraId="629EA54B"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55" name="Прямоугольник 208"/>
                            <wps:cNvSpPr>
                              <a:spLocks noChangeArrowheads="1"/>
                            </wps:cNvSpPr>
                            <wps:spPr bwMode="auto">
                              <a:xfrm>
                                <a:off x="2696" y="23738"/>
                                <a:ext cx="22936" cy="5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F862F" w14:textId="3CF87D16" w:rsidR="00B96181" w:rsidRDefault="00B36C92">
                                  <w:pPr>
                                    <w:spacing w:after="0" w:line="215" w:lineRule="auto"/>
                                    <w:jc w:val="center"/>
                                    <w:textDirection w:val="btLr"/>
                                  </w:pPr>
                                  <w:r>
                                    <w:rPr>
                                      <w:rFonts w:ascii="Times New Roman" w:eastAsia="Times New Roman" w:hAnsi="Times New Roman" w:cs="Times New Roman"/>
                                      <w:color w:val="000000"/>
                                      <w:sz w:val="28"/>
                                    </w:rPr>
                                    <w:t>Туындаған жағдаят шешімін табады</w:t>
                                  </w:r>
                                </w:p>
                              </w:txbxContent>
                            </wps:txbx>
                            <wps:bodyPr rot="0" vert="horz" wrap="square" lIns="17775" tIns="17775" rIns="17775" bIns="17775" anchor="ctr" anchorCtr="0" upright="1">
                              <a:noAutofit/>
                            </wps:bodyPr>
                          </wps:wsp>
                          <wps:wsp>
                            <wps:cNvPr id="56" name="Стрелка вправо 209"/>
                            <wps:cNvSpPr>
                              <a:spLocks noChangeArrowheads="1"/>
                            </wps:cNvSpPr>
                            <wps:spPr bwMode="auto">
                              <a:xfrm rot="5400000">
                                <a:off x="13655" y="29896"/>
                                <a:ext cx="1018" cy="1018"/>
                              </a:xfrm>
                              <a:prstGeom prst="rightArrow">
                                <a:avLst>
                                  <a:gd name="adj1" fmla="val 66704"/>
                                  <a:gd name="adj2" fmla="val 50000"/>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D12F6"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57" name="Скругленный прямоугольник 210"/>
                            <wps:cNvSpPr>
                              <a:spLocks noChangeArrowheads="1"/>
                            </wps:cNvSpPr>
                            <wps:spPr bwMode="auto">
                              <a:xfrm>
                                <a:off x="2525" y="31423"/>
                                <a:ext cx="23277" cy="5819"/>
                              </a:xfrm>
                              <a:prstGeom prst="roundRect">
                                <a:avLst>
                                  <a:gd name="adj" fmla="val 10000"/>
                                </a:avLst>
                              </a:prstGeom>
                              <a:solidFill>
                                <a:srgbClr val="CFDEEF">
                                  <a:alpha val="89410"/>
                                </a:srgbClr>
                              </a:solidFill>
                              <a:ln w="12700">
                                <a:solidFill>
                                  <a:srgbClr val="CFDEEF">
                                    <a:alpha val="89410"/>
                                  </a:srgbClr>
                                </a:solidFill>
                                <a:miter lim="800000"/>
                                <a:headEnd type="none" w="sm" len="sm"/>
                                <a:tailEnd type="none" w="sm" len="sm"/>
                              </a:ln>
                            </wps:spPr>
                            <wps:txbx>
                              <w:txbxContent>
                                <w:p w14:paraId="101F2E28"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58" name="Прямоугольник 211"/>
                            <wps:cNvSpPr>
                              <a:spLocks noChangeArrowheads="1"/>
                            </wps:cNvSpPr>
                            <wps:spPr bwMode="auto">
                              <a:xfrm>
                                <a:off x="2696" y="31594"/>
                                <a:ext cx="22936" cy="5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57355" w14:textId="481B00CE" w:rsidR="00B96181" w:rsidRDefault="00B36C92">
                                  <w:pPr>
                                    <w:spacing w:after="0" w:line="215" w:lineRule="auto"/>
                                    <w:jc w:val="center"/>
                                    <w:textDirection w:val="btLr"/>
                                  </w:pPr>
                                  <w:r>
                                    <w:rPr>
                                      <w:rFonts w:ascii="Times New Roman" w:eastAsia="Times New Roman" w:hAnsi="Times New Roman" w:cs="Times New Roman"/>
                                      <w:color w:val="000000"/>
                                      <w:sz w:val="28"/>
                                    </w:rPr>
                                    <w:t>Білім алушы тәрбиесімен айналысады</w:t>
                                  </w:r>
                                </w:p>
                              </w:txbxContent>
                            </wps:txbx>
                            <wps:bodyPr rot="0" vert="horz" wrap="square" lIns="17775" tIns="17775" rIns="17775" bIns="17775" anchor="ctr" anchorCtr="0" upright="1">
                              <a:noAutofit/>
                            </wps:bodyPr>
                          </wps:wsp>
                          <wps:wsp>
                            <wps:cNvPr id="59" name="Скругленный прямоугольник 212"/>
                            <wps:cNvSpPr>
                              <a:spLocks noChangeArrowheads="1"/>
                            </wps:cNvSpPr>
                            <wps:spPr bwMode="auto">
                              <a:xfrm>
                                <a:off x="29061" y="0"/>
                                <a:ext cx="23277" cy="5819"/>
                              </a:xfrm>
                              <a:prstGeom prst="roundRect">
                                <a:avLst>
                                  <a:gd name="adj" fmla="val 10000"/>
                                </a:avLst>
                              </a:prstGeom>
                              <a:solidFill>
                                <a:srgbClr val="599BD5"/>
                              </a:solidFill>
                              <a:ln w="12700">
                                <a:solidFill>
                                  <a:srgbClr val="FFFFFF"/>
                                </a:solidFill>
                                <a:miter lim="800000"/>
                                <a:headEnd type="none" w="sm" len="sm"/>
                                <a:tailEnd type="none" w="sm" len="sm"/>
                              </a:ln>
                            </wps:spPr>
                            <wps:txbx>
                              <w:txbxContent>
                                <w:p w14:paraId="73697F5C"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60" name="Прямоугольник 213"/>
                            <wps:cNvSpPr>
                              <a:spLocks noChangeArrowheads="1"/>
                            </wps:cNvSpPr>
                            <wps:spPr bwMode="auto">
                              <a:xfrm>
                                <a:off x="29231" y="170"/>
                                <a:ext cx="22936" cy="5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9944A" w14:textId="77777777" w:rsidR="00B96181" w:rsidRPr="00B36C92" w:rsidRDefault="00B96181">
                                  <w:pPr>
                                    <w:spacing w:after="0" w:line="215" w:lineRule="auto"/>
                                    <w:jc w:val="center"/>
                                    <w:textDirection w:val="btLr"/>
                                    <w:rPr>
                                      <w:sz w:val="20"/>
                                      <w:szCs w:val="20"/>
                                    </w:rPr>
                                  </w:pPr>
                                  <w:r w:rsidRPr="00B36C92">
                                    <w:rPr>
                                      <w:rFonts w:ascii="Times New Roman" w:eastAsia="Times New Roman" w:hAnsi="Times New Roman" w:cs="Times New Roman"/>
                                      <w:b/>
                                      <w:color w:val="FFFFFF"/>
                                      <w:sz w:val="28"/>
                                      <w:szCs w:val="20"/>
                                    </w:rPr>
                                    <w:t>Педагог -менеджер</w:t>
                                  </w:r>
                                </w:p>
                              </w:txbxContent>
                            </wps:txbx>
                            <wps:bodyPr rot="0" vert="horz" wrap="square" lIns="20300" tIns="20300" rIns="20300" bIns="20300" anchor="ctr" anchorCtr="0" upright="1">
                              <a:noAutofit/>
                            </wps:bodyPr>
                          </wps:wsp>
                          <wps:wsp>
                            <wps:cNvPr id="61" name="Стрелка вправо 214"/>
                            <wps:cNvSpPr>
                              <a:spLocks noChangeArrowheads="1"/>
                            </wps:cNvSpPr>
                            <wps:spPr bwMode="auto">
                              <a:xfrm rot="5400000">
                                <a:off x="40190" y="6328"/>
                                <a:ext cx="1018" cy="1018"/>
                              </a:xfrm>
                              <a:prstGeom prst="rightArrow">
                                <a:avLst>
                                  <a:gd name="adj1" fmla="val 66704"/>
                                  <a:gd name="adj2" fmla="val 50000"/>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A3127"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62" name="Скругленный прямоугольник 215"/>
                            <wps:cNvSpPr>
                              <a:spLocks noChangeArrowheads="1"/>
                            </wps:cNvSpPr>
                            <wps:spPr bwMode="auto">
                              <a:xfrm>
                                <a:off x="29061" y="7855"/>
                                <a:ext cx="23277" cy="5820"/>
                              </a:xfrm>
                              <a:prstGeom prst="roundRect">
                                <a:avLst>
                                  <a:gd name="adj" fmla="val 10000"/>
                                </a:avLst>
                              </a:prstGeom>
                              <a:solidFill>
                                <a:srgbClr val="CFDEEF">
                                  <a:alpha val="89410"/>
                                </a:srgbClr>
                              </a:solidFill>
                              <a:ln w="12700">
                                <a:solidFill>
                                  <a:srgbClr val="CFDEEF">
                                    <a:alpha val="89410"/>
                                  </a:srgbClr>
                                </a:solidFill>
                                <a:miter lim="800000"/>
                                <a:headEnd type="none" w="sm" len="sm"/>
                                <a:tailEnd type="none" w="sm" len="sm"/>
                              </a:ln>
                            </wps:spPr>
                            <wps:txbx>
                              <w:txbxContent>
                                <w:p w14:paraId="23C2255A"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63" name="Прямоугольник 216"/>
                            <wps:cNvSpPr>
                              <a:spLocks noChangeArrowheads="1"/>
                            </wps:cNvSpPr>
                            <wps:spPr bwMode="auto">
                              <a:xfrm>
                                <a:off x="29231" y="8026"/>
                                <a:ext cx="22936" cy="5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2E45" w14:textId="77F03309" w:rsidR="00B96181" w:rsidRPr="00B36C92" w:rsidRDefault="00B36C92">
                                  <w:pPr>
                                    <w:spacing w:after="0" w:line="215" w:lineRule="auto"/>
                                    <w:jc w:val="center"/>
                                    <w:textDirection w:val="btLr"/>
                                    <w:rPr>
                                      <w:sz w:val="20"/>
                                      <w:szCs w:val="20"/>
                                    </w:rPr>
                                  </w:pPr>
                                  <w:r w:rsidRPr="00B36C92">
                                    <w:rPr>
                                      <w:rFonts w:ascii="Times New Roman" w:eastAsia="Times New Roman" w:hAnsi="Times New Roman" w:cs="Times New Roman"/>
                                      <w:color w:val="000000"/>
                                      <w:sz w:val="24"/>
                                      <w:szCs w:val="20"/>
                                    </w:rPr>
                                    <w:t xml:space="preserve">Педагогикалық іс </w:t>
                                  </w:r>
                                  <w:r w:rsidRPr="00B36C92">
                                    <w:rPr>
                                      <w:rFonts w:ascii="Times New Roman" w:eastAsia="Times New Roman" w:hAnsi="Times New Roman" w:cs="Times New Roman"/>
                                      <w:color w:val="000000"/>
                                      <w:sz w:val="24"/>
                                      <w:szCs w:val="20"/>
                                      <w:lang w:val="en-US"/>
                                    </w:rPr>
                                    <w:t xml:space="preserve">– </w:t>
                                  </w:r>
                                  <w:r w:rsidRPr="00B36C92">
                                    <w:rPr>
                                      <w:rFonts w:ascii="Times New Roman" w:eastAsia="Times New Roman" w:hAnsi="Times New Roman" w:cs="Times New Roman"/>
                                      <w:color w:val="000000"/>
                                      <w:sz w:val="24"/>
                                      <w:szCs w:val="20"/>
                                    </w:rPr>
                                    <w:t>әрекет мәні мен мазмұнын өзгеріске ұшыратады</w:t>
                                  </w:r>
                                </w:p>
                              </w:txbxContent>
                            </wps:txbx>
                            <wps:bodyPr rot="0" vert="horz" wrap="square" lIns="17775" tIns="17775" rIns="17775" bIns="17775" anchor="ctr" anchorCtr="0" upright="1">
                              <a:noAutofit/>
                            </wps:bodyPr>
                          </wps:wsp>
                          <wps:wsp>
                            <wps:cNvPr id="312068416" name="Стрелка вправо 217"/>
                            <wps:cNvSpPr>
                              <a:spLocks noChangeArrowheads="1"/>
                            </wps:cNvSpPr>
                            <wps:spPr bwMode="auto">
                              <a:xfrm rot="5400000">
                                <a:off x="40190" y="14184"/>
                                <a:ext cx="1018" cy="1018"/>
                              </a:xfrm>
                              <a:prstGeom prst="rightArrow">
                                <a:avLst>
                                  <a:gd name="adj1" fmla="val 66704"/>
                                  <a:gd name="adj2" fmla="val 50000"/>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259DE"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17" name="Скругленный прямоугольник 218"/>
                            <wps:cNvSpPr>
                              <a:spLocks noChangeArrowheads="1"/>
                            </wps:cNvSpPr>
                            <wps:spPr bwMode="auto">
                              <a:xfrm>
                                <a:off x="29061" y="15711"/>
                                <a:ext cx="23277" cy="5819"/>
                              </a:xfrm>
                              <a:prstGeom prst="roundRect">
                                <a:avLst>
                                  <a:gd name="adj" fmla="val 10000"/>
                                </a:avLst>
                              </a:prstGeom>
                              <a:solidFill>
                                <a:srgbClr val="CFDEEF">
                                  <a:alpha val="89410"/>
                                </a:srgbClr>
                              </a:solidFill>
                              <a:ln w="12700">
                                <a:solidFill>
                                  <a:srgbClr val="CFDEEF">
                                    <a:alpha val="89410"/>
                                  </a:srgbClr>
                                </a:solidFill>
                                <a:miter lim="800000"/>
                                <a:headEnd type="none" w="sm" len="sm"/>
                                <a:tailEnd type="none" w="sm" len="sm"/>
                              </a:ln>
                            </wps:spPr>
                            <wps:txbx>
                              <w:txbxContent>
                                <w:p w14:paraId="5D126DF2"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18" name="Прямоугольник 219"/>
                            <wps:cNvSpPr>
                              <a:spLocks noChangeArrowheads="1"/>
                            </wps:cNvSpPr>
                            <wps:spPr bwMode="auto">
                              <a:xfrm>
                                <a:off x="29231" y="15882"/>
                                <a:ext cx="22936" cy="5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77C7D" w14:textId="34E8F47D" w:rsidR="00B96181" w:rsidRDefault="00B96181">
                                  <w:pPr>
                                    <w:spacing w:after="0" w:line="215" w:lineRule="auto"/>
                                    <w:jc w:val="center"/>
                                    <w:textDirection w:val="btLr"/>
                                  </w:pPr>
                                  <w:r>
                                    <w:rPr>
                                      <w:rFonts w:ascii="Times New Roman" w:eastAsia="Times New Roman" w:hAnsi="Times New Roman" w:cs="Times New Roman"/>
                                      <w:color w:val="000000"/>
                                      <w:sz w:val="28"/>
                                    </w:rPr>
                                    <w:t>кәсіби іс-әрекет</w:t>
                                  </w:r>
                                  <w:r w:rsidR="00B36C92">
                                    <w:rPr>
                                      <w:rFonts w:ascii="Times New Roman" w:eastAsia="Times New Roman" w:hAnsi="Times New Roman" w:cs="Times New Roman"/>
                                      <w:color w:val="000000"/>
                                      <w:sz w:val="28"/>
                                    </w:rPr>
                                    <w:t xml:space="preserve"> мақсаттарын реттейді</w:t>
                                  </w:r>
                                </w:p>
                              </w:txbxContent>
                            </wps:txbx>
                            <wps:bodyPr rot="0" vert="horz" wrap="square" lIns="17775" tIns="17775" rIns="17775" bIns="17775" anchor="ctr" anchorCtr="0" upright="1">
                              <a:noAutofit/>
                            </wps:bodyPr>
                          </wps:wsp>
                          <wps:wsp>
                            <wps:cNvPr id="312068419" name="Стрелка вправо 220"/>
                            <wps:cNvSpPr>
                              <a:spLocks noChangeArrowheads="1"/>
                            </wps:cNvSpPr>
                            <wps:spPr bwMode="auto">
                              <a:xfrm rot="5400000">
                                <a:off x="40190" y="22040"/>
                                <a:ext cx="1018" cy="1018"/>
                              </a:xfrm>
                              <a:prstGeom prst="rightArrow">
                                <a:avLst>
                                  <a:gd name="adj1" fmla="val 66704"/>
                                  <a:gd name="adj2" fmla="val 50000"/>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E6670"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20" name="Скругленный прямоугольник 221"/>
                            <wps:cNvSpPr>
                              <a:spLocks noChangeArrowheads="1"/>
                            </wps:cNvSpPr>
                            <wps:spPr bwMode="auto">
                              <a:xfrm>
                                <a:off x="29061" y="23567"/>
                                <a:ext cx="23277" cy="5819"/>
                              </a:xfrm>
                              <a:prstGeom prst="roundRect">
                                <a:avLst>
                                  <a:gd name="adj" fmla="val 10000"/>
                                </a:avLst>
                              </a:prstGeom>
                              <a:solidFill>
                                <a:srgbClr val="CFDEEF">
                                  <a:alpha val="89410"/>
                                </a:srgbClr>
                              </a:solidFill>
                              <a:ln w="12700">
                                <a:solidFill>
                                  <a:srgbClr val="CFDEEF">
                                    <a:alpha val="89410"/>
                                  </a:srgbClr>
                                </a:solidFill>
                                <a:miter lim="800000"/>
                                <a:headEnd type="none" w="sm" len="sm"/>
                                <a:tailEnd type="none" w="sm" len="sm"/>
                              </a:ln>
                            </wps:spPr>
                            <wps:txbx>
                              <w:txbxContent>
                                <w:p w14:paraId="76E4211C"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21" name="Прямоугольник 222"/>
                            <wps:cNvSpPr>
                              <a:spLocks noChangeArrowheads="1"/>
                            </wps:cNvSpPr>
                            <wps:spPr bwMode="auto">
                              <a:xfrm>
                                <a:off x="29231" y="23738"/>
                                <a:ext cx="22936" cy="5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C9B85" w14:textId="3C11D14D" w:rsidR="00B96181" w:rsidRDefault="00B36C92">
                                  <w:pPr>
                                    <w:spacing w:after="0" w:line="215" w:lineRule="auto"/>
                                    <w:jc w:val="center"/>
                                    <w:textDirection w:val="btLr"/>
                                  </w:pPr>
                                  <w:r>
                                    <w:rPr>
                                      <w:rFonts w:ascii="Times New Roman" w:eastAsia="Times New Roman" w:hAnsi="Times New Roman" w:cs="Times New Roman"/>
                                      <w:color w:val="000000"/>
                                      <w:sz w:val="28"/>
                                    </w:rPr>
                                    <w:t>Өзіндік даму мен жетілуге ынталы</w:t>
                                  </w:r>
                                </w:p>
                              </w:txbxContent>
                            </wps:txbx>
                            <wps:bodyPr rot="0" vert="horz" wrap="square" lIns="17775" tIns="17775" rIns="17775" bIns="17775" anchor="ctr" anchorCtr="0" upright="1">
                              <a:noAutofit/>
                            </wps:bodyPr>
                          </wps:wsp>
                          <wps:wsp>
                            <wps:cNvPr id="312068422" name="Стрелка вправо 223"/>
                            <wps:cNvSpPr>
                              <a:spLocks noChangeArrowheads="1"/>
                            </wps:cNvSpPr>
                            <wps:spPr bwMode="auto">
                              <a:xfrm rot="5400000">
                                <a:off x="40190" y="29896"/>
                                <a:ext cx="1018" cy="1018"/>
                              </a:xfrm>
                              <a:prstGeom prst="rightArrow">
                                <a:avLst>
                                  <a:gd name="adj1" fmla="val 66704"/>
                                  <a:gd name="adj2" fmla="val 50000"/>
                                </a:avLst>
                              </a:prstGeom>
                              <a:solidFill>
                                <a:srgbClr val="B3C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D4B54"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23" name="Скругленный прямоугольник 224"/>
                            <wps:cNvSpPr>
                              <a:spLocks noChangeArrowheads="1"/>
                            </wps:cNvSpPr>
                            <wps:spPr bwMode="auto">
                              <a:xfrm>
                                <a:off x="29061" y="31423"/>
                                <a:ext cx="23277" cy="5819"/>
                              </a:xfrm>
                              <a:prstGeom prst="roundRect">
                                <a:avLst>
                                  <a:gd name="adj" fmla="val 10000"/>
                                </a:avLst>
                              </a:prstGeom>
                              <a:solidFill>
                                <a:srgbClr val="CFDEEF">
                                  <a:alpha val="89410"/>
                                </a:srgbClr>
                              </a:solidFill>
                              <a:ln w="12700">
                                <a:solidFill>
                                  <a:srgbClr val="CFDEEF">
                                    <a:alpha val="89410"/>
                                  </a:srgbClr>
                                </a:solidFill>
                                <a:miter lim="800000"/>
                                <a:headEnd type="none" w="sm" len="sm"/>
                                <a:tailEnd type="none" w="sm" len="sm"/>
                              </a:ln>
                            </wps:spPr>
                            <wps:txbx>
                              <w:txbxContent>
                                <w:p w14:paraId="13C39F2F"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2068424" name="Прямоугольник 225"/>
                            <wps:cNvSpPr>
                              <a:spLocks noChangeArrowheads="1"/>
                            </wps:cNvSpPr>
                            <wps:spPr bwMode="auto">
                              <a:xfrm>
                                <a:off x="29231" y="31594"/>
                                <a:ext cx="22936" cy="5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78220" w14:textId="4F343661" w:rsidR="00B96181" w:rsidRDefault="00B36C92">
                                  <w:pPr>
                                    <w:spacing w:after="0" w:line="215" w:lineRule="auto"/>
                                    <w:jc w:val="center"/>
                                    <w:textDirection w:val="btLr"/>
                                  </w:pPr>
                                  <w:r>
                                    <w:rPr>
                                      <w:rFonts w:ascii="Times New Roman" w:eastAsia="Times New Roman" w:hAnsi="Times New Roman" w:cs="Times New Roman"/>
                                      <w:color w:val="000000"/>
                                      <w:sz w:val="28"/>
                                    </w:rPr>
                                    <w:t>Жеке шығармашылыққа ынталы</w:t>
                                  </w:r>
                                </w:p>
                              </w:txbxContent>
                            </wps:txbx>
                            <wps:bodyPr rot="0" vert="horz" wrap="square" lIns="17775" tIns="17775" rIns="17775" bIns="17775" anchor="ctr" anchorCtr="0" upright="1">
                              <a:noAutofit/>
                            </wps:bodyPr>
                          </wps:wsp>
                        </wpg:grpSp>
                      </wpg:grpSp>
                    </wpg:wgp>
                  </a:graphicData>
                </a:graphic>
              </wp:inline>
            </w:drawing>
          </mc:Choice>
          <mc:Fallback>
            <w:pict>
              <v:group w14:anchorId="53C97CD4" id="Группа 193" o:spid="_x0000_s1199" style="width:6in;height:275.05pt;mso-position-horizontal-relative:char;mso-position-vertical-relative:line" coordorigin="26028,19178" coordsize="54864,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lcHwgAAJBbAAAOAAAAZHJzL2Uyb0RvYy54bWzsXNuOm0YYvq/Ud0DcN4bhYGPFGyV7iCr1&#10;EDXtA7CAbVoMFNj1bq+i9rKVetEHqPIGUaNKbdIkr8C+Uf85Yry7xHgDYb1sJIfhMMwM3//N9///&#10;wP0HZ4tAOvWS1I/CiazeU2TJC53I9cPZRP7u26PPRrKUZnbo2kEUehP53EvlB3uffnJ/GY89FM2j&#10;wPUSCSoJ0/EynsjzLIvHg0HqzL2Fnd6LYi+Eg9MoWdgZFJPZwE3sJdS+CAZIUczBMkrcOIkcL01h&#10;7wE9KO+R+qdTz8m+nk5TL5OCiQxty8hvQn6P8e9g7749niV2PPcd1gx7i1YsbD+Em4qqDuzMlk4S&#10;/1JVC99JojSaZvecaDGIplPf8UgfoDeqstabx0l0EpO+zMbLWSyGCYZ2bZy2rtb56vRJIvnuRNZh&#10;eEJ7Ac8o/+Pi2cUv+Tv490JSLQ0P0jKejeHcx0n8NH6S0J7C5heR80MKhwfrx3F5Rk+WjpdfRi7U&#10;a59kERmks2mywFVA96Uz8izOxbPwzjLJgZ2GPjJ1BdrkwDFNtzRVM+jTcubwSPF1yFQQwAuOq5Y6&#10;HPGjh6s1sOuHSEf4+MAe05uTBrMG0t6RgugoHxT1mkHRmx6UKztXGpyia+QJ2WMxMDBqxYA6860G&#10;BMwxLRCX3gxxT+d27BEgpxhFfHCRGNw/AXG/5//lbwF3L/O3+euL3/I3+T/5K8AfeezLmFzJwZdS&#10;5ElhtD+3w5n3MEmi5dyzXWioSh506QJcSAG3N4BiMdplINnjOEmzx160kPDGRE6AcwjK7dMv0oxi&#10;jp+CQR9GR34QwH57HISlHQBOvAegSVuLwZiOs7PjM2KgzADwvuPIPYfeJBHlM+Bf2JhHyU+ytAQu&#10;m8jpjyd24slS8HkII2KpOjKA/FYLyWrheLVghw5UNZGdLJElWtjPKGWexIk/m8O9VNLDMHoIJj31&#10;SS+LdrEuAH6qLEsTD79MN2bTllWyjmssijzjW2hRuhjUKosa0iHuLUpjYLtdFtUGNQNdMDHwPH9F&#10;5MDL/HX+N5Dym4tf83+l/F0FY5OpGPMBcH3TjI0MTG3FdMcNGmloOKSkbYxUi8wJfPK/zNnRSeh+&#10;UyJuzMwzlw2C7X4vS9NFANLw1A4kVYE/ViNheSIsVkk+jQLfxTyPq0mT2fF+kEhwKegay3p0QKY0&#10;oPvSaUEoLYFZ0RDqJpddW8cR+WMNKNWx8DOQ04G/mMgj3EgmcPHMeBi6UnYegw4LQYnDRAGzxAJm&#10;CA90O2yQCSmz/eD95713nhL8cpvmqTasyhRWVUXPBKxtmY9pQaOwhB4yrAgDQhbQI5Hfhk7VtVDP&#10;lw2oZDsfVPQIMqkJJqRo2H2goocVqOhhBSp6WOEDi542wATsxin64ueLZ0DOr/NX4LHlf2Fyzl/A&#10;/28l8JGxaTeJJipDDXDWMN9g5mJ+naqZBuVmUwNHjTAMR5eqqOC6Yd+ObFHEcL8wXlPUWHMShV/o&#10;6nV6Bj+t4GfTHCrEQStTOLgbxTkGaS29b10Of6TtPzwkJHeZw3HDhMR/L1MKU68J7o+q6NsAN4CD&#10;g7uu/oBAStOQXwG50B/DEYC9hPGSBEFcMFwH8vYkyP7RweHhEbWlIJ7bVJiMLF3lbWSKhciakr7Y&#10;XKPc4CadEDEQDoOHWTi1t8PZbsM0LWGa14sYpBAPuslpZ9UGuYgZKYh4dPaYzzOoGypGF5RUk+jV&#10;4XAIcyhVMaxAVQwrUBXDCrdPxRgg0TjRV6kYFoRuzqXcQMWoujpisoLDq5cxLig4GlvvuRKmVMZ4&#10;LMJtFOmD2mEURCVsWxTKwyiqMVQJWa1waEdDKTeQGHdIxwjmrDnz7LqLYWySfUJKm9knxHWMaoxG&#10;LAXBZ5quCBmW+KwdMd95IVPks55XCRmRcWgqNr6BkEEwtxD3puD4XsgQISOsvSdLmr7hQqZILG4h&#10;ZEQ+oCnMr/qCXMggzTDJjQuQlwIyHcoJ9UKGxmErVz/ogjl72yzbJsQHmAtdFZAReZQ2jJALGaQN&#10;tbXIf1eEjCClmnDaeSFTJCkrhYxIXTSFp02EjDWC9GUp6N4LGSJkhLXXRPfOe30rWdPaiSWaH2k7&#10;IqNBfI2t8BTOYB+R2Sp91Y3MkmDO3jbLQqZI+lYIGRqdbMsIuZDRVMNai/13RMhABmW7ROXOC5ki&#10;UVnfZ1VbzV9aigmZgn4RI10v2QmWhtTNdma16wrKLDK2VSwt0g5NuQerMR8LadR+urqKEZIN26GJ&#10;LU/c2VWMmPc2yP+rIu3QFJyu9TZ1RbXoKyP9Ksar30syhK33grYkaM0ixbiFAhG5iKYgX2JQrkD6&#10;ZYyl1zVuEJrvhowRxNnbZtk2i3xtlYwRSYdWjJDLmM6uY6RLnLHzXRNOu+5saipSzJGubhY8V0Xy&#10;oSlYbSBn+uWMAGP8VjhdtVe8Z20Io68J8l13/TjIbxRDF5mJpqB/pazplzWWX0O99bpGMGhvoyVd&#10;w210s1i6SEW0Yoxc3nR3eaMh2KkmrO6KvlmJqVescqQvuzWZo9lA3/SrHK/TN8Lqa4L8jugbQK+I&#10;SdZeI4BE3qAVSuVhm361427pG8iybJcwuCs2WuQNKsI3SKRdWjFGrm+6u+oR0i3bweqO6BsAjKD+&#10;Kn0jMh5N4WoTfdMvfrw6fgNpl+1Afle4swh9109LIZFQaAr6V8Zv+kWQO6ZvBIP2PshV8RswMz4R&#10;VembdnPEXN90dzGkKdipJqw+or4pPkVMPpzKvpvMtuGzz+QrPOwT1fi70qtlclbxIe29/wEAAP//&#10;AwBQSwMEFAAGAAgAAAAhABy8QI3cAAAABQEAAA8AAABkcnMvZG93bnJldi54bWxMj0FLw0AQhe+C&#10;/2EZwZvdRE0paTalFPVUBFtBepsm0yQ0Oxuy2yT9945e9PLg8Yb3vslWk23VQL1vHBuIZxEo4sKV&#10;DVcGPvevDwtQPiCX2DomA1fysMpvbzJMSzfyBw27UCkpYZ+igTqELtXaFzVZ9DPXEUt2cr3FILav&#10;dNnjKOW21Y9RNNcWG5aFGjva1FScdxdr4G3Ecf0Uvwzb82lzPeyT969tTMbc303rJahAU/g7hh98&#10;QYdcmI7uwqVXrQF5JPyqZIv5s9ijgSSJYtB5pv/T598AAAD//wMAUEsBAi0AFAAGAAgAAAAhALaD&#10;OJL+AAAA4QEAABMAAAAAAAAAAAAAAAAAAAAAAFtDb250ZW50X1R5cGVzXS54bWxQSwECLQAUAAYA&#10;CAAAACEAOP0h/9YAAACUAQAACwAAAAAAAAAAAAAAAAAvAQAAX3JlbHMvLnJlbHNQSwECLQAUAAYA&#10;CAAAACEAAtSZXB8IAACQWwAADgAAAAAAAAAAAAAAAAAuAgAAZHJzL2Uyb0RvYy54bWxQSwECLQAU&#10;AAYACAAAACEAHLxAjdwAAAAFAQAADwAAAAAAAAAAAAAAAAB5CgAAZHJzL2Rvd25yZXYueG1sUEsF&#10;BgAAAAAEAAQA8wAAAIILAAAAAA==&#10;">
                <v:group id="Группа 194" o:spid="_x0000_s1200" style="position:absolute;left:26028;top:19178;width:54864;height:37243" coordsize="54864,3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Прямоугольник 195" o:spid="_x0000_s1201" style="position:absolute;width:54864;height:37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6BADF094" w14:textId="77777777" w:rsidR="00B96181" w:rsidRDefault="00B96181">
                          <w:pPr>
                            <w:spacing w:after="0" w:line="240" w:lineRule="auto"/>
                            <w:textDirection w:val="btLr"/>
                          </w:pPr>
                        </w:p>
                      </w:txbxContent>
                    </v:textbox>
                  </v:rect>
                  <v:group id="Группа 196" o:spid="_x0000_s1202" style="position:absolute;width:54864;height:37242" coordsize="54864,3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Прямоугольник 197" o:spid="_x0000_s1203" style="position:absolute;width:54864;height:37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14:paraId="31FC0C5C" w14:textId="77777777" w:rsidR="00B96181" w:rsidRDefault="00B96181">
                            <w:pPr>
                              <w:spacing w:after="0" w:line="240" w:lineRule="auto"/>
                              <w:textDirection w:val="btLr"/>
                            </w:pPr>
                          </w:p>
                        </w:txbxContent>
                      </v:textbox>
                    </v:rect>
                    <v:roundrect id="Скругленный прямоугольник 198" o:spid="_x0000_s1204" style="position:absolute;left:2525;width:23277;height:58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JVwwAAANsAAAAPAAAAZHJzL2Rvd25yZXYueG1sRI/NasMw&#10;EITvhbyD2EBvtRyTluBECSakaa51DLku1vonsVbGUm337atCocdhZr5hdofZdGKkwbWWFayiGARx&#10;aXXLtYLi+v6yAeE8ssbOMin4JgeH/eJph6m2E3/SmPtaBAi7FBU03veplK5syKCLbE8cvMoOBn2Q&#10;Qy31gFOAm04mcfwmDbYcFhrs6dhQ+ci/jIL7x6195MnZFkl2yTacFFVsTko9L+dsC8LT7P/Df+2L&#10;VrB+hd8v4QfI/Q8AAAD//wMAUEsBAi0AFAAGAAgAAAAhANvh9svuAAAAhQEAABMAAAAAAAAAAAAA&#10;AAAAAAAAAFtDb250ZW50X1R5cGVzXS54bWxQSwECLQAUAAYACAAAACEAWvQsW78AAAAVAQAACwAA&#10;AAAAAAAAAAAAAAAfAQAAX3JlbHMvLnJlbHNQSwECLQAUAAYACAAAACEAj82iVcMAAADbAAAADwAA&#10;AAAAAAAAAAAAAAAHAgAAZHJzL2Rvd25yZXYueG1sUEsFBgAAAAADAAMAtwAAAPcCAAAAAA==&#10;" fillcolor="#599bd5" strokecolor="white" strokeweight="1pt">
                      <v:stroke startarrowwidth="narrow" startarrowlength="short" endarrowwidth="narrow" endarrowlength="short" joinstyle="miter"/>
                      <v:textbox inset="2.53958mm,2.53958mm,2.53958mm,2.53958mm">
                        <w:txbxContent>
                          <w:p w14:paraId="30611762" w14:textId="77777777" w:rsidR="00B96181" w:rsidRDefault="00B96181">
                            <w:pPr>
                              <w:spacing w:after="0" w:line="240" w:lineRule="auto"/>
                              <w:textDirection w:val="btLr"/>
                            </w:pPr>
                          </w:p>
                        </w:txbxContent>
                      </v:textbox>
                    </v:roundrect>
                    <v:rect id="Прямоугольник 199" o:spid="_x0000_s1205" style="position:absolute;left:2696;top:170;width:22936;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UjwwAAANsAAAAPAAAAZHJzL2Rvd25yZXYueG1sRI9Ba8JA&#10;FITvBf/D8gRvdWMRqamraMEo9qQW2+Mj+0yi2bchu5r4711B8DjMzDfMZNaaUlypdoVlBYN+BII4&#10;tbrgTMHvfvn+CcJ5ZI2lZVJwIwezaedtgrG2DW/puvOZCBB2MSrIva9iKV2ak0HXtxVx8I62NuiD&#10;rDOpa2wC3JTyI4pG0mDBYSHHir5zSs+7iwmUZqsXh+RPHn424/95sjCnVZIo1eu28y8Qnlr/Cj/b&#10;a61gOILHl/AD5PQOAAD//wMAUEsBAi0AFAAGAAgAAAAhANvh9svuAAAAhQEAABMAAAAAAAAAAAAA&#10;AAAAAAAAAFtDb250ZW50X1R5cGVzXS54bWxQSwECLQAUAAYACAAAACEAWvQsW78AAAAVAQAACwAA&#10;AAAAAAAAAAAAAAAfAQAAX3JlbHMvLnJlbHNQSwECLQAUAAYACAAAACEA7HwlI8MAAADbAAAADwAA&#10;AAAAAAAAAAAAAAAHAgAAZHJzL2Rvd25yZXYueG1sUEsFBgAAAAADAAMAtwAAAPcCAAAAAA==&#10;" filled="f" stroked="f">
                      <v:textbox inset=".56389mm,.56389mm,.56389mm,.56389mm">
                        <w:txbxContent>
                          <w:p w14:paraId="5BA80BDF" w14:textId="77777777" w:rsidR="00B96181" w:rsidRPr="00B36C92" w:rsidRDefault="00B96181">
                            <w:pPr>
                              <w:spacing w:after="0" w:line="215" w:lineRule="auto"/>
                              <w:jc w:val="center"/>
                              <w:textDirection w:val="btLr"/>
                              <w:rPr>
                                <w:sz w:val="20"/>
                                <w:szCs w:val="20"/>
                              </w:rPr>
                            </w:pPr>
                            <w:r w:rsidRPr="00B36C92">
                              <w:rPr>
                                <w:rFonts w:ascii="Times New Roman" w:eastAsia="Times New Roman" w:hAnsi="Times New Roman" w:cs="Times New Roman"/>
                                <w:b/>
                                <w:color w:val="FFFFFF"/>
                                <w:sz w:val="28"/>
                                <w:szCs w:val="20"/>
                              </w:rPr>
                              <w:t>Педагог-пән мұғалімі</w:t>
                            </w:r>
                          </w:p>
                        </w:txbxContent>
                      </v:textbox>
                    </v:rect>
                    <v:shape id="Стрелка вправо 200" o:spid="_x0000_s1206" type="#_x0000_t13" style="position:absolute;left:13655;top:6328;width:1018;height:1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uW0wgAAANsAAAAPAAAAZHJzL2Rvd25yZXYueG1sRI9Bi8Iw&#10;FITvgv8hPMGbpq5rlWoUWVAWT6sVvD6aZ1tsXkoTtfrrjbDgcZiZb5jFqjWVuFHjSssKRsMIBHFm&#10;dcm5gmO6GcxAOI+ssbJMCh7kYLXsdhaYaHvnPd0OPhcBwi5BBYX3dSKlywoy6Ia2Jg7e2TYGfZBN&#10;LnWD9wA3lfyKolgaLDksFFjTT0HZ5XA1Cv4mu2ecTqjepU95iuPtaUwlK9Xvtes5CE+t/4T/279a&#10;wfcU3l/CD5DLFwAAAP//AwBQSwECLQAUAAYACAAAACEA2+H2y+4AAACFAQAAEwAAAAAAAAAAAAAA&#10;AAAAAAAAW0NvbnRlbnRfVHlwZXNdLnhtbFBLAQItABQABgAIAAAAIQBa9CxbvwAAABUBAAALAAAA&#10;AAAAAAAAAAAAAB8BAABfcmVscy8ucmVsc1BLAQItABQABgAIAAAAIQAm5uW0wgAAANsAAAAPAAAA&#10;AAAAAAAAAAAAAAcCAABkcnMvZG93bnJldi54bWxQSwUGAAAAAAMAAwC3AAAA9gIAAAAA&#10;" adj="10800,3596" fillcolor="#b3cae7" stroked="f">
                      <v:textbox inset="2.53958mm,2.53958mm,2.53958mm,2.53958mm">
                        <w:txbxContent>
                          <w:p w14:paraId="1662E584" w14:textId="77777777" w:rsidR="00B96181" w:rsidRDefault="00B96181">
                            <w:pPr>
                              <w:spacing w:after="0" w:line="240" w:lineRule="auto"/>
                              <w:textDirection w:val="btLr"/>
                            </w:pPr>
                          </w:p>
                        </w:txbxContent>
                      </v:textbox>
                    </v:shape>
                    <v:roundrect id="Скругленный прямоугольник 201" o:spid="_x0000_s1207" style="position:absolute;left:2525;top:7855;width:23277;height:58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MwAAAANsAAAAPAAAAZHJzL2Rvd25yZXYueG1sRE/JasMw&#10;EL0H+g9iCr3FckNTEjeKMaGFXOsGnwdr4qXWyJUU2/n76lDo8fH2Q76YQUzkfGdZwXOSgiCure64&#10;UXD5+ljvQPiArHGwTAru5CE/PqwOmGk78ydNZWhEDGGfoYI2hDGT0tctGfSJHYkjd7XOYIjQNVI7&#10;nGO4GeQmTV+lwY5jQ4sjnVqqv8ubUVBt36fq1O+Lev/jtnPT9eV17JV6elyKNxCBlvAv/nOftYKX&#10;ODZ+iT9AHn8BAAD//wMAUEsBAi0AFAAGAAgAAAAhANvh9svuAAAAhQEAABMAAAAAAAAAAAAAAAAA&#10;AAAAAFtDb250ZW50X1R5cGVzXS54bWxQSwECLQAUAAYACAAAACEAWvQsW78AAAAVAQAACwAAAAAA&#10;AAAAAAAAAAAfAQAAX3JlbHMvLnJlbHNQSwECLQAUAAYACAAAACEAKv6GDMAAAADbAAAADwAAAAAA&#10;AAAAAAAAAAAHAgAAZHJzL2Rvd25yZXYueG1sUEsFBgAAAAADAAMAtwAAAPQCAAAAAA==&#10;" fillcolor="#cfdeef" strokecolor="#cfdeef" strokeweight="1pt">
                      <v:fill opacity="58596f"/>
                      <v:stroke startarrowwidth="narrow" startarrowlength="short" endarrowwidth="narrow" endarrowlength="short" opacity="58596f" joinstyle="miter"/>
                      <v:textbox inset="2.53958mm,2.53958mm,2.53958mm,2.53958mm">
                        <w:txbxContent>
                          <w:p w14:paraId="3A41A55E" w14:textId="77777777" w:rsidR="00B96181" w:rsidRDefault="00B96181">
                            <w:pPr>
                              <w:spacing w:after="0" w:line="240" w:lineRule="auto"/>
                              <w:textDirection w:val="btLr"/>
                            </w:pPr>
                          </w:p>
                        </w:txbxContent>
                      </v:textbox>
                    </v:roundrect>
                    <v:rect id="Прямоугольник 202" o:spid="_x0000_s1208" style="position:absolute;left:2696;top:8026;width:22936;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vxAAAANsAAAAPAAAAZHJzL2Rvd25yZXYueG1sRI9ba8JA&#10;FITfBf/DcoS+1Y0Xik1dxSv0RdFY6Osxe3LB7NmQ3cb037uFgo/DzHzDzJedqURLjSstKxgNIxDE&#10;qdUl5wq+LvvXGQjnkTVWlknBLzlYLvq9Ocba3vlMbeJzESDsYlRQeF/HUrq0IINuaGvi4GW2MeiD&#10;bHKpG7wHuKnkOIrepMGSw0KBNW0KSm/Jj1GQyYO+fE+2ZXJc73aZuZ7aul0p9TLoVh8gPHX+Gf5v&#10;f2oF03f4+xJ+gFw8AAAA//8DAFBLAQItABQABgAIAAAAIQDb4fbL7gAAAIUBAAATAAAAAAAAAAAA&#10;AAAAAAAAAABbQ29udGVudF9UeXBlc10ueG1sUEsBAi0AFAAGAAgAAAAhAFr0LFu/AAAAFQEAAAsA&#10;AAAAAAAAAAAAAAAAHwEAAF9yZWxzLy5yZWxzUEsBAi0AFAAGAAgAAAAhAAD6Ki/EAAAA2wAAAA8A&#10;AAAAAAAAAAAAAAAABwIAAGRycy9kb3ducmV2LnhtbFBLBQYAAAAAAwADALcAAAD4AgAAAAA=&#10;" filled="f" stroked="f">
                      <v:textbox inset=".49375mm,.49375mm,.49375mm,.49375mm">
                        <w:txbxContent>
                          <w:p w14:paraId="3FA0C050" w14:textId="5062035C" w:rsidR="00B96181" w:rsidRPr="00B36C92" w:rsidRDefault="00B36C92">
                            <w:pPr>
                              <w:spacing w:after="0" w:line="215" w:lineRule="auto"/>
                              <w:jc w:val="center"/>
                              <w:textDirection w:val="btLr"/>
                              <w:rPr>
                                <w:sz w:val="20"/>
                                <w:szCs w:val="20"/>
                              </w:rPr>
                            </w:pPr>
                            <w:r w:rsidRPr="00B36C92">
                              <w:rPr>
                                <w:rFonts w:ascii="Times New Roman" w:eastAsia="Times New Roman" w:hAnsi="Times New Roman" w:cs="Times New Roman"/>
                                <w:color w:val="000000"/>
                                <w:sz w:val="24"/>
                                <w:szCs w:val="20"/>
                              </w:rPr>
                              <w:t>Білім беру үдерісін ұйымдастырады</w:t>
                            </w:r>
                          </w:p>
                        </w:txbxContent>
                      </v:textbox>
                    </v:rect>
                    <v:shape id="Стрелка вправо 203" o:spid="_x0000_s1209" type="#_x0000_t13" style="position:absolute;left:13655;top:14184;width:1018;height:1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usdwAAAANsAAAAPAAAAZHJzL2Rvd25yZXYueG1sRE9Na4NA&#10;EL0X+h+WKfRW17YowWSVUmgpnpIYyHVwJypxZ8XdqvXXdw+BHB/ve1csphcTja6zrOA1ikEQ11Z3&#10;3Cg4VV8vGxDOI2vsLZOCP3JQ5I8PO8y0nflA09E3IoSwy1BB6/2QSenqlgy6yA7EgbvY0aAPcGyk&#10;HnEO4aaXb3GcSoMdh4YWB/psqb4ef42CfVKuaZXQUFarPKfp9/mdOlbq+Wn52ILwtPi7+Ob+0QqS&#10;sD58CT9A5v8AAAD//wMAUEsBAi0AFAAGAAgAAAAhANvh9svuAAAAhQEAABMAAAAAAAAAAAAAAAAA&#10;AAAAAFtDb250ZW50X1R5cGVzXS54bWxQSwECLQAUAAYACAAAACEAWvQsW78AAAAVAQAACwAAAAAA&#10;AAAAAAAAAAAfAQAAX3JlbHMvLnJlbHNQSwECLQAUAAYACAAAACEALNbrHcAAAADbAAAADwAAAAAA&#10;AAAAAAAAAAAHAgAAZHJzL2Rvd25yZXYueG1sUEsFBgAAAAADAAMAtwAAAPQCAAAAAA==&#10;" adj="10800,3596" fillcolor="#b3cae7" stroked="f">
                      <v:textbox inset="2.53958mm,2.53958mm,2.53958mm,2.53958mm">
                        <w:txbxContent>
                          <w:p w14:paraId="030A4EF6" w14:textId="77777777" w:rsidR="00B96181" w:rsidRDefault="00B96181">
                            <w:pPr>
                              <w:spacing w:after="0" w:line="240" w:lineRule="auto"/>
                              <w:textDirection w:val="btLr"/>
                            </w:pPr>
                          </w:p>
                        </w:txbxContent>
                      </v:textbox>
                    </v:shape>
                    <v:roundrect id="Скругленный прямоугольник 204" o:spid="_x0000_s1210" style="position:absolute;left:2525;top:15711;width:23277;height:58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MwgAAANsAAAAPAAAAZHJzL2Rvd25yZXYueG1sRI/NasMw&#10;EITvgb6D2EJuiZyCS+JENiE0kGvdkvNibfxTa+VKiu2+fVUo5DjMzDfMoZhNL0ZyvrWsYLNOQBBX&#10;VrdcK/j8OK+2IHxA1thbJgU/5KHInxYHzLSd+J3GMtQiQthnqKAJYcik9FVDBv3aDsTRu1lnMETp&#10;aqkdThFuevmSJK/SYMtxocGBTg1VX+XdKLimb+P11O2O1e7bpVPdduVt6JRaPs/HPYhAc3iE/9sX&#10;rSDdwN+X+ANk/gsAAP//AwBQSwECLQAUAAYACAAAACEA2+H2y+4AAACFAQAAEwAAAAAAAAAAAAAA&#10;AAAAAAAAW0NvbnRlbnRfVHlwZXNdLnhtbFBLAQItABQABgAIAAAAIQBa9CxbvwAAABUBAAALAAAA&#10;AAAAAAAAAAAAAB8BAABfcmVscy8ucmVsc1BLAQItABQABgAIAAAAIQA+HblMwgAAANsAAAAPAAAA&#10;AAAAAAAAAAAAAAcCAABkcnMvZG93bnJldi54bWxQSwUGAAAAAAMAAwC3AAAA9gIAAAAA&#10;" fillcolor="#cfdeef" strokecolor="#cfdeef" strokeweight="1pt">
                      <v:fill opacity="58596f"/>
                      <v:stroke startarrowwidth="narrow" startarrowlength="short" endarrowwidth="narrow" endarrowlength="short" opacity="58596f" joinstyle="miter"/>
                      <v:textbox inset="2.53958mm,2.53958mm,2.53958mm,2.53958mm">
                        <w:txbxContent>
                          <w:p w14:paraId="0686D1CE" w14:textId="77777777" w:rsidR="00B96181" w:rsidRDefault="00B96181">
                            <w:pPr>
                              <w:spacing w:after="0" w:line="240" w:lineRule="auto"/>
                              <w:textDirection w:val="btLr"/>
                            </w:pPr>
                          </w:p>
                        </w:txbxContent>
                      </v:textbox>
                    </v:roundrect>
                    <v:rect id="Прямоугольник 205" o:spid="_x0000_s1211" style="position:absolute;left:2696;top:15882;width:22936;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6DwwAAANsAAAAPAAAAZHJzL2Rvd25yZXYueG1sRI9Pa8JA&#10;FMTvBb/D8gredFPFIqmraKvgxaJR6PWZffmD2bchu8b47V1B6HGYmd8ws0VnKtFS40rLCj6GEQji&#10;1OqScwWn42YwBeE8ssbKMim4k4PFvPc2w1jbGx+oTXwuAoRdjAoK7+tYSpcWZNANbU0cvMw2Bn2Q&#10;TS51g7cAN5UcRdGnNFhyWCiwpu+C0ktyNQoyudPHv/FPmfyu1uvMnPdt3S6V6r93yy8Qnjr/H361&#10;t1rBZATPL+EHyPkDAAD//wMAUEsBAi0AFAAGAAgAAAAhANvh9svuAAAAhQEAABMAAAAAAAAAAAAA&#10;AAAAAAAAAFtDb250ZW50X1R5cGVzXS54bWxQSwECLQAUAAYACAAAACEAWvQsW78AAAAVAQAACwAA&#10;AAAAAAAAAAAAAAAfAQAAX3JlbHMvLnJlbHNQSwECLQAUAAYACAAAACEAi4cug8MAAADbAAAADwAA&#10;AAAAAAAAAAAAAAAHAgAAZHJzL2Rvd25yZXYueG1sUEsFBgAAAAADAAMAtwAAAPcCAAAAAA==&#10;" filled="f" stroked="f">
                      <v:textbox inset=".49375mm,.49375mm,.49375mm,.49375mm">
                        <w:txbxContent>
                          <w:p w14:paraId="0844574D" w14:textId="07B382B4" w:rsidR="00B96181" w:rsidRDefault="00B36C92">
                            <w:pPr>
                              <w:spacing w:after="0" w:line="215" w:lineRule="auto"/>
                              <w:jc w:val="center"/>
                              <w:textDirection w:val="btLr"/>
                            </w:pPr>
                            <w:r>
                              <w:rPr>
                                <w:rFonts w:ascii="Times New Roman" w:eastAsia="Times New Roman" w:hAnsi="Times New Roman" w:cs="Times New Roman"/>
                                <w:color w:val="000000"/>
                                <w:sz w:val="28"/>
                              </w:rPr>
                              <w:t>Білім алушылар білімін жеке бағалайды</w:t>
                            </w:r>
                          </w:p>
                        </w:txbxContent>
                      </v:textbox>
                    </v:rect>
                    <v:shape id="Стрелка вправо 206" o:spid="_x0000_s1212" type="#_x0000_t13" style="position:absolute;left:13655;top:22040;width:1018;height:1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VqwwAAANsAAAAPAAAAZHJzL2Rvd25yZXYueG1sRI9Ba4NA&#10;FITvhf6H5RVyq2sjSjDZSCm0lJzaGPD6cF9V6r4Vd6Mmv74bCPQ4zMw3zK5YTC8mGl1nWcFLFIMg&#10;rq3uuFFwKt+fNyCcR9bYWyYFF3JQ7B8fdphrO/M3TUffiABhl6OC1vshl9LVLRl0kR2Ig/djR4M+&#10;yLGResQ5wE0v13GcSYMdh4UWB3prqf49no2Cr/RwzcqUhkN5lVWWfVQJdazU6ml53YLwtPj/8L39&#10;qRWkCdy+hB8g938AAAD//wMAUEsBAi0AFAAGAAgAAAAhANvh9svuAAAAhQEAABMAAAAAAAAAAAAA&#10;AAAAAAAAAFtDb250ZW50X1R5cGVzXS54bWxQSwECLQAUAAYACAAAACEAWvQsW78AAAAVAQAACwAA&#10;AAAAAAAAAAAAAAAfAQAAX3JlbHMvLnJlbHNQSwECLQAUAAYACAAAACEA3AR1asMAAADbAAAADwAA&#10;AAAAAAAAAAAAAAAHAgAAZHJzL2Rvd25yZXYueG1sUEsFBgAAAAADAAMAtwAAAPcCAAAAAA==&#10;" adj="10800,3596" fillcolor="#b3cae7" stroked="f">
                      <v:textbox inset="2.53958mm,2.53958mm,2.53958mm,2.53958mm">
                        <w:txbxContent>
                          <w:p w14:paraId="649E9F50" w14:textId="77777777" w:rsidR="00B96181" w:rsidRDefault="00B96181">
                            <w:pPr>
                              <w:spacing w:after="0" w:line="240" w:lineRule="auto"/>
                              <w:textDirection w:val="btLr"/>
                            </w:pPr>
                          </w:p>
                        </w:txbxContent>
                      </v:textbox>
                    </v:shape>
                    <v:roundrect id="Скругленный прямоугольник 207" o:spid="_x0000_s1213" style="position:absolute;left:2525;top:23567;width:23277;height:58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rUwwAAANsAAAAPAAAAZHJzL2Rvd25yZXYueG1sRI/NasMw&#10;EITvgb6D2EJvidxQh8SxHEJoodc6IefF2vin1sqRVNt9+6pQ6HGYmW+Y/DCbXozkfGtZwfMqAUFc&#10;Wd1yreByfltuQfiArLG3TAq+ycOheFjkmGk78QeNZahFhLDPUEETwpBJ6auGDPqVHYijd7POYIjS&#10;1VI7nCLc9HKdJBtpsOW40OBAp4aqz/LLKLimr+P11O2O1e7u0qluu/I2dEo9Pc7HPYhAc/gP/7Xf&#10;tYL0BX6/xB8gix8AAAD//wMAUEsBAi0AFAAGAAgAAAAhANvh9svuAAAAhQEAABMAAAAAAAAAAAAA&#10;AAAAAAAAAFtDb250ZW50X1R5cGVzXS54bWxQSwECLQAUAAYACAAAACEAWvQsW78AAAAVAQAACwAA&#10;AAAAAAAAAAAAAAAfAQAAX3JlbHMvLnJlbHNQSwECLQAUAAYACAAAACEALmoa1MMAAADbAAAADwAA&#10;AAAAAAAAAAAAAAAHAgAAZHJzL2Rvd25yZXYueG1sUEsFBgAAAAADAAMAtwAAAPcCAAAAAA==&#10;" fillcolor="#cfdeef" strokecolor="#cfdeef" strokeweight="1pt">
                      <v:fill opacity="58596f"/>
                      <v:stroke startarrowwidth="narrow" startarrowlength="short" endarrowwidth="narrow" endarrowlength="short" opacity="58596f" joinstyle="miter"/>
                      <v:textbox inset="2.53958mm,2.53958mm,2.53958mm,2.53958mm">
                        <w:txbxContent>
                          <w:p w14:paraId="629EA54B" w14:textId="77777777" w:rsidR="00B96181" w:rsidRDefault="00B96181">
                            <w:pPr>
                              <w:spacing w:after="0" w:line="240" w:lineRule="auto"/>
                              <w:textDirection w:val="btLr"/>
                            </w:pPr>
                          </w:p>
                        </w:txbxContent>
                      </v:textbox>
                    </v:roundrect>
                    <v:rect id="Прямоугольник 208" o:spid="_x0000_s1214" style="position:absolute;left:2696;top:23738;width:22936;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b3wwAAANsAAAAPAAAAZHJzL2Rvd25yZXYueG1sRI9ba8JA&#10;FITfC/6H5RR8000Vi6Su4hV8sbRR6Osxe3LB7NmQXWP8964g9HGYmW+Y2aIzlWipcaVlBR/DCARx&#10;anXJuYLTcTeYgnAeWWNlmRTcycFi3nubYaztjX+pTXwuAoRdjAoK7+tYSpcWZNANbU0cvMw2Bn2Q&#10;TS51g7cAN5UcRdGnNFhyWCiwpnVB6SW5GgWZPOjj33hTJt+r7TYz55+2bpdK9d+75RcIT53/D7/a&#10;e61gMoHnl/AD5PwBAAD//wMAUEsBAi0AFAAGAAgAAAAhANvh9svuAAAAhQEAABMAAAAAAAAAAAAA&#10;AAAAAAAAAFtDb250ZW50X1R5cGVzXS54bWxQSwECLQAUAAYACAAAACEAWvQsW78AAAAVAQAACwAA&#10;AAAAAAAAAAAAAAAfAQAAX3JlbHMvLnJlbHNQSwECLQAUAAYACAAAACEABG6298MAAADbAAAADwAA&#10;AAAAAAAAAAAAAAAHAgAAZHJzL2Rvd25yZXYueG1sUEsFBgAAAAADAAMAtwAAAPcCAAAAAA==&#10;" filled="f" stroked="f">
                      <v:textbox inset=".49375mm,.49375mm,.49375mm,.49375mm">
                        <w:txbxContent>
                          <w:p w14:paraId="2F8F862F" w14:textId="3CF87D16" w:rsidR="00B96181" w:rsidRDefault="00B36C92">
                            <w:pPr>
                              <w:spacing w:after="0" w:line="215" w:lineRule="auto"/>
                              <w:jc w:val="center"/>
                              <w:textDirection w:val="btLr"/>
                            </w:pPr>
                            <w:r>
                              <w:rPr>
                                <w:rFonts w:ascii="Times New Roman" w:eastAsia="Times New Roman" w:hAnsi="Times New Roman" w:cs="Times New Roman"/>
                                <w:color w:val="000000"/>
                                <w:sz w:val="28"/>
                              </w:rPr>
                              <w:t>Туындаған жағдаят шешімін табады</w:t>
                            </w:r>
                          </w:p>
                        </w:txbxContent>
                      </v:textbox>
                    </v:rect>
                    <v:shape id="Стрелка вправо 209" o:spid="_x0000_s1215" type="#_x0000_t13" style="position:absolute;left:13655;top:29896;width:1018;height:1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bywQAAANsAAAAPAAAAZHJzL2Rvd25yZXYueG1sRI9Bi8Iw&#10;FITvwv6H8Ba8abpKg3SNIguKeFIreH00b9ti81KaqNVfbxYWPA4z8w0zX/a2ETfqfO1Yw9c4AUFc&#10;OFNzqeGUr0czED4gG2wck4YHeVguPgZzzIy784Fux1CKCGGfoYYqhDaT0hcVWfRj1xJH79d1FkOU&#10;XSlNh/cIt42cJImSFmuOCxW29FNRcTlerYZ9unuqPKV2lz/lWanNeUo1az387FffIAL14R3+b2+N&#10;hlTB35f4A+TiBQAA//8DAFBLAQItABQABgAIAAAAIQDb4fbL7gAAAIUBAAATAAAAAAAAAAAAAAAA&#10;AAAAAABbQ29udGVudF9UeXBlc10ueG1sUEsBAi0AFAAGAAgAAAAhAFr0LFu/AAAAFQEAAAsAAAAA&#10;AAAAAAAAAAAAHwEAAF9yZWxzLy5yZWxzUEsBAi0AFAAGAAgAAAAhAMxz1vLBAAAA2wAAAA8AAAAA&#10;AAAAAAAAAAAABwIAAGRycy9kb3ducmV2LnhtbFBLBQYAAAAAAwADALcAAAD1AgAAAAA=&#10;" adj="10800,3596" fillcolor="#b3cae7" stroked="f">
                      <v:textbox inset="2.53958mm,2.53958mm,2.53958mm,2.53958mm">
                        <w:txbxContent>
                          <w:p w14:paraId="298D12F6" w14:textId="77777777" w:rsidR="00B96181" w:rsidRDefault="00B96181">
                            <w:pPr>
                              <w:spacing w:after="0" w:line="240" w:lineRule="auto"/>
                              <w:textDirection w:val="btLr"/>
                            </w:pPr>
                          </w:p>
                        </w:txbxContent>
                      </v:textbox>
                    </v:shape>
                    <v:roundrect id="Скругленный прямоугольник 210" o:spid="_x0000_s1216" style="position:absolute;left:2525;top:31423;width:23277;height:58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SjwwAAANsAAAAPAAAAZHJzL2Rvd25yZXYueG1sRI/NasMw&#10;EITvhbyD2EBvjZyA28SxHEJoode6IefF2vgn1sqRVNt9+6pQ6HGYmW+Y/DCbXozkfGtZwXqVgCCu&#10;rG65VnD+fHvagvABWWNvmRR8k4dDsXjIMdN24g8ay1CLCGGfoYImhCGT0lcNGfQrOxBH72qdwRCl&#10;q6V2OEW46eUmSZ6lwZbjQoMDnRqqbuWXUXBJX8fLqdsdq93dpVPdduV16JR6XM7HPYhAc/gP/7Xf&#10;tYL0BX6/xB8gix8AAAD//wMAUEsBAi0AFAAGAAgAAAAhANvh9svuAAAAhQEAABMAAAAAAAAAAAAA&#10;AAAAAAAAAFtDb250ZW50X1R5cGVzXS54bWxQSwECLQAUAAYACAAAACEAWvQsW78AAAAVAQAACwAA&#10;AAAAAAAAAAAAAAAfAQAAX3JlbHMvLnJlbHNQSwECLQAUAAYACAAAACEA3riEo8MAAADbAAAADwAA&#10;AAAAAAAAAAAAAAAHAgAAZHJzL2Rvd25yZXYueG1sUEsFBgAAAAADAAMAtwAAAPcCAAAAAA==&#10;" fillcolor="#cfdeef" strokecolor="#cfdeef" strokeweight="1pt">
                      <v:fill opacity="58596f"/>
                      <v:stroke startarrowwidth="narrow" startarrowlength="short" endarrowwidth="narrow" endarrowlength="short" opacity="58596f" joinstyle="miter"/>
                      <v:textbox inset="2.53958mm,2.53958mm,2.53958mm,2.53958mm">
                        <w:txbxContent>
                          <w:p w14:paraId="101F2E28" w14:textId="77777777" w:rsidR="00B96181" w:rsidRDefault="00B96181">
                            <w:pPr>
                              <w:spacing w:after="0" w:line="240" w:lineRule="auto"/>
                              <w:textDirection w:val="btLr"/>
                            </w:pPr>
                          </w:p>
                        </w:txbxContent>
                      </v:textbox>
                    </v:roundrect>
                    <v:rect id="Прямоугольник 211" o:spid="_x0000_s1217" style="position:absolute;left:2696;top:31594;width:22936;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lpwgAAANsAAAAPAAAAZHJzL2Rvd25yZXYueG1sRE/LasJA&#10;FN0X/IfhCu6aiZUWiY6iNYVuWtpEcHvN3DwwcydkxiT9+86i0OXhvLf7ybRioN41lhUsoxgEcWF1&#10;w5WCc/72uAbhPLLG1jIp+CEH+93sYYuJtiN/05D5SoQQdgkqqL3vEildUZNBF9mOOHCl7Q36APtK&#10;6h7HEG5a+RTHL9Jgw6Ghxo5eaypu2d0oKOWHzi+rU5N9HtO0NNevoRsOSi3m02EDwtPk/8V/7net&#10;4DmMDV/CD5C7XwAAAP//AwBQSwECLQAUAAYACAAAACEA2+H2y+4AAACFAQAAEwAAAAAAAAAAAAAA&#10;AAAAAAAAW0NvbnRlbnRfVHlwZXNdLnhtbFBLAQItABQABgAIAAAAIQBa9CxbvwAAABUBAAALAAAA&#10;AAAAAAAAAAAAAB8BAABfcmVscy8ucmVsc1BLAQItABQABgAIAAAAIQDqbxlpwgAAANsAAAAPAAAA&#10;AAAAAAAAAAAAAAcCAABkcnMvZG93bnJldi54bWxQSwUGAAAAAAMAAwC3AAAA9gIAAAAA&#10;" filled="f" stroked="f">
                      <v:textbox inset=".49375mm,.49375mm,.49375mm,.49375mm">
                        <w:txbxContent>
                          <w:p w14:paraId="35957355" w14:textId="481B00CE" w:rsidR="00B96181" w:rsidRDefault="00B36C92">
                            <w:pPr>
                              <w:spacing w:after="0" w:line="215" w:lineRule="auto"/>
                              <w:jc w:val="center"/>
                              <w:textDirection w:val="btLr"/>
                            </w:pPr>
                            <w:r>
                              <w:rPr>
                                <w:rFonts w:ascii="Times New Roman" w:eastAsia="Times New Roman" w:hAnsi="Times New Roman" w:cs="Times New Roman"/>
                                <w:color w:val="000000"/>
                                <w:sz w:val="28"/>
                              </w:rPr>
                              <w:t>Білім алушы тәрбиесімен айналысады</w:t>
                            </w:r>
                          </w:p>
                        </w:txbxContent>
                      </v:textbox>
                    </v:rect>
                    <v:roundrect id="Скругленный прямоугольник 212" o:spid="_x0000_s1218" style="position:absolute;left:29061;width:23277;height:58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6NwgAAANsAAAAPAAAAZHJzL2Rvd25yZXYueG1sRI9Pa4NA&#10;FMTvhX6H5QV6q2uEhtRmI1L6x2uM0OvDfVEb9624W7XfPhsI5DjMzG+YXbaYXkw0us6ygnUUgyCu&#10;re64UVAdP5+3IJxH1thbJgX/5CDbPz7sMNV25gNNpW9EgLBLUUHr/ZBK6eqWDLrIDsTBO9nRoA9y&#10;bKQecQ5w08skjjfSYMdhocWB3luqz+WfUfD7/dOdy+TLVkle5FtOqlNsPpR6Wi35GwhPi7+Hb+1C&#10;K3h5heuX8APk/gIAAP//AwBQSwECLQAUAAYACAAAACEA2+H2y+4AAACFAQAAEwAAAAAAAAAAAAAA&#10;AAAAAAAAW0NvbnRlbnRfVHlwZXNdLnhtbFBLAQItABQABgAIAAAAIQBa9CxbvwAAABUBAAALAAAA&#10;AAAAAAAAAAAAAB8BAABfcmVscy8ucmVsc1BLAQItABQABgAIAAAAIQCLWT6NwgAAANsAAAAPAAAA&#10;AAAAAAAAAAAAAAcCAABkcnMvZG93bnJldi54bWxQSwUGAAAAAAMAAwC3AAAA9gIAAAAA&#10;" fillcolor="#599bd5" strokecolor="white" strokeweight="1pt">
                      <v:stroke startarrowwidth="narrow" startarrowlength="short" endarrowwidth="narrow" endarrowlength="short" joinstyle="miter"/>
                      <v:textbox inset="2.53958mm,2.53958mm,2.53958mm,2.53958mm">
                        <w:txbxContent>
                          <w:p w14:paraId="73697F5C" w14:textId="77777777" w:rsidR="00B96181" w:rsidRDefault="00B96181">
                            <w:pPr>
                              <w:spacing w:after="0" w:line="240" w:lineRule="auto"/>
                              <w:textDirection w:val="btLr"/>
                            </w:pPr>
                          </w:p>
                        </w:txbxContent>
                      </v:textbox>
                    </v:roundrect>
                    <v:rect id="Прямоугольник 213" o:spid="_x0000_s1219" style="position:absolute;left:29231;top:170;width:22936;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SsxAAAANsAAAAPAAAAZHJzL2Rvd25yZXYueG1sRI/BbsIw&#10;DIbvk3iHyEi7jZQd0FYICJDopnGCIeBoNaYtNE7VZLR7e3yYtKP1+//sb7boXa3u1IbKs4HxKAFF&#10;nHtbcWHg8L15eQMVIrLF2jMZ+KUAi/ngaYap9R3v6L6PhRIIhxQNlDE2qdYhL8lhGPmGWLKLbx1G&#10;GdtC2xY7gbtavybJRDusWC6U2NC6pPy2/3FC6XZ2dcxO+rj9ej8vs5W7fmSZMc/DfjkFFamP/8t/&#10;7U9rYCLfi4t4gJ4/AAAA//8DAFBLAQItABQABgAIAAAAIQDb4fbL7gAAAIUBAAATAAAAAAAAAAAA&#10;AAAAAAAAAABbQ29udGVudF9UeXBlc10ueG1sUEsBAi0AFAAGAAgAAAAhAFr0LFu/AAAAFQEAAAsA&#10;AAAAAAAAAAAAAAAAHwEAAF9yZWxzLy5yZWxzUEsBAi0AFAAGAAgAAAAhAEdsRKzEAAAA2wAAAA8A&#10;AAAAAAAAAAAAAAAABwIAAGRycy9kb3ducmV2LnhtbFBLBQYAAAAAAwADALcAAAD4AgAAAAA=&#10;" filled="f" stroked="f">
                      <v:textbox inset=".56389mm,.56389mm,.56389mm,.56389mm">
                        <w:txbxContent>
                          <w:p w14:paraId="2E39944A" w14:textId="77777777" w:rsidR="00B96181" w:rsidRPr="00B36C92" w:rsidRDefault="00B96181">
                            <w:pPr>
                              <w:spacing w:after="0" w:line="215" w:lineRule="auto"/>
                              <w:jc w:val="center"/>
                              <w:textDirection w:val="btLr"/>
                              <w:rPr>
                                <w:sz w:val="20"/>
                                <w:szCs w:val="20"/>
                              </w:rPr>
                            </w:pPr>
                            <w:r w:rsidRPr="00B36C92">
                              <w:rPr>
                                <w:rFonts w:ascii="Times New Roman" w:eastAsia="Times New Roman" w:hAnsi="Times New Roman" w:cs="Times New Roman"/>
                                <w:b/>
                                <w:color w:val="FFFFFF"/>
                                <w:sz w:val="28"/>
                                <w:szCs w:val="20"/>
                              </w:rPr>
                              <w:t>Педагог -менеджер</w:t>
                            </w:r>
                          </w:p>
                        </w:txbxContent>
                      </v:textbox>
                    </v:rect>
                    <v:shape id="Стрелка вправо 214" o:spid="_x0000_s1220" type="#_x0000_t13" style="position:absolute;left:40190;top:6328;width:1018;height:1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Q7wwAAANsAAAAPAAAAZHJzL2Rvd25yZXYueG1sRI/BasMw&#10;EETvgf6D2EJusZwWi+JGNqXQUnJK4kCui7W1Ta2VsdTE8ddHhUKOw8y8YTblZHtxptF3jjWskxQE&#10;ce1Mx42GY/WxegHhA7LB3jFpuJKHsnhYbDA37sJ7Oh9CIyKEfY4a2hCGXEpft2TRJ24gjt63Gy2G&#10;KMdGmhEvEW57+ZSmSlrsOC60ONB7S/XP4ddq2GXbWVUZDdtqlielPk/P1LHWy8fp7RVEoCncw//t&#10;L6NBreHvS/wBsrgBAAD//wMAUEsBAi0AFAAGAAgAAAAhANvh9svuAAAAhQEAABMAAAAAAAAAAAAA&#10;AAAAAAAAAFtDb250ZW50X1R5cGVzXS54bWxQSwECLQAUAAYACAAAACEAWvQsW78AAAAVAQAACwAA&#10;AAAAAAAAAAAAAAAfAQAAX3JlbHMvLnJlbHNQSwECLQAUAAYACAAAACEAjfaEO8MAAADbAAAADwAA&#10;AAAAAAAAAAAAAAAHAgAAZHJzL2Rvd25yZXYueG1sUEsFBgAAAAADAAMAtwAAAPcCAAAAAA==&#10;" adj="10800,3596" fillcolor="#b3cae7" stroked="f">
                      <v:textbox inset="2.53958mm,2.53958mm,2.53958mm,2.53958mm">
                        <w:txbxContent>
                          <w:p w14:paraId="36FA3127" w14:textId="77777777" w:rsidR="00B96181" w:rsidRDefault="00B96181">
                            <w:pPr>
                              <w:spacing w:after="0" w:line="240" w:lineRule="auto"/>
                              <w:textDirection w:val="btLr"/>
                            </w:pPr>
                          </w:p>
                        </w:txbxContent>
                      </v:textbox>
                    </v:shape>
                    <v:roundrect id="Скругленный прямоугольник 215" o:spid="_x0000_s1221" style="position:absolute;left:29061;top:7855;width:23277;height:58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2GwQAAANsAAAAPAAAAZHJzL2Rvd25yZXYueG1sRI9Pi8Iw&#10;FMTvC36H8IS9aaqgaDWKiIJXu4vnR/PsH5uXmsS2++3NwsIeh5n5DbPdD6YRHTlfWVYwmyYgiHOr&#10;Ky4UfH+dJysQPiBrbCyTgh/ysN+NPraYatvzlbosFCJC2KeooAyhTaX0eUkG/dS2xNG7W2cwROkK&#10;qR32EW4aOU+SpTRYcVwosaVjSfkjexkFt8Wpux3r9SFfP92iL6o6u7e1Up/j4bABEWgI/+G/9kUr&#10;WM7h90v8AXL3BgAA//8DAFBLAQItABQABgAIAAAAIQDb4fbL7gAAAIUBAAATAAAAAAAAAAAAAAAA&#10;AAAAAABbQ29udGVudF9UeXBlc10ueG1sUEsBAi0AFAAGAAgAAAAhAFr0LFu/AAAAFQEAAAsAAAAA&#10;AAAAAAAAAAAAHwEAAF9yZWxzLy5yZWxzUEsBAi0AFAAGAAgAAAAhAACj7YbBAAAA2wAAAA8AAAAA&#10;AAAAAAAAAAAABwIAAGRycy9kb3ducmV2LnhtbFBLBQYAAAAAAwADALcAAAD1AgAAAAA=&#10;" fillcolor="#cfdeef" strokecolor="#cfdeef" strokeweight="1pt">
                      <v:fill opacity="58596f"/>
                      <v:stroke startarrowwidth="narrow" startarrowlength="short" endarrowwidth="narrow" endarrowlength="short" opacity="58596f" joinstyle="miter"/>
                      <v:textbox inset="2.53958mm,2.53958mm,2.53958mm,2.53958mm">
                        <w:txbxContent>
                          <w:p w14:paraId="23C2255A" w14:textId="77777777" w:rsidR="00B96181" w:rsidRDefault="00B96181">
                            <w:pPr>
                              <w:spacing w:after="0" w:line="240" w:lineRule="auto"/>
                              <w:textDirection w:val="btLr"/>
                            </w:pPr>
                          </w:p>
                        </w:txbxContent>
                      </v:textbox>
                    </v:roundrect>
                    <v:rect id="Прямоугольник 216" o:spid="_x0000_s1222" style="position:absolute;left:29231;top:8026;width:22936;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GlwwAAANsAAAAPAAAAZHJzL2Rvd25yZXYueG1sRI9Li8JA&#10;EITvC/6HoQVv60QFkegorg/worhR2GtvpvNgMz0hM8b47x1B2GNRVV9Ri1VnKtFS40rLCkbDCARx&#10;anXJuYLrZf85A+E8ssbKMil4kIPVsvexwFjbO39Tm/hcBAi7GBUU3texlC4tyKAb2po4eJltDPog&#10;m1zqBu8Bbio5jqKpNFhyWCiwpk1B6V9yMwoyedSXn8m2TE5fu11mfs9t3a6VGvS79RyEp87/h9/t&#10;g1YwncDrS/gBcvkEAAD//wMAUEsBAi0AFAAGAAgAAAAhANvh9svuAAAAhQEAABMAAAAAAAAAAAAA&#10;AAAAAAAAAFtDb250ZW50X1R5cGVzXS54bWxQSwECLQAUAAYACAAAACEAWvQsW78AAAAVAQAACwAA&#10;AAAAAAAAAAAAAAAfAQAAX3JlbHMvLnJlbHNQSwECLQAUAAYACAAAACEAKqdBpcMAAADbAAAADwAA&#10;AAAAAAAAAAAAAAAHAgAAZHJzL2Rvd25yZXYueG1sUEsFBgAAAAADAAMAtwAAAPcCAAAAAA==&#10;" filled="f" stroked="f">
                      <v:textbox inset=".49375mm,.49375mm,.49375mm,.49375mm">
                        <w:txbxContent>
                          <w:p w14:paraId="5F5C2E45" w14:textId="77F03309" w:rsidR="00B96181" w:rsidRPr="00B36C92" w:rsidRDefault="00B36C92">
                            <w:pPr>
                              <w:spacing w:after="0" w:line="215" w:lineRule="auto"/>
                              <w:jc w:val="center"/>
                              <w:textDirection w:val="btLr"/>
                              <w:rPr>
                                <w:sz w:val="20"/>
                                <w:szCs w:val="20"/>
                              </w:rPr>
                            </w:pPr>
                            <w:r w:rsidRPr="00B36C92">
                              <w:rPr>
                                <w:rFonts w:ascii="Times New Roman" w:eastAsia="Times New Roman" w:hAnsi="Times New Roman" w:cs="Times New Roman"/>
                                <w:color w:val="000000"/>
                                <w:sz w:val="24"/>
                                <w:szCs w:val="20"/>
                              </w:rPr>
                              <w:t xml:space="preserve">Педагогикалық іс </w:t>
                            </w:r>
                            <w:r w:rsidRPr="00B36C92">
                              <w:rPr>
                                <w:rFonts w:ascii="Times New Roman" w:eastAsia="Times New Roman" w:hAnsi="Times New Roman" w:cs="Times New Roman"/>
                                <w:color w:val="000000"/>
                                <w:sz w:val="24"/>
                                <w:szCs w:val="20"/>
                                <w:lang w:val="en-US"/>
                              </w:rPr>
                              <w:t xml:space="preserve">– </w:t>
                            </w:r>
                            <w:r w:rsidRPr="00B36C92">
                              <w:rPr>
                                <w:rFonts w:ascii="Times New Roman" w:eastAsia="Times New Roman" w:hAnsi="Times New Roman" w:cs="Times New Roman"/>
                                <w:color w:val="000000"/>
                                <w:sz w:val="24"/>
                                <w:szCs w:val="20"/>
                              </w:rPr>
                              <w:t>әрекет мәні мен мазмұнын өзгеріске ұшыратады</w:t>
                            </w:r>
                          </w:p>
                        </w:txbxContent>
                      </v:textbox>
                    </v:rect>
                    <v:shape id="Стрелка вправо 217" o:spid="_x0000_s1223" type="#_x0000_t13" style="position:absolute;left:40190;top:14184;width:1018;height:1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mLyAAAAOIAAAAPAAAAZHJzL2Rvd25yZXYueG1sRI9Ba8JA&#10;FITvgv9heQVvuonWRaKriKAUT60RvD6yzyQ0+zZkV43++m6h0OMwM98wq01vG3GnzteONaSTBARx&#10;4UzNpYZzvh8vQPiAbLBxTBqe5GGzHg5WmBn34C+6n0IpIoR9hhqqENpMSl9UZNFPXEscvavrLIYo&#10;u1KaDh8Rbhs5TRIlLdYcFypsaVdR8X26WQ2f8+NL5XNqj/lLXpQ6XGZUs9ajt367BBGoD//hv/aH&#10;0TBLp4lavKcKfi/FOyDXPwAAAP//AwBQSwECLQAUAAYACAAAACEA2+H2y+4AAACFAQAAEwAAAAAA&#10;AAAAAAAAAAAAAAAAW0NvbnRlbnRfVHlwZXNdLnhtbFBLAQItABQABgAIAAAAIQBa9CxbvwAAABUB&#10;AAALAAAAAAAAAAAAAAAAAB8BAABfcmVscy8ucmVsc1BLAQItABQABgAIAAAAIQDoigmLyAAAAOIA&#10;AAAPAAAAAAAAAAAAAAAAAAcCAABkcnMvZG93bnJldi54bWxQSwUGAAAAAAMAAwC3AAAA/AIAAAAA&#10;" adj="10800,3596" fillcolor="#b3cae7" stroked="f">
                      <v:textbox inset="2.53958mm,2.53958mm,2.53958mm,2.53958mm">
                        <w:txbxContent>
                          <w:p w14:paraId="23F259DE" w14:textId="77777777" w:rsidR="00B96181" w:rsidRDefault="00B96181">
                            <w:pPr>
                              <w:spacing w:after="0" w:line="240" w:lineRule="auto"/>
                              <w:textDirection w:val="btLr"/>
                            </w:pPr>
                          </w:p>
                        </w:txbxContent>
                      </v:textbox>
                    </v:shape>
                    <v:roundrect id="Скругленный прямоугольник 218" o:spid="_x0000_s1224" style="position:absolute;left:29061;top:15711;width:23277;height:58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J9yQAAAOIAAAAPAAAAZHJzL2Rvd25yZXYueG1sRI/NbsIw&#10;EITvlfoO1iJxK05ooZBiEEJU6rUBcV7FS36I16ntJunb15UqcRzNzDeazW40rejJ+dqygnSWgCAu&#10;rK65VHA+vT+tQPiArLG1TAp+yMNu+/iwwUzbgT+pz0MpIoR9hgqqELpMSl9UZNDPbEccvat1BkOU&#10;rpTa4RDhppXzJFlKgzXHhQo7OlRU3PJvo+CyOPaXQ7PeF+svtxjKusmvXaPUdDLu30AEGsM9/N/+&#10;0Aqe03myXL2kr/B3Kd4Buf0FAAD//wMAUEsBAi0AFAAGAAgAAAAhANvh9svuAAAAhQEAABMAAAAA&#10;AAAAAAAAAAAAAAAAAFtDb250ZW50X1R5cGVzXS54bWxQSwECLQAUAAYACAAAACEAWvQsW78AAAAV&#10;AQAACwAAAAAAAAAAAAAAAAAfAQAAX3JlbHMvLnJlbHNQSwECLQAUAAYACAAAACEAI9FCfckAAADi&#10;AAAADwAAAAAAAAAAAAAAAAAHAgAAZHJzL2Rvd25yZXYueG1sUEsFBgAAAAADAAMAtwAAAP0CAAAA&#10;AA==&#10;" fillcolor="#cfdeef" strokecolor="#cfdeef" strokeweight="1pt">
                      <v:fill opacity="58596f"/>
                      <v:stroke startarrowwidth="narrow" startarrowlength="short" endarrowwidth="narrow" endarrowlength="short" opacity="58596f" joinstyle="miter"/>
                      <v:textbox inset="2.53958mm,2.53958mm,2.53958mm,2.53958mm">
                        <w:txbxContent>
                          <w:p w14:paraId="5D126DF2" w14:textId="77777777" w:rsidR="00B96181" w:rsidRDefault="00B96181">
                            <w:pPr>
                              <w:spacing w:after="0" w:line="240" w:lineRule="auto"/>
                              <w:textDirection w:val="btLr"/>
                            </w:pPr>
                          </w:p>
                        </w:txbxContent>
                      </v:textbox>
                    </v:roundrect>
                    <v:rect id="Прямоугольник 219" o:spid="_x0000_s1225" style="position:absolute;left:29231;top:15882;width:22936;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gvxgAAAOIAAAAPAAAAZHJzL2Rvd25yZXYueG1sRE/LasJA&#10;FN0X/IfhCu7qJFpEoqNoq+CmRaPg9pq5eWDmTsiMMf37zqLg8nDey3VvatFR6yrLCuJxBII4s7ri&#10;QsHlvH+fg3AeWWNtmRT8koP1avC2xETbJ5+oS30hQgi7BBWU3jeJlC4ryaAb24Y4cLltDfoA20Lq&#10;Fp8h3NRyEkUzabDi0FBiQ58lZff0YRTk8lufr9OvKv3Z7na5uR27ptsoNRr2mwUIT71/if/dB61g&#10;Gk+i2fwjDpvDpXAH5OoPAAD//wMAUEsBAi0AFAAGAAgAAAAhANvh9svuAAAAhQEAABMAAAAAAAAA&#10;AAAAAAAAAAAAAFtDb250ZW50X1R5cGVzXS54bWxQSwECLQAUAAYACAAAACEAWvQsW78AAAAVAQAA&#10;CwAAAAAAAAAAAAAAAAAfAQAAX3JlbHMvLnJlbHNQSwECLQAUAAYACAAAACEAiZg4L8YAAADiAAAA&#10;DwAAAAAAAAAAAAAAAAAHAgAAZHJzL2Rvd25yZXYueG1sUEsFBgAAAAADAAMAtwAAAPoCAAAAAA==&#10;" filled="f" stroked="f">
                      <v:textbox inset=".49375mm,.49375mm,.49375mm,.49375mm">
                        <w:txbxContent>
                          <w:p w14:paraId="49F77C7D" w14:textId="34E8F47D" w:rsidR="00B96181" w:rsidRDefault="00B96181">
                            <w:pPr>
                              <w:spacing w:after="0" w:line="215" w:lineRule="auto"/>
                              <w:jc w:val="center"/>
                              <w:textDirection w:val="btLr"/>
                            </w:pPr>
                            <w:r>
                              <w:rPr>
                                <w:rFonts w:ascii="Times New Roman" w:eastAsia="Times New Roman" w:hAnsi="Times New Roman" w:cs="Times New Roman"/>
                                <w:color w:val="000000"/>
                                <w:sz w:val="28"/>
                              </w:rPr>
                              <w:t>кәсіби іс-әрекет</w:t>
                            </w:r>
                            <w:r w:rsidR="00B36C92">
                              <w:rPr>
                                <w:rFonts w:ascii="Times New Roman" w:eastAsia="Times New Roman" w:hAnsi="Times New Roman" w:cs="Times New Roman"/>
                                <w:color w:val="000000"/>
                                <w:sz w:val="28"/>
                              </w:rPr>
                              <w:t xml:space="preserve"> мақсаттарын реттейді</w:t>
                            </w:r>
                          </w:p>
                        </w:txbxContent>
                      </v:textbox>
                    </v:rect>
                    <v:shape id="Стрелка вправо 220" o:spid="_x0000_s1226" type="#_x0000_t13" style="position:absolute;left:40190;top:22040;width:1018;height:1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35yQAAAOIAAAAPAAAAZHJzL2Rvd25yZXYueG1sRI9Ba8JA&#10;FITvBf/D8gRvdROti0ZXkYKleGqN4PWRfSbB7NuQ3Wrqr3eFQo/DzHzDrDa9bcSVOl871pCOExDE&#10;hTM1lxqO+e51DsIHZIONY9LwSx4268HLCjPjbvxN10MoRYSwz1BDFUKbSemLiiz6sWuJo3d2ncUQ&#10;ZVdK0+Etwm0jJ0mipMWa40KFLb1XVFwOP1bD12x/V/mM2n1+lyelPk5Tqlnr0bDfLkEE6sN/+K/9&#10;aTRM00mi5m/pAp6X4h2Q6wcAAAD//wMAUEsBAi0AFAAGAAgAAAAhANvh9svuAAAAhQEAABMAAAAA&#10;AAAAAAAAAAAAAAAAAFtDb250ZW50X1R5cGVzXS54bWxQSwECLQAUAAYACAAAACEAWvQsW78AAAAV&#10;AQAACwAAAAAAAAAAAAAAAAAfAQAAX3JlbHMvLnJlbHNQSwECLQAUAAYACAAAACEAmRWd+ckAAADi&#10;AAAADwAAAAAAAAAAAAAAAAAHAgAAZHJzL2Rvd25yZXYueG1sUEsFBgAAAAADAAMAtwAAAP0CAAAA&#10;AA==&#10;" adj="10800,3596" fillcolor="#b3cae7" stroked="f">
                      <v:textbox inset="2.53958mm,2.53958mm,2.53958mm,2.53958mm">
                        <w:txbxContent>
                          <w:p w14:paraId="737E6670" w14:textId="77777777" w:rsidR="00B96181" w:rsidRDefault="00B96181">
                            <w:pPr>
                              <w:spacing w:after="0" w:line="240" w:lineRule="auto"/>
                              <w:textDirection w:val="btLr"/>
                            </w:pPr>
                          </w:p>
                        </w:txbxContent>
                      </v:textbox>
                    </v:shape>
                    <v:roundrect id="Скругленный прямоугольник 221" o:spid="_x0000_s1227" style="position:absolute;left:29061;top:23567;width:23277;height:58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C0xwAAAOIAAAAPAAAAZHJzL2Rvd25yZXYueG1sRI/LasMw&#10;EEX3hf6DmEJ3jRw3CbEbJYTQQLd1StaDNX7VGrmSajt/Xy0CXV7ui7M7zKYXIznfWlawXCQgiEur&#10;W64VfF3OL1sQPiBr7C2Tght5OOwfH3aYazvxJ41FqEUcYZ+jgiaEIZfSlw0Z9As7EEevss5giNLV&#10;Ujuc4rjpZZokG2mw5fjQ4ECnhsrv4tcouK7fx+upy45l9uPWU912RTV0Sj0/zcc3EIHm8B++tz+0&#10;gtdlmmy2qzRCRKSIA3L/BwAA//8DAFBLAQItABQABgAIAAAAIQDb4fbL7gAAAIUBAAATAAAAAAAA&#10;AAAAAAAAAAAAAABbQ29udGVudF9UeXBlc10ueG1sUEsBAi0AFAAGAAgAAAAhAFr0LFu/AAAAFQEA&#10;AAsAAAAAAAAAAAAAAAAAHwEAAF9yZWxzLy5yZWxzUEsBAi0AFAAGAAgAAAAhAGJUELTHAAAA4gAA&#10;AA8AAAAAAAAAAAAAAAAABwIAAGRycy9kb3ducmV2LnhtbFBLBQYAAAAAAwADALcAAAD7AgAAAAA=&#10;" fillcolor="#cfdeef" strokecolor="#cfdeef" strokeweight="1pt">
                      <v:fill opacity="58596f"/>
                      <v:stroke startarrowwidth="narrow" startarrowlength="short" endarrowwidth="narrow" endarrowlength="short" opacity="58596f" joinstyle="miter"/>
                      <v:textbox inset="2.53958mm,2.53958mm,2.53958mm,2.53958mm">
                        <w:txbxContent>
                          <w:p w14:paraId="76E4211C" w14:textId="77777777" w:rsidR="00B96181" w:rsidRDefault="00B96181">
                            <w:pPr>
                              <w:spacing w:after="0" w:line="240" w:lineRule="auto"/>
                              <w:textDirection w:val="btLr"/>
                            </w:pPr>
                          </w:p>
                        </w:txbxContent>
                      </v:textbox>
                    </v:roundrect>
                    <v:rect id="Прямоугольник 222" o:spid="_x0000_s1228" style="position:absolute;left:29231;top:23738;width:22936;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sPygAAAOIAAAAPAAAAZHJzL2Rvd25yZXYueG1sRI9La8Mw&#10;EITvgf4HsYXcEtlOCcGNEvKEXloaJ9Drxlo/iLUyluK4/74qFHocZuYbZrkeTCN66lxtWUE8jUAQ&#10;51bXXCq4nI+TBQjnkTU2lknBNzlYr55GS0y1ffCJ+syXIkDYpaig8r5NpXR5RQbd1LbEwStsZ9AH&#10;2ZVSd/gIcNPIJIrm0mDNYaHClnYV5bfsbhQU8l2fv2b7OvvYHg6FuX72bb9Ravw8bF5BeBr8f/iv&#10;/aYVzOIkmi9ekhh+L4U7IFc/AAAA//8DAFBLAQItABQABgAIAAAAIQDb4fbL7gAAAIUBAAATAAAA&#10;AAAAAAAAAAAAAAAAAABbQ29udGVudF9UeXBlc10ueG1sUEsBAi0AFAAGAAgAAAAhAFr0LFu/AAAA&#10;FQEAAAsAAAAAAAAAAAAAAAAAHwEAAF9yZWxzLy5yZWxzUEsBAi0AFAAGAAgAAAAhANbOWw/KAAAA&#10;4gAAAA8AAAAAAAAAAAAAAAAABwIAAGRycy9kb3ducmV2LnhtbFBLBQYAAAAAAwADALcAAAD+AgAA&#10;AAA=&#10;" filled="f" stroked="f">
                      <v:textbox inset=".49375mm,.49375mm,.49375mm,.49375mm">
                        <w:txbxContent>
                          <w:p w14:paraId="634C9B85" w14:textId="3C11D14D" w:rsidR="00B96181" w:rsidRDefault="00B36C92">
                            <w:pPr>
                              <w:spacing w:after="0" w:line="215" w:lineRule="auto"/>
                              <w:jc w:val="center"/>
                              <w:textDirection w:val="btLr"/>
                            </w:pPr>
                            <w:r>
                              <w:rPr>
                                <w:rFonts w:ascii="Times New Roman" w:eastAsia="Times New Roman" w:hAnsi="Times New Roman" w:cs="Times New Roman"/>
                                <w:color w:val="000000"/>
                                <w:sz w:val="28"/>
                              </w:rPr>
                              <w:t>Өзіндік даму мен жетілуге ынталы</w:t>
                            </w:r>
                          </w:p>
                        </w:txbxContent>
                      </v:textbox>
                    </v:rect>
                    <v:shape id="Стрелка вправо 223" o:spid="_x0000_s1229" type="#_x0000_t13" style="position:absolute;left:40190;top:29896;width:1018;height:1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cU1yAAAAOIAAAAPAAAAZHJzL2Rvd25yZXYueG1sRI9Ba8JA&#10;FITvBf/D8gRvdWOsi0RXkYIinlojeH1kn0kw+zZktxr99W6h0OMwM98wy3VvG3GjzteONUzGCQji&#10;wpmaSw2nfPs+B+EDssHGMWl4kIf1avC2xMy4O3/T7RhKESHsM9RQhdBmUvqiIot+7Fri6F1cZzFE&#10;2ZXSdHiPcNvINEmUtFhzXKiwpc+Kiuvxx2r4mh2eKp9Re8if8qzU7jylmrUeDfvNAkSgPvyH/9p7&#10;o2E6SRM1/0hT+L0U74BcvQAAAP//AwBQSwECLQAUAAYACAAAACEA2+H2y+4AAACFAQAAEwAAAAAA&#10;AAAAAAAAAAAAAAAAW0NvbnRlbnRfVHlwZXNdLnhtbFBLAQItABQABgAIAAAAIQBa9CxbvwAAABUB&#10;AAALAAAAAAAAAAAAAAAAAB8BAABfcmVscy8ucmVsc1BLAQItABQABgAIAAAAIQBZ3cU1yAAAAOIA&#10;AAAPAAAAAAAAAAAAAAAAAAcCAABkcnMvZG93bnJldi54bWxQSwUGAAAAAAMAAwC3AAAA/AIAAAAA&#10;" adj="10800,3596" fillcolor="#b3cae7" stroked="f">
                      <v:textbox inset="2.53958mm,2.53958mm,2.53958mm,2.53958mm">
                        <w:txbxContent>
                          <w:p w14:paraId="7E3D4B54" w14:textId="77777777" w:rsidR="00B96181" w:rsidRDefault="00B96181">
                            <w:pPr>
                              <w:spacing w:after="0" w:line="240" w:lineRule="auto"/>
                              <w:textDirection w:val="btLr"/>
                            </w:pPr>
                          </w:p>
                        </w:txbxContent>
                      </v:textbox>
                    </v:shape>
                    <v:roundrect id="Скругленный прямоугольник 224" o:spid="_x0000_s1230" style="position:absolute;left:29061;top:31423;width:23277;height:58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7DyQAAAOIAAAAPAAAAZHJzL2Rvd25yZXYueG1sRI9Pa8JA&#10;FMTvhX6H5Qne6sZYRVNXEanQa2Px/Mg+88fs23R3m8Rv7xYKPQ4z8xtmux9NK3pyvrasYD5LQBAX&#10;VtdcKvg6n17WIHxA1thaJgV38rDfPT9tMdN24E/q81CKCGGfoYIqhC6T0hcVGfQz2xFH72qdwRCl&#10;K6V2OES4aWWaJCtpsOa4UGFHx4qKW/5jFFyW7/3l2GwOxebbLYeybvJr1yg1nYyHNxCBxvAf/mt/&#10;aAWLeZqs1q/pAn4vxTsgdw8AAAD//wMAUEsBAi0AFAAGAAgAAAAhANvh9svuAAAAhQEAABMAAAAA&#10;AAAAAAAAAAAAAAAAAFtDb250ZW50X1R5cGVzXS54bWxQSwECLQAUAAYACAAAACEAWvQsW78AAAAV&#10;AQAACwAAAAAAAAAAAAAAAAAfAQAAX3JlbHMvLnJlbHNQSwECLQAUAAYACAAAACEAkoaOw8kAAADi&#10;AAAADwAAAAAAAAAAAAAAAAAHAgAAZHJzL2Rvd25yZXYueG1sUEsFBgAAAAADAAMAtwAAAP0CAAAA&#10;AA==&#10;" fillcolor="#cfdeef" strokecolor="#cfdeef" strokeweight="1pt">
                      <v:fill opacity="58596f"/>
                      <v:stroke startarrowwidth="narrow" startarrowlength="short" endarrowwidth="narrow" endarrowlength="short" opacity="58596f" joinstyle="miter"/>
                      <v:textbox inset="2.53958mm,2.53958mm,2.53958mm,2.53958mm">
                        <w:txbxContent>
                          <w:p w14:paraId="13C39F2F" w14:textId="77777777" w:rsidR="00B96181" w:rsidRDefault="00B96181">
                            <w:pPr>
                              <w:spacing w:after="0" w:line="240" w:lineRule="auto"/>
                              <w:textDirection w:val="btLr"/>
                            </w:pPr>
                          </w:p>
                        </w:txbxContent>
                      </v:textbox>
                    </v:roundrect>
                    <v:rect id="Прямоугольник 225" o:spid="_x0000_s1231" style="position:absolute;left:29231;top:31594;width:22936;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iXygAAAOIAAAAPAAAAZHJzL2Rvd25yZXYueG1sRI9ba8JA&#10;FITfC/6H5RT6VjdGEYmu4q3Ql0obBV+P2ZMLzZ4N2W2M/94tCD4OM/MNs1j1phYdta6yrGA0jEAQ&#10;Z1ZXXCg4HT/eZyCcR9ZYWyYFN3KwWg5eFphoe+Uf6lJfiABhl6CC0vsmkdJlJRl0Q9sQBy+3rUEf&#10;ZFtI3eI1wE0t4yiaSoMVh4USG9qWlP2mf0ZBLr/08TzeVelhs9/n5vLdNd1aqbfXfj0H4an3z/Cj&#10;/akVjEdxNJ1N4gn8Xwp3QC7vAAAA//8DAFBLAQItABQABgAIAAAAIQDb4fbL7gAAAIUBAAATAAAA&#10;AAAAAAAAAAAAAAAAAABbQ29udGVudF9UeXBlc10ueG1sUEsBAi0AFAAGAAgAAAAhAFr0LFu/AAAA&#10;FQEAAAsAAAAAAAAAAAAAAAAAHwEAAF9yZWxzLy5yZWxzUEsBAi0AFAAGAAgAAAAhAMa5+JfKAAAA&#10;4gAAAA8AAAAAAAAAAAAAAAAABwIAAGRycy9kb3ducmV2LnhtbFBLBQYAAAAAAwADALcAAAD+AgAA&#10;AAA=&#10;" filled="f" stroked="f">
                      <v:textbox inset=".49375mm,.49375mm,.49375mm,.49375mm">
                        <w:txbxContent>
                          <w:p w14:paraId="6FE78220" w14:textId="4F343661" w:rsidR="00B96181" w:rsidRDefault="00B36C92">
                            <w:pPr>
                              <w:spacing w:after="0" w:line="215" w:lineRule="auto"/>
                              <w:jc w:val="center"/>
                              <w:textDirection w:val="btLr"/>
                            </w:pPr>
                            <w:r>
                              <w:rPr>
                                <w:rFonts w:ascii="Times New Roman" w:eastAsia="Times New Roman" w:hAnsi="Times New Roman" w:cs="Times New Roman"/>
                                <w:color w:val="000000"/>
                                <w:sz w:val="28"/>
                              </w:rPr>
                              <w:t>Жеке шығармашылыққа ынталы</w:t>
                            </w:r>
                          </w:p>
                        </w:txbxContent>
                      </v:textbox>
                    </v:rect>
                  </v:group>
                </v:group>
                <w10:anchorlock/>
              </v:group>
            </w:pict>
          </mc:Fallback>
        </mc:AlternateContent>
      </w:r>
    </w:p>
    <w:p w14:paraId="1D511436" w14:textId="77777777" w:rsidR="00591F2A" w:rsidRPr="00A428D9" w:rsidRDefault="00591F2A" w:rsidP="00B3148E">
      <w:pPr>
        <w:spacing w:after="0" w:line="240" w:lineRule="auto"/>
        <w:ind w:firstLine="709"/>
        <w:jc w:val="center"/>
        <w:rPr>
          <w:rFonts w:ascii="Times New Roman" w:eastAsia="Times New Roman" w:hAnsi="Times New Roman" w:cs="Times New Roman"/>
          <w:sz w:val="28"/>
          <w:szCs w:val="28"/>
        </w:rPr>
      </w:pPr>
    </w:p>
    <w:p w14:paraId="1C609BEA" w14:textId="6FCCC290" w:rsidR="00AA5DE4" w:rsidRPr="00A428D9" w:rsidRDefault="007C2A99" w:rsidP="00B3148E">
      <w:pPr>
        <w:spacing w:after="0" w:line="240" w:lineRule="auto"/>
        <w:ind w:firstLine="709"/>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Сурет 12 ‒ Педагог-менеджер мен педагог-пән мұғалімінің </w:t>
      </w:r>
      <w:r w:rsidR="00B36C92" w:rsidRPr="00A428D9">
        <w:rPr>
          <w:rFonts w:ascii="Times New Roman" w:eastAsia="Times New Roman" w:hAnsi="Times New Roman" w:cs="Times New Roman"/>
          <w:sz w:val="28"/>
          <w:szCs w:val="28"/>
        </w:rPr>
        <w:t>өзгешіліктері</w:t>
      </w:r>
    </w:p>
    <w:p w14:paraId="75AE45B0" w14:textId="77777777" w:rsidR="00201921" w:rsidRPr="00A428D9" w:rsidRDefault="00201921"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544731C9" w14:textId="58815BDE" w:rsidR="00AA5DE4" w:rsidRPr="00A428D9" w:rsidRDefault="00AE4DFB"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Белгілі бір танымды түсіну үшін бағытталған құндылықты – бағдарға ұмтылыс, жеке білімді құндылық деп тану, қарым – қатынас </w:t>
      </w:r>
      <w:r w:rsidR="003C0DA0" w:rsidRPr="00A428D9">
        <w:rPr>
          <w:rFonts w:ascii="Times New Roman" w:eastAsia="Times New Roman" w:hAnsi="Times New Roman" w:cs="Times New Roman"/>
          <w:sz w:val="28"/>
          <w:szCs w:val="28"/>
        </w:rPr>
        <w:t xml:space="preserve">құндылығын іс – әрекет аясында бағалау. Тәжірибе аясында эмпатияға ұмтылыс болуы, толеранттылық пен ой толғанысқа ұмтылу. </w:t>
      </w:r>
    </w:p>
    <w:p w14:paraId="4A4DBD9E" w14:textId="12864C1F" w:rsidR="00AA5DE4" w:rsidRPr="00A428D9" w:rsidRDefault="003C0DA0"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Өз еңбегінде С.И. Колодезникова болашақ дене мәдениеті және спорт педагогтерінің басқару құзыреттілігін кәсіби іс – әрекеттің ерекше түрі ретінде анықтаған, дене тәрбиесі мен спорт саласына қажетті маман сипаттамаларының өлшемдік шамасынан тұрады, ол өз кезегінде нарықтық экономика сұранысын ескеріп маман дайындау сапасын ескереді. Тұлғаның бойындағы лидерлік қасиеттерді анықтаушы сипаттамалар көптеген </w:t>
      </w:r>
      <w:r w:rsidR="004506DA" w:rsidRPr="00A428D9">
        <w:rPr>
          <w:rFonts w:ascii="Times New Roman" w:eastAsia="Times New Roman" w:hAnsi="Times New Roman" w:cs="Times New Roman"/>
          <w:sz w:val="28"/>
          <w:szCs w:val="28"/>
        </w:rPr>
        <w:t>дағдылардың бірлескен жүйелі әрекетінен тұрады</w:t>
      </w:r>
      <w:r w:rsidR="007C2A99" w:rsidRPr="00A428D9">
        <w:rPr>
          <w:rFonts w:ascii="Times New Roman" w:eastAsia="Times New Roman" w:hAnsi="Times New Roman" w:cs="Times New Roman"/>
          <w:sz w:val="28"/>
          <w:szCs w:val="28"/>
        </w:rPr>
        <w:t xml:space="preserve"> [</w:t>
      </w:r>
      <w:r w:rsidR="008B6631" w:rsidRPr="00A428D9">
        <w:rPr>
          <w:rFonts w:ascii="Times New Roman" w:eastAsia="Times New Roman" w:hAnsi="Times New Roman" w:cs="Times New Roman"/>
          <w:sz w:val="28"/>
          <w:szCs w:val="28"/>
        </w:rPr>
        <w:t>1</w:t>
      </w:r>
      <w:r w:rsidR="00182A2F" w:rsidRPr="00A428D9">
        <w:rPr>
          <w:rFonts w:ascii="Times New Roman" w:eastAsia="Times New Roman" w:hAnsi="Times New Roman" w:cs="Times New Roman"/>
          <w:sz w:val="28"/>
          <w:szCs w:val="28"/>
        </w:rPr>
        <w:t xml:space="preserve">0, </w:t>
      </w:r>
      <w:r w:rsidR="0019458C" w:rsidRPr="0019458C">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182A2F" w:rsidRPr="00A428D9">
        <w:rPr>
          <w:rFonts w:ascii="Times New Roman" w:eastAsia="Times New Roman" w:hAnsi="Times New Roman" w:cs="Times New Roman"/>
          <w:sz w:val="28"/>
          <w:szCs w:val="28"/>
        </w:rPr>
        <w:t>13</w:t>
      </w:r>
      <w:r w:rsidR="007C2A99" w:rsidRPr="00A428D9">
        <w:rPr>
          <w:rFonts w:ascii="Times New Roman" w:eastAsia="Times New Roman" w:hAnsi="Times New Roman" w:cs="Times New Roman"/>
          <w:sz w:val="28"/>
          <w:szCs w:val="28"/>
        </w:rPr>
        <w:t>].</w:t>
      </w:r>
    </w:p>
    <w:p w14:paraId="4BA4BB95" w14:textId="6CF09BD7" w:rsidR="004506DA" w:rsidRPr="00A428D9" w:rsidRDefault="004506DA" w:rsidP="00B3148E">
      <w:pPr>
        <w:tabs>
          <w:tab w:val="left" w:pos="0"/>
          <w:tab w:val="left" w:pos="284"/>
          <w:tab w:val="left" w:pos="993"/>
          <w:tab w:val="left" w:pos="1134"/>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Басқарушылық құзыреттілік бұл қажетті шешім қабылдау үшін қажетті білім, білік, дағдыны және кәсіби және тұлғаның жеке сапалары кіріктірілген жиынтығынан тұратын жиынтық ретінде Д.К. Садирбековамен анықталған. Болашақ педагог маманның басқарушылық құзыреттілігі ол білім беру үдерісінде білім алушылардың тұлғасын сапалы негізде тәрбиелеуге, оқытуға қажетті білім, білік, педагогикалық және тұлғалық мүмкіндіктер жиынтығы [4</w:t>
      </w:r>
      <w:r w:rsidR="00182A2F" w:rsidRPr="00A428D9">
        <w:rPr>
          <w:rFonts w:ascii="Times New Roman" w:eastAsia="Times New Roman" w:hAnsi="Times New Roman" w:cs="Times New Roman"/>
          <w:sz w:val="28"/>
          <w:szCs w:val="28"/>
        </w:rPr>
        <w:t xml:space="preserve">4, </w:t>
      </w:r>
      <w:r w:rsidR="0019458C" w:rsidRPr="0019458C">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182A2F" w:rsidRPr="00A428D9">
        <w:rPr>
          <w:rFonts w:ascii="Times New Roman" w:eastAsia="Times New Roman" w:hAnsi="Times New Roman" w:cs="Times New Roman"/>
          <w:sz w:val="28"/>
          <w:szCs w:val="28"/>
        </w:rPr>
        <w:t>13</w:t>
      </w:r>
      <w:r w:rsidRPr="00A428D9">
        <w:rPr>
          <w:rFonts w:ascii="Times New Roman" w:eastAsia="Times New Roman" w:hAnsi="Times New Roman" w:cs="Times New Roman"/>
          <w:sz w:val="28"/>
          <w:szCs w:val="28"/>
        </w:rPr>
        <w:t>].</w:t>
      </w:r>
    </w:p>
    <w:p w14:paraId="20DAD2A3" w14:textId="5158D773"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Осылайша, жоғарыда айтылғандарды қорытындылай келе, болашақ дене мәдениеті мұғалімінің басқарушылық құз</w:t>
      </w:r>
      <w:r w:rsidR="00B9753F"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 xml:space="preserve">реттілігі деп біз басқару саласындағы теориялық және тәжірибеге бағытталған білім, біліктер мен дағдыларды қамтитын өзіндік мінез-құлық моделін, өзін-өзі анықтау, сыни ойлау, шығармашылық, өз іс-әрекетін рефлексиялау және білім беру </w:t>
      </w:r>
      <w:r w:rsidR="007D1330" w:rsidRPr="00A428D9">
        <w:rPr>
          <w:rFonts w:ascii="Times New Roman" w:eastAsia="Times New Roman" w:hAnsi="Times New Roman" w:cs="Times New Roman"/>
          <w:sz w:val="28"/>
          <w:szCs w:val="28"/>
        </w:rPr>
        <w:t>үдері</w:t>
      </w:r>
      <w:r w:rsidRPr="00A428D9">
        <w:rPr>
          <w:rFonts w:ascii="Times New Roman" w:eastAsia="Times New Roman" w:hAnsi="Times New Roman" w:cs="Times New Roman"/>
          <w:sz w:val="28"/>
          <w:szCs w:val="28"/>
        </w:rPr>
        <w:t xml:space="preserve">сінің барлық қатысушыларының іс-әрекетінің рефлексиясын ұйымдастыру, өзін-өзі тану секілді ішкі ресурстар жүйесін іске асыруға дайындықты түсінеміз.  </w:t>
      </w:r>
    </w:p>
    <w:p w14:paraId="05CF8299" w14:textId="198A5268"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Келесі суретте біз ғалымдардың «</w:t>
      </w:r>
      <w:r w:rsidR="007D1330" w:rsidRPr="00A428D9">
        <w:rPr>
          <w:rFonts w:ascii="Times New Roman" w:eastAsia="Times New Roman" w:hAnsi="Times New Roman" w:cs="Times New Roman"/>
          <w:sz w:val="28"/>
          <w:szCs w:val="28"/>
        </w:rPr>
        <w:t>педагогтың</w:t>
      </w:r>
      <w:r w:rsidRPr="00A428D9">
        <w:rPr>
          <w:rFonts w:ascii="Times New Roman" w:eastAsia="Times New Roman" w:hAnsi="Times New Roman" w:cs="Times New Roman"/>
          <w:sz w:val="28"/>
          <w:szCs w:val="28"/>
        </w:rPr>
        <w:t xml:space="preserve"> басқарушылық құзыреттілігі» ұғымына қатысты ұстанымдарын қорытындылауға тырыстық (Сурет 13).</w:t>
      </w:r>
    </w:p>
    <w:p w14:paraId="18B625E0" w14:textId="586DD443" w:rsidR="003B5F74" w:rsidRPr="00A428D9" w:rsidRDefault="003B5F74"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Осы орайда моделдеу ұғымының мәнін ашу жөн деп есептейміз: моделдеу </w:t>
      </w:r>
      <w:r w:rsidR="00BB1421" w:rsidRPr="00A428D9">
        <w:rPr>
          <w:rFonts w:ascii="Times New Roman" w:eastAsia="Times New Roman" w:hAnsi="Times New Roman" w:cs="Times New Roman"/>
          <w:sz w:val="28"/>
          <w:szCs w:val="28"/>
        </w:rPr>
        <w:t xml:space="preserve">деңгейлі түрде іске асатын, белгілі бір саласына сай пайдаланылатын, нақты мақсат, міндет, білім беру ортасын құру арқылы үдерістер, құбылыстар мен объектілерді зерттеуге арналған әдіс. Моделдеу білім беру үдерісінде іске асатын зерттеудің мүмкін болатын нәтижесін айқын көруге мүмкіндік беріп, шешім қабылдауға негіз бола алады. </w:t>
      </w:r>
    </w:p>
    <w:p w14:paraId="2EDD5073" w14:textId="0162711F" w:rsidR="0098639E" w:rsidRPr="00A428D9" w:rsidRDefault="0098639E"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В.В. Краевский [</w:t>
      </w:r>
      <w:r w:rsidR="00182A2F" w:rsidRPr="00A428D9">
        <w:rPr>
          <w:rFonts w:ascii="Times New Roman" w:eastAsia="Times New Roman" w:hAnsi="Times New Roman" w:cs="Times New Roman"/>
          <w:sz w:val="28"/>
          <w:szCs w:val="28"/>
        </w:rPr>
        <w:t>10</w:t>
      </w:r>
      <w:r w:rsidR="006D0BA4" w:rsidRPr="00A428D9">
        <w:rPr>
          <w:rFonts w:ascii="Times New Roman" w:eastAsia="Times New Roman" w:hAnsi="Times New Roman" w:cs="Times New Roman"/>
          <w:sz w:val="28"/>
          <w:szCs w:val="28"/>
        </w:rPr>
        <w:t>6</w:t>
      </w:r>
      <w:r w:rsidR="00182A2F" w:rsidRPr="00A428D9">
        <w:rPr>
          <w:rFonts w:ascii="Times New Roman" w:eastAsia="Times New Roman" w:hAnsi="Times New Roman" w:cs="Times New Roman"/>
          <w:sz w:val="28"/>
          <w:szCs w:val="28"/>
        </w:rPr>
        <w:t xml:space="preserve">, </w:t>
      </w:r>
      <w:r w:rsidR="0019458C" w:rsidRPr="0019458C">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182A2F" w:rsidRPr="00A428D9">
        <w:rPr>
          <w:rFonts w:ascii="Times New Roman" w:eastAsia="Times New Roman" w:hAnsi="Times New Roman" w:cs="Times New Roman"/>
          <w:sz w:val="28"/>
          <w:szCs w:val="28"/>
        </w:rPr>
        <w:t>40</w:t>
      </w:r>
      <w:r w:rsidRPr="00A428D9">
        <w:rPr>
          <w:rFonts w:ascii="Times New Roman" w:eastAsia="Times New Roman" w:hAnsi="Times New Roman" w:cs="Times New Roman"/>
          <w:sz w:val="28"/>
          <w:szCs w:val="28"/>
        </w:rPr>
        <w:t xml:space="preserve">] өз зерттеулерінде моделдеудің педагогикалық жүйесіне өзіндік сипаттама береді, ол арнайы құрылған объектіде </w:t>
      </w:r>
      <w:r w:rsidR="0073652D" w:rsidRPr="00A428D9">
        <w:rPr>
          <w:rFonts w:ascii="Times New Roman" w:eastAsia="Times New Roman" w:hAnsi="Times New Roman" w:cs="Times New Roman"/>
          <w:sz w:val="28"/>
          <w:szCs w:val="28"/>
        </w:rPr>
        <w:t>мақсат, міндет, нәтижеге қол жеткізу құралдарын кезеңдерге сай қолдану болып табылады</w:t>
      </w:r>
      <w:r w:rsidR="00BD359B" w:rsidRPr="00A428D9">
        <w:rPr>
          <w:rFonts w:ascii="Times New Roman" w:eastAsia="Times New Roman" w:hAnsi="Times New Roman" w:cs="Times New Roman"/>
          <w:sz w:val="28"/>
          <w:szCs w:val="28"/>
        </w:rPr>
        <w:t>, және де оны келесі негізде көрсетеді:</w:t>
      </w:r>
      <w:r w:rsidR="0073652D"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 </w:t>
      </w:r>
    </w:p>
    <w:p w14:paraId="5BA3FEE9" w14:textId="15535296" w:rsidR="00AA5DE4" w:rsidRPr="00A428D9" w:rsidRDefault="00A55B05" w:rsidP="00B3148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noProof/>
          <w:sz w:val="28"/>
          <w:szCs w:val="28"/>
          <w:lang w:val="ru-RU"/>
        </w:rPr>
        <w:lastRenderedPageBreak/>
        <mc:AlternateContent>
          <mc:Choice Requires="wpg">
            <w:drawing>
              <wp:inline distT="0" distB="0" distL="0" distR="0" wp14:anchorId="28D476E1" wp14:editId="0EB3731A">
                <wp:extent cx="5891530" cy="4981575"/>
                <wp:effectExtent l="13335" t="15240" r="10160" b="13335"/>
                <wp:docPr id="16" name="Группа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4981575"/>
                          <a:chOff x="24000" y="12892"/>
                          <a:chExt cx="58918" cy="49815"/>
                        </a:xfrm>
                      </wpg:grpSpPr>
                      <wpg:grpSp>
                        <wpg:cNvPr id="17" name="Группа 227"/>
                        <wpg:cNvGrpSpPr>
                          <a:grpSpLocks/>
                        </wpg:cNvGrpSpPr>
                        <wpg:grpSpPr bwMode="auto">
                          <a:xfrm>
                            <a:off x="24000" y="12892"/>
                            <a:ext cx="58919" cy="49815"/>
                            <a:chOff x="774" y="1978"/>
                            <a:chExt cx="57124" cy="54060"/>
                          </a:xfrm>
                        </wpg:grpSpPr>
                        <wps:wsp>
                          <wps:cNvPr id="18" name="Прямоугольник 228"/>
                          <wps:cNvSpPr>
                            <a:spLocks noChangeArrowheads="1"/>
                          </wps:cNvSpPr>
                          <wps:spPr bwMode="auto">
                            <a:xfrm>
                              <a:off x="774" y="1978"/>
                              <a:ext cx="57125" cy="5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BEC3"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19" name="Прямоугольник 229"/>
                          <wps:cNvSpPr>
                            <a:spLocks noChangeArrowheads="1"/>
                          </wps:cNvSpPr>
                          <wps:spPr bwMode="auto">
                            <a:xfrm>
                              <a:off x="4069" y="2637"/>
                              <a:ext cx="53830" cy="5273"/>
                            </a:xfrm>
                            <a:prstGeom prst="rect">
                              <a:avLst/>
                            </a:prstGeom>
                            <a:solidFill>
                              <a:srgbClr val="599BD5"/>
                            </a:solidFill>
                            <a:ln w="12700">
                              <a:solidFill>
                                <a:srgbClr val="FFFFFF"/>
                              </a:solidFill>
                              <a:miter lim="800000"/>
                              <a:headEnd type="none" w="sm" len="sm"/>
                              <a:tailEnd type="none" w="sm" len="sm"/>
                            </a:ln>
                          </wps:spPr>
                          <wps:txbx>
                            <w:txbxContent>
                              <w:p w14:paraId="596096BB"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20" name="Прямоугольник 230"/>
                          <wps:cNvSpPr>
                            <a:spLocks noChangeArrowheads="1"/>
                          </wps:cNvSpPr>
                          <wps:spPr bwMode="auto">
                            <a:xfrm>
                              <a:off x="4069" y="2637"/>
                              <a:ext cx="53830" cy="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12D0" w14:textId="492DABB4" w:rsidR="00B96181" w:rsidRDefault="00B96181">
                                <w:pPr>
                                  <w:spacing w:after="0" w:line="215" w:lineRule="auto"/>
                                  <w:textDirection w:val="btLr"/>
                                </w:pPr>
                                <w:r>
                                  <w:rPr>
                                    <w:rFonts w:ascii="Times New Roman" w:eastAsia="Times New Roman" w:hAnsi="Times New Roman" w:cs="Times New Roman"/>
                                    <w:color w:val="000000"/>
                                  </w:rPr>
                                  <w:t xml:space="preserve">білім беру </w:t>
                                </w:r>
                                <w:r w:rsidR="00BD359B">
                                  <w:rPr>
                                    <w:rFonts w:ascii="Times New Roman" w:eastAsia="Times New Roman" w:hAnsi="Times New Roman" w:cs="Times New Roman"/>
                                    <w:color w:val="000000"/>
                                  </w:rPr>
                                  <w:t>үдерісі</w:t>
                                </w:r>
                                <w:r>
                                  <w:rPr>
                                    <w:rFonts w:ascii="Times New Roman" w:eastAsia="Times New Roman" w:hAnsi="Times New Roman" w:cs="Times New Roman"/>
                                    <w:color w:val="000000"/>
                                  </w:rPr>
                                  <w:t xml:space="preserve"> субъектілері ұстанымдарының диалогына дайындық (И.А. Коробейникова)</w:t>
                                </w:r>
                              </w:p>
                            </w:txbxContent>
                          </wps:txbx>
                          <wps:bodyPr rot="0" vert="horz" wrap="square" lIns="418500" tIns="30475" rIns="30475" bIns="30475" anchor="ctr" anchorCtr="0" upright="1">
                            <a:noAutofit/>
                          </wps:bodyPr>
                        </wps:wsp>
                        <wps:wsp>
                          <wps:cNvPr id="21" name="Овал 231"/>
                          <wps:cNvSpPr>
                            <a:spLocks noChangeArrowheads="1"/>
                          </wps:cNvSpPr>
                          <wps:spPr bwMode="auto">
                            <a:xfrm>
                              <a:off x="774" y="1978"/>
                              <a:ext cx="6591" cy="6591"/>
                            </a:xfrm>
                            <a:prstGeom prst="ellipse">
                              <a:avLst/>
                            </a:prstGeom>
                            <a:solidFill>
                              <a:srgbClr val="FFFFFF"/>
                            </a:solidFill>
                            <a:ln w="12700">
                              <a:solidFill>
                                <a:srgbClr val="599BD5"/>
                              </a:solidFill>
                              <a:miter lim="800000"/>
                              <a:headEnd type="none" w="sm" len="sm"/>
                              <a:tailEnd type="none" w="sm" len="sm"/>
                            </a:ln>
                          </wps:spPr>
                          <wps:txbx>
                            <w:txbxContent>
                              <w:p w14:paraId="11CEAFA5"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22" name="Прямоугольник 232"/>
                          <wps:cNvSpPr>
                            <a:spLocks noChangeArrowheads="1"/>
                          </wps:cNvSpPr>
                          <wps:spPr bwMode="auto">
                            <a:xfrm>
                              <a:off x="8844" y="10550"/>
                              <a:ext cx="49055" cy="5273"/>
                            </a:xfrm>
                            <a:prstGeom prst="rect">
                              <a:avLst/>
                            </a:prstGeom>
                            <a:solidFill>
                              <a:srgbClr val="599BD5"/>
                            </a:solidFill>
                            <a:ln w="12700">
                              <a:solidFill>
                                <a:srgbClr val="FFFFFF"/>
                              </a:solidFill>
                              <a:miter lim="800000"/>
                              <a:headEnd type="none" w="sm" len="sm"/>
                              <a:tailEnd type="none" w="sm" len="sm"/>
                            </a:ln>
                          </wps:spPr>
                          <wps:txbx>
                            <w:txbxContent>
                              <w:p w14:paraId="2915FDC7"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23" name="Прямоугольник 233"/>
                          <wps:cNvSpPr>
                            <a:spLocks noChangeArrowheads="1"/>
                          </wps:cNvSpPr>
                          <wps:spPr bwMode="auto">
                            <a:xfrm>
                              <a:off x="8844" y="10198"/>
                              <a:ext cx="49054" cy="5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700A0" w14:textId="64C564EF" w:rsidR="00B96181" w:rsidRDefault="00B96181">
                                <w:pPr>
                                  <w:spacing w:after="0" w:line="215" w:lineRule="auto"/>
                                  <w:textDirection w:val="btLr"/>
                                </w:pPr>
                                <w:r>
                                  <w:rPr>
                                    <w:rFonts w:ascii="Times New Roman" w:eastAsia="Times New Roman" w:hAnsi="Times New Roman" w:cs="Times New Roman"/>
                                    <w:color w:val="000000"/>
                                    <w:sz w:val="20"/>
                                  </w:rPr>
                                  <w:t xml:space="preserve">мұғалімнің теориялық және басқарушылық дайындығы мен </w:t>
                                </w:r>
                                <w:r w:rsidR="00BD359B">
                                  <w:rPr>
                                    <w:rFonts w:ascii="Times New Roman" w:eastAsia="Times New Roman" w:hAnsi="Times New Roman" w:cs="Times New Roman"/>
                                    <w:color w:val="000000"/>
                                    <w:sz w:val="20"/>
                                  </w:rPr>
                                  <w:t xml:space="preserve">оны тәжірибеде </w:t>
                                </w:r>
                                <w:r>
                                  <w:rPr>
                                    <w:rFonts w:ascii="Times New Roman" w:eastAsia="Times New Roman" w:hAnsi="Times New Roman" w:cs="Times New Roman"/>
                                    <w:color w:val="000000"/>
                                    <w:sz w:val="20"/>
                                  </w:rPr>
                                  <w:t>орындауға дайындығының бірлігін көрсететін күрделі жеке психологиялық білімі (Н.П.Шамина)</w:t>
                                </w:r>
                              </w:p>
                            </w:txbxContent>
                          </wps:txbx>
                          <wps:bodyPr rot="0" vert="horz" wrap="square" lIns="418500" tIns="30475" rIns="30475" bIns="30475" anchor="ctr" anchorCtr="0" upright="1">
                            <a:noAutofit/>
                          </wps:bodyPr>
                        </wps:wsp>
                        <wps:wsp>
                          <wps:cNvPr id="24" name="Овал 234"/>
                          <wps:cNvSpPr>
                            <a:spLocks noChangeArrowheads="1"/>
                          </wps:cNvSpPr>
                          <wps:spPr bwMode="auto">
                            <a:xfrm>
                              <a:off x="5549" y="9891"/>
                              <a:ext cx="6591" cy="6591"/>
                            </a:xfrm>
                            <a:prstGeom prst="ellipse">
                              <a:avLst/>
                            </a:prstGeom>
                            <a:solidFill>
                              <a:srgbClr val="FFFFFF"/>
                            </a:solidFill>
                            <a:ln w="12700">
                              <a:solidFill>
                                <a:srgbClr val="599BD5"/>
                              </a:solidFill>
                              <a:miter lim="800000"/>
                              <a:headEnd type="none" w="sm" len="sm"/>
                              <a:tailEnd type="none" w="sm" len="sm"/>
                            </a:ln>
                          </wps:spPr>
                          <wps:txbx>
                            <w:txbxContent>
                              <w:p w14:paraId="09796368"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25" name="Прямоугольник 235"/>
                          <wps:cNvSpPr>
                            <a:spLocks noChangeArrowheads="1"/>
                          </wps:cNvSpPr>
                          <wps:spPr bwMode="auto">
                            <a:xfrm>
                              <a:off x="11461" y="18458"/>
                              <a:ext cx="46438" cy="5273"/>
                            </a:xfrm>
                            <a:prstGeom prst="rect">
                              <a:avLst/>
                            </a:prstGeom>
                            <a:solidFill>
                              <a:srgbClr val="599BD5"/>
                            </a:solidFill>
                            <a:ln w="12700">
                              <a:solidFill>
                                <a:srgbClr val="FFFFFF"/>
                              </a:solidFill>
                              <a:miter lim="800000"/>
                              <a:headEnd type="none" w="sm" len="sm"/>
                              <a:tailEnd type="none" w="sm" len="sm"/>
                            </a:ln>
                          </wps:spPr>
                          <wps:txbx>
                            <w:txbxContent>
                              <w:p w14:paraId="1262581C"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26" name="Прямоугольник 236"/>
                          <wps:cNvSpPr>
                            <a:spLocks noChangeArrowheads="1"/>
                          </wps:cNvSpPr>
                          <wps:spPr bwMode="auto">
                            <a:xfrm>
                              <a:off x="11461" y="18458"/>
                              <a:ext cx="46438" cy="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1190A" w14:textId="77777777" w:rsidR="00B96181" w:rsidRDefault="00B96181">
                                <w:pPr>
                                  <w:spacing w:after="0" w:line="215" w:lineRule="auto"/>
                                  <w:textDirection w:val="btLr"/>
                                </w:pPr>
                                <w:r>
                                  <w:rPr>
                                    <w:rFonts w:ascii="Times New Roman" w:eastAsia="Times New Roman" w:hAnsi="Times New Roman" w:cs="Times New Roman"/>
                                    <w:color w:val="000000"/>
                                  </w:rPr>
                                  <w:t>негізгі және арнайы құзыреттердің қызметтегі белсенді көрінісі (Ю.И. Лебедева)</w:t>
                                </w:r>
                              </w:p>
                            </w:txbxContent>
                          </wps:txbx>
                          <wps:bodyPr rot="0" vert="horz" wrap="square" lIns="418500" tIns="30475" rIns="30475" bIns="30475" anchor="ctr" anchorCtr="0" upright="1">
                            <a:noAutofit/>
                          </wps:bodyPr>
                        </wps:wsp>
                        <wps:wsp>
                          <wps:cNvPr id="27" name="Овал 237"/>
                          <wps:cNvSpPr>
                            <a:spLocks noChangeArrowheads="1"/>
                          </wps:cNvSpPr>
                          <wps:spPr bwMode="auto">
                            <a:xfrm>
                              <a:off x="8165" y="17799"/>
                              <a:ext cx="6591" cy="6591"/>
                            </a:xfrm>
                            <a:prstGeom prst="ellipse">
                              <a:avLst/>
                            </a:prstGeom>
                            <a:solidFill>
                              <a:srgbClr val="FFFFFF"/>
                            </a:solidFill>
                            <a:ln w="12700">
                              <a:solidFill>
                                <a:srgbClr val="599BD5"/>
                              </a:solidFill>
                              <a:miter lim="800000"/>
                              <a:headEnd type="none" w="sm" len="sm"/>
                              <a:tailEnd type="none" w="sm" len="sm"/>
                            </a:ln>
                          </wps:spPr>
                          <wps:txbx>
                            <w:txbxContent>
                              <w:p w14:paraId="65E7F2E2"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28" name="Прямоугольник 238"/>
                          <wps:cNvSpPr>
                            <a:spLocks noChangeArrowheads="1"/>
                          </wps:cNvSpPr>
                          <wps:spPr bwMode="auto">
                            <a:xfrm>
                              <a:off x="12296" y="26372"/>
                              <a:ext cx="45603" cy="5272"/>
                            </a:xfrm>
                            <a:prstGeom prst="rect">
                              <a:avLst/>
                            </a:prstGeom>
                            <a:solidFill>
                              <a:srgbClr val="599BD5"/>
                            </a:solidFill>
                            <a:ln w="12700">
                              <a:solidFill>
                                <a:srgbClr val="FFFFFF"/>
                              </a:solidFill>
                              <a:miter lim="800000"/>
                              <a:headEnd type="none" w="sm" len="sm"/>
                              <a:tailEnd type="none" w="sm" len="sm"/>
                            </a:ln>
                          </wps:spPr>
                          <wps:txbx>
                            <w:txbxContent>
                              <w:p w14:paraId="3A92FB48"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29" name="Прямоугольник 239"/>
                          <wps:cNvSpPr>
                            <a:spLocks noChangeArrowheads="1"/>
                          </wps:cNvSpPr>
                          <wps:spPr bwMode="auto">
                            <a:xfrm>
                              <a:off x="13402" y="25704"/>
                              <a:ext cx="44489" cy="6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B7DF" w14:textId="124B13D3" w:rsidR="00B96181" w:rsidRDefault="00B96181">
                                <w:pPr>
                                  <w:spacing w:after="0" w:line="215" w:lineRule="auto"/>
                                  <w:textDirection w:val="btLr"/>
                                </w:pPr>
                                <w:r>
                                  <w:rPr>
                                    <w:rFonts w:ascii="Times New Roman" w:eastAsia="Times New Roman" w:hAnsi="Times New Roman" w:cs="Times New Roman"/>
                                    <w:color w:val="000000"/>
                                    <w:sz w:val="20"/>
                                  </w:rPr>
                                  <w:t>психологиялық-педагогикалық және арнайы білімнің қажетті көлемін, олардың білімі мен ақыл-ой қабілеттерін ұйымдастыруды қамтиды</w:t>
                                </w:r>
                                <w:r w:rsidR="00BD359B">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(А.Ф. Добудько)</w:t>
                                </w:r>
                              </w:p>
                            </w:txbxContent>
                          </wps:txbx>
                          <wps:bodyPr rot="0" vert="horz" wrap="square" lIns="418500" tIns="30475" rIns="30475" bIns="30475" anchor="ctr" anchorCtr="0" upright="1">
                            <a:noAutofit/>
                          </wps:bodyPr>
                        </wps:wsp>
                        <wps:wsp>
                          <wps:cNvPr id="30" name="Овал 240"/>
                          <wps:cNvSpPr>
                            <a:spLocks noChangeArrowheads="1"/>
                          </wps:cNvSpPr>
                          <wps:spPr bwMode="auto">
                            <a:xfrm>
                              <a:off x="9001" y="25713"/>
                              <a:ext cx="6591" cy="6590"/>
                            </a:xfrm>
                            <a:prstGeom prst="ellipse">
                              <a:avLst/>
                            </a:prstGeom>
                            <a:solidFill>
                              <a:srgbClr val="FFFFFF"/>
                            </a:solidFill>
                            <a:ln w="12700">
                              <a:solidFill>
                                <a:srgbClr val="599BD5"/>
                              </a:solidFill>
                              <a:miter lim="800000"/>
                              <a:headEnd type="none" w="sm" len="sm"/>
                              <a:tailEnd type="none" w="sm" len="sm"/>
                            </a:ln>
                          </wps:spPr>
                          <wps:txbx>
                            <w:txbxContent>
                              <w:p w14:paraId="3C1A19DD"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1" name="Прямоугольник 241"/>
                          <wps:cNvSpPr>
                            <a:spLocks noChangeArrowheads="1"/>
                          </wps:cNvSpPr>
                          <wps:spPr bwMode="auto">
                            <a:xfrm>
                              <a:off x="11461" y="34285"/>
                              <a:ext cx="46438" cy="5273"/>
                            </a:xfrm>
                            <a:prstGeom prst="rect">
                              <a:avLst/>
                            </a:prstGeom>
                            <a:solidFill>
                              <a:srgbClr val="599BD5"/>
                            </a:solidFill>
                            <a:ln w="12700">
                              <a:solidFill>
                                <a:srgbClr val="FFFFFF"/>
                              </a:solidFill>
                              <a:miter lim="800000"/>
                              <a:headEnd type="none" w="sm" len="sm"/>
                              <a:tailEnd type="none" w="sm" len="sm"/>
                            </a:ln>
                          </wps:spPr>
                          <wps:txbx>
                            <w:txbxContent>
                              <w:p w14:paraId="671D521A"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2" name="Прямоугольник 242"/>
                          <wps:cNvSpPr>
                            <a:spLocks noChangeArrowheads="1"/>
                          </wps:cNvSpPr>
                          <wps:spPr bwMode="auto">
                            <a:xfrm>
                              <a:off x="11458" y="30575"/>
                              <a:ext cx="46438" cy="1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21A2" w14:textId="77777777" w:rsidR="00B96181" w:rsidRDefault="00B96181">
                                <w:pPr>
                                  <w:spacing w:after="0" w:line="215" w:lineRule="auto"/>
                                  <w:textDirection w:val="btLr"/>
                                </w:pPr>
                                <w:r>
                                  <w:rPr>
                                    <w:rFonts w:ascii="Times New Roman" w:eastAsia="Times New Roman" w:hAnsi="Times New Roman" w:cs="Times New Roman"/>
                                    <w:color w:val="000000"/>
                                    <w:sz w:val="20"/>
                                  </w:rPr>
                                  <w:t>педагог қызметінің барлық құрамдас бөліктеріне сәйкес білім алушыларды тиімді басқаруды ұйымдастыру үшін қажетті</w:t>
                                </w:r>
                                <w:r>
                                  <w:rPr>
                                    <w:rFonts w:ascii="Times New Roman" w:eastAsia="Times New Roman" w:hAnsi="Times New Roman" w:cs="Times New Roman"/>
                                    <w:b/>
                                    <w:color w:val="000000"/>
                                    <w:sz w:val="20"/>
                                  </w:rPr>
                                  <w:t xml:space="preserve"> </w:t>
                                </w:r>
                                <w:r>
                                  <w:rPr>
                                    <w:rFonts w:ascii="Times New Roman" w:eastAsia="Times New Roman" w:hAnsi="Times New Roman" w:cs="Times New Roman"/>
                                    <w:color w:val="000000"/>
                                    <w:sz w:val="20"/>
                                  </w:rPr>
                                  <w:t xml:space="preserve">ішкі ресурстар жүйесі </w:t>
                                </w:r>
                              </w:p>
                              <w:p w14:paraId="1F210591" w14:textId="77777777" w:rsidR="00B96181" w:rsidRDefault="00B96181">
                                <w:pPr>
                                  <w:spacing w:after="0" w:line="215" w:lineRule="auto"/>
                                  <w:textDirection w:val="btLr"/>
                                </w:pPr>
                                <w:r>
                                  <w:rPr>
                                    <w:rFonts w:ascii="Times New Roman" w:eastAsia="Times New Roman" w:hAnsi="Times New Roman" w:cs="Times New Roman"/>
                                    <w:color w:val="000000"/>
                                    <w:sz w:val="20"/>
                                  </w:rPr>
                                  <w:t>(М.И. Марьина, И.В. Иванихина және С.И. Лончак)</w:t>
                                </w:r>
                              </w:p>
                            </w:txbxContent>
                          </wps:txbx>
                          <wps:bodyPr rot="0" vert="horz" wrap="square" lIns="418500" tIns="30475" rIns="30475" bIns="30475" anchor="ctr" anchorCtr="0" upright="1">
                            <a:noAutofit/>
                          </wps:bodyPr>
                        </wps:wsp>
                        <wps:wsp>
                          <wps:cNvPr id="33" name="Овал 243"/>
                          <wps:cNvSpPr>
                            <a:spLocks noChangeArrowheads="1"/>
                          </wps:cNvSpPr>
                          <wps:spPr bwMode="auto">
                            <a:xfrm>
                              <a:off x="8165" y="33626"/>
                              <a:ext cx="6591" cy="6591"/>
                            </a:xfrm>
                            <a:prstGeom prst="ellipse">
                              <a:avLst/>
                            </a:prstGeom>
                            <a:solidFill>
                              <a:srgbClr val="FFFFFF"/>
                            </a:solidFill>
                            <a:ln w="12700">
                              <a:solidFill>
                                <a:srgbClr val="599BD5"/>
                              </a:solidFill>
                              <a:miter lim="800000"/>
                              <a:headEnd type="none" w="sm" len="sm"/>
                              <a:tailEnd type="none" w="sm" len="sm"/>
                            </a:ln>
                          </wps:spPr>
                          <wps:txbx>
                            <w:txbxContent>
                              <w:p w14:paraId="213E590E"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4" name="Прямоугольник 244"/>
                          <wps:cNvSpPr>
                            <a:spLocks noChangeArrowheads="1"/>
                          </wps:cNvSpPr>
                          <wps:spPr bwMode="auto">
                            <a:xfrm>
                              <a:off x="8844" y="42193"/>
                              <a:ext cx="49055" cy="5273"/>
                            </a:xfrm>
                            <a:prstGeom prst="rect">
                              <a:avLst/>
                            </a:prstGeom>
                            <a:solidFill>
                              <a:srgbClr val="599BD5"/>
                            </a:solidFill>
                            <a:ln w="12700">
                              <a:solidFill>
                                <a:srgbClr val="FFFFFF"/>
                              </a:solidFill>
                              <a:miter lim="800000"/>
                              <a:headEnd type="none" w="sm" len="sm"/>
                              <a:tailEnd type="none" w="sm" len="sm"/>
                            </a:ln>
                          </wps:spPr>
                          <wps:txbx>
                            <w:txbxContent>
                              <w:p w14:paraId="2DA0DE63"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5" name="Прямоугольник 245"/>
                          <wps:cNvSpPr>
                            <a:spLocks noChangeArrowheads="1"/>
                          </wps:cNvSpPr>
                          <wps:spPr bwMode="auto">
                            <a:xfrm>
                              <a:off x="8844" y="42193"/>
                              <a:ext cx="49055" cy="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ECAB" w14:textId="591E642C" w:rsidR="00B96181" w:rsidRDefault="00B96181">
                                <w:pPr>
                                  <w:spacing w:after="0" w:line="215" w:lineRule="auto"/>
                                  <w:textDirection w:val="btLr"/>
                                </w:pPr>
                                <w:r>
                                  <w:rPr>
                                    <w:rFonts w:ascii="Times New Roman" w:eastAsia="Times New Roman" w:hAnsi="Times New Roman" w:cs="Times New Roman"/>
                                    <w:color w:val="000000"/>
                                    <w:sz w:val="24"/>
                                  </w:rPr>
                                  <w:t xml:space="preserve">нақты пәндік салада тиімді білім беру </w:t>
                                </w:r>
                                <w:r w:rsidR="00BD359B">
                                  <w:rPr>
                                    <w:rFonts w:ascii="Times New Roman" w:eastAsia="Times New Roman" w:hAnsi="Times New Roman" w:cs="Times New Roman"/>
                                    <w:color w:val="000000"/>
                                    <w:sz w:val="24"/>
                                  </w:rPr>
                                  <w:t>үдерісін</w:t>
                                </w:r>
                                <w:r>
                                  <w:rPr>
                                    <w:rFonts w:ascii="Times New Roman" w:eastAsia="Times New Roman" w:hAnsi="Times New Roman" w:cs="Times New Roman"/>
                                    <w:color w:val="000000"/>
                                    <w:sz w:val="24"/>
                                  </w:rPr>
                                  <w:t xml:space="preserve"> жүзеге асыру үшін қажетті ерекше қабілет (О.Ю. Заславская) </w:t>
                                </w:r>
                              </w:p>
                            </w:txbxContent>
                          </wps:txbx>
                          <wps:bodyPr rot="0" vert="horz" wrap="square" lIns="418500" tIns="30475" rIns="30475" bIns="30475" anchor="ctr" anchorCtr="0" upright="1">
                            <a:noAutofit/>
                          </wps:bodyPr>
                        </wps:wsp>
                        <wps:wsp>
                          <wps:cNvPr id="36" name="Овал 246"/>
                          <wps:cNvSpPr>
                            <a:spLocks noChangeArrowheads="1"/>
                          </wps:cNvSpPr>
                          <wps:spPr bwMode="auto">
                            <a:xfrm>
                              <a:off x="5549" y="41534"/>
                              <a:ext cx="6591" cy="6591"/>
                            </a:xfrm>
                            <a:prstGeom prst="ellipse">
                              <a:avLst/>
                            </a:prstGeom>
                            <a:solidFill>
                              <a:srgbClr val="FFFFFF"/>
                            </a:solidFill>
                            <a:ln w="12700">
                              <a:solidFill>
                                <a:srgbClr val="599BD5"/>
                              </a:solidFill>
                              <a:miter lim="800000"/>
                              <a:headEnd type="none" w="sm" len="sm"/>
                              <a:tailEnd type="none" w="sm" len="sm"/>
                            </a:ln>
                          </wps:spPr>
                          <wps:txbx>
                            <w:txbxContent>
                              <w:p w14:paraId="12E80E0C"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7" name="Прямоугольник 247"/>
                          <wps:cNvSpPr>
                            <a:spLocks noChangeArrowheads="1"/>
                          </wps:cNvSpPr>
                          <wps:spPr bwMode="auto">
                            <a:xfrm>
                              <a:off x="4069" y="50107"/>
                              <a:ext cx="53830" cy="5272"/>
                            </a:xfrm>
                            <a:prstGeom prst="rect">
                              <a:avLst/>
                            </a:prstGeom>
                            <a:solidFill>
                              <a:srgbClr val="599BD5"/>
                            </a:solidFill>
                            <a:ln w="12700">
                              <a:solidFill>
                                <a:srgbClr val="FFFFFF"/>
                              </a:solidFill>
                              <a:miter lim="800000"/>
                              <a:headEnd type="none" w="sm" len="sm"/>
                              <a:tailEnd type="none" w="sm" len="sm"/>
                            </a:ln>
                          </wps:spPr>
                          <wps:txbx>
                            <w:txbxContent>
                              <w:p w14:paraId="324FCA5D"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38" name="Прямоугольник 248"/>
                          <wps:cNvSpPr>
                            <a:spLocks noChangeArrowheads="1"/>
                          </wps:cNvSpPr>
                          <wps:spPr bwMode="auto">
                            <a:xfrm>
                              <a:off x="4069" y="50107"/>
                              <a:ext cx="53830" cy="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EF75" w14:textId="77777777" w:rsidR="00B96181" w:rsidRDefault="00B96181">
                                <w:pPr>
                                  <w:spacing w:after="0" w:line="215" w:lineRule="auto"/>
                                  <w:textDirection w:val="btLr"/>
                                </w:pPr>
                                <w:r>
                                  <w:rPr>
                                    <w:rFonts w:ascii="Times New Roman" w:eastAsia="Times New Roman" w:hAnsi="Times New Roman" w:cs="Times New Roman"/>
                                    <w:color w:val="000000"/>
                                  </w:rPr>
                                  <w:t>басқарушылық білім, білік және әлеуметтік тәжірибе кешенін біріктіру (Т.И. Шамова)</w:t>
                                </w:r>
                              </w:p>
                            </w:txbxContent>
                          </wps:txbx>
                          <wps:bodyPr rot="0" vert="horz" wrap="square" lIns="418500" tIns="30475" rIns="30475" bIns="30475" anchor="ctr" anchorCtr="0" upright="1">
                            <a:noAutofit/>
                          </wps:bodyPr>
                        </wps:wsp>
                        <wps:wsp>
                          <wps:cNvPr id="39" name="Овал 249"/>
                          <wps:cNvSpPr>
                            <a:spLocks noChangeArrowheads="1"/>
                          </wps:cNvSpPr>
                          <wps:spPr bwMode="auto">
                            <a:xfrm>
                              <a:off x="774" y="49447"/>
                              <a:ext cx="6591" cy="6591"/>
                            </a:xfrm>
                            <a:prstGeom prst="ellipse">
                              <a:avLst/>
                            </a:prstGeom>
                            <a:solidFill>
                              <a:srgbClr val="FFFFFF"/>
                            </a:solidFill>
                            <a:ln w="12700">
                              <a:solidFill>
                                <a:srgbClr val="599BD5"/>
                              </a:solidFill>
                              <a:miter lim="800000"/>
                              <a:headEnd type="none" w="sm" len="sm"/>
                              <a:tailEnd type="none" w="sm" len="sm"/>
                            </a:ln>
                          </wps:spPr>
                          <wps:txbx>
                            <w:txbxContent>
                              <w:p w14:paraId="70C6CE6C"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g:grpSp>
                    </wpg:wgp>
                  </a:graphicData>
                </a:graphic>
              </wp:inline>
            </w:drawing>
          </mc:Choice>
          <mc:Fallback>
            <w:pict>
              <v:group w14:anchorId="28D476E1" id="Группа 226" o:spid="_x0000_s1232" style="width:463.9pt;height:392.25pt;mso-position-horizontal-relative:char;mso-position-vertical-relative:line" coordorigin="24000,12892" coordsize="58918,4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9HsQYAAChBAAAOAAAAZHJzL2Uyb0RvYy54bWzsXNtu40QYvkfiHSzf0/gwjg9qulra7Qpp&#10;gZUWHmDqOImF7TFjt2m5WolbJC64h1dYwQ1iYXmF9I34Z8Yex+k6idPWLMa7UhSfJnP4vn+++f5x&#10;j59cx5FyFdAsJMlE1Y80VQkSn0zDZD5Rv/7q/BNHVbIcJ1MckSSYqDdBpj45+fij42XqBQZZkGga&#10;UAUKSTJvmU7URZ6n3miU+YsgxtkRSYMELs4IjXEOh3Q+mlK8hNLjaGRo2ni0JHSaUuIHWQZnz8RF&#10;9YSXP5sFfv7lbJYFuRJNVKhbzj8p/7xgn6OTY+zNKU4XoV9UAx9QixiHCfyoLOoM51i5pOGdouLQ&#10;pyQjs/zIJ/GIzGahH/A2QGt0baM1zym5THlb5t5ynspugq7d6KeDi/W/uHpJlXAKYzdWlQTHMEar&#10;n25f336/+hv+v1EMY8w6aZnOPbj3OU1fpS+paCl8fUH8bzK4PNq8zo7n4mblYvk5mUK5+DInvJOu&#10;ZzRmRUDzlWs+FjdyLILrXPHhpOW4umXCkPlwDbmObtmWGC1/AUPKnjOQpsENcF03HNcorz5bKwHQ&#10;J59n10fYEz/OK1xUULSOH8iGlp1iN3SK/did8t7GrXeOu9E07MmOsW0kusW1nTu9YusGXGW9YiFt&#10;zBnQ2CvAyayCXXY/2L1a4DTgaM4YlMoehiEqYPcLwO7H1Z+rdwC+31bvVm9vf1j9tfp99QeAkLdj&#10;mfInSwRmAn5KQk4XOJkHTykly0WAp1BRnY927QF2kAF4d+LxbvfJfofOs5o6D3spzfLnAYkV9mWi&#10;Uog+HO/46kWWC/SVtzD4J+Q8jCI4j70oqZ2AAWFnAKSiygyWmZdfX1wXVOVUYOcuyPQGmkSJiGwQ&#10;ieHLgtDvVGUJUW2iZt9eYhqoSvRZAt3i6og1IF8/oOsHF+sHOPGhqInq51RVxMFpLoLnZUrD+QJ+&#10;S+ctTMhTIPcs5K2s6lU0AUAkWvD4aAJW7IEmV7C3EzQByaBSQDdjbPKogT0JJ9MpI5xl2CaHbBmg&#10;WqMpI1E4ZYBiSMro/OI0osoVhnnPct1PzzhiAFe126JEWbLoaUMc5Y81lnHO/xU1rJURhznM4FEY&#10;T1QH4jGUxBHNePgsmSr5TQqhP4HJHxAJcIwBigFIBfjC78txGO2+bychiklqIASPFFV4NWCC3E0I&#10;QCEMBuMtPPnY4bUrQtwjvBaze2s0Id2xmCQR8dXUEGgWRcTX4kDE1+LgvxdfDV3C6efVr6s3q7eK&#10;YfK5tiPwNM/NY8uFyjFdw78BnqWsuRNLgygK04yJEew1TM61GFcLp82hcP9w2hySP4xwKuXWoC9E&#10;UCzUqmFI/G9RqyZfi3TECMdBhdrXLKuYfEuBgVw4V+jVQWBsEyI7BYaUjAMj6oww92IEF7fdM0J3&#10;iwXwOiPK5a8rZq7maeLxFnC2FFwt4dR/hQGjUwjWSmGgDuWpZSGxXnPBgRJrlBI8g8RggulhVmy2&#10;VI0tGdB3C4P5M3us2KQD1MGKTdfRGLQ1M1odZG1G1DEyC5t1MDG2mh27NIYtZeNAibrGqFIT21S3&#10;9IB6RYnDbQzhKDLR1RJP/RcZVVqnEhnS9OkAPo4+hjDPAqptu3xpUbnCg8p4QJUhlWNLCvReZeyV&#10;doOJvTtfWDcMFwJ9kSkp0rml9EbWWIOVJk9bGmKiPHzd1uztNfty+3t7zf7gB+HtiTT6AbNC7ymx&#10;V+7QlEZQB9OEbiINHEdGCcvWeCyr5gmEkANVLhxvLn4Op8Q9VIaUXS1DbO9VBsvtbloZSBo/HcDH&#10;1TSxbAP06NyBq9BTUxm8Us3gGdIl27dj2FI6tqRA30MqGKwlA7Ys3JC0gjrgROVlmMhwii1lUmUM&#10;XsZD2XtSOQ6UqHkZkBvchxLSCuqGEmDqMZVhanKX5XsooRtjh2uQ5pniETMmUne1BFT/ZUaVgZNm&#10;Buo031aaGaY5FruFG2QGj/PN4BlkxnaZ4Ujt2JICvZcZVc5wm8yQXlAHMVXuykCG7m5I72FXxkMl&#10;ER2pHAdG1FXGXklE1GUSsTNGHG5lOFJ1tYRT/zVGlYGrNIY0fjqIp3JXBoK3gjaMsJqVMWiMe+Wg&#10;HSkcW1Kg9xqjShlu0xjSCeqAE3IjvQWvDvIfrnS3VXu1hMe1ZuG9a9X2v86XiCXvkC+BzfLF/s1i&#10;LzTb9bN7oxKSRlCfGHEPjSE1V8sA23+NUeXfKo0hXZ8O0FO+W4JchDbC6SAxHm5PhiN1Y0sG/IsS&#10;o3pdnL/Syl/H5y8YFX86gL3vv37M76r+wMHJPwAAAP//AwBQSwMEFAAGAAgAAAAhAAH6h/vdAAAA&#10;BQEAAA8AAABkcnMvZG93bnJldi54bWxMj0FLw0AQhe+C/2EZwZvdpFpbYzalFPVUCraCeJsm0yQ0&#10;Oxuy2yT9945e9PJgeMN730uXo21UT52vHRuIJxEo4twVNZcGPvavdwtQPiAX2DgmAxfysMyur1JM&#10;CjfwO/W7UCoJYZ+ggSqENtHa5xVZ9BPXEot3dJ3FIGdX6qLDQcJto6dR9Kgt1iwNFba0rig/7c7W&#10;wNuAw+o+fuk3p+P68rWfbT83MRlzezOunkEFGsPfM/zgCzpkwnRwZy68agzIkPCr4j1N5zLjYGC+&#10;eJiBzlL9nz77BgAA//8DAFBLAQItABQABgAIAAAAIQC2gziS/gAAAOEBAAATAAAAAAAAAAAAAAAA&#10;AAAAAABbQ29udGVudF9UeXBlc10ueG1sUEsBAi0AFAAGAAgAAAAhADj9If/WAAAAlAEAAAsAAAAA&#10;AAAAAAAAAAAALwEAAF9yZWxzLy5yZWxzUEsBAi0AFAAGAAgAAAAhAMnYf0exBgAAKEEAAA4AAAAA&#10;AAAAAAAAAAAALgIAAGRycy9lMm9Eb2MueG1sUEsBAi0AFAAGAAgAAAAhAAH6h/vdAAAABQEAAA8A&#10;AAAAAAAAAAAAAAAACwkAAGRycy9kb3ducmV2LnhtbFBLBQYAAAAABAAEAPMAAAAVCgAAAAA=&#10;">
                <v:group id="Группа 227" o:spid="_x0000_s1233" style="position:absolute;left:24000;top:12892;width:58919;height:49815" coordorigin="774,1978" coordsize="57124,5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Прямоугольник 228" o:spid="_x0000_s1234" style="position:absolute;left:774;top:1978;width:57125;height:54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5B4ABEC3" w14:textId="77777777" w:rsidR="00B96181" w:rsidRDefault="00B96181">
                          <w:pPr>
                            <w:spacing w:after="0" w:line="240" w:lineRule="auto"/>
                            <w:textDirection w:val="btLr"/>
                          </w:pPr>
                        </w:p>
                      </w:txbxContent>
                    </v:textbox>
                  </v:rect>
                  <v:rect id="Прямоугольник 229" o:spid="_x0000_s1235" style="position:absolute;left:4069;top:2637;width:53830;height: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3dwgAAANsAAAAPAAAAZHJzL2Rvd25yZXYueG1sRE/basJA&#10;EH0v9B+WKfjWbBTRNrpKqQiCIJgK7eOQnVwwOxuym4t+vVso9G0O5zrr7Whq0VPrKssKplEMgjiz&#10;uuJCweVr//oGwnlkjbVlUnAjB9vN89MaE20HPlOf+kKEEHYJKii9bxIpXVaSQRfZhjhwuW0N+gDb&#10;QuoWhxBuajmL44U0WHFoKLGhz5Kya9oZBT/z/t7Zy7Fbdqc4/852NU13e6UmL+PHCoSn0f+L/9wH&#10;Hea/w+8v4QC5eQAAAP//AwBQSwECLQAUAAYACAAAACEA2+H2y+4AAACFAQAAEwAAAAAAAAAAAAAA&#10;AAAAAAAAW0NvbnRlbnRfVHlwZXNdLnhtbFBLAQItABQABgAIAAAAIQBa9CxbvwAAABUBAAALAAAA&#10;AAAAAAAAAAAAAB8BAABfcmVscy8ucmVsc1BLAQItABQABgAIAAAAIQAP7m3dwgAAANsAAAAPAAAA&#10;AAAAAAAAAAAAAAcCAABkcnMvZG93bnJldi54bWxQSwUGAAAAAAMAAwC3AAAA9gIAAAAA&#10;" fillcolor="#599bd5" strokecolor="white" strokeweight="1pt">
                    <v:stroke startarrowwidth="narrow" startarrowlength="short" endarrowwidth="narrow" endarrowlength="short"/>
                    <v:textbox inset="2.53958mm,2.53958mm,2.53958mm,2.53958mm">
                      <w:txbxContent>
                        <w:p w14:paraId="596096BB" w14:textId="77777777" w:rsidR="00B96181" w:rsidRDefault="00B96181">
                          <w:pPr>
                            <w:spacing w:after="0" w:line="240" w:lineRule="auto"/>
                            <w:textDirection w:val="btLr"/>
                          </w:pPr>
                        </w:p>
                      </w:txbxContent>
                    </v:textbox>
                  </v:rect>
                  <v:rect id="Прямоугольник 230" o:spid="_x0000_s1236" style="position:absolute;left:4069;top:2637;width:53830;height: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w0vwAAANsAAAAPAAAAZHJzL2Rvd25yZXYueG1sRE9Ni8Iw&#10;EL0v+B/CCHvbpnpYpBpFREW8iN3ieWjGpthM2iba7r/fHIQ9Pt73ajPaRryo97VjBbMkBUFcOl1z&#10;paD4OXwtQPiArLFxTAp+ycNmPflYYabdwFd65aESMYR9hgpMCG0mpS8NWfSJa4kjd3e9xRBhX0nd&#10;4xDDbSPnafotLdYcGwy2tDNUPvKnVdCec7O7VZfRmW5fdMeh6OquUOpzOm6XIAKN4V/8dp+0gnlc&#10;H7/EHyDXfwAAAP//AwBQSwECLQAUAAYACAAAACEA2+H2y+4AAACFAQAAEwAAAAAAAAAAAAAAAAAA&#10;AAAAW0NvbnRlbnRfVHlwZXNdLnhtbFBLAQItABQABgAIAAAAIQBa9CxbvwAAABUBAAALAAAAAAAA&#10;AAAAAAAAAB8BAABfcmVscy8ucmVsc1BLAQItABQABgAIAAAAIQCv2Rw0vwAAANsAAAAPAAAAAAAA&#10;AAAAAAAAAAcCAABkcnMvZG93bnJldi54bWxQSwUGAAAAAAMAAwC3AAAA8wIAAAAA&#10;" filled="f" stroked="f">
                    <v:textbox inset="11.625mm,.84653mm,.84653mm,.84653mm">
                      <w:txbxContent>
                        <w:p w14:paraId="716912D0" w14:textId="492DABB4" w:rsidR="00B96181" w:rsidRDefault="00B96181">
                          <w:pPr>
                            <w:spacing w:after="0" w:line="215" w:lineRule="auto"/>
                            <w:textDirection w:val="btLr"/>
                          </w:pPr>
                          <w:r>
                            <w:rPr>
                              <w:rFonts w:ascii="Times New Roman" w:eastAsia="Times New Roman" w:hAnsi="Times New Roman" w:cs="Times New Roman"/>
                              <w:color w:val="000000"/>
                            </w:rPr>
                            <w:t xml:space="preserve">білім беру </w:t>
                          </w:r>
                          <w:r w:rsidR="00BD359B">
                            <w:rPr>
                              <w:rFonts w:ascii="Times New Roman" w:eastAsia="Times New Roman" w:hAnsi="Times New Roman" w:cs="Times New Roman"/>
                              <w:color w:val="000000"/>
                            </w:rPr>
                            <w:t>үдерісі</w:t>
                          </w:r>
                          <w:r>
                            <w:rPr>
                              <w:rFonts w:ascii="Times New Roman" w:eastAsia="Times New Roman" w:hAnsi="Times New Roman" w:cs="Times New Roman"/>
                              <w:color w:val="000000"/>
                            </w:rPr>
                            <w:t xml:space="preserve"> субъектілері ұстанымдарының диалогына дайындық (И.А. Коробейникова)</w:t>
                          </w:r>
                        </w:p>
                      </w:txbxContent>
                    </v:textbox>
                  </v:rect>
                  <v:oval id="Овал 231" o:spid="_x0000_s1237" style="position:absolute;left:774;top:1978;width:6591;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9cVwwAAANsAAAAPAAAAZHJzL2Rvd25yZXYueG1sRI9BS8NA&#10;FITvgv9heUJvdtNAi8RuS1GU1pNJBfH2yL4modm3IW+bpP/eLQgeh5n5hllvJ9eqgXppPBtYzBNQ&#10;xKW3DVcGvo5vj0+gJCBbbD2TgSsJbDf3d2vMrB85p6EIlYoQlgwN1CF0mdZS1uRQ5r4jjt7J9w5D&#10;lH2lbY9jhLtWp0my0g4bjgs1dvRSU3kuLs7A7uP7U96H4lXGfFn95KkcXCvGzB6m3TOoQFP4D/+1&#10;99ZAuoDbl/gD9OYXAAD//wMAUEsBAi0AFAAGAAgAAAAhANvh9svuAAAAhQEAABMAAAAAAAAAAAAA&#10;AAAAAAAAAFtDb250ZW50X1R5cGVzXS54bWxQSwECLQAUAAYACAAAACEAWvQsW78AAAAVAQAACwAA&#10;AAAAAAAAAAAAAAAfAQAAX3JlbHMvLnJlbHNQSwECLQAUAAYACAAAACEA4evXFcMAAADbAAAADwAA&#10;AAAAAAAAAAAAAAAHAgAAZHJzL2Rvd25yZXYueG1sUEsFBgAAAAADAAMAtwAAAPcCAAAAAA==&#10;" strokecolor="#599bd5" strokeweight="1pt">
                    <v:stroke startarrowwidth="narrow" startarrowlength="short" endarrowwidth="narrow" endarrowlength="short" joinstyle="miter"/>
                    <v:textbox inset="2.53958mm,2.53958mm,2.53958mm,2.53958mm">
                      <w:txbxContent>
                        <w:p w14:paraId="11CEAFA5" w14:textId="77777777" w:rsidR="00B96181" w:rsidRDefault="00B96181">
                          <w:pPr>
                            <w:spacing w:after="0" w:line="240" w:lineRule="auto"/>
                            <w:textDirection w:val="btLr"/>
                          </w:pPr>
                        </w:p>
                      </w:txbxContent>
                    </v:textbox>
                  </v:oval>
                  <v:rect id="Прямоугольник 232" o:spid="_x0000_s1238" style="position:absolute;left:8844;top:10550;width:49055;height: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URxQAAANsAAAAPAAAAZHJzL2Rvd25yZXYueG1sRI/dasJA&#10;FITvC32H5RS8q5uEYiV1DaUiFATBKLSXh+wxCc2eDdnNjz69Kwi9HGbmG2aVTaYRA3Wutqwgnkcg&#10;iAuray4VnI7b1yUI55E1NpZJwYUcZOvnpxWm2o58oCH3pQgQdikqqLxvUyldUZFBN7ctcfDOtjPo&#10;g+xKqTscA9w0MomihTRYc1iosKWvioq/vDcKft+Ga29Pu/6930fnn2LTULzZKjV7mT4/QHia/H/4&#10;0f7WCpIE7l/CD5DrGwAAAP//AwBQSwECLQAUAAYACAAAACEA2+H2y+4AAACFAQAAEwAAAAAAAAAA&#10;AAAAAAAAAAAAW0NvbnRlbnRfVHlwZXNdLnhtbFBLAQItABQABgAIAAAAIQBa9CxbvwAAABUBAAAL&#10;AAAAAAAAAAAAAAAAAB8BAABfcmVscy8ucmVsc1BLAQItABQABgAIAAAAIQDPJjURxQAAANsAAAAP&#10;AAAAAAAAAAAAAAAAAAcCAABkcnMvZG93bnJldi54bWxQSwUGAAAAAAMAAwC3AAAA+QIAAAAA&#10;" fillcolor="#599bd5" strokecolor="white" strokeweight="1pt">
                    <v:stroke startarrowwidth="narrow" startarrowlength="short" endarrowwidth="narrow" endarrowlength="short"/>
                    <v:textbox inset="2.53958mm,2.53958mm,2.53958mm,2.53958mm">
                      <w:txbxContent>
                        <w:p w14:paraId="2915FDC7" w14:textId="77777777" w:rsidR="00B96181" w:rsidRDefault="00B96181">
                          <w:pPr>
                            <w:spacing w:after="0" w:line="240" w:lineRule="auto"/>
                            <w:textDirection w:val="btLr"/>
                          </w:pPr>
                        </w:p>
                      </w:txbxContent>
                    </v:textbox>
                  </v:rect>
                  <v:rect id="Прямоугольник 233" o:spid="_x0000_s1239" style="position:absolute;left:8844;top:10198;width:49054;height:5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JDwwAAANsAAAAPAAAAZHJzL2Rvd25yZXYueG1sRI9Ba8JA&#10;FITvBf/D8oTe6kYLpUTXIEFFvJSmoedH9pkNZt8m2dXEf98tFHocZuYbZpNNthV3GnzjWMFykYAg&#10;rpxuuFZQfh1e3kH4gKyxdUwKHuQh286eNphqN/In3YtQiwhhn6ICE0KXSukrQxb9wnXE0bu4wWKI&#10;cqilHnCMcNvKVZK8SYsNxwWDHeWGqmtxswq6c2Hy7/pjcqbfl/1xLPumL5V6nk+7NYhAU/gP/7VP&#10;WsHqFX6/xB8gtz8AAAD//wMAUEsBAi0AFAAGAAgAAAAhANvh9svuAAAAhQEAABMAAAAAAAAAAAAA&#10;AAAAAAAAAFtDb250ZW50X1R5cGVzXS54bWxQSwECLQAUAAYACAAAACEAWvQsW78AAAAVAQAACwAA&#10;AAAAAAAAAAAAAAAfAQAAX3JlbHMvLnJlbHNQSwECLQAUAAYACAAAACEAXwuCQ8MAAADbAAAADwAA&#10;AAAAAAAAAAAAAAAHAgAAZHJzL2Rvd25yZXYueG1sUEsFBgAAAAADAAMAtwAAAPcCAAAAAA==&#10;" filled="f" stroked="f">
                    <v:textbox inset="11.625mm,.84653mm,.84653mm,.84653mm">
                      <w:txbxContent>
                        <w:p w14:paraId="0E4700A0" w14:textId="64C564EF" w:rsidR="00B96181" w:rsidRDefault="00B96181">
                          <w:pPr>
                            <w:spacing w:after="0" w:line="215" w:lineRule="auto"/>
                            <w:textDirection w:val="btLr"/>
                          </w:pPr>
                          <w:r>
                            <w:rPr>
                              <w:rFonts w:ascii="Times New Roman" w:eastAsia="Times New Roman" w:hAnsi="Times New Roman" w:cs="Times New Roman"/>
                              <w:color w:val="000000"/>
                              <w:sz w:val="20"/>
                            </w:rPr>
                            <w:t xml:space="preserve">мұғалімнің теориялық және басқарушылық дайындығы мен </w:t>
                          </w:r>
                          <w:r w:rsidR="00BD359B">
                            <w:rPr>
                              <w:rFonts w:ascii="Times New Roman" w:eastAsia="Times New Roman" w:hAnsi="Times New Roman" w:cs="Times New Roman"/>
                              <w:color w:val="000000"/>
                              <w:sz w:val="20"/>
                            </w:rPr>
                            <w:t xml:space="preserve">оны тәжірибеде </w:t>
                          </w:r>
                          <w:r>
                            <w:rPr>
                              <w:rFonts w:ascii="Times New Roman" w:eastAsia="Times New Roman" w:hAnsi="Times New Roman" w:cs="Times New Roman"/>
                              <w:color w:val="000000"/>
                              <w:sz w:val="20"/>
                            </w:rPr>
                            <w:t>орындауға дайындығының бірлігін көрсететін күрделі жеке психологиялық білімі (Н.П.Шамина)</w:t>
                          </w:r>
                        </w:p>
                      </w:txbxContent>
                    </v:textbox>
                  </v:rect>
                  <v:oval id="Овал 234" o:spid="_x0000_s1240" style="position:absolute;left:5549;top:9891;width:6591;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SNxAAAANsAAAAPAAAAZHJzL2Rvd25yZXYueG1sRI9BS8NA&#10;FITvgv9heYI3uzGolLTbUhSL9mRSQXp7ZJ9JMPs25G2T+O+7hUKPw8x8wyzXk2vVQL00ng08zhJQ&#10;xKW3DVcGvvfvD3NQEpAttp7JwD8JrFe3N0vMrB85p6EIlYoQlgwN1CF0mdZS1uRQZr4jjt6v7x2G&#10;KPtK2x7HCHetTpPkRTtsOC7U2NFrTeVfcXQGNrufL9kOxZuM+XN1yFP5dK0Yc383bRagAk3hGr60&#10;P6yB9AnOX+IP0KsTAAAA//8DAFBLAQItABQABgAIAAAAIQDb4fbL7gAAAIUBAAATAAAAAAAAAAAA&#10;AAAAAAAAAABbQ29udGVudF9UeXBlc10ueG1sUEsBAi0AFAAGAAgAAAAhAFr0LFu/AAAAFQEAAAsA&#10;AAAAAAAAAAAAAAAAHwEAAF9yZWxzLy5yZWxzUEsBAi0AFAAGAAgAAAAhAPGcdI3EAAAA2wAAAA8A&#10;AAAAAAAAAAAAAAAABwIAAGRycy9kb3ducmV2LnhtbFBLBQYAAAAAAwADALcAAAD4AgAAAAA=&#10;" strokecolor="#599bd5" strokeweight="1pt">
                    <v:stroke startarrowwidth="narrow" startarrowlength="short" endarrowwidth="narrow" endarrowlength="short" joinstyle="miter"/>
                    <v:textbox inset="2.53958mm,2.53958mm,2.53958mm,2.53958mm">
                      <w:txbxContent>
                        <w:p w14:paraId="09796368" w14:textId="77777777" w:rsidR="00B96181" w:rsidRDefault="00B96181">
                          <w:pPr>
                            <w:spacing w:after="0" w:line="240" w:lineRule="auto"/>
                            <w:textDirection w:val="btLr"/>
                          </w:pPr>
                        </w:p>
                      </w:txbxContent>
                    </v:textbox>
                  </v:oval>
                  <v:rect id="Прямоугольник 235" o:spid="_x0000_s1241" style="position:absolute;left:11461;top:18458;width:46438;height: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61lxQAAANsAAAAPAAAAZHJzL2Rvd25yZXYueG1sRI9Ba8JA&#10;FITvhf6H5RW81U2kVomuoVQEQShUBT0+ss8kNPs2ZHdj9Nd3CwWPw8x8wyzzwTSip87VlhWk4wQE&#10;cWF1zaWC42HzOgfhPLLGxjIpuJGDfPX8tMRM2yt/U7/3pYgQdhkqqLxvMyldUZFBN7YtcfQutjPo&#10;o+xKqTu8Rrhp5CRJ3qXBmuNChS19VlT87INRcH7r78Eed2EWvpLLqVg3lK43So1eho8FCE+Df4T/&#10;21utYDKFvy/xB8jVLwAAAP//AwBQSwECLQAUAAYACAAAACEA2+H2y+4AAACFAQAAEwAAAAAAAAAA&#10;AAAAAAAAAAAAW0NvbnRlbnRfVHlwZXNdLnhtbFBLAQItABQABgAIAAAAIQBa9CxbvwAAABUBAAAL&#10;AAAAAAAAAAAAAAAAAB8BAABfcmVscy8ucmVsc1BLAQItABQABgAIAAAAIQBAz61lxQAAANsAAAAP&#10;AAAAAAAAAAAAAAAAAAcCAABkcnMvZG93bnJldi54bWxQSwUGAAAAAAMAAwC3AAAA+QIAAAAA&#10;" fillcolor="#599bd5" strokecolor="white" strokeweight="1pt">
                    <v:stroke startarrowwidth="narrow" startarrowlength="short" endarrowwidth="narrow" endarrowlength="short"/>
                    <v:textbox inset="2.53958mm,2.53958mm,2.53958mm,2.53958mm">
                      <w:txbxContent>
                        <w:p w14:paraId="1262581C" w14:textId="77777777" w:rsidR="00B96181" w:rsidRDefault="00B96181">
                          <w:pPr>
                            <w:spacing w:after="0" w:line="240" w:lineRule="auto"/>
                            <w:textDirection w:val="btLr"/>
                          </w:pPr>
                        </w:p>
                      </w:txbxContent>
                    </v:textbox>
                  </v:rect>
                  <v:rect id="Прямоугольник 236" o:spid="_x0000_s1242" style="position:absolute;left:11461;top:18458;width:46438;height: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HbwwAAANsAAAAPAAAAZHJzL2Rvd25yZXYueG1sRI/BasMw&#10;EETvhfyD2EBvtZwcTHGthBCSEnIpdU3Pi7WxTKyVbam2+/dVodDjMDNvmGK/2E5MNPrWsYJNkoIg&#10;rp1uuVFQfZyfnkH4gKyxc0wKvsnDfrd6KDDXbuZ3msrQiAhhn6MCE0KfS+lrQxZ94nri6N3caDFE&#10;OTZSjzhHuO3kNk0zabHluGCwp6Oh+l5+WQX9tTTHz+ZtcWY4VcPrXA3tUCn1uF4OLyACLeE//Ne+&#10;aAXbDH6/xB8gdz8AAAD//wMAUEsBAi0AFAAGAAgAAAAhANvh9svuAAAAhQEAABMAAAAAAAAAAAAA&#10;AAAAAAAAAFtDb250ZW50X1R5cGVzXS54bWxQSwECLQAUAAYACAAAACEAWvQsW78AAAAVAQAACwAA&#10;AAAAAAAAAAAAAAAfAQAAX3JlbHMvLnJlbHNQSwECLQAUAAYACAAAACEAT3wh28MAAADbAAAADwAA&#10;AAAAAAAAAAAAAAAHAgAAZHJzL2Rvd25yZXYueG1sUEsFBgAAAAADAAMAtwAAAPcCAAAAAA==&#10;" filled="f" stroked="f">
                    <v:textbox inset="11.625mm,.84653mm,.84653mm,.84653mm">
                      <w:txbxContent>
                        <w:p w14:paraId="24A1190A" w14:textId="77777777" w:rsidR="00B96181" w:rsidRDefault="00B96181">
                          <w:pPr>
                            <w:spacing w:after="0" w:line="215" w:lineRule="auto"/>
                            <w:textDirection w:val="btLr"/>
                          </w:pPr>
                          <w:r>
                            <w:rPr>
                              <w:rFonts w:ascii="Times New Roman" w:eastAsia="Times New Roman" w:hAnsi="Times New Roman" w:cs="Times New Roman"/>
                              <w:color w:val="000000"/>
                            </w:rPr>
                            <w:t>негізгі және арнайы құзыреттердің қызметтегі белсенді көрінісі (Ю.И. Лебедева)</w:t>
                          </w:r>
                        </w:p>
                      </w:txbxContent>
                    </v:textbox>
                  </v:rect>
                  <v:oval id="Овал 237" o:spid="_x0000_s1243" style="position:absolute;left:8165;top:17799;width:6591;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r6xAAAANsAAAAPAAAAZHJzL2Rvd25yZXYueG1sRI9BS8NA&#10;FITvgv9heYI3uzGglrTbUhSL9mRSQXp7ZJ9JMPs25G2T+O+7hUKPw8x8wyzXk2vVQL00ng08zhJQ&#10;xKW3DVcGvvfvD3NQEpAttp7JwD8JrFe3N0vMrB85p6EIlYoQlgwN1CF0mdZS1uRQZr4jjt6v7x2G&#10;KPtK2x7HCHetTpPkWTtsOC7U2NFrTeVfcXQGNrufL9kOxZuM+VN1yFP5dK0Yc383bRagAk3hGr60&#10;P6yB9AXOX+IP0KsTAAAA//8DAFBLAQItABQABgAIAAAAIQDb4fbL7gAAAIUBAAATAAAAAAAAAAAA&#10;AAAAAAAAAABbQ29udGVudF9UeXBlc10ueG1sUEsBAi0AFAAGAAgAAAAhAFr0LFu/AAAAFQEAAAsA&#10;AAAAAAAAAAAAAAAAHwEAAF9yZWxzLy5yZWxzUEsBAi0AFAAGAAgAAAAhAAFO6vrEAAAA2wAAAA8A&#10;AAAAAAAAAAAAAAAABwIAAGRycy9kb3ducmV2LnhtbFBLBQYAAAAAAwADALcAAAD4AgAAAAA=&#10;" strokecolor="#599bd5" strokeweight="1pt">
                    <v:stroke startarrowwidth="narrow" startarrowlength="short" endarrowwidth="narrow" endarrowlength="short" joinstyle="miter"/>
                    <v:textbox inset="2.53958mm,2.53958mm,2.53958mm,2.53958mm">
                      <w:txbxContent>
                        <w:p w14:paraId="65E7F2E2" w14:textId="77777777" w:rsidR="00B96181" w:rsidRDefault="00B96181">
                          <w:pPr>
                            <w:spacing w:after="0" w:line="240" w:lineRule="auto"/>
                            <w:textDirection w:val="btLr"/>
                          </w:pPr>
                        </w:p>
                      </w:txbxContent>
                    </v:textbox>
                  </v:oval>
                  <v:rect id="Прямоугольник 238" o:spid="_x0000_s1244" style="position:absolute;left:12296;top:26372;width:45603;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L7vwAAANsAAAAPAAAAZHJzL2Rvd25yZXYueG1sRE9Ni8Iw&#10;EL0L+x/CLHjTVBFdqlFEEQRBUAvrcWjGtthMSpPW6q83B8Hj430vVp0pRUu1KywrGA0jEMSp1QVn&#10;CpLLbvAHwnlkjaVlUvAkB6vlT2+BsbYPPlF79pkIIexiVJB7X8VSujQng25oK+LA3Wxt0AdYZ1LX&#10;+AjhppTjKJpKgwWHhhwr2uSU3s+NUXCdtK/GJodm1hyj23+6LWm03SnV/+3WcxCeOv8Vf9x7rWAc&#10;xoYv4QfI5RsAAP//AwBQSwECLQAUAAYACAAAACEA2+H2y+4AAACFAQAAEwAAAAAAAAAAAAAAAAAA&#10;AAAAW0NvbnRlbnRfVHlwZXNdLnhtbFBLAQItABQABgAIAAAAIQBa9CxbvwAAABUBAAALAAAAAAAA&#10;AAAAAAAAAB8BAABfcmVscy8ucmVsc1BLAQItABQABgAIAAAAIQCuzgL7vwAAANsAAAAPAAAAAAAA&#10;AAAAAAAAAAcCAABkcnMvZG93bnJldi54bWxQSwUGAAAAAAMAAwC3AAAA8wIAAAAA&#10;" fillcolor="#599bd5" strokecolor="white" strokeweight="1pt">
                    <v:stroke startarrowwidth="narrow" startarrowlength="short" endarrowwidth="narrow" endarrowlength="short"/>
                    <v:textbox inset="2.53958mm,2.53958mm,2.53958mm,2.53958mm">
                      <w:txbxContent>
                        <w:p w14:paraId="3A92FB48" w14:textId="77777777" w:rsidR="00B96181" w:rsidRDefault="00B96181">
                          <w:pPr>
                            <w:spacing w:after="0" w:line="240" w:lineRule="auto"/>
                            <w:textDirection w:val="btLr"/>
                          </w:pPr>
                        </w:p>
                      </w:txbxContent>
                    </v:textbox>
                  </v:rect>
                  <v:rect id="Прямоугольник 239" o:spid="_x0000_s1245" style="position:absolute;left:13402;top:25704;width:44489;height:6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WpwwAAANsAAAAPAAAAZHJzL2Rvd25yZXYueG1sRI9Ba8JA&#10;FITvBf/D8oTe6kYPpY2uQYKKeClNQ8+P7DMbzL5NsquJ/75bKPQ4zMw3zCabbCvuNPjGsYLlIgFB&#10;XDndcK2g/Dq8vIHwAVlj65gUPMhDtp09bTDVbuRPuhehFhHCPkUFJoQuldJXhiz6heuIo3dxg8UQ&#10;5VBLPeAY4baVqyR5lRYbjgsGO8oNVdfiZhV058Lk3/XH5Ey/L/vjWPZNXyr1PJ92axCBpvAf/muf&#10;tILVO/x+iT9Abn8AAAD//wMAUEsBAi0AFAAGAAgAAAAhANvh9svuAAAAhQEAABMAAAAAAAAAAAAA&#10;AAAAAAAAAFtDb250ZW50X1R5cGVzXS54bWxQSwECLQAUAAYACAAAACEAWvQsW78AAAAVAQAACwAA&#10;AAAAAAAAAAAAAAAfAQAAX3JlbHMvLnJlbHNQSwECLQAUAAYACAAAACEAPuO1qcMAAADbAAAADwAA&#10;AAAAAAAAAAAAAAAHAgAAZHJzL2Rvd25yZXYueG1sUEsFBgAAAAADAAMAtwAAAPcCAAAAAA==&#10;" filled="f" stroked="f">
                    <v:textbox inset="11.625mm,.84653mm,.84653mm,.84653mm">
                      <w:txbxContent>
                        <w:p w14:paraId="3A35B7DF" w14:textId="124B13D3" w:rsidR="00B96181" w:rsidRDefault="00B96181">
                          <w:pPr>
                            <w:spacing w:after="0" w:line="215" w:lineRule="auto"/>
                            <w:textDirection w:val="btLr"/>
                          </w:pPr>
                          <w:r>
                            <w:rPr>
                              <w:rFonts w:ascii="Times New Roman" w:eastAsia="Times New Roman" w:hAnsi="Times New Roman" w:cs="Times New Roman"/>
                              <w:color w:val="000000"/>
                              <w:sz w:val="20"/>
                            </w:rPr>
                            <w:t>психологиялық-педагогикалық және арнайы білімнің қажетті көлемін, олардың білімі мен ақыл-ой қабілеттерін ұйымдастыруды қамтиды</w:t>
                          </w:r>
                          <w:r w:rsidR="00BD359B">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(А.Ф. Добудько)</w:t>
                          </w:r>
                        </w:p>
                      </w:txbxContent>
                    </v:textbox>
                  </v:rect>
                  <v:oval id="Овал 240" o:spid="_x0000_s1246" style="position:absolute;left:9001;top:25713;width:6591;height:6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RTwQAAANsAAAAPAAAAZHJzL2Rvd25yZXYueG1sRE9Na8JA&#10;EL0X/A/LCN7qRqWlRFcRxdJ6atJC8TZkp0lodjZktkn6792D4PHxvje70TWqp05qzwYW8wQUceFt&#10;zaWBr8/T4wsoCcgWG89k4J8EdtvJwwZT6wfOqM9DqWIIS4oGqhDaVGspKnIoc98SR+7Hdw5DhF2p&#10;bYdDDHeNXibJs3ZYc2yosKVDRcVv/ucM7M/fH/La50cZsqfyki3l3TVizGw67tegAo3hLr6536yB&#10;VVwfv8QfoLdXAAAA//8DAFBLAQItABQABgAIAAAAIQDb4fbL7gAAAIUBAAATAAAAAAAAAAAAAAAA&#10;AAAAAABbQ29udGVudF9UeXBlc10ueG1sUEsBAi0AFAAGAAgAAAAhAFr0LFu/AAAAFQEAAAsAAAAA&#10;AAAAAAAAAAAAHwEAAF9yZWxzLy5yZWxzUEsBAi0AFAAGAAgAAAAhAAt+5FPBAAAA2wAAAA8AAAAA&#10;AAAAAAAAAAAABwIAAGRycy9kb3ducmV2LnhtbFBLBQYAAAAAAwADALcAAAD1AgAAAAA=&#10;" strokecolor="#599bd5" strokeweight="1pt">
                    <v:stroke startarrowwidth="narrow" startarrowlength="short" endarrowwidth="narrow" endarrowlength="short" joinstyle="miter"/>
                    <v:textbox inset="2.53958mm,2.53958mm,2.53958mm,2.53958mm">
                      <w:txbxContent>
                        <w:p w14:paraId="3C1A19DD" w14:textId="77777777" w:rsidR="00B96181" w:rsidRDefault="00B96181">
                          <w:pPr>
                            <w:spacing w:after="0" w:line="240" w:lineRule="auto"/>
                            <w:textDirection w:val="btLr"/>
                          </w:pPr>
                        </w:p>
                      </w:txbxContent>
                    </v:textbox>
                  </v:oval>
                  <v:rect id="Прямоугольник 241" o:spid="_x0000_s1247" style="position:absolute;left:11461;top:34285;width:46438;height: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27xAAAANsAAAAPAAAAZHJzL2Rvd25yZXYueG1sRI/disIw&#10;FITvBd8hHME7TbsrunSNIoogCII/4F4emmNbtjkpTVq7+/RGELwcZuYbZr7sTClaql1hWUE8jkAQ&#10;p1YXnCm4nLejLxDOI2ssLZOCP3KwXPR7c0y0vfOR2pPPRICwS1BB7n2VSOnSnAy6sa2Ig3eztUEf&#10;ZJ1JXeM9wE0pP6JoKg0WHBZyrGidU/p7aoyCn0n739jLvpk1h+h2TTclxZutUsNBt/oG4anz7/Cr&#10;vdMKPmN4fgk/QC4eAAAA//8DAFBLAQItABQABgAIAAAAIQDb4fbL7gAAAIUBAAATAAAAAAAAAAAA&#10;AAAAAAAAAABbQ29udGVudF9UeXBlc10ueG1sUEsBAi0AFAAGAAgAAAAhAFr0LFu/AAAAFQEAAAsA&#10;AAAAAAAAAAAAAAAAHwEAAF9yZWxzLy5yZWxzUEsBAi0AFAAGAAgAAAAhALotPbvEAAAA2wAAAA8A&#10;AAAAAAAAAAAAAAAABwIAAGRycy9kb3ducmV2LnhtbFBLBQYAAAAAAwADALcAAAD4AgAAAAA=&#10;" fillcolor="#599bd5" strokecolor="white" strokeweight="1pt">
                    <v:stroke startarrowwidth="narrow" startarrowlength="short" endarrowwidth="narrow" endarrowlength="short"/>
                    <v:textbox inset="2.53958mm,2.53958mm,2.53958mm,2.53958mm">
                      <w:txbxContent>
                        <w:p w14:paraId="671D521A" w14:textId="77777777" w:rsidR="00B96181" w:rsidRDefault="00B96181">
                          <w:pPr>
                            <w:spacing w:after="0" w:line="240" w:lineRule="auto"/>
                            <w:textDirection w:val="btLr"/>
                          </w:pPr>
                        </w:p>
                      </w:txbxContent>
                    </v:textbox>
                  </v:rect>
                  <v:rect id="Прямоугольник 242" o:spid="_x0000_s1248" style="position:absolute;left:11458;top:30575;width:46438;height:12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EFwwAAANsAAAAPAAAAZHJzL2Rvd25yZXYueG1sRI9Ba8JA&#10;FITvBf/D8oTe6kYLpUTXIEFFvJSmoedH9pkNZt8m2dXEf98tFHocZuYbZpNNthV3GnzjWMFykYAg&#10;rpxuuFZQfh1e3kH4gKyxdUwKHuQh286eNphqN/In3YtQiwhhn6ICE0KXSukrQxb9wnXE0bu4wWKI&#10;cqilHnCMcNvKVZK8SYsNxwWDHeWGqmtxswq6c2Hy7/pjcqbfl/1xLPumL5V6nk+7NYhAU/gP/7VP&#10;WsHrCn6/xB8gtz8AAAD//wMAUEsBAi0AFAAGAAgAAAAhANvh9svuAAAAhQEAABMAAAAAAAAAAAAA&#10;AAAAAAAAAFtDb250ZW50X1R5cGVzXS54bWxQSwECLQAUAAYACAAAACEAWvQsW78AAAAVAQAACwAA&#10;AAAAAAAAAAAAAAAfAQAAX3JlbHMvLnJlbHNQSwECLQAUAAYACAAAACEAtZ6xBcMAAADbAAAADwAA&#10;AAAAAAAAAAAAAAAHAgAAZHJzL2Rvd25yZXYueG1sUEsFBgAAAAADAAMAtwAAAPcCAAAAAA==&#10;" filled="f" stroked="f">
                    <v:textbox inset="11.625mm,.84653mm,.84653mm,.84653mm">
                      <w:txbxContent>
                        <w:p w14:paraId="369221A2" w14:textId="77777777" w:rsidR="00B96181" w:rsidRDefault="00B96181">
                          <w:pPr>
                            <w:spacing w:after="0" w:line="215" w:lineRule="auto"/>
                            <w:textDirection w:val="btLr"/>
                          </w:pPr>
                          <w:r>
                            <w:rPr>
                              <w:rFonts w:ascii="Times New Roman" w:eastAsia="Times New Roman" w:hAnsi="Times New Roman" w:cs="Times New Roman"/>
                              <w:color w:val="000000"/>
                              <w:sz w:val="20"/>
                            </w:rPr>
                            <w:t>педагог қызметінің барлық құрамдас бөліктеріне сәйкес білім алушыларды тиімді басқаруды ұйымдастыру үшін қажетті</w:t>
                          </w:r>
                          <w:r>
                            <w:rPr>
                              <w:rFonts w:ascii="Times New Roman" w:eastAsia="Times New Roman" w:hAnsi="Times New Roman" w:cs="Times New Roman"/>
                              <w:b/>
                              <w:color w:val="000000"/>
                              <w:sz w:val="20"/>
                            </w:rPr>
                            <w:t xml:space="preserve"> </w:t>
                          </w:r>
                          <w:r>
                            <w:rPr>
                              <w:rFonts w:ascii="Times New Roman" w:eastAsia="Times New Roman" w:hAnsi="Times New Roman" w:cs="Times New Roman"/>
                              <w:color w:val="000000"/>
                              <w:sz w:val="20"/>
                            </w:rPr>
                            <w:t xml:space="preserve">ішкі ресурстар жүйесі </w:t>
                          </w:r>
                        </w:p>
                        <w:p w14:paraId="1F210591" w14:textId="77777777" w:rsidR="00B96181" w:rsidRDefault="00B96181">
                          <w:pPr>
                            <w:spacing w:after="0" w:line="215" w:lineRule="auto"/>
                            <w:textDirection w:val="btLr"/>
                          </w:pPr>
                          <w:r>
                            <w:rPr>
                              <w:rFonts w:ascii="Times New Roman" w:eastAsia="Times New Roman" w:hAnsi="Times New Roman" w:cs="Times New Roman"/>
                              <w:color w:val="000000"/>
                              <w:sz w:val="20"/>
                            </w:rPr>
                            <w:t>(М.И. Марьина, И.В. Иванихина және С.И. Лончак)</w:t>
                          </w:r>
                        </w:p>
                      </w:txbxContent>
                    </v:textbox>
                  </v:rect>
                  <v:oval id="Овал 243" o:spid="_x0000_s1249" style="position:absolute;left:8165;top:33626;width:6591;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okxAAAANsAAAAPAAAAZHJzL2Rvd25yZXYueG1sRI9Ba8JA&#10;FITvBf/D8oTe6qZKi6SuIoql9dSkhdLbI/uahGbfhrw1Sf+9Kwgeh5n5hlltRteonjqpPRt4nCWg&#10;iAtvay4NfH0eHpagJCBbbDyTgX8S2KwndytMrR84oz4PpYoQlhQNVCG0qdZSVORQZr4ljt6v7xyG&#10;KLtS2w6HCHeNnifJs3ZYc1yosKVdRcVffnIGtsfvD3nt870M2VP5k83l3TVizP103L6ACjSGW/ja&#10;frMGFgu4fIk/QK/PAAAA//8DAFBLAQItABQABgAIAAAAIQDb4fbL7gAAAIUBAAATAAAAAAAAAAAA&#10;AAAAAAAAAABbQ29udGVudF9UeXBlc10ueG1sUEsBAi0AFAAGAAgAAAAhAFr0LFu/AAAAFQEAAAsA&#10;AAAAAAAAAAAAAAAAHwEAAF9yZWxzLy5yZWxzUEsBAi0AFAAGAAgAAAAhAPuseiTEAAAA2wAAAA8A&#10;AAAAAAAAAAAAAAAABwIAAGRycy9kb3ducmV2LnhtbFBLBQYAAAAAAwADALcAAAD4AgAAAAA=&#10;" strokecolor="#599bd5" strokeweight="1pt">
                    <v:stroke startarrowwidth="narrow" startarrowlength="short" endarrowwidth="narrow" endarrowlength="short" joinstyle="miter"/>
                    <v:textbox inset="2.53958mm,2.53958mm,2.53958mm,2.53958mm">
                      <w:txbxContent>
                        <w:p w14:paraId="213E590E" w14:textId="77777777" w:rsidR="00B96181" w:rsidRDefault="00B96181">
                          <w:pPr>
                            <w:spacing w:after="0" w:line="240" w:lineRule="auto"/>
                            <w:textDirection w:val="btLr"/>
                          </w:pPr>
                        </w:p>
                      </w:txbxContent>
                    </v:textbox>
                  </v:oval>
                  <v:rect id="Прямоугольник 244" o:spid="_x0000_s1250" style="position:absolute;left:8844;top:42193;width:49055;height: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4jwwAAANsAAAAPAAAAZHJzL2Rvd25yZXYueG1sRI/disIw&#10;FITvF3yHcATv1tQfVqlGEUUQFoRVQS8PzbEtNielSWvdpzeC4OUwM98w82VrCtFQ5XLLCgb9CARx&#10;YnXOqYLTcfs9BeE8ssbCMil4kIPlovM1x1jbO/9Rc/CpCBB2MSrIvC9jKV2SkUHXtyVx8K62MuiD&#10;rFKpK7wHuCnkMIp+pMGcw0KGJa0zSm6H2ii4jJv/2p5+60m9j67nZFPQYLNVqtdtVzMQnlr/Cb/b&#10;O61gNIbXl/AD5OIJAAD//wMAUEsBAi0AFAAGAAgAAAAhANvh9svuAAAAhQEAABMAAAAAAAAAAAAA&#10;AAAAAAAAAFtDb250ZW50X1R5cGVzXS54bWxQSwECLQAUAAYACAAAACEAWvQsW78AAAAVAQAACwAA&#10;AAAAAAAAAAAAAAAfAQAAX3JlbHMvLnJlbHNQSwECLQAUAAYACAAAACEAqlqeI8MAAADbAAAADwAA&#10;AAAAAAAAAAAAAAAHAgAAZHJzL2Rvd25yZXYueG1sUEsFBgAAAAADAAMAtwAAAPcCAAAAAA==&#10;" fillcolor="#599bd5" strokecolor="white" strokeweight="1pt">
                    <v:stroke startarrowwidth="narrow" startarrowlength="short" endarrowwidth="narrow" endarrowlength="short"/>
                    <v:textbox inset="2.53958mm,2.53958mm,2.53958mm,2.53958mm">
                      <w:txbxContent>
                        <w:p w14:paraId="2DA0DE63" w14:textId="77777777" w:rsidR="00B96181" w:rsidRDefault="00B96181">
                          <w:pPr>
                            <w:spacing w:after="0" w:line="240" w:lineRule="auto"/>
                            <w:textDirection w:val="btLr"/>
                          </w:pPr>
                        </w:p>
                      </w:txbxContent>
                    </v:textbox>
                  </v:rect>
                  <v:rect id="Прямоугольник 245" o:spid="_x0000_s1251" style="position:absolute;left:8844;top:42193;width:49055;height: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lxwwAAANsAAAAPAAAAZHJzL2Rvd25yZXYueG1sRI9Ba8JA&#10;FITvBf/D8gRvdaPSUqKriKhIL6Vp8PzIPrPB7Nsku5r4791CocdhZr5hVpvB1uJOna8cK5hNExDE&#10;hdMVlwryn8PrBwgfkDXWjknBgzxs1qOXFaba9fxN9yyUIkLYp6jAhNCkUvrCkEU/dQ1x9C6usxii&#10;7EqpO+wj3NZyniTv0mLFccFgQztDxTW7WQXNZ2Z25/JrcKbd5+2xz9uqzZWajIftEkSgIfyH/9on&#10;rWDxBr9f4g+Q6ycAAAD//wMAUEsBAi0AFAAGAAgAAAAhANvh9svuAAAAhQEAABMAAAAAAAAAAAAA&#10;AAAAAAAAAFtDb250ZW50X1R5cGVzXS54bWxQSwECLQAUAAYACAAAACEAWvQsW78AAAAVAQAACwAA&#10;AAAAAAAAAAAAAAAfAQAAX3JlbHMvLnJlbHNQSwECLQAUAAYACAAAACEAOncpccMAAADbAAAADwAA&#10;AAAAAAAAAAAAAAAHAgAAZHJzL2Rvd25yZXYueG1sUEsFBgAAAAADAAMAtwAAAPcCAAAAAA==&#10;" filled="f" stroked="f">
                    <v:textbox inset="11.625mm,.84653mm,.84653mm,.84653mm">
                      <w:txbxContent>
                        <w:p w14:paraId="470CECAB" w14:textId="591E642C" w:rsidR="00B96181" w:rsidRDefault="00B96181">
                          <w:pPr>
                            <w:spacing w:after="0" w:line="215" w:lineRule="auto"/>
                            <w:textDirection w:val="btLr"/>
                          </w:pPr>
                          <w:r>
                            <w:rPr>
                              <w:rFonts w:ascii="Times New Roman" w:eastAsia="Times New Roman" w:hAnsi="Times New Roman" w:cs="Times New Roman"/>
                              <w:color w:val="000000"/>
                              <w:sz w:val="24"/>
                            </w:rPr>
                            <w:t xml:space="preserve">нақты пәндік салада тиімді білім беру </w:t>
                          </w:r>
                          <w:r w:rsidR="00BD359B">
                            <w:rPr>
                              <w:rFonts w:ascii="Times New Roman" w:eastAsia="Times New Roman" w:hAnsi="Times New Roman" w:cs="Times New Roman"/>
                              <w:color w:val="000000"/>
                              <w:sz w:val="24"/>
                            </w:rPr>
                            <w:t>үдерісін</w:t>
                          </w:r>
                          <w:r>
                            <w:rPr>
                              <w:rFonts w:ascii="Times New Roman" w:eastAsia="Times New Roman" w:hAnsi="Times New Roman" w:cs="Times New Roman"/>
                              <w:color w:val="000000"/>
                              <w:sz w:val="24"/>
                            </w:rPr>
                            <w:t xml:space="preserve"> жүзеге асыру үшін қажетті ерекше қабілет (О.Ю. Заславская) </w:t>
                          </w:r>
                        </w:p>
                      </w:txbxContent>
                    </v:textbox>
                  </v:rect>
                  <v:oval id="Овал 246" o:spid="_x0000_s1252" style="position:absolute;left:5549;top:41534;width:6591;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9m8xAAAANsAAAAPAAAAZHJzL2Rvd25yZXYueG1sRI9Ba8JA&#10;FITvgv9heUJvuqlFkdRVRGlpPTVpofT2yL4modm3IW+bpP/eFQoeh5n5htnuR9eonjqpPRu4XySg&#10;iAtvay4NfLw/zTegJCBbbDyTgT8S2O+mky2m1g+cUZ+HUkUIS4oGqhDaVGspKnIoC98SR+/bdw5D&#10;lF2pbYdDhLtGL5NkrR3WHBcqbOlYUfGT/zoDh/Pnmzz3+UmGbFV+ZUt5dY0YczcbD4+gAo3hFv5v&#10;v1gDD2u4fok/QO8uAAAA//8DAFBLAQItABQABgAIAAAAIQDb4fbL7gAAAIUBAAATAAAAAAAAAAAA&#10;AAAAAAAAAABbQ29udGVudF9UeXBlc10ueG1sUEsBAi0AFAAGAAgAAAAhAFr0LFu/AAAAFQEAAAsA&#10;AAAAAAAAAAAAAAAAHwEAAF9yZWxzLy5yZWxzUEsBAi0AFAAGAAgAAAAhAOvb2bzEAAAA2wAAAA8A&#10;AAAAAAAAAAAAAAAABwIAAGRycy9kb3ducmV2LnhtbFBLBQYAAAAAAwADALcAAAD4AgAAAAA=&#10;" strokecolor="#599bd5" strokeweight="1pt">
                    <v:stroke startarrowwidth="narrow" startarrowlength="short" endarrowwidth="narrow" endarrowlength="short" joinstyle="miter"/>
                    <v:textbox inset="2.53958mm,2.53958mm,2.53958mm,2.53958mm">
                      <w:txbxContent>
                        <w:p w14:paraId="12E80E0C" w14:textId="77777777" w:rsidR="00B96181" w:rsidRDefault="00B96181">
                          <w:pPr>
                            <w:spacing w:after="0" w:line="240" w:lineRule="auto"/>
                            <w:textDirection w:val="btLr"/>
                          </w:pPr>
                        </w:p>
                      </w:txbxContent>
                    </v:textbox>
                  </v:oval>
                  <v:rect id="Прямоугольник 247" o:spid="_x0000_s1253" style="position:absolute;left:4069;top:50107;width:53830;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BUwwAAANsAAAAPAAAAZHJzL2Rvd25yZXYueG1sRI9Bi8Iw&#10;FITvwv6H8Ba8aaouVqpRRBGEhQVdYT0+mmdbbF5Kk9bqr98IgsdhZr5hFqvOlKKl2hWWFYyGEQji&#10;1OqCMwWn391gBsJ5ZI2lZVJwJwer5UdvgYm2Nz5Qe/SZCBB2CSrIva8SKV2ak0E3tBVx8C62NuiD&#10;rDOpa7wFuCnlOIqm0mDBYSHHijY5pddjYxScv9pHY0/fTdz8RJe/dFvSaLtTqv/ZrecgPHX+HX61&#10;91rBJIbnl/AD5PIfAAD//wMAUEsBAi0AFAAGAAgAAAAhANvh9svuAAAAhQEAABMAAAAAAAAAAAAA&#10;AAAAAAAAAFtDb250ZW50X1R5cGVzXS54bWxQSwECLQAUAAYACAAAACEAWvQsW78AAAAVAQAACwAA&#10;AAAAAAAAAAAAAAAfAQAAX3JlbHMvLnJlbHNQSwECLQAUAAYACAAAACEAWogAVMMAAADbAAAADwAA&#10;AAAAAAAAAAAAAAAHAgAAZHJzL2Rvd25yZXYueG1sUEsFBgAAAAADAAMAtwAAAPcCAAAAAA==&#10;" fillcolor="#599bd5" strokecolor="white" strokeweight="1pt">
                    <v:stroke startarrowwidth="narrow" startarrowlength="short" endarrowwidth="narrow" endarrowlength="short"/>
                    <v:textbox inset="2.53958mm,2.53958mm,2.53958mm,2.53958mm">
                      <w:txbxContent>
                        <w:p w14:paraId="324FCA5D" w14:textId="77777777" w:rsidR="00B96181" w:rsidRDefault="00B96181">
                          <w:pPr>
                            <w:spacing w:after="0" w:line="240" w:lineRule="auto"/>
                            <w:textDirection w:val="btLr"/>
                          </w:pPr>
                        </w:p>
                      </w:txbxContent>
                    </v:textbox>
                  </v:rect>
                  <v:rect id="Прямоугольник 248" o:spid="_x0000_s1254" style="position:absolute;left:4069;top:50107;width:53830;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bvvwAAANsAAAAPAAAAZHJzL2Rvd25yZXYueG1sRE9Ni8Iw&#10;EL0L/ocwwt40VWFZqlFEVGQvy9bieWjGpthM2iba7r/fHASPj/e93g62Fk/qfOVYwXyWgCAunK64&#10;VJBfjtMvED4ga6wdk4I/8rDdjEdrTLXr+ZeeWShFDGGfogITQpNK6QtDFv3MNcSRu7nOYoiwK6Xu&#10;sI/htpaLJPmUFiuODQYb2hsq7tnDKmi+M7O/lj+DM+0hb0993lZtrtTHZNitQAQawlv8cp+1gmUc&#10;G7/EHyA3/wAAAP//AwBQSwECLQAUAAYACAAAACEA2+H2y+4AAACFAQAAEwAAAAAAAAAAAAAAAAAA&#10;AAAAW0NvbnRlbnRfVHlwZXNdLnhtbFBLAQItABQABgAIAAAAIQBa9CxbvwAAABUBAAALAAAAAAAA&#10;AAAAAAAAAB8BAABfcmVscy8ucmVsc1BLAQItABQABgAIAAAAIQDUdobvvwAAANsAAAAPAAAAAAAA&#10;AAAAAAAAAAcCAABkcnMvZG93bnJldi54bWxQSwUGAAAAAAMAAwC3AAAA8wIAAAAA&#10;" filled="f" stroked="f">
                    <v:textbox inset="11.625mm,.84653mm,.84653mm,.84653mm">
                      <w:txbxContent>
                        <w:p w14:paraId="0C15EF75" w14:textId="77777777" w:rsidR="00B96181" w:rsidRDefault="00B96181">
                          <w:pPr>
                            <w:spacing w:after="0" w:line="215" w:lineRule="auto"/>
                            <w:textDirection w:val="btLr"/>
                          </w:pPr>
                          <w:r>
                            <w:rPr>
                              <w:rFonts w:ascii="Times New Roman" w:eastAsia="Times New Roman" w:hAnsi="Times New Roman" w:cs="Times New Roman"/>
                              <w:color w:val="000000"/>
                            </w:rPr>
                            <w:t>басқарушылық білім, білік және әлеуметтік тәжірибе кешенін біріктіру (Т.И. Шамова)</w:t>
                          </w:r>
                        </w:p>
                      </w:txbxContent>
                    </v:textbox>
                  </v:rect>
                  <v:oval id="Овал 249" o:spid="_x0000_s1255" style="position:absolute;left:774;top:49447;width:6591;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3OxAAAANsAAAAPAAAAZHJzL2Rvd25yZXYueG1sRI9BS8NA&#10;FITvBf/D8gre2k0rLRq7LUVR2p5MFMTbI/tMgtm3IW9N4r93C4Ueh5n5htnsRteonjqpPRtYzBNQ&#10;xIW3NZcGPt5fZvegJCBbbDyTgT8S2G1vJhtMrR84oz4PpYoQlhQNVCG0qdZSVORQ5r4ljt637xyG&#10;KLtS2w6HCHeNXibJWjusOS5U2NJTRcVP/usM7E+fb/La588yZKvyK1vK0TVizO103D+CCjSGa/jS&#10;PlgDdw9w/hJ/gN7+AwAA//8DAFBLAQItABQABgAIAAAAIQDb4fbL7gAAAIUBAAATAAAAAAAAAAAA&#10;AAAAAAAAAABbQ29udGVudF9UeXBlc10ueG1sUEsBAi0AFAAGAAgAAAAhAFr0LFu/AAAAFQEAAAsA&#10;AAAAAAAAAAAAAAAAHwEAAF9yZWxzLy5yZWxzUEsBAi0AFAAGAAgAAAAhAJpETc7EAAAA2wAAAA8A&#10;AAAAAAAAAAAAAAAABwIAAGRycy9kb3ducmV2LnhtbFBLBQYAAAAAAwADALcAAAD4AgAAAAA=&#10;" strokecolor="#599bd5" strokeweight="1pt">
                    <v:stroke startarrowwidth="narrow" startarrowlength="short" endarrowwidth="narrow" endarrowlength="short" joinstyle="miter"/>
                    <v:textbox inset="2.53958mm,2.53958mm,2.53958mm,2.53958mm">
                      <w:txbxContent>
                        <w:p w14:paraId="70C6CE6C" w14:textId="77777777" w:rsidR="00B96181" w:rsidRDefault="00B96181">
                          <w:pPr>
                            <w:spacing w:after="0" w:line="240" w:lineRule="auto"/>
                            <w:textDirection w:val="btLr"/>
                          </w:pPr>
                        </w:p>
                      </w:txbxContent>
                    </v:textbox>
                  </v:oval>
                </v:group>
                <w10:anchorlock/>
              </v:group>
            </w:pict>
          </mc:Fallback>
        </mc:AlternateContent>
      </w:r>
    </w:p>
    <w:p w14:paraId="3D772469" w14:textId="77777777" w:rsidR="00AA5DE4" w:rsidRPr="00A428D9" w:rsidRDefault="00AA5DE4" w:rsidP="00B3148E">
      <w:pPr>
        <w:jc w:val="both"/>
        <w:rPr>
          <w:rFonts w:ascii="Times New Roman" w:eastAsia="Times New Roman" w:hAnsi="Times New Roman" w:cs="Times New Roman"/>
          <w:sz w:val="24"/>
          <w:szCs w:val="24"/>
        </w:rPr>
      </w:pPr>
    </w:p>
    <w:p w14:paraId="44B87267" w14:textId="2840B5AB" w:rsidR="00AA5DE4" w:rsidRPr="00A428D9" w:rsidRDefault="007C2A99" w:rsidP="00B3148E">
      <w:pPr>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Сурет 13 ‒ Ғалымдардың зерттеулеріндегі «мұғалімнің басқарушылық құзыреттілігі» ұғымының мәні</w:t>
      </w:r>
    </w:p>
    <w:p w14:paraId="7E1FA31F" w14:textId="1FD768F4" w:rsidR="005121E3" w:rsidRPr="00A428D9" w:rsidRDefault="00D65735"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Моделдеу үдерісі келесідей кезеңдерді қамтиды: қажетті әдіснамалық негіздерді таңдау, негізгі қағидаларды анықтау, зерттеу объектісін сапалы негізде сипаттау, модельдеу міндеттерін анықтау, </w:t>
      </w:r>
      <w:r w:rsidR="00F66E0F" w:rsidRPr="00A428D9">
        <w:rPr>
          <w:rFonts w:ascii="Times New Roman" w:eastAsia="Times New Roman" w:hAnsi="Times New Roman" w:cs="Times New Roman"/>
          <w:sz w:val="28"/>
          <w:szCs w:val="28"/>
        </w:rPr>
        <w:t xml:space="preserve">модель құрамдас бөліктері арасында </w:t>
      </w:r>
      <w:r w:rsidRPr="00A428D9">
        <w:rPr>
          <w:rFonts w:ascii="Times New Roman" w:eastAsia="Times New Roman" w:hAnsi="Times New Roman" w:cs="Times New Roman"/>
          <w:sz w:val="28"/>
          <w:szCs w:val="28"/>
        </w:rPr>
        <w:t>өзара байланыстарды</w:t>
      </w:r>
      <w:r w:rsidR="00F66E0F" w:rsidRPr="00A428D9">
        <w:rPr>
          <w:rFonts w:ascii="Times New Roman" w:eastAsia="Times New Roman" w:hAnsi="Times New Roman" w:cs="Times New Roman"/>
          <w:sz w:val="28"/>
          <w:szCs w:val="28"/>
        </w:rPr>
        <w:t xml:space="preserve"> құру, берілген нақты өлшемдердің өзгерісін анықтау үшін қажетті көрсеткіштерді анықтау, өлшеу әдістерін таңдау, негізгі міндеттерге сәйкес модель тиімділігін анықтау, педагогикалық экспериментте модель тиімділігін тексеріп, болжам дұрыстығын айқындау.</w:t>
      </w:r>
    </w:p>
    <w:p w14:paraId="6C26B4C0" w14:textId="2E7D73D0" w:rsidR="00F66E0F" w:rsidRPr="00A428D9" w:rsidRDefault="00F66E0F"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В.И. Загвязинский [1</w:t>
      </w:r>
      <w:r w:rsidR="006A4ADA" w:rsidRPr="00A428D9">
        <w:rPr>
          <w:rFonts w:ascii="Times New Roman" w:eastAsia="Times New Roman" w:hAnsi="Times New Roman" w:cs="Times New Roman"/>
          <w:sz w:val="28"/>
          <w:szCs w:val="28"/>
        </w:rPr>
        <w:t>8</w:t>
      </w:r>
      <w:r w:rsidR="00503888" w:rsidRPr="00A428D9">
        <w:rPr>
          <w:rFonts w:ascii="Times New Roman" w:eastAsia="Times New Roman" w:hAnsi="Times New Roman" w:cs="Times New Roman"/>
          <w:sz w:val="28"/>
          <w:szCs w:val="28"/>
        </w:rPr>
        <w:t>5</w:t>
      </w:r>
      <w:r w:rsidRPr="00A428D9">
        <w:rPr>
          <w:rFonts w:ascii="Times New Roman" w:eastAsia="Times New Roman" w:hAnsi="Times New Roman" w:cs="Times New Roman"/>
          <w:sz w:val="28"/>
          <w:szCs w:val="28"/>
        </w:rPr>
        <w:t xml:space="preserve">] </w:t>
      </w:r>
      <w:r w:rsidR="00D57A23" w:rsidRPr="00A428D9">
        <w:rPr>
          <w:rFonts w:ascii="Times New Roman" w:eastAsia="Times New Roman" w:hAnsi="Times New Roman" w:cs="Times New Roman"/>
          <w:sz w:val="28"/>
          <w:szCs w:val="28"/>
        </w:rPr>
        <w:t xml:space="preserve">өз еңбегінде моделдеуді мына ретте сипаттайды: зерттеушілер өз объектісіне сай жаңа модель құрған кезде, жаңаша идеяның қажетті жүйесін, күйін моделдеу үшін әдістемелік негіз құру. </w:t>
      </w:r>
    </w:p>
    <w:p w14:paraId="5D549C2C" w14:textId="7BBC9A8A" w:rsidR="00AA7667" w:rsidRPr="00A428D9" w:rsidRDefault="00AA7667"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Педагогикалық білім беру ортасында жаңа зерттеулерді жүргізуде моделдеуді қолдану негізінде жаңа мүмкіндіктер, заңдылықтар орындалуын, педагогикалық құбылыстарды</w:t>
      </w:r>
      <w:r w:rsidR="00FB5713" w:rsidRPr="00A428D9">
        <w:rPr>
          <w:rFonts w:ascii="Times New Roman" w:eastAsia="Times New Roman" w:hAnsi="Times New Roman" w:cs="Times New Roman"/>
          <w:sz w:val="28"/>
          <w:szCs w:val="28"/>
        </w:rPr>
        <w:t xml:space="preserve">, алғышарттарды айқындауға мүмкіндік берді. </w:t>
      </w:r>
    </w:p>
    <w:p w14:paraId="730952AF" w14:textId="4C29A7A0" w:rsidR="000559DE" w:rsidRPr="00A428D9" w:rsidRDefault="000559DE"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Моделдер тікелей жаңа зерттеу объектісінің үлгісі ретінде, дегенмен толық ол негізінде бола бермейді. Осы негізде И.</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 Новик пайымдауынша,  объетіні </w:t>
      </w:r>
      <w:r w:rsidRPr="00A428D9">
        <w:rPr>
          <w:rFonts w:ascii="Times New Roman" w:eastAsia="Times New Roman" w:hAnsi="Times New Roman" w:cs="Times New Roman"/>
          <w:sz w:val="28"/>
          <w:szCs w:val="28"/>
        </w:rPr>
        <w:lastRenderedPageBreak/>
        <w:t>айқындап, соған орай модель құру [1</w:t>
      </w:r>
      <w:r w:rsidR="006A4ADA" w:rsidRPr="00A428D9">
        <w:rPr>
          <w:rFonts w:ascii="Times New Roman" w:eastAsia="Times New Roman" w:hAnsi="Times New Roman" w:cs="Times New Roman"/>
          <w:sz w:val="28"/>
          <w:szCs w:val="28"/>
        </w:rPr>
        <w:t>8</w:t>
      </w:r>
      <w:r w:rsidR="00503888"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 Ю.Н. Петров модель бұл объектінің өзі емес, нәтижелі іс – әрекетке қол жеткізуге арналған аралық жүйе ретінде анықталады  [1</w:t>
      </w:r>
      <w:r w:rsidR="0079031B" w:rsidRPr="00A428D9">
        <w:rPr>
          <w:rFonts w:ascii="Times New Roman" w:eastAsia="Times New Roman" w:hAnsi="Times New Roman" w:cs="Times New Roman"/>
          <w:sz w:val="28"/>
          <w:szCs w:val="28"/>
        </w:rPr>
        <w:t>8</w:t>
      </w:r>
      <w:r w:rsidR="00503888" w:rsidRPr="00A428D9">
        <w:rPr>
          <w:rFonts w:ascii="Times New Roman" w:eastAsia="Times New Roman" w:hAnsi="Times New Roman" w:cs="Times New Roman"/>
          <w:sz w:val="28"/>
          <w:szCs w:val="28"/>
        </w:rPr>
        <w:t>7</w:t>
      </w:r>
      <w:r w:rsidRPr="00A428D9">
        <w:rPr>
          <w:rFonts w:ascii="Times New Roman" w:eastAsia="Times New Roman" w:hAnsi="Times New Roman" w:cs="Times New Roman"/>
          <w:sz w:val="28"/>
          <w:szCs w:val="28"/>
        </w:rPr>
        <w:t>].</w:t>
      </w:r>
    </w:p>
    <w:p w14:paraId="20B7E2A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Педагогикалық модельдеуде біз үшін келесі тұжырымдар маңызды: </w:t>
      </w:r>
    </w:p>
    <w:p w14:paraId="497F529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модельдеу әдісі зерттелетін объект туралы жаңа ақпарат алуға, элементтер арасындағы өзара байланыстар мен қатынастарды анықтауға мүмкіндік береді;</w:t>
      </w:r>
    </w:p>
    <w:p w14:paraId="349016E0"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-Құру барысында модель өзегінде ғылыми парадигмалар жатады, ол теориялық ережелердің, әдіснамалық негіздердің, құндылық критерийлерінің жиынтығы болып табылады.</w:t>
      </w:r>
    </w:p>
    <w:p w14:paraId="16CA716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Модельді таңдау зерттеудің мақсаттары мен міндеттеріне байланысты анықталатынын ескеру қажет. </w:t>
      </w:r>
    </w:p>
    <w:p w14:paraId="6F6C868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Бұдан әрі біз болашақ дене мәдениеті мұғалімінің басқарушылық құзыреттілігін қалыптастырудың құрылымдық-функционалдық моделін 14 суретте ұсынатын боламыз.</w:t>
      </w:r>
    </w:p>
    <w:p w14:paraId="3172DA24" w14:textId="4CEE4A3C"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Модельді әзірлеу кезінде біз ең алдымен келесі </w:t>
      </w:r>
      <w:r w:rsidR="00446443" w:rsidRPr="00A428D9">
        <w:rPr>
          <w:rFonts w:ascii="Times New Roman" w:eastAsia="Times New Roman" w:hAnsi="Times New Roman" w:cs="Times New Roman"/>
          <w:sz w:val="28"/>
          <w:szCs w:val="28"/>
        </w:rPr>
        <w:t xml:space="preserve">ұстанымдарды </w:t>
      </w:r>
      <w:r w:rsidRPr="00A428D9">
        <w:rPr>
          <w:rFonts w:ascii="Times New Roman" w:eastAsia="Times New Roman" w:hAnsi="Times New Roman" w:cs="Times New Roman"/>
          <w:sz w:val="28"/>
          <w:szCs w:val="28"/>
        </w:rPr>
        <w:t>басшылыққа алдық:</w:t>
      </w:r>
    </w:p>
    <w:p w14:paraId="1E2767EE"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субъектілік ұстанымы (қағидаты): студентті оқу іс-әрекетінің субъектісі деп қарастырып, "білім алушымен бірлесе өзінің өзгелермен ортақ  және кәсіби даму мақсаттарына жетелейтін" оқыту үдерісіне қатысушылар арасындағы субъективті қатынастарды зерделейді;</w:t>
      </w:r>
    </w:p>
    <w:p w14:paraId="68CAC88F"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дербестік ұстанымы (қағидаты): білім алушылардың білім алу,  кәсіби-танымдық, ұйымдастыру және өзге де сұрақтарды шешу барысында өз  дербестігін дамытуы;</w:t>
      </w:r>
    </w:p>
    <w:p w14:paraId="467D1182" w14:textId="758246EC"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i/>
          <w:sz w:val="28"/>
          <w:szCs w:val="28"/>
        </w:rPr>
        <w:t xml:space="preserve">- </w:t>
      </w:r>
      <w:r w:rsidR="002312FE" w:rsidRPr="00A428D9">
        <w:rPr>
          <w:rFonts w:ascii="Times New Roman" w:eastAsia="Times New Roman" w:hAnsi="Times New Roman" w:cs="Times New Roman"/>
          <w:sz w:val="28"/>
          <w:szCs w:val="28"/>
        </w:rPr>
        <w:t>проблемалық</w:t>
      </w:r>
      <w:r w:rsidRPr="00A428D9">
        <w:rPr>
          <w:rFonts w:ascii="Times New Roman" w:eastAsia="Times New Roman" w:hAnsi="Times New Roman" w:cs="Times New Roman"/>
          <w:sz w:val="28"/>
          <w:szCs w:val="28"/>
        </w:rPr>
        <w:t xml:space="preserve"> ұстанымы (қағидаты): оқыту үдерісінде </w:t>
      </w:r>
      <w:r w:rsidR="002312FE" w:rsidRPr="00A428D9">
        <w:rPr>
          <w:rFonts w:ascii="Times New Roman" w:eastAsia="Times New Roman" w:hAnsi="Times New Roman" w:cs="Times New Roman"/>
          <w:sz w:val="28"/>
          <w:szCs w:val="28"/>
        </w:rPr>
        <w:t xml:space="preserve">проблемалы </w:t>
      </w:r>
      <w:r w:rsidRPr="00A428D9">
        <w:rPr>
          <w:rFonts w:ascii="Times New Roman" w:eastAsia="Times New Roman" w:hAnsi="Times New Roman" w:cs="Times New Roman"/>
          <w:sz w:val="28"/>
          <w:szCs w:val="28"/>
        </w:rPr>
        <w:t xml:space="preserve">жағдаяттарды пайдалана отырып, білім алушының оқыту үдерісіне деген ішкі тартылысының туында, дамуына </w:t>
      </w:r>
      <w:r w:rsidR="0085200F" w:rsidRPr="00A428D9">
        <w:rPr>
          <w:rFonts w:ascii="Times New Roman" w:eastAsia="Times New Roman" w:hAnsi="Times New Roman" w:cs="Times New Roman"/>
          <w:sz w:val="28"/>
          <w:szCs w:val="28"/>
        </w:rPr>
        <w:t>әсер ететін</w:t>
      </w:r>
      <w:r w:rsidRPr="00A428D9">
        <w:rPr>
          <w:rFonts w:ascii="Times New Roman" w:eastAsia="Times New Roman" w:hAnsi="Times New Roman" w:cs="Times New Roman"/>
          <w:sz w:val="28"/>
          <w:szCs w:val="28"/>
        </w:rPr>
        <w:t xml:space="preserve"> жаттығуларды пайдалану" - аталмыш қағидат үдеріске барлық қатысушылардың бірлесе орындаған іс-әрекеті мен өзара қарым-қатынасын туындатудың шынайы алғышарты ретін саналып, танымды жетілдіруге мұрындық болады [1</w:t>
      </w:r>
      <w:r w:rsidR="005C1754" w:rsidRPr="00A428D9">
        <w:rPr>
          <w:rFonts w:ascii="Times New Roman" w:eastAsia="Times New Roman" w:hAnsi="Times New Roman" w:cs="Times New Roman"/>
          <w:sz w:val="28"/>
          <w:szCs w:val="28"/>
        </w:rPr>
        <w:t>8</w:t>
      </w:r>
      <w:r w:rsidR="001A2B8F"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w:t>
      </w:r>
    </w:p>
    <w:p w14:paraId="47156FDC" w14:textId="557FB556"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кәсіби бағдарлау ұстанымы: берілетін білім мазмұны, оқыту үдерісінде қолданылатын әдіс-тәсілдер, белгілі бір кәсіби салаға бағдарланған болуы керек. Осылайша ол қажетті білім мен біліктің туындауына </w:t>
      </w:r>
      <w:r w:rsidR="0085200F" w:rsidRPr="00A428D9">
        <w:rPr>
          <w:rFonts w:ascii="Times New Roman" w:eastAsia="Times New Roman" w:hAnsi="Times New Roman" w:cs="Times New Roman"/>
          <w:sz w:val="28"/>
          <w:szCs w:val="28"/>
        </w:rPr>
        <w:t>әсер етеді</w:t>
      </w:r>
      <w:r w:rsidRPr="00A428D9">
        <w:rPr>
          <w:rFonts w:ascii="Times New Roman" w:eastAsia="Times New Roman" w:hAnsi="Times New Roman" w:cs="Times New Roman"/>
          <w:sz w:val="28"/>
          <w:szCs w:val="28"/>
        </w:rPr>
        <w:t>;</w:t>
      </w:r>
    </w:p>
    <w:p w14:paraId="1C711747" w14:textId="77777777" w:rsidR="00AA5DE4" w:rsidRPr="00A428D9" w:rsidRDefault="00AA5DE4" w:rsidP="00B3148E">
      <w:pPr>
        <w:spacing w:after="0" w:line="240" w:lineRule="auto"/>
        <w:ind w:firstLine="567"/>
        <w:jc w:val="both"/>
        <w:rPr>
          <w:rFonts w:ascii="Times New Roman" w:eastAsia="Times New Roman" w:hAnsi="Times New Roman" w:cs="Times New Roman"/>
          <w:b/>
          <w:sz w:val="28"/>
          <w:szCs w:val="28"/>
        </w:rPr>
      </w:pPr>
    </w:p>
    <w:p w14:paraId="3996B5CB" w14:textId="77777777" w:rsidR="00AA5DE4" w:rsidRPr="00A428D9" w:rsidRDefault="00AA5DE4" w:rsidP="00B3148E">
      <w:pPr>
        <w:spacing w:after="0" w:line="240" w:lineRule="auto"/>
        <w:ind w:firstLine="567"/>
        <w:jc w:val="both"/>
        <w:rPr>
          <w:rFonts w:ascii="Times New Roman" w:eastAsia="Times New Roman" w:hAnsi="Times New Roman" w:cs="Times New Roman"/>
          <w:b/>
          <w:sz w:val="28"/>
          <w:szCs w:val="28"/>
        </w:rPr>
      </w:pPr>
    </w:p>
    <w:p w14:paraId="65C8ECA8" w14:textId="77777777" w:rsidR="00AA5DE4" w:rsidRPr="00A428D9" w:rsidRDefault="00AA5DE4" w:rsidP="00B3148E">
      <w:pPr>
        <w:spacing w:after="0" w:line="240" w:lineRule="auto"/>
        <w:ind w:firstLine="567"/>
        <w:jc w:val="both"/>
        <w:rPr>
          <w:rFonts w:ascii="Times New Roman" w:eastAsia="Times New Roman" w:hAnsi="Times New Roman" w:cs="Times New Roman"/>
          <w:b/>
          <w:sz w:val="28"/>
          <w:szCs w:val="28"/>
        </w:rPr>
      </w:pPr>
    </w:p>
    <w:p w14:paraId="682BE6E9"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7746587A"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60BD265F" w14:textId="77777777" w:rsidR="009E40CB" w:rsidRPr="00A428D9" w:rsidRDefault="009E40CB"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sectPr w:rsidR="009E40CB" w:rsidRPr="00A428D9" w:rsidSect="008F5EF3">
          <w:footerReference w:type="default" r:id="rId22"/>
          <w:pgSz w:w="11906" w:h="16838" w:code="9"/>
          <w:pgMar w:top="1134" w:right="567" w:bottom="1134" w:left="1701" w:header="709" w:footer="709" w:gutter="0"/>
          <w:pgNumType w:start="1"/>
          <w:cols w:space="720"/>
          <w:titlePg/>
          <w:docGrid w:linePitch="299"/>
        </w:sectPr>
      </w:pPr>
    </w:p>
    <w:p w14:paraId="5375F3A3" w14:textId="75C5568A" w:rsidR="009121DA" w:rsidRPr="00A428D9" w:rsidRDefault="00A55B05" w:rsidP="00B3148E">
      <w:pPr>
        <w:rPr>
          <w:sz w:val="20"/>
          <w:szCs w:val="20"/>
        </w:rPr>
      </w:pPr>
      <w:r w:rsidRPr="00A428D9">
        <w:rPr>
          <w:noProof/>
          <w:sz w:val="20"/>
          <w:szCs w:val="20"/>
          <w:lang w:val="ru-RU"/>
        </w:rPr>
        <w:lastRenderedPageBreak/>
        <mc:AlternateContent>
          <mc:Choice Requires="wpg">
            <w:drawing>
              <wp:anchor distT="0" distB="0" distL="114300" distR="114300" simplePos="0" relativeHeight="251661312" behindDoc="0" locked="0" layoutInCell="1" allowOverlap="1" wp14:anchorId="79E14BC2" wp14:editId="1D80EB08">
                <wp:simplePos x="0" y="0"/>
                <wp:positionH relativeFrom="margin">
                  <wp:posOffset>-867410</wp:posOffset>
                </wp:positionH>
                <wp:positionV relativeFrom="paragraph">
                  <wp:posOffset>-496570</wp:posOffset>
                </wp:positionV>
                <wp:extent cx="10262870" cy="5836285"/>
                <wp:effectExtent l="0" t="0" r="138430" b="0"/>
                <wp:wrapNone/>
                <wp:docPr id="29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2870" cy="5836285"/>
                          <a:chOff x="-1412" y="68"/>
                          <a:chExt cx="120399" cy="64915"/>
                        </a:xfrm>
                      </wpg:grpSpPr>
                      <wps:wsp>
                        <wps:cNvPr id="295" name="Прямоугольник 3"/>
                        <wps:cNvSpPr>
                          <a:spLocks noChangeArrowheads="1"/>
                        </wps:cNvSpPr>
                        <wps:spPr bwMode="auto">
                          <a:xfrm>
                            <a:off x="27429" y="68"/>
                            <a:ext cx="61588" cy="4550"/>
                          </a:xfrm>
                          <a:prstGeom prst="rect">
                            <a:avLst/>
                          </a:prstGeom>
                          <a:noFill/>
                          <a:ln w="12700">
                            <a:solidFill>
                              <a:schemeClr val="tx1">
                                <a:lumMod val="95000"/>
                                <a:lumOff val="5000"/>
                              </a:schemeClr>
                            </a:solidFill>
                            <a:miter lim="800000"/>
                            <a:headEnd/>
                            <a:tailEnd/>
                          </a:ln>
                        </wps:spPr>
                        <wps:txbx>
                          <w:txbxContent>
                            <w:p w14:paraId="4D836F92" w14:textId="77777777" w:rsidR="00B96181" w:rsidRPr="00F046FF" w:rsidRDefault="00B96181" w:rsidP="009121DA">
                              <w:pPr>
                                <w:pStyle w:val="affffd"/>
                                <w:spacing w:before="0" w:beforeAutospacing="0" w:after="0" w:afterAutospacing="0"/>
                                <w:jc w:val="center"/>
                                <w:textAlignment w:val="baseline"/>
                                <w:rPr>
                                  <w:b/>
                                  <w:bCs/>
                                  <w:color w:val="0D0D0D" w:themeColor="text1" w:themeTint="F2"/>
                                  <w:kern w:val="24"/>
                                  <w:lang w:val="kk-KZ"/>
                                </w:rPr>
                              </w:pPr>
                              <w:r w:rsidRPr="00F046FF">
                                <w:rPr>
                                  <w:b/>
                                  <w:bCs/>
                                  <w:color w:val="0D0D0D" w:themeColor="text1" w:themeTint="F2"/>
                                  <w:kern w:val="24"/>
                                  <w:lang w:val="kk-KZ"/>
                                </w:rPr>
                                <w:t xml:space="preserve">Мақсаттық блок. </w:t>
                              </w:r>
                            </w:p>
                            <w:p w14:paraId="465C252E" w14:textId="2B6366AC" w:rsidR="00B96181" w:rsidRPr="0076269E" w:rsidRDefault="00B96181" w:rsidP="009121DA">
                              <w:pPr>
                                <w:pStyle w:val="affffd"/>
                                <w:spacing w:before="0" w:beforeAutospacing="0" w:after="0" w:afterAutospacing="0"/>
                                <w:jc w:val="center"/>
                                <w:textAlignment w:val="baseline"/>
                                <w:rPr>
                                  <w:sz w:val="16"/>
                                  <w:szCs w:val="16"/>
                                  <w:lang w:val="kk-KZ"/>
                                </w:rPr>
                              </w:pPr>
                              <w:r w:rsidRPr="005D3693">
                                <w:rPr>
                                  <w:b/>
                                  <w:color w:val="0D0D0D" w:themeColor="text1" w:themeTint="F2"/>
                                  <w:kern w:val="24"/>
                                  <w:sz w:val="16"/>
                                  <w:szCs w:val="16"/>
                                  <w:lang w:val="kk-KZ"/>
                                </w:rPr>
                                <w:t xml:space="preserve">Мақсаты </w:t>
                              </w:r>
                              <w:r w:rsidRPr="0076269E">
                                <w:rPr>
                                  <w:bCs/>
                                  <w:color w:val="0D0D0D" w:themeColor="text1" w:themeTint="F2"/>
                                  <w:kern w:val="24"/>
                                  <w:sz w:val="16"/>
                                  <w:szCs w:val="16"/>
                                  <w:lang w:val="kk-KZ"/>
                                </w:rPr>
                                <w:t xml:space="preserve">- болашақ </w:t>
                              </w:r>
                              <w:r w:rsidR="003C749D">
                                <w:rPr>
                                  <w:bCs/>
                                  <w:color w:val="0D0D0D" w:themeColor="text1" w:themeTint="F2"/>
                                  <w:kern w:val="24"/>
                                  <w:sz w:val="16"/>
                                  <w:szCs w:val="16"/>
                                  <w:lang w:val="kk-KZ"/>
                                </w:rPr>
                                <w:t>дене мәдениеті</w:t>
                              </w:r>
                              <w:r w:rsidRPr="0076269E">
                                <w:rPr>
                                  <w:bCs/>
                                  <w:color w:val="0D0D0D" w:themeColor="text1" w:themeTint="F2"/>
                                  <w:kern w:val="24"/>
                                  <w:sz w:val="16"/>
                                  <w:szCs w:val="16"/>
                                  <w:lang w:val="kk-KZ"/>
                                </w:rPr>
                                <w:t xml:space="preserve"> мұғалімдерінің басқарушылық құз</w:t>
                              </w:r>
                              <w:r>
                                <w:rPr>
                                  <w:bCs/>
                                  <w:color w:val="0D0D0D" w:themeColor="text1" w:themeTint="F2"/>
                                  <w:kern w:val="24"/>
                                  <w:sz w:val="16"/>
                                  <w:szCs w:val="16"/>
                                  <w:lang w:val="kk-KZ"/>
                                </w:rPr>
                                <w:t>ы</w:t>
                              </w:r>
                              <w:r w:rsidRPr="0076269E">
                                <w:rPr>
                                  <w:bCs/>
                                  <w:color w:val="0D0D0D" w:themeColor="text1" w:themeTint="F2"/>
                                  <w:kern w:val="24"/>
                                  <w:sz w:val="16"/>
                                  <w:szCs w:val="16"/>
                                  <w:lang w:val="kk-KZ"/>
                                </w:rPr>
                                <w:t xml:space="preserve">реттілігін қалыптастыру </w:t>
                              </w:r>
                            </w:p>
                          </w:txbxContent>
                        </wps:txbx>
                        <wps:bodyPr rot="0" vert="horz" wrap="square" lIns="36000" tIns="36000" rIns="36000" bIns="36000" anchor="ctr" anchorCtr="0" upright="1">
                          <a:noAutofit/>
                        </wps:bodyPr>
                      </wps:wsp>
                      <wps:wsp>
                        <wps:cNvPr id="296" name="Прямоугольник 6"/>
                        <wps:cNvSpPr>
                          <a:spLocks noChangeArrowheads="1"/>
                        </wps:cNvSpPr>
                        <wps:spPr bwMode="auto">
                          <a:xfrm>
                            <a:off x="3225" y="6149"/>
                            <a:ext cx="55187" cy="3333"/>
                          </a:xfrm>
                          <a:prstGeom prst="rect">
                            <a:avLst/>
                          </a:prstGeom>
                          <a:noFill/>
                          <a:ln w="12700">
                            <a:solidFill>
                              <a:schemeClr val="tx1">
                                <a:lumMod val="95000"/>
                                <a:lumOff val="5000"/>
                              </a:schemeClr>
                            </a:solidFill>
                            <a:miter lim="800000"/>
                            <a:headEnd/>
                            <a:tailEnd/>
                          </a:ln>
                        </wps:spPr>
                        <wps:txbx>
                          <w:txbxContent>
                            <w:p w14:paraId="41C43388" w14:textId="77777777" w:rsidR="00B96181" w:rsidRPr="009321DC" w:rsidRDefault="00B96181" w:rsidP="009121DA">
                              <w:pPr>
                                <w:pStyle w:val="affffd"/>
                                <w:spacing w:before="0" w:beforeAutospacing="0" w:after="0" w:afterAutospacing="0"/>
                                <w:textAlignment w:val="baseline"/>
                                <w:rPr>
                                  <w:sz w:val="16"/>
                                  <w:szCs w:val="16"/>
                                  <w:lang w:val="kk-KZ"/>
                                </w:rPr>
                              </w:pPr>
                              <w:proofErr w:type="spellStart"/>
                              <w:r w:rsidRPr="009321DC">
                                <w:rPr>
                                  <w:b/>
                                  <w:bCs/>
                                  <w:color w:val="0D0D0D" w:themeColor="text1" w:themeTint="F2"/>
                                  <w:kern w:val="24"/>
                                  <w:sz w:val="16"/>
                                  <w:szCs w:val="16"/>
                                </w:rPr>
                                <w:t>Әдіснамалық</w:t>
                              </w:r>
                              <w:proofErr w:type="spellEnd"/>
                              <w:r w:rsidRPr="009321DC">
                                <w:rPr>
                                  <w:b/>
                                  <w:bCs/>
                                  <w:color w:val="0D0D0D" w:themeColor="text1" w:themeTint="F2"/>
                                  <w:kern w:val="24"/>
                                  <w:sz w:val="16"/>
                                  <w:szCs w:val="16"/>
                                  <w:lang w:val="kk-KZ"/>
                                </w:rPr>
                                <w:t xml:space="preserve"> </w:t>
                              </w:r>
                              <w:proofErr w:type="spellStart"/>
                              <w:r w:rsidRPr="009321DC">
                                <w:rPr>
                                  <w:b/>
                                  <w:bCs/>
                                  <w:color w:val="0D0D0D" w:themeColor="text1" w:themeTint="F2"/>
                                  <w:kern w:val="24"/>
                                  <w:sz w:val="16"/>
                                  <w:szCs w:val="16"/>
                                </w:rPr>
                                <w:t>тұғырлары</w:t>
                              </w:r>
                              <w:proofErr w:type="spellEnd"/>
                              <w:r w:rsidRPr="009321DC">
                                <w:rPr>
                                  <w:b/>
                                  <w:bCs/>
                                  <w:color w:val="0D0D0D" w:themeColor="text1" w:themeTint="F2"/>
                                  <w:kern w:val="24"/>
                                  <w:sz w:val="16"/>
                                  <w:szCs w:val="16"/>
                                </w:rPr>
                                <w:t xml:space="preserve">: </w:t>
                              </w:r>
                              <w:proofErr w:type="spellStart"/>
                              <w:r w:rsidRPr="009321DC">
                                <w:rPr>
                                  <w:color w:val="0D0D0D" w:themeColor="text1" w:themeTint="F2"/>
                                  <w:kern w:val="24"/>
                                  <w:sz w:val="16"/>
                                  <w:szCs w:val="16"/>
                                </w:rPr>
                                <w:t>тұлғалық-бағдарлық</w:t>
                              </w:r>
                              <w:proofErr w:type="spellEnd"/>
                              <w:r w:rsidRPr="009321DC">
                                <w:rPr>
                                  <w:color w:val="0D0D0D" w:themeColor="text1" w:themeTint="F2"/>
                                  <w:kern w:val="24"/>
                                  <w:sz w:val="16"/>
                                  <w:szCs w:val="16"/>
                                </w:rPr>
                                <w:t xml:space="preserve">; </w:t>
                              </w:r>
                              <w:proofErr w:type="spellStart"/>
                              <w:r w:rsidRPr="009321DC">
                                <w:rPr>
                                  <w:color w:val="0D0D0D" w:themeColor="text1" w:themeTint="F2"/>
                                  <w:kern w:val="24"/>
                                  <w:sz w:val="16"/>
                                  <w:szCs w:val="16"/>
                                </w:rPr>
                                <w:t>іс-әрекеттік</w:t>
                              </w:r>
                              <w:proofErr w:type="spellEnd"/>
                              <w:r w:rsidRPr="009321DC">
                                <w:rPr>
                                  <w:color w:val="0D0D0D" w:themeColor="text1" w:themeTint="F2"/>
                                  <w:kern w:val="24"/>
                                  <w:sz w:val="16"/>
                                  <w:szCs w:val="16"/>
                                </w:rPr>
                                <w:t xml:space="preserve">; </w:t>
                              </w:r>
                              <w:proofErr w:type="spellStart"/>
                              <w:r w:rsidRPr="009321DC">
                                <w:rPr>
                                  <w:color w:val="0D0D0D" w:themeColor="text1" w:themeTint="F2"/>
                                  <w:kern w:val="24"/>
                                  <w:sz w:val="16"/>
                                  <w:szCs w:val="16"/>
                                </w:rPr>
                                <w:t>жүйелілік</w:t>
                              </w:r>
                              <w:proofErr w:type="spellEnd"/>
                              <w:r w:rsidRPr="009321DC">
                                <w:rPr>
                                  <w:sz w:val="16"/>
                                  <w:szCs w:val="16"/>
                                  <w:lang w:val="kk-KZ"/>
                                </w:rPr>
                                <w:t>,</w:t>
                              </w:r>
                              <w:r>
                                <w:rPr>
                                  <w:sz w:val="16"/>
                                  <w:szCs w:val="16"/>
                                  <w:lang w:val="kk-KZ"/>
                                </w:rPr>
                                <w:t xml:space="preserve"> </w:t>
                              </w:r>
                              <w:r w:rsidRPr="009321DC">
                                <w:rPr>
                                  <w:sz w:val="16"/>
                                  <w:szCs w:val="16"/>
                                  <w:lang w:val="kk-KZ"/>
                                </w:rPr>
                                <w:t>құзыреттілік.</w:t>
                              </w:r>
                            </w:p>
                          </w:txbxContent>
                        </wps:txbx>
                        <wps:bodyPr rot="0" vert="horz" wrap="square" lIns="36000" tIns="36000" rIns="36000" bIns="36000" anchor="ctr" anchorCtr="0" upright="1">
                          <a:noAutofit/>
                        </wps:bodyPr>
                      </wps:wsp>
                      <wps:wsp>
                        <wps:cNvPr id="304" name="Прямоугольник 7"/>
                        <wps:cNvSpPr>
                          <a:spLocks noChangeArrowheads="1"/>
                        </wps:cNvSpPr>
                        <wps:spPr bwMode="auto">
                          <a:xfrm>
                            <a:off x="66185" y="6742"/>
                            <a:ext cx="50635" cy="2740"/>
                          </a:xfrm>
                          <a:prstGeom prst="rect">
                            <a:avLst/>
                          </a:prstGeom>
                          <a:noFill/>
                          <a:ln w="12700">
                            <a:solidFill>
                              <a:schemeClr val="tx1">
                                <a:lumMod val="95000"/>
                                <a:lumOff val="5000"/>
                              </a:schemeClr>
                            </a:solidFill>
                            <a:miter lim="800000"/>
                            <a:headEnd/>
                            <a:tailEnd/>
                          </a:ln>
                        </wps:spPr>
                        <wps:txbx>
                          <w:txbxContent>
                            <w:p w14:paraId="6D16CE25" w14:textId="77777777" w:rsidR="00B96181" w:rsidRPr="00674422" w:rsidRDefault="00B96181" w:rsidP="009121DA">
                              <w:pPr>
                                <w:pStyle w:val="affffd"/>
                                <w:spacing w:before="0" w:beforeAutospacing="0" w:after="0" w:afterAutospacing="0"/>
                                <w:textAlignment w:val="baseline"/>
                                <w:rPr>
                                  <w:sz w:val="20"/>
                                  <w:szCs w:val="20"/>
                                </w:rPr>
                              </w:pPr>
                              <w:r w:rsidRPr="00674422">
                                <w:rPr>
                                  <w:b/>
                                  <w:bCs/>
                                  <w:color w:val="0D0D0D" w:themeColor="text1" w:themeTint="F2"/>
                                  <w:kern w:val="24"/>
                                  <w:sz w:val="20"/>
                                  <w:szCs w:val="20"/>
                                  <w:lang w:val="kk-KZ"/>
                                </w:rPr>
                                <w:t xml:space="preserve">Қағидалары: </w:t>
                              </w:r>
                              <w:r w:rsidRPr="00674422">
                                <w:rPr>
                                  <w:bCs/>
                                  <w:color w:val="0D0D0D" w:themeColor="text1" w:themeTint="F2"/>
                                  <w:kern w:val="24"/>
                                  <w:sz w:val="20"/>
                                  <w:szCs w:val="20"/>
                                  <w:lang w:val="kk-KZ"/>
                                </w:rPr>
                                <w:t>субъектілік, проблемалық, диалогтық</w:t>
                              </w:r>
                            </w:p>
                          </w:txbxContent>
                        </wps:txbx>
                        <wps:bodyPr rot="0" vert="horz" wrap="square" lIns="36000" tIns="36000" rIns="36000" bIns="36000" anchor="ctr" anchorCtr="0" upright="1">
                          <a:noAutofit/>
                        </wps:bodyPr>
                      </wps:wsp>
                      <wps:wsp>
                        <wps:cNvPr id="306" name="Прямая со стрелкой 8"/>
                        <wps:cNvCnPr>
                          <a:cxnSpLocks noChangeShapeType="1"/>
                        </wps:cNvCnPr>
                        <wps:spPr bwMode="auto">
                          <a:xfrm flipH="1">
                            <a:off x="33144" y="4892"/>
                            <a:ext cx="7006" cy="849"/>
                          </a:xfrm>
                          <a:prstGeom prst="straightConnector1">
                            <a:avLst/>
                          </a:prstGeom>
                          <a:noFill/>
                          <a:ln w="6350">
                            <a:solidFill>
                              <a:schemeClr val="tx1">
                                <a:lumMod val="95000"/>
                                <a:lumOff val="5000"/>
                              </a:schemeClr>
                            </a:solidFill>
                            <a:miter lim="800000"/>
                            <a:headEnd/>
                            <a:tailEnd type="triangle" w="med" len="med"/>
                          </a:ln>
                        </wps:spPr>
                        <wps:bodyPr/>
                      </wps:wsp>
                      <wps:wsp>
                        <wps:cNvPr id="307" name="Прямая со стрелкой 9"/>
                        <wps:cNvCnPr>
                          <a:cxnSpLocks noChangeShapeType="1"/>
                        </wps:cNvCnPr>
                        <wps:spPr bwMode="auto">
                          <a:xfrm>
                            <a:off x="78858" y="4983"/>
                            <a:ext cx="6665" cy="1166"/>
                          </a:xfrm>
                          <a:prstGeom prst="straightConnector1">
                            <a:avLst/>
                          </a:prstGeom>
                          <a:noFill/>
                          <a:ln w="6350">
                            <a:solidFill>
                              <a:schemeClr val="tx1">
                                <a:lumMod val="95000"/>
                                <a:lumOff val="5000"/>
                              </a:schemeClr>
                            </a:solidFill>
                            <a:miter lim="800000"/>
                            <a:headEnd/>
                            <a:tailEnd type="triangle" w="med" len="med"/>
                          </a:ln>
                        </wps:spPr>
                        <wps:bodyPr/>
                      </wps:wsp>
                      <wps:wsp>
                        <wps:cNvPr id="308" name="Прямоугольник 10"/>
                        <wps:cNvSpPr>
                          <a:spLocks noChangeArrowheads="1"/>
                        </wps:cNvSpPr>
                        <wps:spPr bwMode="auto">
                          <a:xfrm>
                            <a:off x="41255" y="10045"/>
                            <a:ext cx="40991" cy="2815"/>
                          </a:xfrm>
                          <a:prstGeom prst="rect">
                            <a:avLst/>
                          </a:prstGeom>
                          <a:noFill/>
                          <a:ln w="12700">
                            <a:solidFill>
                              <a:schemeClr val="tx1">
                                <a:lumMod val="95000"/>
                                <a:lumOff val="5000"/>
                              </a:schemeClr>
                            </a:solidFill>
                            <a:miter lim="800000"/>
                            <a:headEnd/>
                            <a:tailEnd/>
                          </a:ln>
                        </wps:spPr>
                        <wps:txbx>
                          <w:txbxContent>
                            <w:p w14:paraId="5E31A354" w14:textId="77777777" w:rsidR="00B96181" w:rsidRPr="00DD1CEE" w:rsidRDefault="00B96181" w:rsidP="009121DA">
                              <w:pPr>
                                <w:pStyle w:val="affffd"/>
                                <w:spacing w:before="0" w:beforeAutospacing="0" w:after="0" w:afterAutospacing="0"/>
                                <w:jc w:val="center"/>
                                <w:textAlignment w:val="baseline"/>
                              </w:pPr>
                              <w:r w:rsidRPr="00F046FF">
                                <w:rPr>
                                  <w:b/>
                                  <w:bCs/>
                                  <w:color w:val="0D0D0D" w:themeColor="text1" w:themeTint="F2"/>
                                  <w:kern w:val="24"/>
                                  <w:lang w:val="kk-KZ"/>
                                </w:rPr>
                                <w:t>Диагностикалық блок</w:t>
                              </w:r>
                            </w:p>
                          </w:txbxContent>
                        </wps:txbx>
                        <wps:bodyPr rot="0" vert="horz" wrap="square" lIns="36000" tIns="36000" rIns="36000" bIns="36000" anchor="ctr" anchorCtr="0" upright="1">
                          <a:noAutofit/>
                        </wps:bodyPr>
                      </wps:wsp>
                      <wps:wsp>
                        <wps:cNvPr id="309" name="Прямоугольник 11"/>
                        <wps:cNvSpPr>
                          <a:spLocks noChangeArrowheads="1"/>
                        </wps:cNvSpPr>
                        <wps:spPr bwMode="auto">
                          <a:xfrm>
                            <a:off x="3361" y="14342"/>
                            <a:ext cx="45394" cy="3797"/>
                          </a:xfrm>
                          <a:prstGeom prst="rect">
                            <a:avLst/>
                          </a:prstGeom>
                          <a:noFill/>
                          <a:ln w="12700">
                            <a:solidFill>
                              <a:schemeClr val="tx1">
                                <a:lumMod val="95000"/>
                                <a:lumOff val="5000"/>
                              </a:schemeClr>
                            </a:solidFill>
                            <a:miter lim="800000"/>
                            <a:headEnd/>
                            <a:tailEnd/>
                          </a:ln>
                        </wps:spPr>
                        <wps:txbx>
                          <w:txbxContent>
                            <w:p w14:paraId="72FFEBF1" w14:textId="77777777" w:rsidR="00B96181" w:rsidRPr="00DD1CEE" w:rsidRDefault="00B96181" w:rsidP="009121DA">
                              <w:pPr>
                                <w:pStyle w:val="affffd"/>
                                <w:spacing w:before="0" w:beforeAutospacing="0" w:after="0" w:afterAutospacing="0"/>
                                <w:jc w:val="center"/>
                                <w:textAlignment w:val="baseline"/>
                                <w:rPr>
                                  <w:sz w:val="18"/>
                                  <w:szCs w:val="18"/>
                                </w:rPr>
                              </w:pPr>
                              <w:r w:rsidRPr="00DD1CEE">
                                <w:rPr>
                                  <w:b/>
                                  <w:bCs/>
                                  <w:color w:val="0D0D0D" w:themeColor="text1" w:themeTint="F2"/>
                                  <w:kern w:val="24"/>
                                  <w:sz w:val="18"/>
                                  <w:szCs w:val="18"/>
                                  <w:lang w:val="kk-KZ"/>
                                </w:rPr>
                                <w:t>Эмпирикалық әдістер:</w:t>
                              </w:r>
                              <w:r w:rsidRPr="00DD1CEE">
                                <w:rPr>
                                  <w:color w:val="0D0D0D" w:themeColor="text1" w:themeTint="F2"/>
                                  <w:kern w:val="24"/>
                                  <w:sz w:val="18"/>
                                  <w:szCs w:val="18"/>
                                  <w:lang w:val="kk-KZ"/>
                                </w:rPr>
                                <w:t xml:space="preserve">бақылау, тестілеу, әңгіме, </w:t>
                              </w:r>
                              <w:r>
                                <w:rPr>
                                  <w:color w:val="0D0D0D" w:themeColor="text1" w:themeTint="F2"/>
                                  <w:kern w:val="24"/>
                                  <w:sz w:val="18"/>
                                  <w:szCs w:val="18"/>
                                  <w:lang w:val="kk-KZ"/>
                                </w:rPr>
                                <w:t xml:space="preserve">модельдеу, </w:t>
                              </w:r>
                              <w:r w:rsidRPr="00DD1CEE">
                                <w:rPr>
                                  <w:color w:val="0D0D0D" w:themeColor="text1" w:themeTint="F2"/>
                                  <w:kern w:val="24"/>
                                  <w:sz w:val="18"/>
                                  <w:szCs w:val="18"/>
                                  <w:lang w:val="kk-KZ"/>
                                </w:rPr>
                                <w:t>педагогикалық эксперимент</w:t>
                              </w:r>
                            </w:p>
                          </w:txbxContent>
                        </wps:txbx>
                        <wps:bodyPr rot="0" vert="horz" wrap="square" lIns="36000" tIns="36000" rIns="36000" bIns="36000" anchor="ctr" anchorCtr="0" upright="1">
                          <a:noAutofit/>
                        </wps:bodyPr>
                      </wps:wsp>
                      <wps:wsp>
                        <wps:cNvPr id="310" name="Прямоугольник 12"/>
                        <wps:cNvSpPr>
                          <a:spLocks noChangeArrowheads="1"/>
                        </wps:cNvSpPr>
                        <wps:spPr bwMode="auto">
                          <a:xfrm>
                            <a:off x="34178" y="19131"/>
                            <a:ext cx="58091" cy="5092"/>
                          </a:xfrm>
                          <a:prstGeom prst="rect">
                            <a:avLst/>
                          </a:prstGeom>
                          <a:noFill/>
                          <a:ln w="12700">
                            <a:solidFill>
                              <a:schemeClr val="tx1">
                                <a:lumMod val="95000"/>
                                <a:lumOff val="5000"/>
                              </a:schemeClr>
                            </a:solidFill>
                            <a:miter lim="800000"/>
                            <a:headEnd/>
                            <a:tailEnd/>
                          </a:ln>
                        </wps:spPr>
                        <wps:txbx>
                          <w:txbxContent>
                            <w:p w14:paraId="542B878D" w14:textId="77777777" w:rsidR="00B96181" w:rsidRPr="00C93A8F" w:rsidRDefault="00B96181" w:rsidP="009121DA">
                              <w:pPr>
                                <w:pStyle w:val="affffd"/>
                                <w:spacing w:before="0" w:beforeAutospacing="0" w:after="0" w:afterAutospacing="0"/>
                                <w:jc w:val="center"/>
                                <w:textAlignment w:val="baseline"/>
                                <w:rPr>
                                  <w:color w:val="0D0D0D" w:themeColor="text1" w:themeTint="F2"/>
                                  <w:kern w:val="24"/>
                                  <w:sz w:val="16"/>
                                  <w:szCs w:val="16"/>
                                </w:rPr>
                              </w:pPr>
                              <w:r w:rsidRPr="00C93A8F">
                                <w:rPr>
                                  <w:bCs/>
                                  <w:i/>
                                  <w:sz w:val="16"/>
                                  <w:szCs w:val="16"/>
                                  <w:lang w:val="kk-KZ"/>
                                </w:rPr>
                                <w:t>Коммуникативтік және ұйымдастырушылық қабілеттер</w:t>
                              </w:r>
                              <w:r>
                                <w:rPr>
                                  <w:bCs/>
                                  <w:i/>
                                  <w:sz w:val="16"/>
                                  <w:szCs w:val="16"/>
                                  <w:lang w:val="kk-KZ"/>
                                </w:rPr>
                                <w:t>ді</w:t>
                              </w:r>
                              <w:r w:rsidRPr="00C93A8F">
                                <w:rPr>
                                  <w:bCs/>
                                  <w:i/>
                                  <w:sz w:val="16"/>
                                  <w:szCs w:val="16"/>
                                  <w:lang w:val="kk-KZ"/>
                                </w:rPr>
                                <w:t xml:space="preserve"> бағалау әдістемесі</w:t>
                              </w:r>
                              <w:r w:rsidRPr="00C93A8F">
                                <w:rPr>
                                  <w:color w:val="0D0D0D" w:themeColor="text1" w:themeTint="F2"/>
                                  <w:kern w:val="24"/>
                                  <w:sz w:val="16"/>
                                  <w:szCs w:val="16"/>
                                  <w:lang w:val="kk-KZ"/>
                                </w:rPr>
                                <w:t xml:space="preserve"> </w:t>
                              </w:r>
                              <w:r w:rsidRPr="00C93A8F">
                                <w:rPr>
                                  <w:color w:val="0D0D0D" w:themeColor="text1" w:themeTint="F2"/>
                                  <w:kern w:val="24"/>
                                  <w:sz w:val="16"/>
                                  <w:szCs w:val="16"/>
                                </w:rPr>
                                <w:t>(</w:t>
                              </w:r>
                              <w:proofErr w:type="spellStart"/>
                              <w:r w:rsidRPr="00C93A8F">
                                <w:rPr>
                                  <w:color w:val="0D0D0D" w:themeColor="text1" w:themeTint="F2"/>
                                  <w:kern w:val="24"/>
                                  <w:sz w:val="16"/>
                                  <w:szCs w:val="16"/>
                                </w:rPr>
                                <w:t>В.Синявский</w:t>
                              </w:r>
                              <w:proofErr w:type="spellEnd"/>
                              <w:r w:rsidRPr="00C93A8F">
                                <w:rPr>
                                  <w:color w:val="0D0D0D" w:themeColor="text1" w:themeTint="F2"/>
                                  <w:kern w:val="24"/>
                                  <w:sz w:val="16"/>
                                  <w:szCs w:val="16"/>
                                </w:rPr>
                                <w:t xml:space="preserve">, </w:t>
                              </w:r>
                              <w:proofErr w:type="spellStart"/>
                              <w:r w:rsidRPr="00C93A8F">
                                <w:rPr>
                                  <w:color w:val="0D0D0D" w:themeColor="text1" w:themeTint="F2"/>
                                  <w:kern w:val="24"/>
                                  <w:sz w:val="16"/>
                                  <w:szCs w:val="16"/>
                                </w:rPr>
                                <w:t>Б.Федоришин</w:t>
                              </w:r>
                              <w:proofErr w:type="spellEnd"/>
                              <w:r w:rsidRPr="00C93A8F">
                                <w:rPr>
                                  <w:color w:val="0D0D0D" w:themeColor="text1" w:themeTint="F2"/>
                                  <w:kern w:val="24"/>
                                  <w:sz w:val="16"/>
                                  <w:szCs w:val="16"/>
                                </w:rPr>
                                <w:t xml:space="preserve">), </w:t>
                              </w:r>
                            </w:p>
                            <w:p w14:paraId="24FC0431" w14:textId="77777777" w:rsidR="00B96181" w:rsidRPr="00C93A8F" w:rsidRDefault="00B96181" w:rsidP="009121DA">
                              <w:pPr>
                                <w:pStyle w:val="affffd"/>
                                <w:spacing w:before="0" w:beforeAutospacing="0" w:after="0" w:afterAutospacing="0"/>
                                <w:jc w:val="center"/>
                                <w:textAlignment w:val="baseline"/>
                                <w:rPr>
                                  <w:sz w:val="16"/>
                                  <w:szCs w:val="16"/>
                                </w:rPr>
                              </w:pPr>
                              <w:r w:rsidRPr="00C93A8F">
                                <w:rPr>
                                  <w:i/>
                                  <w:sz w:val="16"/>
                                  <w:szCs w:val="16"/>
                                  <w:lang w:val="kk-KZ"/>
                                </w:rPr>
                                <w:t xml:space="preserve">Табысқа жету мотивациясы және сәтсіздіктен қорқу </w:t>
                              </w:r>
                              <w:r>
                                <w:rPr>
                                  <w:i/>
                                  <w:sz w:val="16"/>
                                  <w:szCs w:val="16"/>
                                  <w:lang w:val="kk-KZ"/>
                                </w:rPr>
                                <w:t xml:space="preserve"> </w:t>
                              </w:r>
                              <w:r w:rsidRPr="00C93A8F">
                                <w:rPr>
                                  <w:i/>
                                  <w:sz w:val="16"/>
                                  <w:szCs w:val="16"/>
                                  <w:lang w:val="kk-KZ"/>
                                </w:rPr>
                                <w:t>тесті</w:t>
                              </w:r>
                              <w:r w:rsidRPr="00C93A8F">
                                <w:rPr>
                                  <w:color w:val="0D0D0D" w:themeColor="text1" w:themeTint="F2"/>
                                  <w:kern w:val="24"/>
                                  <w:sz w:val="16"/>
                                  <w:szCs w:val="16"/>
                                </w:rPr>
                                <w:t xml:space="preserve"> (</w:t>
                              </w:r>
                              <w:proofErr w:type="spellStart"/>
                              <w:r w:rsidRPr="00C93A8F">
                                <w:rPr>
                                  <w:color w:val="0D0D0D" w:themeColor="text1" w:themeTint="F2"/>
                                  <w:kern w:val="24"/>
                                  <w:sz w:val="16"/>
                                  <w:szCs w:val="16"/>
                                </w:rPr>
                                <w:t>А.Реан</w:t>
                              </w:r>
                              <w:proofErr w:type="spellEnd"/>
                              <w:r w:rsidRPr="00C93A8F">
                                <w:rPr>
                                  <w:color w:val="0D0D0D" w:themeColor="text1" w:themeTint="F2"/>
                                  <w:kern w:val="24"/>
                                  <w:sz w:val="16"/>
                                  <w:szCs w:val="16"/>
                                </w:rPr>
                                <w:t>)</w:t>
                              </w:r>
                            </w:p>
                          </w:txbxContent>
                        </wps:txbx>
                        <wps:bodyPr rot="0" vert="horz" wrap="square" lIns="36000" tIns="36000" rIns="36000" bIns="36000" anchor="ctr" anchorCtr="0" upright="1">
                          <a:noAutofit/>
                        </wps:bodyPr>
                      </wps:wsp>
                      <wps:wsp>
                        <wps:cNvPr id="311" name="Прямоугольник 13"/>
                        <wps:cNvSpPr>
                          <a:spLocks noChangeArrowheads="1"/>
                        </wps:cNvSpPr>
                        <wps:spPr bwMode="auto">
                          <a:xfrm>
                            <a:off x="74962" y="14342"/>
                            <a:ext cx="44025" cy="3797"/>
                          </a:xfrm>
                          <a:prstGeom prst="rect">
                            <a:avLst/>
                          </a:prstGeom>
                          <a:noFill/>
                          <a:ln w="12700">
                            <a:solidFill>
                              <a:schemeClr val="tx1">
                                <a:lumMod val="95000"/>
                                <a:lumOff val="5000"/>
                              </a:schemeClr>
                            </a:solidFill>
                            <a:miter lim="800000"/>
                            <a:headEnd/>
                            <a:tailEnd/>
                          </a:ln>
                        </wps:spPr>
                        <wps:txbx>
                          <w:txbxContent>
                            <w:p w14:paraId="013EC82D" w14:textId="77777777" w:rsidR="00B96181" w:rsidRPr="00DD1CEE" w:rsidRDefault="00B96181" w:rsidP="009121DA">
                              <w:pPr>
                                <w:pStyle w:val="affffd"/>
                                <w:spacing w:before="0" w:beforeAutospacing="0" w:after="0" w:afterAutospacing="0"/>
                                <w:jc w:val="both"/>
                                <w:textAlignment w:val="baseline"/>
                                <w:rPr>
                                  <w:sz w:val="18"/>
                                  <w:szCs w:val="18"/>
                                </w:rPr>
                              </w:pPr>
                              <w:proofErr w:type="spellStart"/>
                              <w:r w:rsidRPr="00DD1CEE">
                                <w:rPr>
                                  <w:color w:val="0D0D0D" w:themeColor="text1" w:themeTint="F2"/>
                                  <w:kern w:val="24"/>
                                  <w:sz w:val="18"/>
                                  <w:szCs w:val="18"/>
                                </w:rPr>
                                <w:t>Нәтижелерді</w:t>
                              </w:r>
                              <w:proofErr w:type="spellEnd"/>
                              <w:r>
                                <w:rPr>
                                  <w:color w:val="0D0D0D" w:themeColor="text1" w:themeTint="F2"/>
                                  <w:kern w:val="24"/>
                                  <w:sz w:val="18"/>
                                  <w:szCs w:val="18"/>
                                  <w:lang w:val="kk-KZ"/>
                                </w:rPr>
                                <w:t xml:space="preserve"> </w:t>
                              </w:r>
                              <w:proofErr w:type="spellStart"/>
                              <w:r w:rsidRPr="00DD1CEE">
                                <w:rPr>
                                  <w:b/>
                                  <w:bCs/>
                                  <w:color w:val="0D0D0D" w:themeColor="text1" w:themeTint="F2"/>
                                  <w:kern w:val="24"/>
                                  <w:sz w:val="18"/>
                                  <w:szCs w:val="18"/>
                                </w:rPr>
                                <w:t>статистикалық</w:t>
                              </w:r>
                              <w:proofErr w:type="spellEnd"/>
                              <w:r>
                                <w:rPr>
                                  <w:b/>
                                  <w:bCs/>
                                  <w:color w:val="0D0D0D" w:themeColor="text1" w:themeTint="F2"/>
                                  <w:kern w:val="24"/>
                                  <w:sz w:val="18"/>
                                  <w:szCs w:val="18"/>
                                  <w:lang w:val="kk-KZ"/>
                                </w:rPr>
                                <w:t xml:space="preserve"> </w:t>
                              </w:r>
                              <w:proofErr w:type="spellStart"/>
                              <w:r w:rsidRPr="00DD1CEE">
                                <w:rPr>
                                  <w:b/>
                                  <w:bCs/>
                                  <w:color w:val="0D0D0D" w:themeColor="text1" w:themeTint="F2"/>
                                  <w:kern w:val="24"/>
                                  <w:sz w:val="18"/>
                                  <w:szCs w:val="18"/>
                                </w:rPr>
                                <w:t>өңдеу</w:t>
                              </w:r>
                              <w:proofErr w:type="spellEnd"/>
                              <w:r>
                                <w:rPr>
                                  <w:b/>
                                  <w:bCs/>
                                  <w:color w:val="0D0D0D" w:themeColor="text1" w:themeTint="F2"/>
                                  <w:kern w:val="24"/>
                                  <w:sz w:val="18"/>
                                  <w:szCs w:val="18"/>
                                  <w:lang w:val="kk-KZ"/>
                                </w:rPr>
                                <w:t xml:space="preserve"> </w:t>
                              </w:r>
                              <w:proofErr w:type="spellStart"/>
                              <w:r w:rsidRPr="00DD1CEE">
                                <w:rPr>
                                  <w:b/>
                                  <w:bCs/>
                                  <w:color w:val="0D0D0D" w:themeColor="text1" w:themeTint="F2"/>
                                  <w:kern w:val="24"/>
                                  <w:sz w:val="18"/>
                                  <w:szCs w:val="18"/>
                                </w:rPr>
                                <w:t>әдістері</w:t>
                              </w:r>
                              <w:proofErr w:type="spellEnd"/>
                              <w:r w:rsidRPr="00DD1CEE">
                                <w:rPr>
                                  <w:b/>
                                  <w:bCs/>
                                  <w:color w:val="0D0D0D" w:themeColor="text1" w:themeTint="F2"/>
                                  <w:kern w:val="24"/>
                                  <w:sz w:val="18"/>
                                  <w:szCs w:val="18"/>
                                </w:rPr>
                                <w:t>:</w:t>
                              </w:r>
                              <w:r>
                                <w:rPr>
                                  <w:b/>
                                  <w:bCs/>
                                  <w:color w:val="0D0D0D" w:themeColor="text1" w:themeTint="F2"/>
                                  <w:kern w:val="24"/>
                                  <w:sz w:val="18"/>
                                  <w:szCs w:val="18"/>
                                  <w:lang w:val="kk-KZ"/>
                                </w:rPr>
                                <w:t xml:space="preserve"> </w:t>
                              </w:r>
                              <w:proofErr w:type="spellStart"/>
                              <w:r w:rsidRPr="00DD1CEE">
                                <w:rPr>
                                  <w:color w:val="0D0D0D" w:themeColor="text1" w:themeTint="F2"/>
                                  <w:kern w:val="24"/>
                                  <w:sz w:val="18"/>
                                  <w:szCs w:val="18"/>
                                </w:rPr>
                                <w:t>статистикалық</w:t>
                              </w:r>
                              <w:proofErr w:type="spellEnd"/>
                              <w:r w:rsidRPr="00DD1CEE">
                                <w:rPr>
                                  <w:color w:val="0D0D0D" w:themeColor="text1" w:themeTint="F2"/>
                                  <w:kern w:val="24"/>
                                  <w:sz w:val="18"/>
                                  <w:szCs w:val="18"/>
                                </w:rPr>
                                <w:t xml:space="preserve">, </w:t>
                              </w:r>
                              <w:proofErr w:type="spellStart"/>
                              <w:proofErr w:type="gramStart"/>
                              <w:r w:rsidRPr="00DD1CEE">
                                <w:rPr>
                                  <w:color w:val="0D0D0D" w:themeColor="text1" w:themeTint="F2"/>
                                  <w:kern w:val="24"/>
                                  <w:sz w:val="18"/>
                                  <w:szCs w:val="18"/>
                                </w:rPr>
                                <w:t>математикалық</w:t>
                              </w:r>
                              <w:proofErr w:type="spellEnd"/>
                              <w:r w:rsidRPr="00DD1CEE">
                                <w:rPr>
                                  <w:color w:val="0D0D0D" w:themeColor="text1" w:themeTint="F2"/>
                                  <w:kern w:val="24"/>
                                  <w:sz w:val="18"/>
                                  <w:szCs w:val="18"/>
                                </w:rPr>
                                <w:t xml:space="preserve">,  </w:t>
                              </w:r>
                              <w:proofErr w:type="spellStart"/>
                              <w:r w:rsidRPr="00DD1CEE">
                                <w:rPr>
                                  <w:color w:val="0D0D0D" w:themeColor="text1" w:themeTint="F2"/>
                                  <w:kern w:val="24"/>
                                  <w:sz w:val="18"/>
                                  <w:szCs w:val="18"/>
                                </w:rPr>
                                <w:t>салыстырмалы</w:t>
                              </w:r>
                              <w:proofErr w:type="spellEnd"/>
                              <w:proofErr w:type="gramEnd"/>
                            </w:p>
                          </w:txbxContent>
                        </wps:txbx>
                        <wps:bodyPr rot="0" vert="horz" wrap="square" lIns="36000" tIns="36000" rIns="36000" bIns="36000" anchor="ctr" anchorCtr="0" upright="1">
                          <a:noAutofit/>
                        </wps:bodyPr>
                      </wps:wsp>
                      <wps:wsp>
                        <wps:cNvPr id="312" name="Прямая со стрелкой 14"/>
                        <wps:cNvCnPr>
                          <a:cxnSpLocks noChangeShapeType="1"/>
                        </wps:cNvCnPr>
                        <wps:spPr bwMode="auto">
                          <a:xfrm flipH="1">
                            <a:off x="26058" y="11452"/>
                            <a:ext cx="15197" cy="2890"/>
                          </a:xfrm>
                          <a:prstGeom prst="straightConnector1">
                            <a:avLst/>
                          </a:prstGeom>
                          <a:noFill/>
                          <a:ln w="6350">
                            <a:solidFill>
                              <a:schemeClr val="tx1">
                                <a:lumMod val="95000"/>
                                <a:lumOff val="5000"/>
                              </a:schemeClr>
                            </a:solidFill>
                            <a:miter lim="800000"/>
                            <a:headEnd/>
                            <a:tailEnd type="triangle" w="med" len="med"/>
                          </a:ln>
                        </wps:spPr>
                        <wps:bodyPr/>
                      </wps:wsp>
                      <wps:wsp>
                        <wps:cNvPr id="313" name="Прямая со стрелкой 15"/>
                        <wps:cNvCnPr>
                          <a:cxnSpLocks noChangeShapeType="1"/>
                        </wps:cNvCnPr>
                        <wps:spPr bwMode="auto">
                          <a:xfrm>
                            <a:off x="61751" y="12860"/>
                            <a:ext cx="0" cy="5882"/>
                          </a:xfrm>
                          <a:prstGeom prst="straightConnector1">
                            <a:avLst/>
                          </a:prstGeom>
                          <a:noFill/>
                          <a:ln w="6350">
                            <a:solidFill>
                              <a:schemeClr val="tx1">
                                <a:lumMod val="95000"/>
                                <a:lumOff val="5000"/>
                              </a:schemeClr>
                            </a:solidFill>
                            <a:miter lim="800000"/>
                            <a:headEnd/>
                            <a:tailEnd type="triangle" w="med" len="med"/>
                          </a:ln>
                        </wps:spPr>
                        <wps:bodyPr/>
                      </wps:wsp>
                      <wps:wsp>
                        <wps:cNvPr id="314" name="Прямая со стрелкой 16"/>
                        <wps:cNvCnPr>
                          <a:cxnSpLocks noChangeShapeType="1"/>
                        </wps:cNvCnPr>
                        <wps:spPr bwMode="auto">
                          <a:xfrm>
                            <a:off x="82246" y="11452"/>
                            <a:ext cx="14733" cy="2890"/>
                          </a:xfrm>
                          <a:prstGeom prst="straightConnector1">
                            <a:avLst/>
                          </a:prstGeom>
                          <a:noFill/>
                          <a:ln w="6350">
                            <a:solidFill>
                              <a:schemeClr val="tx1">
                                <a:lumMod val="95000"/>
                                <a:lumOff val="5000"/>
                              </a:schemeClr>
                            </a:solidFill>
                            <a:miter lim="800000"/>
                            <a:headEnd/>
                            <a:tailEnd type="triangle" w="med" len="med"/>
                          </a:ln>
                        </wps:spPr>
                        <wps:bodyPr/>
                      </wps:wsp>
                      <wps:wsp>
                        <wps:cNvPr id="315" name="Соединительная линия уступом 17"/>
                        <wps:cNvCnPr>
                          <a:cxnSpLocks noChangeShapeType="1"/>
                        </wps:cNvCnPr>
                        <wps:spPr bwMode="auto">
                          <a:xfrm rot="16200000" flipH="1">
                            <a:off x="28506" y="15691"/>
                            <a:ext cx="3228" cy="8124"/>
                          </a:xfrm>
                          <a:prstGeom prst="bentConnector2">
                            <a:avLst/>
                          </a:prstGeom>
                          <a:noFill/>
                          <a:ln w="6350">
                            <a:solidFill>
                              <a:schemeClr val="tx1">
                                <a:lumMod val="95000"/>
                                <a:lumOff val="5000"/>
                              </a:schemeClr>
                            </a:solidFill>
                            <a:miter lim="800000"/>
                            <a:headEnd/>
                            <a:tailEnd type="triangle" w="med" len="med"/>
                          </a:ln>
                        </wps:spPr>
                        <wps:bodyPr/>
                      </wps:wsp>
                      <wps:wsp>
                        <wps:cNvPr id="316" name="Соединительная линия уступом 18"/>
                        <wps:cNvCnPr>
                          <a:cxnSpLocks noChangeShapeType="1"/>
                        </wps:cNvCnPr>
                        <wps:spPr bwMode="auto">
                          <a:xfrm flipV="1">
                            <a:off x="92273" y="17740"/>
                            <a:ext cx="4706" cy="3627"/>
                          </a:xfrm>
                          <a:prstGeom prst="bentConnector2">
                            <a:avLst/>
                          </a:prstGeom>
                          <a:noFill/>
                          <a:ln w="6350">
                            <a:solidFill>
                              <a:schemeClr val="tx1">
                                <a:lumMod val="95000"/>
                                <a:lumOff val="5000"/>
                              </a:schemeClr>
                            </a:solidFill>
                            <a:miter lim="800000"/>
                            <a:headEnd/>
                            <a:tailEnd type="triangle" w="med" len="med"/>
                          </a:ln>
                        </wps:spPr>
                        <wps:bodyPr/>
                      </wps:wsp>
                      <wps:wsp>
                        <wps:cNvPr id="317" name="Соединительная линия уступом 19"/>
                        <wps:cNvCnPr>
                          <a:cxnSpLocks noChangeShapeType="1"/>
                        </wps:cNvCnPr>
                        <wps:spPr bwMode="auto">
                          <a:xfrm rot="10800000" flipH="1" flipV="1">
                            <a:off x="27431" y="2608"/>
                            <a:ext cx="13824" cy="8844"/>
                          </a:xfrm>
                          <a:prstGeom prst="bentConnector3">
                            <a:avLst>
                              <a:gd name="adj1" fmla="val -22782"/>
                            </a:avLst>
                          </a:prstGeom>
                          <a:noFill/>
                          <a:ln w="6350">
                            <a:solidFill>
                              <a:schemeClr val="tx1">
                                <a:lumMod val="95000"/>
                                <a:lumOff val="5000"/>
                              </a:schemeClr>
                            </a:solidFill>
                            <a:miter lim="800000"/>
                            <a:headEnd/>
                            <a:tailEnd/>
                          </a:ln>
                        </wps:spPr>
                        <wps:bodyPr/>
                      </wps:wsp>
                      <wps:wsp>
                        <wps:cNvPr id="318" name="Соединительная линия уступом 20"/>
                        <wps:cNvCnPr>
                          <a:cxnSpLocks noChangeShapeType="1"/>
                        </wps:cNvCnPr>
                        <wps:spPr bwMode="auto">
                          <a:xfrm flipH="1">
                            <a:off x="82246" y="2608"/>
                            <a:ext cx="6773" cy="8844"/>
                          </a:xfrm>
                          <a:prstGeom prst="bentConnector3">
                            <a:avLst>
                              <a:gd name="adj1" fmla="val -46500"/>
                            </a:avLst>
                          </a:prstGeom>
                          <a:noFill/>
                          <a:ln w="6350">
                            <a:solidFill>
                              <a:schemeClr val="tx1">
                                <a:lumMod val="95000"/>
                                <a:lumOff val="5000"/>
                              </a:schemeClr>
                            </a:solidFill>
                            <a:miter lim="800000"/>
                            <a:headEnd/>
                            <a:tailEnd/>
                          </a:ln>
                        </wps:spPr>
                        <wps:bodyPr/>
                      </wps:wsp>
                      <wps:wsp>
                        <wps:cNvPr id="319" name="Прямоугольник 21"/>
                        <wps:cNvSpPr>
                          <a:spLocks noChangeArrowheads="1"/>
                        </wps:cNvSpPr>
                        <wps:spPr bwMode="auto">
                          <a:xfrm>
                            <a:off x="30598" y="24873"/>
                            <a:ext cx="61587" cy="2952"/>
                          </a:xfrm>
                          <a:prstGeom prst="rect">
                            <a:avLst/>
                          </a:prstGeom>
                          <a:noFill/>
                          <a:ln w="12700">
                            <a:solidFill>
                              <a:schemeClr val="tx1">
                                <a:lumMod val="95000"/>
                                <a:lumOff val="5000"/>
                              </a:schemeClr>
                            </a:solidFill>
                            <a:miter lim="800000"/>
                            <a:headEnd/>
                            <a:tailEnd/>
                          </a:ln>
                        </wps:spPr>
                        <wps:txbx>
                          <w:txbxContent>
                            <w:p w14:paraId="5CD0A989" w14:textId="77777777" w:rsidR="00B96181" w:rsidRPr="005E71CD" w:rsidRDefault="00B96181" w:rsidP="009121DA">
                              <w:pPr>
                                <w:pStyle w:val="affffd"/>
                                <w:spacing w:before="0" w:beforeAutospacing="0" w:after="0" w:afterAutospacing="0"/>
                                <w:jc w:val="center"/>
                                <w:textAlignment w:val="baseline"/>
                                <w:rPr>
                                  <w:sz w:val="22"/>
                                  <w:szCs w:val="22"/>
                                </w:rPr>
                              </w:pPr>
                              <w:r w:rsidRPr="00F046FF">
                                <w:rPr>
                                  <w:b/>
                                  <w:bCs/>
                                  <w:color w:val="0D0D0D" w:themeColor="text1" w:themeTint="F2"/>
                                  <w:kern w:val="24"/>
                                  <w:sz w:val="22"/>
                                  <w:szCs w:val="22"/>
                                  <w:lang w:val="kk-KZ"/>
                                </w:rPr>
                                <w:t>Мазмұндық блок</w:t>
                              </w:r>
                            </w:p>
                          </w:txbxContent>
                        </wps:txbx>
                        <wps:bodyPr rot="0" vert="horz" wrap="square" lIns="36000" tIns="36000" rIns="36000" bIns="36000" anchor="ctr" anchorCtr="0" upright="1">
                          <a:noAutofit/>
                        </wps:bodyPr>
                      </wps:wsp>
                      <wps:wsp>
                        <wps:cNvPr id="320" name="Прямоугольник 22"/>
                        <wps:cNvSpPr>
                          <a:spLocks noChangeArrowheads="1"/>
                        </wps:cNvSpPr>
                        <wps:spPr bwMode="auto">
                          <a:xfrm>
                            <a:off x="4297" y="28406"/>
                            <a:ext cx="46348" cy="2331"/>
                          </a:xfrm>
                          <a:prstGeom prst="rect">
                            <a:avLst/>
                          </a:prstGeom>
                          <a:noFill/>
                          <a:ln w="12700">
                            <a:solidFill>
                              <a:schemeClr val="tx1">
                                <a:lumMod val="95000"/>
                                <a:lumOff val="5000"/>
                              </a:schemeClr>
                            </a:solidFill>
                            <a:miter lim="800000"/>
                            <a:headEnd/>
                            <a:tailEnd/>
                          </a:ln>
                        </wps:spPr>
                        <wps:txbx>
                          <w:txbxContent>
                            <w:p w14:paraId="705DA828" w14:textId="77777777" w:rsidR="00B96181" w:rsidRPr="00DD1CEE" w:rsidRDefault="00B96181" w:rsidP="009121DA">
                              <w:pPr>
                                <w:pStyle w:val="affffd"/>
                                <w:spacing w:before="0" w:beforeAutospacing="0" w:after="0" w:afterAutospacing="0"/>
                                <w:jc w:val="center"/>
                                <w:textAlignment w:val="baseline"/>
                                <w:rPr>
                                  <w:sz w:val="20"/>
                                  <w:szCs w:val="20"/>
                                </w:rPr>
                              </w:pPr>
                              <w:r w:rsidRPr="00DD1CEE">
                                <w:rPr>
                                  <w:b/>
                                  <w:bCs/>
                                  <w:color w:val="0D0D0D" w:themeColor="text1" w:themeTint="F2"/>
                                  <w:kern w:val="24"/>
                                  <w:sz w:val="20"/>
                                  <w:szCs w:val="20"/>
                                  <w:lang w:val="kk-KZ"/>
                                </w:rPr>
                                <w:t>Басқарушылық құзыреттіліктің компоненттері</w:t>
                              </w:r>
                            </w:p>
                          </w:txbxContent>
                        </wps:txbx>
                        <wps:bodyPr rot="0" vert="horz" wrap="square" lIns="36000" tIns="36000" rIns="36000" bIns="36000" anchor="ctr" anchorCtr="0" upright="1">
                          <a:noAutofit/>
                        </wps:bodyPr>
                      </wps:wsp>
                      <wps:wsp>
                        <wps:cNvPr id="321" name="Прямоугольник 23"/>
                        <wps:cNvSpPr>
                          <a:spLocks noChangeArrowheads="1"/>
                        </wps:cNvSpPr>
                        <wps:spPr bwMode="auto">
                          <a:xfrm>
                            <a:off x="68602" y="28867"/>
                            <a:ext cx="46347" cy="2331"/>
                          </a:xfrm>
                          <a:prstGeom prst="rect">
                            <a:avLst/>
                          </a:prstGeom>
                          <a:noFill/>
                          <a:ln w="12700">
                            <a:solidFill>
                              <a:schemeClr val="tx1">
                                <a:lumMod val="95000"/>
                                <a:lumOff val="5000"/>
                              </a:schemeClr>
                            </a:solidFill>
                            <a:miter lim="800000"/>
                            <a:headEnd/>
                            <a:tailEnd/>
                          </a:ln>
                        </wps:spPr>
                        <wps:txbx>
                          <w:txbxContent>
                            <w:p w14:paraId="78C19290" w14:textId="77777777" w:rsidR="00B96181" w:rsidRPr="00674422" w:rsidRDefault="00B96181" w:rsidP="009121DA">
                              <w:pPr>
                                <w:pStyle w:val="affffd"/>
                                <w:spacing w:before="0" w:beforeAutospacing="0" w:after="0" w:afterAutospacing="0"/>
                                <w:jc w:val="center"/>
                                <w:textAlignment w:val="baseline"/>
                                <w:rPr>
                                  <w:sz w:val="18"/>
                                  <w:szCs w:val="18"/>
                                </w:rPr>
                              </w:pPr>
                              <w:r w:rsidRPr="00674422">
                                <w:rPr>
                                  <w:b/>
                                  <w:bCs/>
                                  <w:color w:val="0D0D0D" w:themeColor="text1" w:themeTint="F2"/>
                                  <w:kern w:val="24"/>
                                  <w:sz w:val="18"/>
                                  <w:szCs w:val="18"/>
                                  <w:lang w:val="kk-KZ"/>
                                </w:rPr>
                                <w:t>Мұғалім қызметтері:</w:t>
                              </w:r>
                            </w:p>
                          </w:txbxContent>
                        </wps:txbx>
                        <wps:bodyPr rot="0" vert="horz" wrap="square" lIns="36000" tIns="36000" rIns="36000" bIns="36000" anchor="ctr" anchorCtr="0" upright="1">
                          <a:noAutofit/>
                        </wps:bodyPr>
                      </wps:wsp>
                      <wps:wsp>
                        <wps:cNvPr id="322" name="Прямоугольник 24"/>
                        <wps:cNvSpPr>
                          <a:spLocks noChangeArrowheads="1"/>
                        </wps:cNvSpPr>
                        <wps:spPr bwMode="auto">
                          <a:xfrm>
                            <a:off x="17114" y="33022"/>
                            <a:ext cx="12015" cy="3549"/>
                          </a:xfrm>
                          <a:prstGeom prst="rect">
                            <a:avLst/>
                          </a:prstGeom>
                          <a:noFill/>
                          <a:ln w="12700">
                            <a:solidFill>
                              <a:schemeClr val="tx1">
                                <a:lumMod val="95000"/>
                                <a:lumOff val="5000"/>
                              </a:schemeClr>
                            </a:solidFill>
                            <a:miter lim="800000"/>
                            <a:headEnd/>
                            <a:tailEnd/>
                          </a:ln>
                        </wps:spPr>
                        <wps:txbx>
                          <w:txbxContent>
                            <w:p w14:paraId="3C5D4315" w14:textId="77777777" w:rsidR="00B96181" w:rsidRPr="00BD55E4" w:rsidRDefault="00B96181" w:rsidP="009121DA">
                              <w:pPr>
                                <w:pStyle w:val="affffd"/>
                                <w:spacing w:before="0" w:beforeAutospacing="0" w:after="0" w:afterAutospacing="0"/>
                                <w:jc w:val="center"/>
                                <w:textAlignment w:val="baseline"/>
                                <w:rPr>
                                  <w:sz w:val="18"/>
                                  <w:szCs w:val="18"/>
                                </w:rPr>
                              </w:pPr>
                              <w:r w:rsidRPr="00BD55E4">
                                <w:rPr>
                                  <w:color w:val="0D0D0D" w:themeColor="text1" w:themeTint="F2"/>
                                  <w:kern w:val="24"/>
                                  <w:sz w:val="18"/>
                                  <w:szCs w:val="18"/>
                                  <w:lang w:val="kk-KZ"/>
                                </w:rPr>
                                <w:t>Мазмұндық-іс-әрекеттік</w:t>
                              </w:r>
                            </w:p>
                          </w:txbxContent>
                        </wps:txbx>
                        <wps:bodyPr rot="0" vert="horz" wrap="square" lIns="36000" tIns="36000" rIns="36000" bIns="36000" anchor="ctr" anchorCtr="0" upright="1">
                          <a:noAutofit/>
                        </wps:bodyPr>
                      </wps:wsp>
                      <wps:wsp>
                        <wps:cNvPr id="323" name="Прямоугольник 25"/>
                        <wps:cNvSpPr>
                          <a:spLocks noChangeArrowheads="1"/>
                        </wps:cNvSpPr>
                        <wps:spPr bwMode="auto">
                          <a:xfrm>
                            <a:off x="29882" y="32983"/>
                            <a:ext cx="16969" cy="3476"/>
                          </a:xfrm>
                          <a:prstGeom prst="rect">
                            <a:avLst/>
                          </a:prstGeom>
                          <a:solidFill>
                            <a:schemeClr val="bg1">
                              <a:lumMod val="100000"/>
                              <a:lumOff val="0"/>
                            </a:schemeClr>
                          </a:solidFill>
                          <a:ln w="12700">
                            <a:solidFill>
                              <a:schemeClr val="tx1">
                                <a:lumMod val="95000"/>
                                <a:lumOff val="5000"/>
                              </a:schemeClr>
                            </a:solidFill>
                            <a:miter lim="800000"/>
                            <a:headEnd/>
                            <a:tailEnd/>
                          </a:ln>
                        </wps:spPr>
                        <wps:txbx>
                          <w:txbxContent>
                            <w:p w14:paraId="0A9EC09C" w14:textId="77777777" w:rsidR="00B96181" w:rsidRPr="006B308C" w:rsidRDefault="00B96181" w:rsidP="009121DA">
                              <w:pPr>
                                <w:pStyle w:val="affffd"/>
                                <w:spacing w:before="0" w:beforeAutospacing="0" w:after="0" w:afterAutospacing="0"/>
                                <w:jc w:val="center"/>
                                <w:textAlignment w:val="baseline"/>
                                <w:rPr>
                                  <w:sz w:val="18"/>
                                  <w:szCs w:val="18"/>
                                </w:rPr>
                              </w:pPr>
                              <w:r w:rsidRPr="006B308C">
                                <w:rPr>
                                  <w:color w:val="0D0D0D" w:themeColor="text1" w:themeTint="F2"/>
                                  <w:kern w:val="24"/>
                                  <w:sz w:val="18"/>
                                  <w:szCs w:val="18"/>
                                  <w:lang w:val="kk-KZ"/>
                                </w:rPr>
                                <w:t>Рефлексивті-жаңалаушы</w:t>
                              </w:r>
                            </w:p>
                          </w:txbxContent>
                        </wps:txbx>
                        <wps:bodyPr rot="0" vert="horz" wrap="square" lIns="36000" tIns="36000" rIns="36000" bIns="36000" anchor="ctr" anchorCtr="0" upright="1">
                          <a:noAutofit/>
                        </wps:bodyPr>
                      </wps:wsp>
                      <wps:wsp>
                        <wps:cNvPr id="324" name="Прямоугольник 26"/>
                        <wps:cNvSpPr>
                          <a:spLocks noChangeArrowheads="1"/>
                        </wps:cNvSpPr>
                        <wps:spPr bwMode="auto">
                          <a:xfrm>
                            <a:off x="1428" y="32721"/>
                            <a:ext cx="14926" cy="3856"/>
                          </a:xfrm>
                          <a:prstGeom prst="rect">
                            <a:avLst/>
                          </a:prstGeom>
                          <a:noFill/>
                          <a:ln w="12700">
                            <a:solidFill>
                              <a:schemeClr val="tx1">
                                <a:lumMod val="95000"/>
                                <a:lumOff val="5000"/>
                              </a:schemeClr>
                            </a:solidFill>
                            <a:miter lim="800000"/>
                            <a:headEnd/>
                            <a:tailEnd/>
                          </a:ln>
                        </wps:spPr>
                        <wps:txbx>
                          <w:txbxContent>
                            <w:p w14:paraId="1AE3FA7D" w14:textId="77777777" w:rsidR="00B96181" w:rsidRPr="00BD55E4" w:rsidRDefault="00B96181" w:rsidP="009121DA">
                              <w:pPr>
                                <w:pStyle w:val="affffd"/>
                                <w:spacing w:before="0" w:beforeAutospacing="0" w:after="0" w:afterAutospacing="0"/>
                                <w:jc w:val="center"/>
                                <w:textAlignment w:val="baseline"/>
                                <w:rPr>
                                  <w:sz w:val="18"/>
                                  <w:szCs w:val="18"/>
                                </w:rPr>
                              </w:pPr>
                              <w:r w:rsidRPr="00BD55E4">
                                <w:rPr>
                                  <w:color w:val="0D0D0D" w:themeColor="text1" w:themeTint="F2"/>
                                  <w:kern w:val="24"/>
                                  <w:sz w:val="18"/>
                                  <w:szCs w:val="18"/>
                                  <w:lang w:val="kk-KZ"/>
                                </w:rPr>
                                <w:t>Мотивациялық-құндылықтық</w:t>
                              </w:r>
                            </w:p>
                          </w:txbxContent>
                        </wps:txbx>
                        <wps:bodyPr rot="0" vert="horz" wrap="square" lIns="36000" tIns="36000" rIns="36000" bIns="36000" anchor="ctr" anchorCtr="0" upright="1">
                          <a:noAutofit/>
                        </wps:bodyPr>
                      </wps:wsp>
                      <wps:wsp>
                        <wps:cNvPr id="325" name="Прямая со стрелкой 27"/>
                        <wps:cNvCnPr>
                          <a:cxnSpLocks noChangeShapeType="1"/>
                        </wps:cNvCnPr>
                        <wps:spPr bwMode="auto">
                          <a:xfrm flipH="1">
                            <a:off x="23122" y="30737"/>
                            <a:ext cx="4349" cy="2285"/>
                          </a:xfrm>
                          <a:prstGeom prst="straightConnector1">
                            <a:avLst/>
                          </a:prstGeom>
                          <a:noFill/>
                          <a:ln w="6350">
                            <a:solidFill>
                              <a:schemeClr val="tx1">
                                <a:lumMod val="95000"/>
                                <a:lumOff val="5000"/>
                              </a:schemeClr>
                            </a:solidFill>
                            <a:miter lim="800000"/>
                            <a:headEnd/>
                            <a:tailEnd type="triangle" w="med" len="med"/>
                          </a:ln>
                        </wps:spPr>
                        <wps:bodyPr/>
                      </wps:wsp>
                      <wps:wsp>
                        <wps:cNvPr id="326" name="Прямая со стрелкой 28"/>
                        <wps:cNvCnPr>
                          <a:cxnSpLocks noChangeShapeType="1"/>
                        </wps:cNvCnPr>
                        <wps:spPr bwMode="auto">
                          <a:xfrm flipH="1">
                            <a:off x="9936" y="30930"/>
                            <a:ext cx="2791" cy="1603"/>
                          </a:xfrm>
                          <a:prstGeom prst="straightConnector1">
                            <a:avLst/>
                          </a:prstGeom>
                          <a:noFill/>
                          <a:ln w="6350">
                            <a:solidFill>
                              <a:schemeClr val="tx1">
                                <a:lumMod val="95000"/>
                                <a:lumOff val="5000"/>
                              </a:schemeClr>
                            </a:solidFill>
                            <a:miter lim="800000"/>
                            <a:headEnd/>
                            <a:tailEnd type="triangle" w="med" len="med"/>
                          </a:ln>
                        </wps:spPr>
                        <wps:bodyPr/>
                      </wps:wsp>
                      <wps:wsp>
                        <wps:cNvPr id="327" name="Прямая со стрелкой 29"/>
                        <wps:cNvCnPr>
                          <a:cxnSpLocks noChangeShapeType="1"/>
                        </wps:cNvCnPr>
                        <wps:spPr bwMode="auto">
                          <a:xfrm>
                            <a:off x="33594" y="31198"/>
                            <a:ext cx="3277" cy="1680"/>
                          </a:xfrm>
                          <a:prstGeom prst="straightConnector1">
                            <a:avLst/>
                          </a:prstGeom>
                          <a:noFill/>
                          <a:ln w="6350">
                            <a:solidFill>
                              <a:schemeClr val="tx1">
                                <a:lumMod val="95000"/>
                                <a:lumOff val="5000"/>
                              </a:schemeClr>
                            </a:solidFill>
                            <a:miter lim="800000"/>
                            <a:headEnd/>
                            <a:tailEnd type="triangle" w="med" len="med"/>
                          </a:ln>
                        </wps:spPr>
                        <wps:bodyPr/>
                      </wps:wsp>
                      <wpg:grpSp>
                        <wpg:cNvPr id="328" name="Группа 30"/>
                        <wpg:cNvGrpSpPr>
                          <a:grpSpLocks/>
                        </wpg:cNvGrpSpPr>
                        <wpg:grpSpPr bwMode="auto">
                          <a:xfrm>
                            <a:off x="68602" y="33065"/>
                            <a:ext cx="48768" cy="2533"/>
                            <a:chOff x="68602" y="33065"/>
                            <a:chExt cx="48767" cy="2533"/>
                          </a:xfrm>
                        </wpg:grpSpPr>
                        <wps:wsp>
                          <wps:cNvPr id="329" name="Прямоугольник 65"/>
                          <wps:cNvSpPr>
                            <a:spLocks noChangeArrowheads="1"/>
                          </wps:cNvSpPr>
                          <wps:spPr bwMode="auto">
                            <a:xfrm>
                              <a:off x="68602" y="33178"/>
                              <a:ext cx="14926" cy="2420"/>
                            </a:xfrm>
                            <a:prstGeom prst="rect">
                              <a:avLst/>
                            </a:prstGeom>
                            <a:noFill/>
                            <a:ln w="12700">
                              <a:solidFill>
                                <a:schemeClr val="tx1">
                                  <a:lumMod val="95000"/>
                                  <a:lumOff val="5000"/>
                                </a:schemeClr>
                              </a:solidFill>
                              <a:miter lim="800000"/>
                              <a:headEnd/>
                              <a:tailEnd/>
                            </a:ln>
                          </wps:spPr>
                          <wps:txbx>
                            <w:txbxContent>
                              <w:p w14:paraId="16FA028A" w14:textId="77777777" w:rsidR="00B96181" w:rsidRPr="00674422" w:rsidRDefault="00B96181" w:rsidP="009121DA">
                                <w:pPr>
                                  <w:pStyle w:val="affffd"/>
                                  <w:spacing w:before="0" w:beforeAutospacing="0" w:after="0" w:afterAutospacing="0"/>
                                  <w:jc w:val="center"/>
                                  <w:textAlignment w:val="baseline"/>
                                  <w:rPr>
                                    <w:sz w:val="18"/>
                                    <w:szCs w:val="18"/>
                                    <w:lang w:val="kk-KZ"/>
                                  </w:rPr>
                                </w:pPr>
                                <w:r w:rsidRPr="00674422">
                                  <w:rPr>
                                    <w:color w:val="0D0D0D" w:themeColor="text1" w:themeTint="F2"/>
                                    <w:kern w:val="24"/>
                                    <w:sz w:val="18"/>
                                    <w:szCs w:val="18"/>
                                    <w:lang w:val="kk-KZ"/>
                                  </w:rPr>
                                  <w:t>жоспарлау</w:t>
                                </w:r>
                              </w:p>
                            </w:txbxContent>
                          </wps:txbx>
                          <wps:bodyPr rot="0" vert="horz" wrap="square" lIns="36000" tIns="36000" rIns="36000" bIns="36000" anchor="ctr" anchorCtr="0" upright="1">
                            <a:noAutofit/>
                          </wps:bodyPr>
                        </wps:wsp>
                        <wps:wsp>
                          <wps:cNvPr id="330" name="Прямоугольник 66"/>
                          <wps:cNvSpPr>
                            <a:spLocks noChangeArrowheads="1"/>
                          </wps:cNvSpPr>
                          <wps:spPr bwMode="auto">
                            <a:xfrm>
                              <a:off x="85523" y="33178"/>
                              <a:ext cx="14926" cy="2420"/>
                            </a:xfrm>
                            <a:prstGeom prst="rect">
                              <a:avLst/>
                            </a:prstGeom>
                            <a:noFill/>
                            <a:ln w="12700">
                              <a:solidFill>
                                <a:schemeClr val="tx1">
                                  <a:lumMod val="95000"/>
                                  <a:lumOff val="5000"/>
                                </a:schemeClr>
                              </a:solidFill>
                              <a:miter lim="800000"/>
                              <a:headEnd/>
                              <a:tailEnd/>
                            </a:ln>
                          </wps:spPr>
                          <wps:txbx>
                            <w:txbxContent>
                              <w:p w14:paraId="072AD8F1" w14:textId="77777777" w:rsidR="00B96181" w:rsidRPr="00901DFE" w:rsidRDefault="00B96181" w:rsidP="009121DA">
                                <w:pPr>
                                  <w:pStyle w:val="affffd"/>
                                  <w:spacing w:before="0" w:beforeAutospacing="0" w:after="0" w:afterAutospacing="0"/>
                                  <w:jc w:val="center"/>
                                  <w:textAlignment w:val="baseline"/>
                                  <w:rPr>
                                    <w:sz w:val="18"/>
                                    <w:szCs w:val="18"/>
                                  </w:rPr>
                                </w:pPr>
                                <w:r w:rsidRPr="00901DFE">
                                  <w:rPr>
                                    <w:color w:val="0D0D0D" w:themeColor="text1" w:themeTint="F2"/>
                                    <w:kern w:val="24"/>
                                    <w:sz w:val="18"/>
                                    <w:szCs w:val="18"/>
                                    <w:lang w:val="kk-KZ"/>
                                  </w:rPr>
                                  <w:t>ұйымдастыру</w:t>
                                </w:r>
                              </w:p>
                            </w:txbxContent>
                          </wps:txbx>
                          <wps:bodyPr rot="0" vert="horz" wrap="square" lIns="36000" tIns="36000" rIns="36000" bIns="36000" anchor="ctr" anchorCtr="0" upright="1">
                            <a:noAutofit/>
                          </wps:bodyPr>
                        </wps:wsp>
                        <wps:wsp>
                          <wps:cNvPr id="331" name="Прямоугольник 67"/>
                          <wps:cNvSpPr>
                            <a:spLocks noChangeArrowheads="1"/>
                          </wps:cNvSpPr>
                          <wps:spPr bwMode="auto">
                            <a:xfrm>
                              <a:off x="102444" y="33065"/>
                              <a:ext cx="14926" cy="2421"/>
                            </a:xfrm>
                            <a:prstGeom prst="rect">
                              <a:avLst/>
                            </a:prstGeom>
                            <a:noFill/>
                            <a:ln w="12700">
                              <a:solidFill>
                                <a:schemeClr val="tx1">
                                  <a:lumMod val="95000"/>
                                  <a:lumOff val="5000"/>
                                </a:schemeClr>
                              </a:solidFill>
                              <a:miter lim="800000"/>
                              <a:headEnd/>
                              <a:tailEnd/>
                            </a:ln>
                          </wps:spPr>
                          <wps:txbx>
                            <w:txbxContent>
                              <w:p w14:paraId="24F402D4" w14:textId="77777777" w:rsidR="00B96181" w:rsidRPr="00901DFE" w:rsidRDefault="00B96181" w:rsidP="009121DA">
                                <w:pPr>
                                  <w:pStyle w:val="affffd"/>
                                  <w:spacing w:before="0" w:beforeAutospacing="0" w:after="0" w:afterAutospacing="0"/>
                                  <w:jc w:val="center"/>
                                  <w:textAlignment w:val="baseline"/>
                                  <w:rPr>
                                    <w:sz w:val="18"/>
                                    <w:szCs w:val="18"/>
                                  </w:rPr>
                                </w:pPr>
                                <w:r w:rsidRPr="00901DFE">
                                  <w:rPr>
                                    <w:color w:val="0D0D0D" w:themeColor="text1" w:themeTint="F2"/>
                                    <w:kern w:val="24"/>
                                    <w:sz w:val="18"/>
                                    <w:szCs w:val="18"/>
                                    <w:lang w:val="kk-KZ"/>
                                  </w:rPr>
                                  <w:t>үйлестіру лидер;</w:t>
                                </w:r>
                              </w:p>
                            </w:txbxContent>
                          </wps:txbx>
                          <wps:bodyPr rot="0" vert="horz" wrap="square" lIns="36000" tIns="36000" rIns="36000" bIns="36000" anchor="ctr" anchorCtr="0" upright="1">
                            <a:noAutofit/>
                          </wps:bodyPr>
                        </wps:wsp>
                        <wps:wsp>
                          <wps:cNvPr id="332" name="Прямая со стрелкой 68"/>
                          <wps:cNvCnPr>
                            <a:cxnSpLocks noChangeShapeType="1"/>
                          </wps:cNvCnPr>
                          <wps:spPr bwMode="auto">
                            <a:xfrm>
                              <a:off x="83528" y="34388"/>
                              <a:ext cx="1995" cy="0"/>
                            </a:xfrm>
                            <a:prstGeom prst="straightConnector1">
                              <a:avLst/>
                            </a:prstGeom>
                            <a:noFill/>
                            <a:ln w="6350">
                              <a:solidFill>
                                <a:schemeClr val="tx1">
                                  <a:lumMod val="95000"/>
                                  <a:lumOff val="5000"/>
                                </a:schemeClr>
                              </a:solidFill>
                              <a:miter lim="800000"/>
                              <a:headEnd/>
                              <a:tailEnd type="triangle" w="med" len="med"/>
                            </a:ln>
                          </wps:spPr>
                          <wps:bodyPr/>
                        </wps:wsp>
                        <wps:wsp>
                          <wps:cNvPr id="333" name="Прямая со стрелкой 69"/>
                          <wps:cNvCnPr>
                            <a:cxnSpLocks noChangeShapeType="1"/>
                          </wps:cNvCnPr>
                          <wps:spPr bwMode="auto">
                            <a:xfrm flipV="1">
                              <a:off x="100449" y="34276"/>
                              <a:ext cx="1995" cy="112"/>
                            </a:xfrm>
                            <a:prstGeom prst="straightConnector1">
                              <a:avLst/>
                            </a:prstGeom>
                            <a:noFill/>
                            <a:ln w="6350">
                              <a:solidFill>
                                <a:schemeClr val="tx1">
                                  <a:lumMod val="95000"/>
                                  <a:lumOff val="5000"/>
                                </a:schemeClr>
                              </a:solidFill>
                              <a:miter lim="800000"/>
                              <a:headEnd/>
                              <a:tailEnd type="triangle" w="med" len="med"/>
                            </a:ln>
                          </wps:spPr>
                          <wps:bodyPr/>
                        </wps:wsp>
                      </wpg:grpSp>
                      <wps:wsp>
                        <wps:cNvPr id="334" name="Соединительная линия уступом 31"/>
                        <wps:cNvCnPr>
                          <a:cxnSpLocks noChangeShapeType="1"/>
                        </wps:cNvCnPr>
                        <wps:spPr bwMode="auto">
                          <a:xfrm rot="10800000" flipV="1">
                            <a:off x="68602" y="30032"/>
                            <a:ext cx="175" cy="4356"/>
                          </a:xfrm>
                          <a:prstGeom prst="bentConnector3">
                            <a:avLst>
                              <a:gd name="adj1" fmla="val 1800000"/>
                            </a:avLst>
                          </a:prstGeom>
                          <a:noFill/>
                          <a:ln w="6350">
                            <a:solidFill>
                              <a:schemeClr val="tx1">
                                <a:lumMod val="95000"/>
                                <a:lumOff val="5000"/>
                              </a:schemeClr>
                            </a:solidFill>
                            <a:miter lim="800000"/>
                            <a:headEnd/>
                            <a:tailEnd type="triangle" w="med" len="med"/>
                          </a:ln>
                        </wps:spPr>
                        <wps:bodyPr/>
                      </wps:wsp>
                      <wps:wsp>
                        <wps:cNvPr id="335" name="Соединительная линия уступом 32"/>
                        <wps:cNvCnPr>
                          <a:cxnSpLocks noChangeShapeType="1"/>
                        </wps:cNvCnPr>
                        <wps:spPr bwMode="auto">
                          <a:xfrm rot="10800000" flipV="1">
                            <a:off x="30600" y="11452"/>
                            <a:ext cx="10655" cy="14565"/>
                          </a:xfrm>
                          <a:prstGeom prst="bentConnector3">
                            <a:avLst>
                              <a:gd name="adj1" fmla="val 129556"/>
                            </a:avLst>
                          </a:prstGeom>
                          <a:noFill/>
                          <a:ln w="6350">
                            <a:solidFill>
                              <a:schemeClr val="tx1">
                                <a:lumMod val="95000"/>
                                <a:lumOff val="5000"/>
                              </a:schemeClr>
                            </a:solidFill>
                            <a:miter lim="800000"/>
                            <a:headEnd/>
                            <a:tailEnd/>
                          </a:ln>
                        </wps:spPr>
                        <wps:bodyPr/>
                      </wps:wsp>
                      <wps:wsp>
                        <wps:cNvPr id="336" name="Соединительная линия уступом 33"/>
                        <wps:cNvCnPr>
                          <a:cxnSpLocks noChangeShapeType="1"/>
                        </wps:cNvCnPr>
                        <wps:spPr bwMode="auto">
                          <a:xfrm>
                            <a:off x="82246" y="11452"/>
                            <a:ext cx="9941" cy="14565"/>
                          </a:xfrm>
                          <a:prstGeom prst="bentConnector3">
                            <a:avLst>
                              <a:gd name="adj1" fmla="val 131676"/>
                            </a:avLst>
                          </a:prstGeom>
                          <a:noFill/>
                          <a:ln w="6350">
                            <a:solidFill>
                              <a:schemeClr val="tx1">
                                <a:lumMod val="95000"/>
                                <a:lumOff val="5000"/>
                              </a:schemeClr>
                            </a:solidFill>
                            <a:miter lim="800000"/>
                            <a:headEnd/>
                            <a:tailEnd/>
                          </a:ln>
                        </wps:spPr>
                        <wps:bodyPr/>
                      </wps:wsp>
                      <wps:wsp>
                        <wps:cNvPr id="337" name="Прямоугольник 34"/>
                        <wps:cNvSpPr>
                          <a:spLocks noChangeArrowheads="1"/>
                        </wps:cNvSpPr>
                        <wps:spPr bwMode="auto">
                          <a:xfrm>
                            <a:off x="39776" y="36577"/>
                            <a:ext cx="39938" cy="3110"/>
                          </a:xfrm>
                          <a:prstGeom prst="rect">
                            <a:avLst/>
                          </a:prstGeom>
                          <a:noFill/>
                          <a:ln w="12700">
                            <a:solidFill>
                              <a:schemeClr val="tx1">
                                <a:lumMod val="95000"/>
                                <a:lumOff val="5000"/>
                              </a:schemeClr>
                            </a:solidFill>
                            <a:miter lim="800000"/>
                            <a:headEnd/>
                            <a:tailEnd/>
                          </a:ln>
                        </wps:spPr>
                        <wps:txbx>
                          <w:txbxContent>
                            <w:p w14:paraId="3EFB1158" w14:textId="77777777" w:rsidR="00B96181" w:rsidRDefault="00B96181" w:rsidP="009121DA">
                              <w:pPr>
                                <w:pStyle w:val="affffd"/>
                                <w:spacing w:before="0" w:beforeAutospacing="0" w:after="0" w:afterAutospacing="0" w:line="235" w:lineRule="auto"/>
                                <w:jc w:val="center"/>
                                <w:textAlignment w:val="baseline"/>
                                <w:rPr>
                                  <w:b/>
                                  <w:bCs/>
                                  <w:color w:val="0D0D0D" w:themeColor="text1" w:themeTint="F2"/>
                                  <w:kern w:val="24"/>
                                  <w:sz w:val="22"/>
                                  <w:szCs w:val="22"/>
                                  <w:lang w:val="kk-KZ"/>
                                </w:rPr>
                              </w:pPr>
                              <w:r w:rsidRPr="00F046FF">
                                <w:rPr>
                                  <w:b/>
                                  <w:bCs/>
                                  <w:color w:val="0D0D0D" w:themeColor="text1" w:themeTint="F2"/>
                                  <w:kern w:val="24"/>
                                  <w:sz w:val="22"/>
                                  <w:szCs w:val="22"/>
                                  <w:lang w:val="kk-KZ"/>
                                </w:rPr>
                                <w:t>Ұйымдастырушылық блок</w:t>
                              </w:r>
                            </w:p>
                            <w:p w14:paraId="40D54485" w14:textId="77777777" w:rsidR="00B96181" w:rsidRDefault="00B96181" w:rsidP="009121DA">
                              <w:pPr>
                                <w:pStyle w:val="affffd"/>
                                <w:spacing w:before="0" w:beforeAutospacing="0" w:after="0" w:afterAutospacing="0"/>
                                <w:jc w:val="center"/>
                                <w:textAlignment w:val="baseline"/>
                                <w:rPr>
                                  <w:b/>
                                  <w:bCs/>
                                  <w:color w:val="0D0D0D" w:themeColor="text1" w:themeTint="F2"/>
                                  <w:kern w:val="24"/>
                                  <w:sz w:val="22"/>
                                  <w:szCs w:val="22"/>
                                  <w:lang w:val="kk-KZ"/>
                                </w:rPr>
                              </w:pPr>
                            </w:p>
                            <w:p w14:paraId="50B27D34" w14:textId="77777777" w:rsidR="00B96181" w:rsidRDefault="00B96181" w:rsidP="009121DA">
                              <w:pPr>
                                <w:pStyle w:val="affffd"/>
                                <w:spacing w:before="0" w:beforeAutospacing="0" w:after="0" w:afterAutospacing="0"/>
                                <w:jc w:val="center"/>
                                <w:textAlignment w:val="baseline"/>
                                <w:rPr>
                                  <w:b/>
                                  <w:bCs/>
                                  <w:color w:val="0D0D0D" w:themeColor="text1" w:themeTint="F2"/>
                                  <w:kern w:val="24"/>
                                  <w:sz w:val="22"/>
                                  <w:szCs w:val="22"/>
                                  <w:lang w:val="kk-KZ"/>
                                </w:rPr>
                              </w:pPr>
                            </w:p>
                            <w:p w14:paraId="6A7A1A64" w14:textId="77777777" w:rsidR="00B96181" w:rsidRPr="00F046FF" w:rsidRDefault="00B96181" w:rsidP="009121DA">
                              <w:pPr>
                                <w:pStyle w:val="affffd"/>
                                <w:spacing w:before="0" w:beforeAutospacing="0" w:after="0" w:afterAutospacing="0"/>
                                <w:jc w:val="center"/>
                                <w:textAlignment w:val="baseline"/>
                                <w:rPr>
                                  <w:sz w:val="22"/>
                                  <w:szCs w:val="22"/>
                                </w:rPr>
                              </w:pPr>
                            </w:p>
                          </w:txbxContent>
                        </wps:txbx>
                        <wps:bodyPr rot="0" vert="horz" wrap="square" lIns="36000" tIns="36000" rIns="36000" bIns="36000" anchor="ctr" anchorCtr="0" upright="1">
                          <a:noAutofit/>
                        </wps:bodyPr>
                      </wps:wsp>
                      <wps:wsp>
                        <wps:cNvPr id="338" name="Соединительная линия уступом 35"/>
                        <wps:cNvCnPr>
                          <a:cxnSpLocks noChangeShapeType="1"/>
                        </wps:cNvCnPr>
                        <wps:spPr bwMode="auto">
                          <a:xfrm rot="10800000" flipH="1" flipV="1">
                            <a:off x="30600" y="26016"/>
                            <a:ext cx="9180" cy="12517"/>
                          </a:xfrm>
                          <a:prstGeom prst="bentConnector3">
                            <a:avLst>
                              <a:gd name="adj1" fmla="val -34301"/>
                            </a:avLst>
                          </a:prstGeom>
                          <a:noFill/>
                          <a:ln w="6350">
                            <a:solidFill>
                              <a:schemeClr val="tx1">
                                <a:lumMod val="95000"/>
                                <a:lumOff val="5000"/>
                              </a:schemeClr>
                            </a:solidFill>
                            <a:miter lim="800000"/>
                            <a:headEnd/>
                            <a:tailEnd/>
                          </a:ln>
                        </wps:spPr>
                        <wps:bodyPr/>
                      </wps:wsp>
                      <wps:wsp>
                        <wps:cNvPr id="339" name="Соединительная линия уступом 36"/>
                        <wps:cNvCnPr>
                          <a:cxnSpLocks noChangeShapeType="1"/>
                        </wps:cNvCnPr>
                        <wps:spPr bwMode="auto">
                          <a:xfrm flipH="1">
                            <a:off x="79718" y="26017"/>
                            <a:ext cx="12469" cy="12516"/>
                          </a:xfrm>
                          <a:prstGeom prst="bentConnector3">
                            <a:avLst>
                              <a:gd name="adj1" fmla="val -25255"/>
                            </a:avLst>
                          </a:prstGeom>
                          <a:noFill/>
                          <a:ln w="6350">
                            <a:solidFill>
                              <a:schemeClr val="tx1">
                                <a:lumMod val="95000"/>
                                <a:lumOff val="5000"/>
                              </a:schemeClr>
                            </a:solidFill>
                            <a:miter lim="800000"/>
                            <a:headEnd/>
                            <a:tailEnd/>
                          </a:ln>
                        </wps:spPr>
                        <wps:bodyPr/>
                      </wps:wsp>
                      <wps:wsp>
                        <wps:cNvPr id="340" name="Прямоугольник 37"/>
                        <wps:cNvSpPr>
                          <a:spLocks noChangeArrowheads="1"/>
                        </wps:cNvSpPr>
                        <wps:spPr bwMode="auto">
                          <a:xfrm>
                            <a:off x="-1412" y="40452"/>
                            <a:ext cx="43949" cy="5193"/>
                          </a:xfrm>
                          <a:prstGeom prst="rect">
                            <a:avLst/>
                          </a:prstGeom>
                          <a:noFill/>
                          <a:ln w="12700">
                            <a:solidFill>
                              <a:schemeClr val="tx1">
                                <a:lumMod val="95000"/>
                                <a:lumOff val="5000"/>
                              </a:schemeClr>
                            </a:solidFill>
                            <a:miter lim="800000"/>
                            <a:headEnd/>
                            <a:tailEnd/>
                          </a:ln>
                        </wps:spPr>
                        <wps:txbx>
                          <w:txbxContent>
                            <w:p w14:paraId="3DCD4B38" w14:textId="77777777" w:rsidR="00B96181" w:rsidRDefault="00B96181" w:rsidP="009121DA">
                              <w:pPr>
                                <w:pStyle w:val="affffd"/>
                                <w:spacing w:before="0" w:beforeAutospacing="0" w:after="0" w:afterAutospacing="0"/>
                                <w:jc w:val="both"/>
                                <w:textAlignment w:val="baseline"/>
                              </w:pPr>
                              <w:r>
                                <w:rPr>
                                  <w:b/>
                                  <w:bCs/>
                                  <w:color w:val="0D0D0D" w:themeColor="text1" w:themeTint="F2"/>
                                  <w:kern w:val="24"/>
                                  <w:sz w:val="20"/>
                                  <w:szCs w:val="20"/>
                                  <w:lang w:val="kk-KZ"/>
                                </w:rPr>
                                <w:t xml:space="preserve">Әдістер: </w:t>
                              </w:r>
                              <w:r>
                                <w:rPr>
                                  <w:bCs/>
                                  <w:color w:val="0D0D0D" w:themeColor="text1" w:themeTint="F2"/>
                                  <w:kern w:val="24"/>
                                  <w:sz w:val="20"/>
                                  <w:szCs w:val="20"/>
                                  <w:lang w:val="kk-KZ"/>
                                </w:rPr>
                                <w:t>іскери ойындар әдісі</w:t>
                              </w:r>
                              <w:r w:rsidRPr="00B84084">
                                <w:rPr>
                                  <w:color w:val="333333"/>
                                  <w:sz w:val="18"/>
                                  <w:szCs w:val="18"/>
                                  <w:shd w:val="clear" w:color="auto" w:fill="FFFFFF"/>
                                </w:rPr>
                                <w:t xml:space="preserve">; </w:t>
                              </w:r>
                              <w:r>
                                <w:rPr>
                                  <w:color w:val="333333"/>
                                  <w:sz w:val="18"/>
                                  <w:szCs w:val="18"/>
                                  <w:shd w:val="clear" w:color="auto" w:fill="FFFFFF"/>
                                  <w:lang w:val="kk-KZ"/>
                                </w:rPr>
                                <w:t>нақты жағдаяттар әдісі;</w:t>
                              </w:r>
                              <w:r w:rsidRPr="00B84084">
                                <w:rPr>
                                  <w:color w:val="333333"/>
                                  <w:sz w:val="18"/>
                                  <w:szCs w:val="18"/>
                                  <w:shd w:val="clear" w:color="auto" w:fill="FFFFFF"/>
                                </w:rPr>
                                <w:t xml:space="preserve"> </w:t>
                              </w:r>
                              <w:r>
                                <w:rPr>
                                  <w:color w:val="333333"/>
                                  <w:sz w:val="18"/>
                                  <w:szCs w:val="18"/>
                                  <w:shd w:val="clear" w:color="auto" w:fill="FFFFFF"/>
                                  <w:lang w:val="kk-KZ"/>
                                </w:rPr>
                                <w:t>менеджмент бойынша практикалық тапсырмаларды орындау</w:t>
                              </w:r>
                            </w:p>
                          </w:txbxContent>
                        </wps:txbx>
                        <wps:bodyPr rot="0" vert="horz" wrap="square" lIns="36000" tIns="36000" rIns="36000" bIns="36000" anchor="ctr" anchorCtr="0" upright="1">
                          <a:noAutofit/>
                        </wps:bodyPr>
                      </wps:wsp>
                      <wps:wsp>
                        <wps:cNvPr id="341" name="Прямоугольник 38"/>
                        <wps:cNvSpPr>
                          <a:spLocks noChangeArrowheads="1"/>
                        </wps:cNvSpPr>
                        <wps:spPr bwMode="auto">
                          <a:xfrm>
                            <a:off x="52454" y="41207"/>
                            <a:ext cx="66137" cy="4441"/>
                          </a:xfrm>
                          <a:prstGeom prst="rect">
                            <a:avLst/>
                          </a:prstGeom>
                          <a:noFill/>
                          <a:ln w="12700">
                            <a:solidFill>
                              <a:schemeClr val="tx1">
                                <a:lumMod val="95000"/>
                                <a:lumOff val="5000"/>
                              </a:schemeClr>
                            </a:solidFill>
                            <a:miter lim="800000"/>
                            <a:headEnd/>
                            <a:tailEnd/>
                          </a:ln>
                        </wps:spPr>
                        <wps:txbx>
                          <w:txbxContent>
                            <w:p w14:paraId="268DEEBA" w14:textId="77777777" w:rsidR="00B96181" w:rsidRPr="00946EB4" w:rsidRDefault="00B96181" w:rsidP="009121DA">
                              <w:pPr>
                                <w:pStyle w:val="affffd"/>
                                <w:spacing w:before="0" w:beforeAutospacing="0" w:after="0" w:afterAutospacing="0"/>
                                <w:jc w:val="both"/>
                                <w:textAlignment w:val="baseline"/>
                                <w:rPr>
                                  <w:sz w:val="16"/>
                                  <w:szCs w:val="16"/>
                                </w:rPr>
                              </w:pPr>
                              <w:r w:rsidRPr="0098201C">
                                <w:rPr>
                                  <w:b/>
                                  <w:color w:val="0D0D0D" w:themeColor="text1" w:themeTint="F2"/>
                                  <w:kern w:val="24"/>
                                  <w:sz w:val="18"/>
                                  <w:szCs w:val="18"/>
                                  <w:lang w:val="kk-KZ"/>
                                </w:rPr>
                                <w:t>Әдістеме</w:t>
                              </w:r>
                              <w:r w:rsidRPr="0098201C">
                                <w:rPr>
                                  <w:color w:val="0D0D0D" w:themeColor="text1" w:themeTint="F2"/>
                                  <w:kern w:val="24"/>
                                  <w:sz w:val="18"/>
                                  <w:szCs w:val="18"/>
                                  <w:lang w:val="kk-KZ"/>
                                </w:rPr>
                                <w:t>: «</w:t>
                              </w:r>
                              <w:r w:rsidRPr="00946EB4">
                                <w:rPr>
                                  <w:sz w:val="16"/>
                                  <w:szCs w:val="16"/>
                                  <w:lang w:val="kk-KZ"/>
                                </w:rPr>
                                <w:t>Дене мәдениеті педагогының басқарушылық құзыреттілігі және имиджі</w:t>
                              </w:r>
                              <w:r w:rsidRPr="00946EB4">
                                <w:rPr>
                                  <w:color w:val="0D0D0D" w:themeColor="text1" w:themeTint="F2"/>
                                  <w:kern w:val="24"/>
                                  <w:sz w:val="16"/>
                                  <w:szCs w:val="16"/>
                                  <w:lang w:val="kk-KZ"/>
                                </w:rPr>
                                <w:t>» элективті курсы, «Басқарушы мектебі» үйірмесінің жұмысы, «Басқарушылық құзыреттілік негіздері» электрондық оқулығы.</w:t>
                              </w:r>
                            </w:p>
                          </w:txbxContent>
                        </wps:txbx>
                        <wps:bodyPr rot="0" vert="horz" wrap="square" lIns="36000" tIns="36000" rIns="36000" bIns="36000" anchor="ctr" anchorCtr="0" upright="1">
                          <a:noAutofit/>
                        </wps:bodyPr>
                      </wps:wsp>
                      <wps:wsp>
                        <wps:cNvPr id="342" name="Прямая со стрелкой 39"/>
                        <wps:cNvCnPr>
                          <a:cxnSpLocks noChangeShapeType="1"/>
                        </wps:cNvCnPr>
                        <wps:spPr bwMode="auto">
                          <a:xfrm flipH="1">
                            <a:off x="42537" y="39687"/>
                            <a:ext cx="17212" cy="2990"/>
                          </a:xfrm>
                          <a:prstGeom prst="straightConnector1">
                            <a:avLst/>
                          </a:prstGeom>
                          <a:noFill/>
                          <a:ln w="6350">
                            <a:solidFill>
                              <a:schemeClr val="tx1">
                                <a:lumMod val="95000"/>
                                <a:lumOff val="5000"/>
                              </a:schemeClr>
                            </a:solidFill>
                            <a:miter lim="800000"/>
                            <a:headEnd/>
                            <a:tailEnd type="triangle" w="med" len="med"/>
                          </a:ln>
                        </wps:spPr>
                        <wps:bodyPr/>
                      </wps:wsp>
                      <wps:wsp>
                        <wps:cNvPr id="343" name="Прямая со стрелкой 40"/>
                        <wps:cNvCnPr>
                          <a:cxnSpLocks noChangeShapeType="1"/>
                        </wps:cNvCnPr>
                        <wps:spPr bwMode="auto">
                          <a:xfrm>
                            <a:off x="59749" y="39687"/>
                            <a:ext cx="25774" cy="1520"/>
                          </a:xfrm>
                          <a:prstGeom prst="straightConnector1">
                            <a:avLst/>
                          </a:prstGeom>
                          <a:noFill/>
                          <a:ln w="6350">
                            <a:solidFill>
                              <a:schemeClr val="tx1">
                                <a:lumMod val="95000"/>
                                <a:lumOff val="5000"/>
                              </a:schemeClr>
                            </a:solidFill>
                            <a:miter lim="800000"/>
                            <a:headEnd/>
                            <a:tailEnd type="triangle" w="med" len="med"/>
                          </a:ln>
                        </wps:spPr>
                        <wps:bodyPr/>
                      </wps:wsp>
                      <wps:wsp>
                        <wps:cNvPr id="344" name="Прямоугольник 41"/>
                        <wps:cNvSpPr>
                          <a:spLocks noChangeArrowheads="1"/>
                        </wps:cNvSpPr>
                        <wps:spPr bwMode="auto">
                          <a:xfrm>
                            <a:off x="40148" y="46647"/>
                            <a:ext cx="39841" cy="3214"/>
                          </a:xfrm>
                          <a:prstGeom prst="rect">
                            <a:avLst/>
                          </a:prstGeom>
                          <a:noFill/>
                          <a:ln w="12700">
                            <a:solidFill>
                              <a:schemeClr val="tx1">
                                <a:lumMod val="95000"/>
                                <a:lumOff val="5000"/>
                              </a:schemeClr>
                            </a:solidFill>
                            <a:miter lim="800000"/>
                            <a:headEnd/>
                            <a:tailEnd/>
                          </a:ln>
                        </wps:spPr>
                        <wps:txbx>
                          <w:txbxContent>
                            <w:p w14:paraId="23C0299D" w14:textId="77777777" w:rsidR="00B96181" w:rsidRPr="0054481A" w:rsidRDefault="00B96181" w:rsidP="009121DA">
                              <w:pPr>
                                <w:pStyle w:val="affffd"/>
                                <w:spacing w:before="0" w:beforeAutospacing="0" w:after="0" w:afterAutospacing="0"/>
                                <w:jc w:val="center"/>
                                <w:textAlignment w:val="baseline"/>
                              </w:pPr>
                              <w:r w:rsidRPr="00F046FF">
                                <w:rPr>
                                  <w:b/>
                                  <w:bCs/>
                                  <w:color w:val="0D0D0D" w:themeColor="text1" w:themeTint="F2"/>
                                  <w:kern w:val="24"/>
                                  <w:lang w:val="kk-KZ"/>
                                </w:rPr>
                                <w:t>Нәтижелік блок</w:t>
                              </w:r>
                            </w:p>
                          </w:txbxContent>
                        </wps:txbx>
                        <wps:bodyPr rot="0" vert="horz" wrap="square" lIns="36000" tIns="36000" rIns="36000" bIns="36000" anchor="ctr" anchorCtr="0" upright="1">
                          <a:noAutofit/>
                        </wps:bodyPr>
                      </wps:wsp>
                      <wps:wsp>
                        <wps:cNvPr id="345" name="Соединительная линия уступом 42"/>
                        <wps:cNvCnPr>
                          <a:cxnSpLocks noChangeShapeType="1"/>
                        </wps:cNvCnPr>
                        <wps:spPr bwMode="auto">
                          <a:xfrm rot="10800000" flipV="1">
                            <a:off x="37287" y="38533"/>
                            <a:ext cx="2493" cy="9416"/>
                          </a:xfrm>
                          <a:prstGeom prst="bentConnector3">
                            <a:avLst>
                              <a:gd name="adj1" fmla="val 226296"/>
                            </a:avLst>
                          </a:prstGeom>
                          <a:noFill/>
                          <a:ln w="6350">
                            <a:solidFill>
                              <a:schemeClr val="tx1">
                                <a:lumMod val="95000"/>
                                <a:lumOff val="5000"/>
                              </a:schemeClr>
                            </a:solidFill>
                            <a:miter lim="800000"/>
                            <a:headEnd/>
                            <a:tailEnd/>
                          </a:ln>
                        </wps:spPr>
                        <wps:bodyPr/>
                      </wps:wsp>
                      <wps:wsp>
                        <wps:cNvPr id="346" name="Соединительная линия уступом 43"/>
                        <wps:cNvCnPr>
                          <a:cxnSpLocks noChangeShapeType="1"/>
                        </wps:cNvCnPr>
                        <wps:spPr bwMode="auto">
                          <a:xfrm>
                            <a:off x="79718" y="38533"/>
                            <a:ext cx="274" cy="9416"/>
                          </a:xfrm>
                          <a:prstGeom prst="bentConnector3">
                            <a:avLst>
                              <a:gd name="adj1" fmla="val 1248051"/>
                            </a:avLst>
                          </a:prstGeom>
                          <a:noFill/>
                          <a:ln w="6350">
                            <a:solidFill>
                              <a:schemeClr val="tx1">
                                <a:lumMod val="95000"/>
                                <a:lumOff val="5000"/>
                              </a:schemeClr>
                            </a:solidFill>
                            <a:miter lim="800000"/>
                            <a:headEnd/>
                            <a:tailEnd/>
                          </a:ln>
                        </wps:spPr>
                        <wps:bodyPr/>
                      </wps:wsp>
                      <wpg:grpSp>
                        <wpg:cNvPr id="347" name="Группа 44"/>
                        <wpg:cNvGrpSpPr>
                          <a:grpSpLocks/>
                        </wpg:cNvGrpSpPr>
                        <wpg:grpSpPr bwMode="auto">
                          <a:xfrm>
                            <a:off x="3043" y="48420"/>
                            <a:ext cx="36733" cy="12758"/>
                            <a:chOff x="3043" y="48420"/>
                            <a:chExt cx="36732" cy="12757"/>
                          </a:xfrm>
                        </wpg:grpSpPr>
                        <wps:wsp>
                          <wps:cNvPr id="348" name="Прямоугольник 61"/>
                          <wps:cNvSpPr>
                            <a:spLocks noChangeArrowheads="1"/>
                          </wps:cNvSpPr>
                          <wps:spPr bwMode="auto">
                            <a:xfrm>
                              <a:off x="3478" y="48420"/>
                              <a:ext cx="36297" cy="3438"/>
                            </a:xfrm>
                            <a:prstGeom prst="rect">
                              <a:avLst/>
                            </a:prstGeom>
                            <a:noFill/>
                            <a:ln w="12700">
                              <a:solidFill>
                                <a:schemeClr val="tx1">
                                  <a:lumMod val="95000"/>
                                  <a:lumOff val="5000"/>
                                </a:schemeClr>
                              </a:solidFill>
                              <a:miter lim="800000"/>
                              <a:headEnd/>
                              <a:tailEnd/>
                            </a:ln>
                          </wps:spPr>
                          <wps:txbx>
                            <w:txbxContent>
                              <w:p w14:paraId="60B9E2DC" w14:textId="77777777" w:rsidR="00B96181" w:rsidRPr="00713634" w:rsidRDefault="00B96181" w:rsidP="009121DA">
                                <w:pPr>
                                  <w:pStyle w:val="affffd"/>
                                  <w:spacing w:before="0" w:beforeAutospacing="0" w:after="0" w:afterAutospacing="0"/>
                                  <w:jc w:val="center"/>
                                  <w:textAlignment w:val="baseline"/>
                                  <w:rPr>
                                    <w:lang w:val="kk-KZ"/>
                                  </w:rPr>
                                </w:pPr>
                                <w:r>
                                  <w:rPr>
                                    <w:bCs/>
                                    <w:color w:val="0D0D0D" w:themeColor="text1" w:themeTint="F2"/>
                                    <w:kern w:val="24"/>
                                    <w:lang w:val="kk-KZ"/>
                                  </w:rPr>
                                  <w:t>Басқару құндылықтары мен мотивтері</w:t>
                                </w:r>
                              </w:p>
                            </w:txbxContent>
                          </wps:txbx>
                          <wps:bodyPr rot="0" vert="horz" wrap="square" lIns="36000" tIns="36000" rIns="36000" bIns="36000" anchor="ctr" anchorCtr="0" upright="1">
                            <a:noAutofit/>
                          </wps:bodyPr>
                        </wps:wsp>
                        <wps:wsp>
                          <wps:cNvPr id="349" name="Прямоугольник 62"/>
                          <wps:cNvSpPr>
                            <a:spLocks noChangeArrowheads="1"/>
                          </wps:cNvSpPr>
                          <wps:spPr bwMode="auto">
                            <a:xfrm>
                              <a:off x="3225" y="52413"/>
                              <a:ext cx="36138" cy="2648"/>
                            </a:xfrm>
                            <a:prstGeom prst="rect">
                              <a:avLst/>
                            </a:prstGeom>
                            <a:noFill/>
                            <a:ln w="12700">
                              <a:solidFill>
                                <a:schemeClr val="tx1">
                                  <a:lumMod val="95000"/>
                                  <a:lumOff val="5000"/>
                                </a:schemeClr>
                              </a:solidFill>
                              <a:miter lim="800000"/>
                              <a:headEnd/>
                              <a:tailEnd/>
                            </a:ln>
                          </wps:spPr>
                          <wps:txbx>
                            <w:txbxContent>
                              <w:p w14:paraId="18A92F94" w14:textId="77777777" w:rsidR="00B96181" w:rsidRPr="00BB406A" w:rsidRDefault="00B96181" w:rsidP="009121DA">
                                <w:pPr>
                                  <w:pStyle w:val="affffd"/>
                                  <w:spacing w:before="0" w:beforeAutospacing="0" w:after="0" w:afterAutospacing="0"/>
                                  <w:jc w:val="center"/>
                                  <w:textAlignment w:val="baseline"/>
                                  <w:rPr>
                                    <w:sz w:val="22"/>
                                    <w:szCs w:val="22"/>
                                  </w:rPr>
                                </w:pPr>
                                <w:r w:rsidRPr="00BB406A">
                                  <w:rPr>
                                    <w:color w:val="0D0D0D" w:themeColor="text1" w:themeTint="F2"/>
                                    <w:kern w:val="24"/>
                                    <w:sz w:val="22"/>
                                    <w:szCs w:val="22"/>
                                    <w:lang w:val="kk-KZ"/>
                                  </w:rPr>
                                  <w:t>Басқару саласындағы білімдері критерий</w:t>
                                </w:r>
                              </w:p>
                            </w:txbxContent>
                          </wps:txbx>
                          <wps:bodyPr rot="0" vert="horz" wrap="square" lIns="36000" tIns="36000" rIns="36000" bIns="36000" anchor="ctr" anchorCtr="0" upright="1">
                            <a:noAutofit/>
                          </wps:bodyPr>
                        </wps:wsp>
                        <wps:wsp>
                          <wps:cNvPr id="350" name="Прямоугольник 63"/>
                          <wps:cNvSpPr>
                            <a:spLocks noChangeArrowheads="1"/>
                          </wps:cNvSpPr>
                          <wps:spPr bwMode="auto">
                            <a:xfrm>
                              <a:off x="3043" y="55412"/>
                              <a:ext cx="36189" cy="2292"/>
                            </a:xfrm>
                            <a:prstGeom prst="rect">
                              <a:avLst/>
                            </a:prstGeom>
                            <a:noFill/>
                            <a:ln w="12700">
                              <a:solidFill>
                                <a:schemeClr val="tx1">
                                  <a:lumMod val="95000"/>
                                  <a:lumOff val="5000"/>
                                </a:schemeClr>
                              </a:solidFill>
                              <a:miter lim="800000"/>
                              <a:headEnd/>
                              <a:tailEnd/>
                            </a:ln>
                          </wps:spPr>
                          <wps:txbx>
                            <w:txbxContent>
                              <w:p w14:paraId="78E7893F" w14:textId="77777777" w:rsidR="00B96181" w:rsidRPr="003A14DA" w:rsidRDefault="00B96181" w:rsidP="009121DA">
                                <w:pPr>
                                  <w:pStyle w:val="affffd"/>
                                  <w:spacing w:before="0" w:beforeAutospacing="0" w:after="0" w:afterAutospacing="0"/>
                                  <w:jc w:val="center"/>
                                  <w:textAlignment w:val="baseline"/>
                                  <w:rPr>
                                    <w:sz w:val="20"/>
                                    <w:szCs w:val="20"/>
                                  </w:rPr>
                                </w:pPr>
                                <w:r w:rsidRPr="003A14DA">
                                  <w:rPr>
                                    <w:color w:val="0D0D0D" w:themeColor="text1" w:themeTint="F2"/>
                                    <w:kern w:val="24"/>
                                    <w:sz w:val="20"/>
                                    <w:szCs w:val="20"/>
                                    <w:lang w:val="kk-KZ"/>
                                  </w:rPr>
                                  <w:t>Кәсіби біліктері</w:t>
                                </w:r>
                              </w:p>
                            </w:txbxContent>
                          </wps:txbx>
                          <wps:bodyPr rot="0" vert="horz" wrap="square" lIns="36000" tIns="36000" rIns="36000" bIns="36000" anchor="ctr" anchorCtr="0" upright="1">
                            <a:noAutofit/>
                          </wps:bodyPr>
                        </wps:wsp>
                        <wps:wsp>
                          <wps:cNvPr id="351" name="Прямоугольник 64"/>
                          <wps:cNvSpPr>
                            <a:spLocks noChangeArrowheads="1"/>
                          </wps:cNvSpPr>
                          <wps:spPr bwMode="auto">
                            <a:xfrm>
                              <a:off x="3043" y="58153"/>
                              <a:ext cx="36320" cy="3024"/>
                            </a:xfrm>
                            <a:prstGeom prst="rect">
                              <a:avLst/>
                            </a:prstGeom>
                            <a:noFill/>
                            <a:ln w="12700">
                              <a:solidFill>
                                <a:schemeClr val="tx1">
                                  <a:lumMod val="95000"/>
                                  <a:lumOff val="5000"/>
                                </a:schemeClr>
                              </a:solidFill>
                              <a:miter lim="800000"/>
                              <a:headEnd/>
                              <a:tailEnd/>
                            </a:ln>
                          </wps:spPr>
                          <wps:txbx>
                            <w:txbxContent>
                              <w:p w14:paraId="591882B1" w14:textId="77777777" w:rsidR="00B96181" w:rsidRPr="00862C7E" w:rsidRDefault="00B96181" w:rsidP="009121DA">
                                <w:pPr>
                                  <w:pStyle w:val="affffd"/>
                                  <w:spacing w:before="0" w:beforeAutospacing="0" w:after="0" w:afterAutospacing="0"/>
                                  <w:jc w:val="center"/>
                                  <w:textAlignment w:val="baseline"/>
                                </w:pPr>
                                <w:r>
                                  <w:rPr>
                                    <w:color w:val="0D0D0D" w:themeColor="text1" w:themeTint="F2"/>
                                    <w:kern w:val="24"/>
                                    <w:lang w:val="kk-KZ"/>
                                  </w:rPr>
                                  <w:t>Басқарушылық қасиеттері</w:t>
                                </w:r>
                              </w:p>
                            </w:txbxContent>
                          </wps:txbx>
                          <wps:bodyPr rot="0" vert="horz" wrap="square" lIns="36000" tIns="36000" rIns="36000" bIns="36000" anchor="ctr" anchorCtr="0" upright="1">
                            <a:noAutofit/>
                          </wps:bodyPr>
                        </wps:wsp>
                      </wpg:grpSp>
                      <wps:wsp>
                        <wps:cNvPr id="352" name="Соединительная линия уступом 45"/>
                        <wps:cNvCnPr>
                          <a:cxnSpLocks noChangeShapeType="1"/>
                        </wps:cNvCnPr>
                        <wps:spPr bwMode="auto">
                          <a:xfrm rot="10800000" flipV="1">
                            <a:off x="3225" y="50463"/>
                            <a:ext cx="104" cy="3274"/>
                          </a:xfrm>
                          <a:prstGeom prst="bentConnector3">
                            <a:avLst>
                              <a:gd name="adj1" fmla="val 3111065"/>
                            </a:avLst>
                          </a:prstGeom>
                          <a:noFill/>
                          <a:ln w="6350">
                            <a:solidFill>
                              <a:schemeClr val="tx1">
                                <a:lumMod val="95000"/>
                                <a:lumOff val="5000"/>
                              </a:schemeClr>
                            </a:solidFill>
                            <a:miter lim="800000"/>
                            <a:headEnd/>
                            <a:tailEnd type="triangle" w="med" len="med"/>
                          </a:ln>
                        </wps:spPr>
                        <wps:bodyPr/>
                      </wps:wsp>
                      <wps:wsp>
                        <wps:cNvPr id="353" name="Соединительная линия уступом 46"/>
                        <wps:cNvCnPr>
                          <a:cxnSpLocks noChangeShapeType="1"/>
                        </wps:cNvCnPr>
                        <wps:spPr bwMode="auto">
                          <a:xfrm rot="10800000" flipV="1">
                            <a:off x="3043" y="50463"/>
                            <a:ext cx="286" cy="6095"/>
                          </a:xfrm>
                          <a:prstGeom prst="bentConnector3">
                            <a:avLst>
                              <a:gd name="adj1" fmla="val 1199991"/>
                            </a:avLst>
                          </a:prstGeom>
                          <a:noFill/>
                          <a:ln w="6350">
                            <a:solidFill>
                              <a:schemeClr val="tx1">
                                <a:lumMod val="95000"/>
                                <a:lumOff val="5000"/>
                              </a:schemeClr>
                            </a:solidFill>
                            <a:miter lim="800000"/>
                            <a:headEnd/>
                            <a:tailEnd type="triangle" w="med" len="med"/>
                          </a:ln>
                        </wps:spPr>
                        <wps:bodyPr/>
                      </wps:wsp>
                      <wps:wsp>
                        <wps:cNvPr id="354" name="Соединительная линия уступом 47"/>
                        <wps:cNvCnPr>
                          <a:cxnSpLocks noChangeShapeType="1"/>
                        </wps:cNvCnPr>
                        <wps:spPr bwMode="auto">
                          <a:xfrm rot="10800000" flipV="1">
                            <a:off x="3043" y="50463"/>
                            <a:ext cx="286" cy="9202"/>
                          </a:xfrm>
                          <a:prstGeom prst="bentConnector3">
                            <a:avLst>
                              <a:gd name="adj1" fmla="val 1200042"/>
                            </a:avLst>
                          </a:prstGeom>
                          <a:noFill/>
                          <a:ln w="6350">
                            <a:solidFill>
                              <a:schemeClr val="tx1">
                                <a:lumMod val="95000"/>
                                <a:lumOff val="5000"/>
                              </a:schemeClr>
                            </a:solidFill>
                            <a:miter lim="800000"/>
                            <a:headEnd/>
                            <a:tailEnd type="triangle" w="med" len="med"/>
                          </a:ln>
                        </wps:spPr>
                        <wps:bodyPr/>
                      </wps:wsp>
                      <wps:wsp>
                        <wps:cNvPr id="355" name="Прямоугольник 48"/>
                        <wps:cNvSpPr>
                          <a:spLocks noChangeArrowheads="1"/>
                        </wps:cNvSpPr>
                        <wps:spPr bwMode="auto">
                          <a:xfrm>
                            <a:off x="83231" y="49861"/>
                            <a:ext cx="34133" cy="3045"/>
                          </a:xfrm>
                          <a:prstGeom prst="rect">
                            <a:avLst/>
                          </a:prstGeom>
                          <a:noFill/>
                          <a:ln w="12700">
                            <a:solidFill>
                              <a:schemeClr val="tx1">
                                <a:lumMod val="95000"/>
                                <a:lumOff val="5000"/>
                              </a:schemeClr>
                            </a:solidFill>
                            <a:miter lim="800000"/>
                            <a:headEnd/>
                            <a:tailEnd/>
                          </a:ln>
                        </wps:spPr>
                        <wps:txbx>
                          <w:txbxContent>
                            <w:p w14:paraId="5C39B8D7" w14:textId="77777777" w:rsidR="00B96181" w:rsidRPr="00901DFE" w:rsidRDefault="00B96181" w:rsidP="009121DA">
                              <w:pPr>
                                <w:pStyle w:val="affffd"/>
                                <w:spacing w:before="0" w:beforeAutospacing="0" w:after="0" w:afterAutospacing="0"/>
                                <w:jc w:val="center"/>
                                <w:textAlignment w:val="baseline"/>
                                <w:rPr>
                                  <w:sz w:val="20"/>
                                  <w:szCs w:val="20"/>
                                </w:rPr>
                              </w:pPr>
                              <w:r w:rsidRPr="00901DFE">
                                <w:rPr>
                                  <w:b/>
                                  <w:bCs/>
                                  <w:color w:val="0D0D0D" w:themeColor="text1" w:themeTint="F2"/>
                                  <w:kern w:val="24"/>
                                  <w:sz w:val="20"/>
                                  <w:szCs w:val="20"/>
                                  <w:lang w:val="kk-KZ"/>
                                </w:rPr>
                                <w:t>Қалыптасу деңгейлері:</w:t>
                              </w:r>
                            </w:p>
                          </w:txbxContent>
                        </wps:txbx>
                        <wps:bodyPr rot="0" vert="horz" wrap="square" lIns="36000" tIns="36000" rIns="36000" bIns="36000" anchor="ctr" anchorCtr="0" upright="1">
                          <a:noAutofit/>
                        </wps:bodyPr>
                      </wps:wsp>
                      <wps:wsp>
                        <wps:cNvPr id="356" name="Прямоугольник 49"/>
                        <wps:cNvSpPr>
                          <a:spLocks noChangeArrowheads="1"/>
                        </wps:cNvSpPr>
                        <wps:spPr bwMode="auto">
                          <a:xfrm>
                            <a:off x="98598" y="53273"/>
                            <a:ext cx="14340" cy="2621"/>
                          </a:xfrm>
                          <a:prstGeom prst="rect">
                            <a:avLst/>
                          </a:prstGeom>
                          <a:noFill/>
                          <a:ln w="12700">
                            <a:solidFill>
                              <a:schemeClr val="tx1">
                                <a:lumMod val="95000"/>
                                <a:lumOff val="5000"/>
                              </a:schemeClr>
                            </a:solidFill>
                            <a:miter lim="800000"/>
                            <a:headEnd/>
                            <a:tailEnd/>
                          </a:ln>
                        </wps:spPr>
                        <wps:txbx>
                          <w:txbxContent>
                            <w:p w14:paraId="7DB4E73D" w14:textId="77777777" w:rsidR="00B96181" w:rsidRPr="0075088C" w:rsidRDefault="00B96181" w:rsidP="009121DA">
                              <w:pPr>
                                <w:pStyle w:val="affffd"/>
                                <w:spacing w:before="0" w:beforeAutospacing="0" w:after="0" w:afterAutospacing="0"/>
                                <w:jc w:val="center"/>
                                <w:textAlignment w:val="baseline"/>
                                <w:rPr>
                                  <w:sz w:val="16"/>
                                  <w:szCs w:val="16"/>
                                </w:rPr>
                              </w:pPr>
                              <w:r w:rsidRPr="0075088C">
                                <w:rPr>
                                  <w:color w:val="0D0D0D" w:themeColor="text1" w:themeTint="F2"/>
                                  <w:kern w:val="24"/>
                                  <w:sz w:val="16"/>
                                  <w:szCs w:val="16"/>
                                  <w:lang w:val="kk-KZ"/>
                                </w:rPr>
                                <w:t>Кәсіби/жоғары</w:t>
                              </w:r>
                            </w:p>
                          </w:txbxContent>
                        </wps:txbx>
                        <wps:bodyPr rot="0" vert="horz" wrap="square" lIns="36000" tIns="36000" rIns="36000" bIns="36000" anchor="ctr" anchorCtr="0" upright="1">
                          <a:noAutofit/>
                        </wps:bodyPr>
                      </wps:wsp>
                      <wps:wsp>
                        <wps:cNvPr id="357" name="Прямоугольник 50"/>
                        <wps:cNvSpPr>
                          <a:spLocks noChangeArrowheads="1"/>
                        </wps:cNvSpPr>
                        <wps:spPr bwMode="auto">
                          <a:xfrm>
                            <a:off x="99194" y="56358"/>
                            <a:ext cx="14106" cy="1982"/>
                          </a:xfrm>
                          <a:prstGeom prst="rect">
                            <a:avLst/>
                          </a:prstGeom>
                          <a:noFill/>
                          <a:ln w="12700">
                            <a:solidFill>
                              <a:schemeClr val="tx1">
                                <a:lumMod val="95000"/>
                                <a:lumOff val="5000"/>
                              </a:schemeClr>
                            </a:solidFill>
                            <a:miter lim="800000"/>
                            <a:headEnd/>
                            <a:tailEnd/>
                          </a:ln>
                        </wps:spPr>
                        <wps:txbx>
                          <w:txbxContent>
                            <w:p w14:paraId="58093DF9" w14:textId="77777777" w:rsidR="00B96181" w:rsidRPr="00C7360E" w:rsidRDefault="00B96181" w:rsidP="009121DA">
                              <w:pPr>
                                <w:pStyle w:val="affffd"/>
                                <w:spacing w:before="0" w:beforeAutospacing="0" w:after="0" w:afterAutospacing="0"/>
                                <w:jc w:val="center"/>
                                <w:textAlignment w:val="baseline"/>
                                <w:rPr>
                                  <w:sz w:val="16"/>
                                  <w:szCs w:val="16"/>
                                </w:rPr>
                              </w:pPr>
                              <w:r>
                                <w:rPr>
                                  <w:color w:val="0D0D0D" w:themeColor="text1" w:themeTint="F2"/>
                                  <w:kern w:val="24"/>
                                  <w:sz w:val="16"/>
                                  <w:szCs w:val="16"/>
                                  <w:lang w:val="kk-KZ"/>
                                </w:rPr>
                                <w:t>Жетік/</w:t>
                              </w:r>
                              <w:r w:rsidRPr="00C7360E">
                                <w:rPr>
                                  <w:color w:val="0D0D0D" w:themeColor="text1" w:themeTint="F2"/>
                                  <w:kern w:val="24"/>
                                  <w:sz w:val="16"/>
                                  <w:szCs w:val="16"/>
                                  <w:lang w:val="kk-KZ"/>
                                </w:rPr>
                                <w:t>орта</w:t>
                              </w:r>
                            </w:p>
                          </w:txbxContent>
                        </wps:txbx>
                        <wps:bodyPr rot="0" vert="horz" wrap="square" lIns="36000" tIns="36000" rIns="36000" bIns="36000" anchor="ctr" anchorCtr="0" upright="1">
                          <a:noAutofit/>
                        </wps:bodyPr>
                      </wps:wsp>
                      <wps:wsp>
                        <wps:cNvPr id="358" name="Прямоугольник 51"/>
                        <wps:cNvSpPr>
                          <a:spLocks noChangeArrowheads="1"/>
                        </wps:cNvSpPr>
                        <wps:spPr bwMode="auto">
                          <a:xfrm>
                            <a:off x="99196" y="58937"/>
                            <a:ext cx="14100" cy="2242"/>
                          </a:xfrm>
                          <a:prstGeom prst="rect">
                            <a:avLst/>
                          </a:prstGeom>
                          <a:noFill/>
                          <a:ln w="12700">
                            <a:solidFill>
                              <a:schemeClr val="tx1">
                                <a:lumMod val="95000"/>
                                <a:lumOff val="5000"/>
                              </a:schemeClr>
                            </a:solidFill>
                            <a:miter lim="800000"/>
                            <a:headEnd/>
                            <a:tailEnd/>
                          </a:ln>
                        </wps:spPr>
                        <wps:txbx>
                          <w:txbxContent>
                            <w:p w14:paraId="6604D7AE" w14:textId="77777777" w:rsidR="00B96181" w:rsidRPr="0075088C" w:rsidRDefault="00B96181" w:rsidP="009121DA">
                              <w:pPr>
                                <w:pStyle w:val="affffd"/>
                                <w:spacing w:before="0" w:beforeAutospacing="0" w:after="0" w:afterAutospacing="0"/>
                                <w:jc w:val="center"/>
                                <w:textAlignment w:val="baseline"/>
                                <w:rPr>
                                  <w:sz w:val="16"/>
                                  <w:szCs w:val="16"/>
                                </w:rPr>
                              </w:pPr>
                              <w:r w:rsidRPr="0075088C">
                                <w:rPr>
                                  <w:color w:val="0D0D0D" w:themeColor="text1" w:themeTint="F2"/>
                                  <w:kern w:val="24"/>
                                  <w:sz w:val="16"/>
                                  <w:szCs w:val="16"/>
                                  <w:lang w:val="kk-KZ"/>
                                </w:rPr>
                                <w:t>Қарапайым/төмен</w:t>
                              </w:r>
                            </w:p>
                          </w:txbxContent>
                        </wps:txbx>
                        <wps:bodyPr rot="0" vert="horz" wrap="square" lIns="36000" tIns="36000" rIns="36000" bIns="36000" anchor="ctr" anchorCtr="0" upright="1">
                          <a:noAutofit/>
                        </wps:bodyPr>
                      </wps:wsp>
                      <wps:wsp>
                        <wps:cNvPr id="359" name="Соединительная линия уступом 52"/>
                        <wps:cNvCnPr>
                          <a:cxnSpLocks noChangeShapeType="1"/>
                        </wps:cNvCnPr>
                        <wps:spPr bwMode="auto">
                          <a:xfrm flipH="1">
                            <a:off x="113274" y="51858"/>
                            <a:ext cx="4089" cy="2631"/>
                          </a:xfrm>
                          <a:prstGeom prst="bentConnector3">
                            <a:avLst>
                              <a:gd name="adj1" fmla="val -74556"/>
                            </a:avLst>
                          </a:prstGeom>
                          <a:noFill/>
                          <a:ln w="6350">
                            <a:solidFill>
                              <a:schemeClr val="tx1">
                                <a:lumMod val="95000"/>
                                <a:lumOff val="5000"/>
                              </a:schemeClr>
                            </a:solidFill>
                            <a:miter lim="800000"/>
                            <a:headEnd/>
                            <a:tailEnd type="triangle" w="med" len="med"/>
                          </a:ln>
                        </wps:spPr>
                        <wps:bodyPr/>
                      </wps:wsp>
                      <wps:wsp>
                        <wps:cNvPr id="360" name="Соединительная линия уступом 53"/>
                        <wps:cNvCnPr>
                          <a:cxnSpLocks noChangeShapeType="1"/>
                        </wps:cNvCnPr>
                        <wps:spPr bwMode="auto">
                          <a:xfrm flipH="1">
                            <a:off x="113302" y="51858"/>
                            <a:ext cx="4063" cy="5305"/>
                          </a:xfrm>
                          <a:prstGeom prst="bentConnector3">
                            <a:avLst>
                              <a:gd name="adj1" fmla="val -77509"/>
                            </a:avLst>
                          </a:prstGeom>
                          <a:noFill/>
                          <a:ln w="6350">
                            <a:solidFill>
                              <a:schemeClr val="tx1">
                                <a:lumMod val="95000"/>
                                <a:lumOff val="5000"/>
                              </a:schemeClr>
                            </a:solidFill>
                            <a:miter lim="800000"/>
                            <a:headEnd/>
                            <a:tailEnd type="triangle" w="med" len="med"/>
                          </a:ln>
                        </wps:spPr>
                        <wps:bodyPr/>
                      </wps:wsp>
                      <wps:wsp>
                        <wps:cNvPr id="361" name="Соединительная линия уступом 54"/>
                        <wps:cNvCnPr>
                          <a:cxnSpLocks noChangeShapeType="1"/>
                        </wps:cNvCnPr>
                        <wps:spPr bwMode="auto">
                          <a:xfrm flipH="1">
                            <a:off x="113296" y="51858"/>
                            <a:ext cx="4069" cy="8200"/>
                          </a:xfrm>
                          <a:prstGeom prst="bentConnector3">
                            <a:avLst>
                              <a:gd name="adj1" fmla="val -77394"/>
                            </a:avLst>
                          </a:prstGeom>
                          <a:noFill/>
                          <a:ln w="6350">
                            <a:solidFill>
                              <a:schemeClr val="tx1">
                                <a:lumMod val="95000"/>
                                <a:lumOff val="5000"/>
                              </a:schemeClr>
                            </a:solidFill>
                            <a:miter lim="800000"/>
                            <a:headEnd/>
                            <a:tailEnd type="triangle" w="med" len="med"/>
                          </a:ln>
                        </wps:spPr>
                        <wps:bodyPr/>
                      </wps:wsp>
                      <wps:wsp>
                        <wps:cNvPr id="362" name="Соединительная линия уступом 57"/>
                        <wps:cNvCnPr>
                          <a:cxnSpLocks noChangeShapeType="1"/>
                        </wps:cNvCnPr>
                        <wps:spPr bwMode="auto">
                          <a:xfrm rot="16200000" flipH="1">
                            <a:off x="95989" y="52808"/>
                            <a:ext cx="1583" cy="2152"/>
                          </a:xfrm>
                          <a:prstGeom prst="bentConnector2">
                            <a:avLst/>
                          </a:prstGeom>
                          <a:noFill/>
                          <a:ln w="6350">
                            <a:solidFill>
                              <a:schemeClr val="tx1">
                                <a:lumMod val="95000"/>
                                <a:lumOff val="5000"/>
                              </a:schemeClr>
                            </a:solidFill>
                            <a:miter lim="800000"/>
                            <a:headEnd/>
                            <a:tailEnd type="triangle" w="med" len="med"/>
                          </a:ln>
                        </wps:spPr>
                        <wps:bodyPr/>
                      </wps:wsp>
                      <wps:wsp>
                        <wps:cNvPr id="363" name="Прямоугольник 58"/>
                        <wps:cNvSpPr>
                          <a:spLocks noChangeArrowheads="1"/>
                        </wps:cNvSpPr>
                        <wps:spPr bwMode="auto">
                          <a:xfrm>
                            <a:off x="4814" y="62193"/>
                            <a:ext cx="107379" cy="2790"/>
                          </a:xfrm>
                          <a:prstGeom prst="rect">
                            <a:avLst/>
                          </a:prstGeom>
                          <a:noFill/>
                          <a:ln w="12700">
                            <a:solidFill>
                              <a:schemeClr val="tx1">
                                <a:lumMod val="95000"/>
                                <a:lumOff val="5000"/>
                              </a:schemeClr>
                            </a:solidFill>
                            <a:miter lim="800000"/>
                            <a:headEnd/>
                            <a:tailEnd/>
                          </a:ln>
                        </wps:spPr>
                        <wps:txbx>
                          <w:txbxContent>
                            <w:p w14:paraId="584CC556" w14:textId="77777777" w:rsidR="00B96181" w:rsidRPr="000C3318" w:rsidRDefault="00B96181" w:rsidP="009121DA">
                              <w:pPr>
                                <w:pStyle w:val="affffd"/>
                                <w:spacing w:before="0" w:beforeAutospacing="0" w:after="0" w:afterAutospacing="0"/>
                                <w:jc w:val="center"/>
                                <w:textAlignment w:val="baseline"/>
                                <w:rPr>
                                  <w:sz w:val="22"/>
                                  <w:szCs w:val="22"/>
                                </w:rPr>
                              </w:pPr>
                              <w:r>
                                <w:rPr>
                                  <w:b/>
                                  <w:bCs/>
                                  <w:color w:val="0D0D0D" w:themeColor="text1" w:themeTint="F2"/>
                                  <w:kern w:val="24"/>
                                  <w:sz w:val="22"/>
                                  <w:szCs w:val="22"/>
                                  <w:lang w:val="kk-KZ"/>
                                </w:rPr>
                                <w:t xml:space="preserve">Нәтиже </w:t>
                              </w:r>
                              <w:r w:rsidRPr="000C3318">
                                <w:rPr>
                                  <w:b/>
                                  <w:bCs/>
                                  <w:color w:val="0D0D0D" w:themeColor="text1" w:themeTint="F2"/>
                                  <w:kern w:val="24"/>
                                  <w:sz w:val="22"/>
                                  <w:szCs w:val="22"/>
                                  <w:lang w:val="kk-KZ"/>
                                </w:rPr>
                                <w:t>–</w:t>
                              </w:r>
                              <w:r>
                                <w:rPr>
                                  <w:b/>
                                  <w:bCs/>
                                  <w:color w:val="0D0D0D" w:themeColor="text1" w:themeTint="F2"/>
                                  <w:kern w:val="24"/>
                                  <w:sz w:val="22"/>
                                  <w:szCs w:val="22"/>
                                  <w:lang w:val="kk-KZ"/>
                                </w:rPr>
                                <w:t xml:space="preserve"> </w:t>
                              </w:r>
                              <w:r w:rsidRPr="00C93A8F">
                                <w:rPr>
                                  <w:bCs/>
                                  <w:color w:val="0D0D0D" w:themeColor="text1" w:themeTint="F2"/>
                                  <w:kern w:val="24"/>
                                  <w:sz w:val="22"/>
                                  <w:szCs w:val="22"/>
                                  <w:lang w:val="kk-KZ"/>
                                </w:rPr>
                                <w:t xml:space="preserve">болашақ дене </w:t>
                              </w:r>
                              <w:r>
                                <w:rPr>
                                  <w:bCs/>
                                  <w:color w:val="0D0D0D" w:themeColor="text1" w:themeTint="F2"/>
                                  <w:kern w:val="24"/>
                                  <w:sz w:val="22"/>
                                  <w:szCs w:val="22"/>
                                  <w:lang w:val="kk-KZ"/>
                                </w:rPr>
                                <w:t xml:space="preserve">мәдениеті </w:t>
                              </w:r>
                              <w:r w:rsidRPr="00C93A8F">
                                <w:rPr>
                                  <w:bCs/>
                                  <w:color w:val="0D0D0D" w:themeColor="text1" w:themeTint="F2"/>
                                  <w:kern w:val="24"/>
                                  <w:sz w:val="22"/>
                                  <w:szCs w:val="22"/>
                                  <w:lang w:val="kk-KZ"/>
                                </w:rPr>
                                <w:t>мұғалім</w:t>
                              </w:r>
                              <w:r>
                                <w:rPr>
                                  <w:bCs/>
                                  <w:color w:val="0D0D0D" w:themeColor="text1" w:themeTint="F2"/>
                                  <w:kern w:val="24"/>
                                  <w:sz w:val="22"/>
                                  <w:szCs w:val="22"/>
                                  <w:lang w:val="kk-KZ"/>
                                </w:rPr>
                                <w:t>дер</w:t>
                              </w:r>
                              <w:r w:rsidRPr="00C93A8F">
                                <w:rPr>
                                  <w:bCs/>
                                  <w:color w:val="0D0D0D" w:themeColor="text1" w:themeTint="F2"/>
                                  <w:kern w:val="24"/>
                                  <w:sz w:val="22"/>
                                  <w:szCs w:val="22"/>
                                  <w:lang w:val="kk-KZ"/>
                                </w:rPr>
                                <w:t>інің басқарушылық құз</w:t>
                              </w:r>
                              <w:r>
                                <w:rPr>
                                  <w:bCs/>
                                  <w:color w:val="0D0D0D" w:themeColor="text1" w:themeTint="F2"/>
                                  <w:kern w:val="24"/>
                                  <w:sz w:val="22"/>
                                  <w:szCs w:val="22"/>
                                  <w:lang w:val="kk-KZ"/>
                                </w:rPr>
                                <w:t>ы</w:t>
                              </w:r>
                              <w:r w:rsidRPr="00C93A8F">
                                <w:rPr>
                                  <w:bCs/>
                                  <w:color w:val="0D0D0D" w:themeColor="text1" w:themeTint="F2"/>
                                  <w:kern w:val="24"/>
                                  <w:sz w:val="22"/>
                                  <w:szCs w:val="22"/>
                                  <w:lang w:val="kk-KZ"/>
                                </w:rPr>
                                <w:t>реттілігінің қалыптасуы</w:t>
                              </w:r>
                            </w:p>
                          </w:txbxContent>
                        </wps:txbx>
                        <wps:bodyPr rot="0" vert="horz" wrap="square" lIns="36000" tIns="36000" rIns="36000" bIns="36000" anchor="ctr" anchorCtr="0" upright="1">
                          <a:noAutofit/>
                        </wps:bodyPr>
                      </wps:wsp>
                      <wps:wsp>
                        <wps:cNvPr id="364" name="Соединительная линия уступом 59"/>
                        <wps:cNvCnPr>
                          <a:cxnSpLocks noChangeShapeType="1"/>
                        </wps:cNvCnPr>
                        <wps:spPr bwMode="auto">
                          <a:xfrm rot="10800000" flipV="1">
                            <a:off x="4814" y="47802"/>
                            <a:ext cx="32473" cy="14391"/>
                          </a:xfrm>
                          <a:prstGeom prst="bentConnector3">
                            <a:avLst>
                              <a:gd name="adj1" fmla="val 109699"/>
                            </a:avLst>
                          </a:prstGeom>
                          <a:noFill/>
                          <a:ln w="6350">
                            <a:solidFill>
                              <a:schemeClr val="tx1">
                                <a:lumMod val="95000"/>
                                <a:lumOff val="5000"/>
                              </a:schemeClr>
                            </a:solidFill>
                            <a:miter lim="800000"/>
                            <a:headEnd/>
                            <a:tailEnd/>
                          </a:ln>
                        </wps:spPr>
                        <wps:bodyPr/>
                      </wps:wsp>
                      <wps:wsp>
                        <wps:cNvPr id="365" name="Соединительная линия уступом 60"/>
                        <wps:cNvCnPr>
                          <a:cxnSpLocks noChangeShapeType="1"/>
                        </wps:cNvCnPr>
                        <wps:spPr bwMode="auto">
                          <a:xfrm>
                            <a:off x="79992" y="47949"/>
                            <a:ext cx="32201" cy="15639"/>
                          </a:xfrm>
                          <a:prstGeom prst="bentConnector3">
                            <a:avLst>
                              <a:gd name="adj1" fmla="val 109778"/>
                            </a:avLst>
                          </a:prstGeom>
                          <a:noFill/>
                          <a:ln w="6350">
                            <a:solidFill>
                              <a:schemeClr val="tx1">
                                <a:lumMod val="95000"/>
                                <a:lumOff val="5000"/>
                              </a:schemeClr>
                            </a:solidFill>
                            <a:miter lim="800000"/>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79E14BC2" id="Группа 314" o:spid="_x0000_s1256" style="position:absolute;margin-left:-68.3pt;margin-top:-39.1pt;width:808.1pt;height:459.55pt;z-index:251661312;mso-position-horizontal-relative:margin;mso-position-vertical-relative:text;mso-width-relative:margin;mso-height-relative:margin" coordorigin="-1412,68" coordsize="120399,6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Ewmg8AAMqtAAAOAAAAZHJzL2Uyb0RvYy54bWzsXd1u48YZvS/QdyB0vzFnhqRII94g2Py0&#10;QNoG2LT3tCTLSiVRpbRrb6/S5LZALvoARd8gQBugTdLtK8hv1PPNHymKtGw55FrW7AKGZVm0NDzz&#10;zfnO+eab9z+4nk2916N8OcnmZz32nt/zRvNBNpzMx2e933/xybO45y1X6XyYTrP56Kz3ZrTsffD8&#10;l794/2pxOuLZZTYdjnIPF5kvT68WZ73L1WpxenKyHFyOZunyvWwxmuPJiyyfpSs8zMcnwzy9wtVn&#10;0xPu+9HJVZYPF3k2GC2X+OlH6snec3n9i4vRYPW7i4vlaOVNz3p4byv5NZdfz+nryfP309Nxni4u&#10;JwP9NtI93sUsnczxR+2lPkpXqfcqn2xdajYZ5Nkyu1i9N8hmJ9nFxWQwkp8Bn4b5lU/zaZ69WsjP&#10;Mj69Gi/sMGFoK+O092UHv339ee5Nhmc9ngQ9b57OcJPWf7v56uab9f/w/ztPsIBG6WoxPsUvf5ov&#10;Xi4+z9VHxbefZYM/LvH0SfV5ejxWv+ydX/0mG+K66atVJkfp+iKf0SXw+b1reTPe2Jsxul55A/yQ&#10;+TzicR83bYAnw1jgUaju1+ASN5Ve+IwFjPc8PB/F5qmPzeu5L5JEvToKEiZfe5Keqr8t369+f/Th&#10;gL5lMcDLhw3wy8t0MZL3bUljZgc4tAP8dwzwt+uf1m8xzP9cv13/ePPX9X/X/17/4Ak12PKFZqSX&#10;api9efbiMp2PRx/meXZ1OUqHeJ+Mfh+fpvQCerDETdo57rwfcIxQafjM4EcsjDFzaeSDMJTTxA5d&#10;errIl6tPR9nMo2/Oejlmmbyt6evPlit6O8Wv0F2eZ59MplP8PD2dzr0rvGfe9335imU2nQzpWXpS&#10;TvrRi2nuvU4xXVfXTP7O9NUM8FE/S0Ifr1SXejUjFMhfNT/FH7YXkW9j4/qzyQqxZjqZnfViXMZc&#10;iAby4/lQXnSVTqbqe1xqOtcjS4OpQLK6Pr+Ws4XFfXOjzrPhGwx2nqnggmCIby6z/M897wqB5ay3&#10;/NOrNB/1vOmv57hhIqK/7K3KD/Lyg/Pyg3Q+wKXOeoNV3vPUgxcrFb9eLfLJ+BJ/Sw3TPPsQ0+ti&#10;Im8AQUC9L/0RgO7OYB7dAeaRGT3Mj7ZhLjjHzCOUsyBR4DE4D0O6kRLnAv/oSYdzYKeEcxlYCzw5&#10;nOtwLvxivWwO5zZKdIDzKGJYISXQEdgrQPcjgecooCPqu4BeE9BlaHBAx5pLg1DwFuFvB/Tvbr71&#10;bv6yfosvN1/ffLX+fv3j+gfwmP94NlzgAi/miikOrueaKVoKIynSF28WYIUbDEa9hN5AM4PxLqaT&#10;xa/Muqc5pABPxYQkwhInFfCDbeAjEPZjtQA0x/jlKk9pVX2RzeegNVmuFte7MhtMskdNbLyVHPJV&#10;PgGPnIKTgI3NRkNwkxHSN/pOrYA11EfRCXqa7k53fEL4WKB1XmLibDP87CRuD36lxKUfxyFoMoEu&#10;iSV7SE8NtYiiSAdcxiJJdxzqDgl1uK8V1G0na0wupDpctk1jkeqGanlnvh/oVNigLfCThOn1Pa7k&#10;ukU2dswJW2LvlUvYKus7NIDdUJfLdEdQFyICmBFWWSCqTDYIBSlVtJqLfiL5dXNgPUppAoEAyzTd&#10;Kof0TaQjXt8B6ZI9doX0gPUVg2AJE/LGFRQijH0T1ENfkVoHddzRQp1Qg+Kgvp20MQTQ3UG9S7W5&#10;HySREuvronrgk0jnorrMruoE58TeKxfVK1EdqKpAvTlBNG6WVDi6FCh45OtckbEgrCgULGSgMkqe&#10;ixVTbY70TqOQKv1j0iiYuA8EZe6mCUZLECyJFBHrh5pN8zjS7pnJG629GktEOtAdkESBUHaPuFd2&#10;3NoHXcx5AM2VUriaaBf04bW5aEdW8yEqstCXDPD+AdH/+/W/ULqA8oWbr8kIkKUMtADDE1A/hlfw&#10;jTQKqKbk7fonj5VtsZbAqIxKFqFKSBrudaYBKkrIGSCUhpFKm4vsC7axLoGIGZc1MM3R8Xw0LywD&#10;LssWnGWg5Yd3YBmwwrHaE6Bd2Vh/qNhYCed9hEZCZF/7tAUig77xsVAMtUP5coisq995ZyYWIt4D&#10;Q2YHzpYOmb6ujip8VvldFaqoI4BgRVBFaqPL7wytZCJGyJQrfBzDl1Wuoin7q9SPbUBVFMGTOOx4&#10;qIctHX6JP3Yxm6I8EzVf3jNMFMtZZayVSYG5NL12q+7ssbuzapQeVV5TuGD7BVJuXZf2DNkCp6Ws&#10;pyCg2+iM+hRjZT1AS+AMIpQkatQ7cC5aqacV7C6+FbdmCADYtkUr/DBRaj4PYmAME7pYvamm1mg8&#10;iRKAmgnlcRpXutLcGVfVEiyEUUMfTA3MdjUC79K4QuU4wEyLfxyAlW4gPYhEoFMnjrqs21f/40S6&#10;lQCdmL8p5iNe3wHp1gvpIKhHEE2Vb8XjOJJpVxHUCeomqDuo1/pWVnh0UK9Afdu3qgnqdk3sAOqs&#10;D7VWRnUhfLWcFFBn2KFmLNpwVx3tcUZ1K2s6qFegvu2P1UDdLoodQJ0nMeQDIjAC31aoOouSSG8d&#10;RHjfUby7C+obe9Ds9jS1ce18vL3HDdWdJFhLRoW9b3aTm8kn7SWk4LFx9aezvQ5pFAbAFfZsF/aQ&#10;rlapdqiZSnbR7WAqsYCMEjmT+irdLi0aQcL13gsRhw+cSVuC3lPYSIo9yg7pdfulBRWEVZDeXNej&#10;/JB2iypqhUYuGJiShL/fF9X0QIAoKaNb715vlnxcWc+jK+uh0HV3BNolCzG3LVO7zsVOEqFMbOEn&#10;QhMHY8TwvqkgZpEvWY4D4AGV+CCq3QOAdiVpD4Alh0WIkDZi0LrPmOJrxboveF/LIiyKDXNt8P9c&#10;4LtX4NN9VYgdy5YsZj86kTAdrDb6t8jRr7ZnoU41P1f7lkIgg2qATY+bWnDcR28WtQSGqsNCemob&#10;uNS+dHD5se7hAhMFgtvGi234egcdXJAp2iFuluHVCGgm0rbjVB5A2kmyMfZod2HINw+UE2uHz20K&#10;HMK7UHm2SzO300wQCRNNboF6l2lmHIZclUZBaHdQv2fDIoi3Ls+s7ctFts0doG613S4UFZ8HuptF&#10;zZK6GdadvbrVy4XDr3OaSq2mIrY9p2ZNRTXVa1dTKSUUsQiNkBgItJ/b5DJJos0nl02gac5BdXCh&#10;zR53llFgvOi5214WW1vPSl01SK2jhDbgyvUpElpm8cfQchLvsJlJu3z2HvlskcYpuweNhWyf03bK&#10;BkVhoOxX06oqmtoNi3Wl2NUC7FLu5/sI7Jvxsq/DZSB22S571V+zooUmZsITqXE9xM1Y1NZPB9c9&#10;4WzJUosBV3ZHZRs7C6pwhnZEjVERfuu2DEJY0oDGfkIlsTRH4P0QzZPQTpUnAmi1Tj2mHQVkVTwM&#10;ruXav5ZsljIpvW0ja5IEyB1pI0FroBQssgUoDpQt7SSAbWtA2Sx2gTcUxLRtXVckfdx2yUWjEFbK&#10;xtqOvuZCa+qwXnbkQ7vKk55iUQVXVqfTdWt03cIl2pMulKv0Woq/dexXNnytTdwK4oCtXtj6uzFX&#10;EhBVHaJ5qPad/8y84ZkIhBJXnw4RfoS8obDe9sRt2atoC7d15RloUsgw6UASCJ6VUI7OAqbSFO09&#10;FXh/bnzykBqHqlvqKERLFAI91e9AIbo0EYrDUQK0i63IAwGaaOrKNLSe2lEYdJwUwtI9V8y/WcxP&#10;OU9Fzt2uQAZBRcTRIlnbbDnkQahKkdAkGf3CNxgAjkUgfk9ZGkw1Z5fV2GWW0jmoV6B+H7tMdOVc&#10;VM8+CHhICAfARRKpg4lKxgVq8vEpCP48ca0F6cSJgzLPgvuYZ+pkl3atiZI4FiZo6toEPA7dAkFZ&#10;qmPhruoz55ndwzOj+9u+T0YFKDuXebWedrTMBz6jvgK0kEcRtl1vLPMiiY0YK7jq8tqcSB0no7UZ&#10;sFvmK8v8Qz00dUhBu3G3ThTb8tD6ODJTBeTYVlvbvSABEj0Zj2FbSCw0T5C9HDSOEzsTc2GnNLSl&#10;NDzUQQOjKFKzlpSwEkko9C/sADU7ACwmDUVoCZLQ12If7Y/xgY9VnW3aL0J9S/T6Xt4vorr1tblf&#10;BCcnqjruINa7EopsRUS2NTA296Jhulzj7X6RupcW20XoxTrVoRdLgmBDXFFoZBLgDihUYbY0+4o4&#10;6qaYjm0rJWhnoBlU3djLnk5E2GFpyKG3o+e2i8jtIla/dQyqwqAKe+YWpJcrjVpHujn1F+Ig2vPL&#10;OGJWHRwvZQx0HiGlUKtDw/bE48wVrHzrkL6JdBzwaZbNW5BeplitI92sp2EI+XsL6bH2eTh3R0ht&#10;H+TOfavaOqRXkH4XnyeyNlkH+6Is/QtxxuVWTBfUJVOyF2yfcjE9V/abPSyNF6eVHg7SC9be1fYA&#10;OOUmvu9XaKKOZn0EWpAlQD66VG4uC4wOr5dTBV3cb58qeylBKEtkuhXA00m7D3F3AKLkA9FsReN3&#10;vTtAiwbhNppxrJVCc+Rjk+CtZH4vNKO9Cf49MRHpINFcWFJ7xmabwB8AmhO9j7lZhNkPzXQikjIs&#10;XGwG41VkiKKG9lU7YxqF69ScSSp1oiODNRboZqcM1iRWumRJmoWMov0j8PAdcfYoRROcuQsY0b06&#10;HIKtMd/ynlvsqzM05Bao20y8g1Qyic1RHSF6lVXpMY6d17kkLE2z8Dt9sJRLWinXQb2imhS2WjPU&#10;ISLqSNEF1BOmG/WFOAFLW2pGCmcBEjXFntHET97VZr5xnFHdarkO6hWo38XeVOZ7RwQGWRoKUKhC&#10;LIyTajNegrqJ6uiHd3uieJxQt2Kug3oF6oW/uV/mqTbg6GnQUtFNbX9qxsBvkDfTnGBxNfwHvrWH&#10;ol0nNe2VbT7rB0+uq8IhSic4+N0w8D0BbJfBFqWTuv2TADAOo2kGMLRtKWWHOH3v9pi+J4D7ofII&#10;nVpiM9t3oJZAjngggO3i1j2AqSy2MQKbDcCxbkfbzL/3BTA2e+qZ8USqcg8yAj/UWFQFjS1TCNWo&#10;KSKNmMhyXUBOoJyoXT/o17h18nOIw5RkPOZs1yGnG3Dm6FWhG4lRdCkKDunHW01KHvtRzgcJ0MIr&#10;vEW5sIVhHSgXQayPo4MIpzapF3I0o9NWTGlTf9fGxuNM59y+3pf1LZ9RtfRAMlHWqttK5+7QNM/O&#10;ENR1q67HxQwRPDDnnDP0e9ghY28EY1EEYwq/46EerXT4JWjYxWyanvVep1OP+TgoTw7F0yHHavV5&#10;TD3z0O7wYWhF8lfIzS2hdWPHT4JSU7lPs09tRvC3y6ikVvSSITDo0QY8DebKvqjsqwMCjhOVsmju&#10;aryQNGqcp4vLyeCjdJWWH0u7+3TEs8tsOhzlz/8PAAD//wMAUEsDBBQABgAIAAAAIQC6VN6/4wAA&#10;AA0BAAAPAAAAZHJzL2Rvd25yZXYueG1sTI9Nb4JAEIbvTfofNtOkN11Qi0hZjDFtT8ak2qTpbYQR&#10;iOwuYVfAf9/x1N7m48k7z6TrUTeip87V1igIpwEIMrktalMq+Dq+T2IQzqMpsLGGFNzIwTp7fEgx&#10;KexgPqk/+FJwiHEJKqi8bxMpXV6RRje1LRnenW2n0XPblbLocOBw3chZEERSY234QoUtbSvKL4er&#10;VvAx4LCZh2/97nLe3n6OL/vvXUhKPT+Nm1cQnkb/B8Ndn9UhY6eTvZrCiUbBJJxHEbNcLeMZiDuy&#10;WK54dFIQL4IVyCyV/7/IfgEAAP//AwBQSwECLQAUAAYACAAAACEAtoM4kv4AAADhAQAAEwAAAAAA&#10;AAAAAAAAAAAAAAAAW0NvbnRlbnRfVHlwZXNdLnhtbFBLAQItABQABgAIAAAAIQA4/SH/1gAAAJQB&#10;AAALAAAAAAAAAAAAAAAAAC8BAABfcmVscy8ucmVsc1BLAQItABQABgAIAAAAIQAQSfEwmg8AAMqt&#10;AAAOAAAAAAAAAAAAAAAAAC4CAABkcnMvZTJvRG9jLnhtbFBLAQItABQABgAIAAAAIQC6VN6/4wAA&#10;AA0BAAAPAAAAAAAAAAAAAAAAAPQRAABkcnMvZG93bnJldi54bWxQSwUGAAAAAAQABADzAAAABBMA&#10;AAAA&#10;">
                <v:rect id="Прямоугольник 3" o:spid="_x0000_s1257" style="position:absolute;left:27429;top:68;width:61588;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JHxAAAANwAAAAPAAAAZHJzL2Rvd25yZXYueG1sRI9PawIx&#10;FMTvBb9DeEIvpWYV7J+tUUQQelDBrb0/Ns/N1s3LkqS7229vBKHHYWZ+wyxWg21ERz7UjhVMJxkI&#10;4tLpmisFp6/t8xuIEJE1No5JwR8FWC1HDwvMtev5SF0RK5EgHHJUYGJscylDachimLiWOHln5y3G&#10;JH0ltcc+wW0jZ1n2Ii3WnBYMtrQxVF6KX6vg6dzZV67p9PM9N7veH3yx33qlHsfD+gNEpCH+h+/t&#10;T61g9j6H25l0BOTyCgAA//8DAFBLAQItABQABgAIAAAAIQDb4fbL7gAAAIUBAAATAAAAAAAAAAAA&#10;AAAAAAAAAABbQ29udGVudF9UeXBlc10ueG1sUEsBAi0AFAAGAAgAAAAhAFr0LFu/AAAAFQEAAAsA&#10;AAAAAAAAAAAAAAAAHwEAAF9yZWxzLy5yZWxzUEsBAi0AFAAGAAgAAAAhAJkx4kfEAAAA3AAAAA8A&#10;AAAAAAAAAAAAAAAABwIAAGRycy9kb3ducmV2LnhtbFBLBQYAAAAAAwADALcAAAD4AgAAAAA=&#10;" filled="f" strokecolor="#0d0d0d [3069]" strokeweight="1pt">
                  <v:textbox inset="1mm,1mm,1mm,1mm">
                    <w:txbxContent>
                      <w:p w14:paraId="4D836F92" w14:textId="77777777" w:rsidR="00B96181" w:rsidRPr="00F046FF" w:rsidRDefault="00B96181" w:rsidP="009121DA">
                        <w:pPr>
                          <w:pStyle w:val="affffd"/>
                          <w:spacing w:before="0" w:beforeAutospacing="0" w:after="0" w:afterAutospacing="0"/>
                          <w:jc w:val="center"/>
                          <w:textAlignment w:val="baseline"/>
                          <w:rPr>
                            <w:b/>
                            <w:bCs/>
                            <w:color w:val="0D0D0D" w:themeColor="text1" w:themeTint="F2"/>
                            <w:kern w:val="24"/>
                            <w:lang w:val="kk-KZ"/>
                          </w:rPr>
                        </w:pPr>
                        <w:r w:rsidRPr="00F046FF">
                          <w:rPr>
                            <w:b/>
                            <w:bCs/>
                            <w:color w:val="0D0D0D" w:themeColor="text1" w:themeTint="F2"/>
                            <w:kern w:val="24"/>
                            <w:lang w:val="kk-KZ"/>
                          </w:rPr>
                          <w:t xml:space="preserve">Мақсаттық блок. </w:t>
                        </w:r>
                      </w:p>
                      <w:p w14:paraId="465C252E" w14:textId="2B6366AC" w:rsidR="00B96181" w:rsidRPr="0076269E" w:rsidRDefault="00B96181" w:rsidP="009121DA">
                        <w:pPr>
                          <w:pStyle w:val="affffd"/>
                          <w:spacing w:before="0" w:beforeAutospacing="0" w:after="0" w:afterAutospacing="0"/>
                          <w:jc w:val="center"/>
                          <w:textAlignment w:val="baseline"/>
                          <w:rPr>
                            <w:sz w:val="16"/>
                            <w:szCs w:val="16"/>
                            <w:lang w:val="kk-KZ"/>
                          </w:rPr>
                        </w:pPr>
                        <w:r w:rsidRPr="005D3693">
                          <w:rPr>
                            <w:b/>
                            <w:color w:val="0D0D0D" w:themeColor="text1" w:themeTint="F2"/>
                            <w:kern w:val="24"/>
                            <w:sz w:val="16"/>
                            <w:szCs w:val="16"/>
                            <w:lang w:val="kk-KZ"/>
                          </w:rPr>
                          <w:t xml:space="preserve">Мақсаты </w:t>
                        </w:r>
                        <w:r w:rsidRPr="0076269E">
                          <w:rPr>
                            <w:bCs/>
                            <w:color w:val="0D0D0D" w:themeColor="text1" w:themeTint="F2"/>
                            <w:kern w:val="24"/>
                            <w:sz w:val="16"/>
                            <w:szCs w:val="16"/>
                            <w:lang w:val="kk-KZ"/>
                          </w:rPr>
                          <w:t xml:space="preserve">- болашақ </w:t>
                        </w:r>
                        <w:r w:rsidR="003C749D">
                          <w:rPr>
                            <w:bCs/>
                            <w:color w:val="0D0D0D" w:themeColor="text1" w:themeTint="F2"/>
                            <w:kern w:val="24"/>
                            <w:sz w:val="16"/>
                            <w:szCs w:val="16"/>
                            <w:lang w:val="kk-KZ"/>
                          </w:rPr>
                          <w:t>дене мәдениеті</w:t>
                        </w:r>
                        <w:r w:rsidRPr="0076269E">
                          <w:rPr>
                            <w:bCs/>
                            <w:color w:val="0D0D0D" w:themeColor="text1" w:themeTint="F2"/>
                            <w:kern w:val="24"/>
                            <w:sz w:val="16"/>
                            <w:szCs w:val="16"/>
                            <w:lang w:val="kk-KZ"/>
                          </w:rPr>
                          <w:t xml:space="preserve"> мұғалімдерінің басқарушылық құз</w:t>
                        </w:r>
                        <w:r>
                          <w:rPr>
                            <w:bCs/>
                            <w:color w:val="0D0D0D" w:themeColor="text1" w:themeTint="F2"/>
                            <w:kern w:val="24"/>
                            <w:sz w:val="16"/>
                            <w:szCs w:val="16"/>
                            <w:lang w:val="kk-KZ"/>
                          </w:rPr>
                          <w:t>ы</w:t>
                        </w:r>
                        <w:r w:rsidRPr="0076269E">
                          <w:rPr>
                            <w:bCs/>
                            <w:color w:val="0D0D0D" w:themeColor="text1" w:themeTint="F2"/>
                            <w:kern w:val="24"/>
                            <w:sz w:val="16"/>
                            <w:szCs w:val="16"/>
                            <w:lang w:val="kk-KZ"/>
                          </w:rPr>
                          <w:t xml:space="preserve">реттілігін қалыптастыру </w:t>
                        </w:r>
                      </w:p>
                    </w:txbxContent>
                  </v:textbox>
                </v:rect>
                <v:rect id="Прямоугольник 6" o:spid="_x0000_s1258" style="position:absolute;left:3225;top:6149;width:55187;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3wwxAAAANwAAAAPAAAAZHJzL2Rvd25yZXYueG1sRI9BawIx&#10;FITvBf9DeIKXUrMVatutUaQgeKgFt/b+2Dw3WzcvSxJ3139vBKHHYWa+YRarwTaiIx9qxwqepxkI&#10;4tLpmisFh5/N0xuIEJE1No5JwYUCrJajhwXm2vW8p66IlUgQDjkqMDG2uZShNGQxTF1LnLyj8xZj&#10;kr6S2mOf4LaRsyybS4s1pwWDLX0aKk/F2Sp4PHb2lWs6/P2+mK/ef/tit/FKTcbD+gNEpCH+h+/t&#10;rVYwe5/D7Uw6AnJ5BQAA//8DAFBLAQItABQABgAIAAAAIQDb4fbL7gAAAIUBAAATAAAAAAAAAAAA&#10;AAAAAAAAAABbQ29udGVudF9UeXBlc10ueG1sUEsBAi0AFAAGAAgAAAAhAFr0LFu/AAAAFQEAAAsA&#10;AAAAAAAAAAAAAAAAHwEAAF9yZWxzLy5yZWxzUEsBAi0AFAAGAAgAAAAhAGnjfDDEAAAA3AAAAA8A&#10;AAAAAAAAAAAAAAAABwIAAGRycy9kb3ducmV2LnhtbFBLBQYAAAAAAwADALcAAAD4AgAAAAA=&#10;" filled="f" strokecolor="#0d0d0d [3069]" strokeweight="1pt">
                  <v:textbox inset="1mm,1mm,1mm,1mm">
                    <w:txbxContent>
                      <w:p w14:paraId="41C43388" w14:textId="77777777" w:rsidR="00B96181" w:rsidRPr="009321DC" w:rsidRDefault="00B96181" w:rsidP="009121DA">
                        <w:pPr>
                          <w:pStyle w:val="affffd"/>
                          <w:spacing w:before="0" w:beforeAutospacing="0" w:after="0" w:afterAutospacing="0"/>
                          <w:textAlignment w:val="baseline"/>
                          <w:rPr>
                            <w:sz w:val="16"/>
                            <w:szCs w:val="16"/>
                            <w:lang w:val="kk-KZ"/>
                          </w:rPr>
                        </w:pPr>
                        <w:proofErr w:type="spellStart"/>
                        <w:r w:rsidRPr="009321DC">
                          <w:rPr>
                            <w:b/>
                            <w:bCs/>
                            <w:color w:val="0D0D0D" w:themeColor="text1" w:themeTint="F2"/>
                            <w:kern w:val="24"/>
                            <w:sz w:val="16"/>
                            <w:szCs w:val="16"/>
                          </w:rPr>
                          <w:t>Әдіснамалық</w:t>
                        </w:r>
                        <w:proofErr w:type="spellEnd"/>
                        <w:r w:rsidRPr="009321DC">
                          <w:rPr>
                            <w:b/>
                            <w:bCs/>
                            <w:color w:val="0D0D0D" w:themeColor="text1" w:themeTint="F2"/>
                            <w:kern w:val="24"/>
                            <w:sz w:val="16"/>
                            <w:szCs w:val="16"/>
                            <w:lang w:val="kk-KZ"/>
                          </w:rPr>
                          <w:t xml:space="preserve"> </w:t>
                        </w:r>
                        <w:proofErr w:type="spellStart"/>
                        <w:r w:rsidRPr="009321DC">
                          <w:rPr>
                            <w:b/>
                            <w:bCs/>
                            <w:color w:val="0D0D0D" w:themeColor="text1" w:themeTint="F2"/>
                            <w:kern w:val="24"/>
                            <w:sz w:val="16"/>
                            <w:szCs w:val="16"/>
                          </w:rPr>
                          <w:t>тұғырлары</w:t>
                        </w:r>
                        <w:proofErr w:type="spellEnd"/>
                        <w:r w:rsidRPr="009321DC">
                          <w:rPr>
                            <w:b/>
                            <w:bCs/>
                            <w:color w:val="0D0D0D" w:themeColor="text1" w:themeTint="F2"/>
                            <w:kern w:val="24"/>
                            <w:sz w:val="16"/>
                            <w:szCs w:val="16"/>
                          </w:rPr>
                          <w:t xml:space="preserve">: </w:t>
                        </w:r>
                        <w:proofErr w:type="spellStart"/>
                        <w:r w:rsidRPr="009321DC">
                          <w:rPr>
                            <w:color w:val="0D0D0D" w:themeColor="text1" w:themeTint="F2"/>
                            <w:kern w:val="24"/>
                            <w:sz w:val="16"/>
                            <w:szCs w:val="16"/>
                          </w:rPr>
                          <w:t>тұлғалық-бағдарлық</w:t>
                        </w:r>
                        <w:proofErr w:type="spellEnd"/>
                        <w:r w:rsidRPr="009321DC">
                          <w:rPr>
                            <w:color w:val="0D0D0D" w:themeColor="text1" w:themeTint="F2"/>
                            <w:kern w:val="24"/>
                            <w:sz w:val="16"/>
                            <w:szCs w:val="16"/>
                          </w:rPr>
                          <w:t xml:space="preserve">; </w:t>
                        </w:r>
                        <w:proofErr w:type="spellStart"/>
                        <w:r w:rsidRPr="009321DC">
                          <w:rPr>
                            <w:color w:val="0D0D0D" w:themeColor="text1" w:themeTint="F2"/>
                            <w:kern w:val="24"/>
                            <w:sz w:val="16"/>
                            <w:szCs w:val="16"/>
                          </w:rPr>
                          <w:t>іс-әрекеттік</w:t>
                        </w:r>
                        <w:proofErr w:type="spellEnd"/>
                        <w:r w:rsidRPr="009321DC">
                          <w:rPr>
                            <w:color w:val="0D0D0D" w:themeColor="text1" w:themeTint="F2"/>
                            <w:kern w:val="24"/>
                            <w:sz w:val="16"/>
                            <w:szCs w:val="16"/>
                          </w:rPr>
                          <w:t xml:space="preserve">; </w:t>
                        </w:r>
                        <w:proofErr w:type="spellStart"/>
                        <w:r w:rsidRPr="009321DC">
                          <w:rPr>
                            <w:color w:val="0D0D0D" w:themeColor="text1" w:themeTint="F2"/>
                            <w:kern w:val="24"/>
                            <w:sz w:val="16"/>
                            <w:szCs w:val="16"/>
                          </w:rPr>
                          <w:t>жүйелілік</w:t>
                        </w:r>
                        <w:proofErr w:type="spellEnd"/>
                        <w:r w:rsidRPr="009321DC">
                          <w:rPr>
                            <w:sz w:val="16"/>
                            <w:szCs w:val="16"/>
                            <w:lang w:val="kk-KZ"/>
                          </w:rPr>
                          <w:t>,</w:t>
                        </w:r>
                        <w:r>
                          <w:rPr>
                            <w:sz w:val="16"/>
                            <w:szCs w:val="16"/>
                            <w:lang w:val="kk-KZ"/>
                          </w:rPr>
                          <w:t xml:space="preserve"> </w:t>
                        </w:r>
                        <w:r w:rsidRPr="009321DC">
                          <w:rPr>
                            <w:sz w:val="16"/>
                            <w:szCs w:val="16"/>
                            <w:lang w:val="kk-KZ"/>
                          </w:rPr>
                          <w:t>құзыреттілік.</w:t>
                        </w:r>
                      </w:p>
                    </w:txbxContent>
                  </v:textbox>
                </v:rect>
                <v:rect id="Прямоугольник 7" o:spid="_x0000_s1259" style="position:absolute;left:66185;top:6742;width:50635;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3GxQAAANwAAAAPAAAAZHJzL2Rvd25yZXYueG1sRI9PawIx&#10;FMTvBb9DeIIXqVntH8vWKCIIPbSFbvX+2Dw3225eliTurt/eFIQeh5n5DbPaDLYRHflQO1Ywn2Ug&#10;iEuna64UHL739y8gQkTW2DgmBRcKsFmP7laYa9fzF3VFrESCcMhRgYmxzaUMpSGLYeZa4uSdnLcY&#10;k/SV1B77BLeNXGTZs7RYc1ow2NLOUPlbnK2C6amzS67p8HN8Mu+9//TFx94rNRkP21cQkYb4H761&#10;37SCh+wR/s6kIyDXVwAAAP//AwBQSwECLQAUAAYACAAAACEA2+H2y+4AAACFAQAAEwAAAAAAAAAA&#10;AAAAAAAAAAAAW0NvbnRlbnRfVHlwZXNdLnhtbFBLAQItABQABgAIAAAAIQBa9CxbvwAAABUBAAAL&#10;AAAAAAAAAAAAAAAAAB8BAABfcmVscy8ucmVsc1BLAQItABQABgAIAAAAIQBolt3GxQAAANwAAAAP&#10;AAAAAAAAAAAAAAAAAAcCAABkcnMvZG93bnJldi54bWxQSwUGAAAAAAMAAwC3AAAA+QIAAAAA&#10;" filled="f" strokecolor="#0d0d0d [3069]" strokeweight="1pt">
                  <v:textbox inset="1mm,1mm,1mm,1mm">
                    <w:txbxContent>
                      <w:p w14:paraId="6D16CE25" w14:textId="77777777" w:rsidR="00B96181" w:rsidRPr="00674422" w:rsidRDefault="00B96181" w:rsidP="009121DA">
                        <w:pPr>
                          <w:pStyle w:val="affffd"/>
                          <w:spacing w:before="0" w:beforeAutospacing="0" w:after="0" w:afterAutospacing="0"/>
                          <w:textAlignment w:val="baseline"/>
                          <w:rPr>
                            <w:sz w:val="20"/>
                            <w:szCs w:val="20"/>
                          </w:rPr>
                        </w:pPr>
                        <w:r w:rsidRPr="00674422">
                          <w:rPr>
                            <w:b/>
                            <w:bCs/>
                            <w:color w:val="0D0D0D" w:themeColor="text1" w:themeTint="F2"/>
                            <w:kern w:val="24"/>
                            <w:sz w:val="20"/>
                            <w:szCs w:val="20"/>
                            <w:lang w:val="kk-KZ"/>
                          </w:rPr>
                          <w:t xml:space="preserve">Қағидалары: </w:t>
                        </w:r>
                        <w:r w:rsidRPr="00674422">
                          <w:rPr>
                            <w:bCs/>
                            <w:color w:val="0D0D0D" w:themeColor="text1" w:themeTint="F2"/>
                            <w:kern w:val="24"/>
                            <w:sz w:val="20"/>
                            <w:szCs w:val="20"/>
                            <w:lang w:val="kk-KZ"/>
                          </w:rPr>
                          <w:t>субъектілік, проблемалық, диалогтық</w:t>
                        </w:r>
                      </w:p>
                    </w:txbxContent>
                  </v:textbox>
                </v:rect>
                <v:shapetype id="_x0000_t32" coordsize="21600,21600" o:spt="32" o:oned="t" path="m,l21600,21600e" filled="f">
                  <v:path arrowok="t" fillok="f" o:connecttype="none"/>
                  <o:lock v:ext="edit" shapetype="t"/>
                </v:shapetype>
                <v:shape id="Прямая со стрелкой 8" o:spid="_x0000_s1260" type="#_x0000_t32" style="position:absolute;left:33144;top:4892;width:7006;height:8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kPoxQAAANwAAAAPAAAAZHJzL2Rvd25yZXYueG1sRI9Ba8JA&#10;FITvhf6H5RW81U0VtMZsxJYWPBUbRfD2yD6TYPbtmt2a+O+7QqHHYWa+YbLVYFpxpc43lhW8jBMQ&#10;xKXVDVcK9rvP51cQPiBrbC2Tght5WOWPDxmm2vb8TdciVCJC2KeooA7BpVL6siaDfmwdcfROtjMY&#10;ouwqqTvsI9y0cpIkM2mw4bhQo6P3mspz8WMUFG479wffrxcfw2IrL2/H5uvslBo9DesliEBD+A//&#10;tTdawTSZwf1MPAIy/wUAAP//AwBQSwECLQAUAAYACAAAACEA2+H2y+4AAACFAQAAEwAAAAAAAAAA&#10;AAAAAAAAAAAAW0NvbnRlbnRfVHlwZXNdLnhtbFBLAQItABQABgAIAAAAIQBa9CxbvwAAABUBAAAL&#10;AAAAAAAAAAAAAAAAAB8BAABfcmVscy8ucmVsc1BLAQItABQABgAIAAAAIQD46kPoxQAAANwAAAAP&#10;AAAAAAAAAAAAAAAAAAcCAABkcnMvZG93bnJldi54bWxQSwUGAAAAAAMAAwC3AAAA+QIAAAAA&#10;" strokecolor="#0d0d0d [3069]" strokeweight=".5pt">
                  <v:stroke endarrow="block" joinstyle="miter"/>
                </v:shape>
                <v:shape id="Прямая со стрелкой 9" o:spid="_x0000_s1261" type="#_x0000_t32" style="position:absolute;left:78858;top:4983;width:6665;height:1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EhxwAAANwAAAAPAAAAZHJzL2Rvd25yZXYueG1sRI9La8Mw&#10;EITvhf4HsYVcSiIlpXm4UUJo2hIfcsjr0NtibSxTa2UsJXH/fVUo9DjMzDfMfNm5WlypDZVnDcOB&#10;AkFceFNxqeF4eO9PQYSIbLD2TBq+KcBycX83x8z4G+/ouo+lSBAOGWqwMTaZlKGw5DAMfEOcvLNv&#10;HcYk21KaFm8J7mo5UmosHVacFiw29Gqp+NpfnIbzZ27D6mM2Vtvj49qfhvkb589a9x661QuISF38&#10;D/+1N0bDk5rA75l0BOTiBwAA//8DAFBLAQItABQABgAIAAAAIQDb4fbL7gAAAIUBAAATAAAAAAAA&#10;AAAAAAAAAAAAAABbQ29udGVudF9UeXBlc10ueG1sUEsBAi0AFAAGAAgAAAAhAFr0LFu/AAAAFQEA&#10;AAsAAAAAAAAAAAAAAAAAHwEAAF9yZWxzLy5yZWxzUEsBAi0AFAAGAAgAAAAhANIDwSHHAAAA3AAA&#10;AA8AAAAAAAAAAAAAAAAABwIAAGRycy9kb3ducmV2LnhtbFBLBQYAAAAAAwADALcAAAD7AgAAAAA=&#10;" strokecolor="#0d0d0d [3069]" strokeweight=".5pt">
                  <v:stroke endarrow="block" joinstyle="miter"/>
                </v:shape>
                <v:rect id="Прямоугольник 10" o:spid="_x0000_s1262" style="position:absolute;left:41255;top:10045;width:40991;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9fDwQAAANwAAAAPAAAAZHJzL2Rvd25yZXYueG1sRE/Pa8Iw&#10;FL4P/B/CE3YZM3VjOjqjiCDsMAdWd380z6bavJQktt1/bw6Cx4/v92I12EZ05EPtWMF0koEgLp2u&#10;uVJwPGxfP0GEiKyxcUwK/inAajl6WmCuXc976opYiRTCIUcFJsY2lzKUhiyGiWuJE3dy3mJM0FdS&#10;e+xTuG3kW5bNpMWaU4PBljaGyktxtQpeTp2dc03H89+H+en9ry92W6/U83hYf4GINMSH+O7+1gre&#10;s7Q2nUlHQC5vAAAA//8DAFBLAQItABQABgAIAAAAIQDb4fbL7gAAAIUBAAATAAAAAAAAAAAAAAAA&#10;AAAAAABbQ29udGVudF9UeXBlc10ueG1sUEsBAi0AFAAGAAgAAAAhAFr0LFu/AAAAFQEAAAsAAAAA&#10;AAAAAAAAAAAAHwEAAF9yZWxzLy5yZWxzUEsBAi0AFAAGAAgAAAAhAOnb18PBAAAA3AAAAA8AAAAA&#10;AAAAAAAAAAAABwIAAGRycy9kb3ducmV2LnhtbFBLBQYAAAAAAwADALcAAAD1AgAAAAA=&#10;" filled="f" strokecolor="#0d0d0d [3069]" strokeweight="1pt">
                  <v:textbox inset="1mm,1mm,1mm,1mm">
                    <w:txbxContent>
                      <w:p w14:paraId="5E31A354" w14:textId="77777777" w:rsidR="00B96181" w:rsidRPr="00DD1CEE" w:rsidRDefault="00B96181" w:rsidP="009121DA">
                        <w:pPr>
                          <w:pStyle w:val="affffd"/>
                          <w:spacing w:before="0" w:beforeAutospacing="0" w:after="0" w:afterAutospacing="0"/>
                          <w:jc w:val="center"/>
                          <w:textAlignment w:val="baseline"/>
                        </w:pPr>
                        <w:r w:rsidRPr="00F046FF">
                          <w:rPr>
                            <w:b/>
                            <w:bCs/>
                            <w:color w:val="0D0D0D" w:themeColor="text1" w:themeTint="F2"/>
                            <w:kern w:val="24"/>
                            <w:lang w:val="kk-KZ"/>
                          </w:rPr>
                          <w:t>Диагностикалық блок</w:t>
                        </w:r>
                      </w:p>
                    </w:txbxContent>
                  </v:textbox>
                </v:rect>
                <v:rect id="Прямоугольник 11" o:spid="_x0000_s1263" style="position:absolute;left:3361;top:14342;width:45394;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JYxQAAANwAAAAPAAAAZHJzL2Rvd25yZXYueG1sRI9BawIx&#10;FITvBf9DeIIXqVktbe3WKCIIPbSFbvX+2Dw3225eliTurv/eFIQeh5n5hlltBtuIjnyoHSuYzzIQ&#10;xKXTNVcKDt/7+yWIEJE1No5JwYUCbNajuxXm2vX8RV0RK5EgHHJUYGJscylDachimLmWOHkn5y3G&#10;JH0ltcc+wW0jF1n2JC3WnBYMtrQzVP4WZ6tgeursM9d0+Dk+mvfef/riY++VmoyH7SuISEP8D9/a&#10;b1rBQ/YCf2fSEZDrKwAAAP//AwBQSwECLQAUAAYACAAAACEA2+H2y+4AAACFAQAAEwAAAAAAAAAA&#10;AAAAAAAAAAAAW0NvbnRlbnRfVHlwZXNdLnhtbFBLAQItABQABgAIAAAAIQBa9CxbvwAAABUBAAAL&#10;AAAAAAAAAAAAAAAAAB8BAABfcmVscy8ucmVsc1BLAQItABQABgAIAAAAIQCGl3JYxQAAANwAAAAP&#10;AAAAAAAAAAAAAAAAAAcCAABkcnMvZG93bnJldi54bWxQSwUGAAAAAAMAAwC3AAAA+QIAAAAA&#10;" filled="f" strokecolor="#0d0d0d [3069]" strokeweight="1pt">
                  <v:textbox inset="1mm,1mm,1mm,1mm">
                    <w:txbxContent>
                      <w:p w14:paraId="72FFEBF1" w14:textId="77777777" w:rsidR="00B96181" w:rsidRPr="00DD1CEE" w:rsidRDefault="00B96181" w:rsidP="009121DA">
                        <w:pPr>
                          <w:pStyle w:val="affffd"/>
                          <w:spacing w:before="0" w:beforeAutospacing="0" w:after="0" w:afterAutospacing="0"/>
                          <w:jc w:val="center"/>
                          <w:textAlignment w:val="baseline"/>
                          <w:rPr>
                            <w:sz w:val="18"/>
                            <w:szCs w:val="18"/>
                          </w:rPr>
                        </w:pPr>
                        <w:r w:rsidRPr="00DD1CEE">
                          <w:rPr>
                            <w:b/>
                            <w:bCs/>
                            <w:color w:val="0D0D0D" w:themeColor="text1" w:themeTint="F2"/>
                            <w:kern w:val="24"/>
                            <w:sz w:val="18"/>
                            <w:szCs w:val="18"/>
                            <w:lang w:val="kk-KZ"/>
                          </w:rPr>
                          <w:t>Эмпирикалық әдістер:</w:t>
                        </w:r>
                        <w:r w:rsidRPr="00DD1CEE">
                          <w:rPr>
                            <w:color w:val="0D0D0D" w:themeColor="text1" w:themeTint="F2"/>
                            <w:kern w:val="24"/>
                            <w:sz w:val="18"/>
                            <w:szCs w:val="18"/>
                            <w:lang w:val="kk-KZ"/>
                          </w:rPr>
                          <w:t xml:space="preserve">бақылау, тестілеу, әңгіме, </w:t>
                        </w:r>
                        <w:r>
                          <w:rPr>
                            <w:color w:val="0D0D0D" w:themeColor="text1" w:themeTint="F2"/>
                            <w:kern w:val="24"/>
                            <w:sz w:val="18"/>
                            <w:szCs w:val="18"/>
                            <w:lang w:val="kk-KZ"/>
                          </w:rPr>
                          <w:t xml:space="preserve">модельдеу, </w:t>
                        </w:r>
                        <w:r w:rsidRPr="00DD1CEE">
                          <w:rPr>
                            <w:color w:val="0D0D0D" w:themeColor="text1" w:themeTint="F2"/>
                            <w:kern w:val="24"/>
                            <w:sz w:val="18"/>
                            <w:szCs w:val="18"/>
                            <w:lang w:val="kk-KZ"/>
                          </w:rPr>
                          <w:t>педагогикалық эксперимент</w:t>
                        </w:r>
                      </w:p>
                    </w:txbxContent>
                  </v:textbox>
                </v:rect>
                <v:rect id="Прямоугольник 12" o:spid="_x0000_s1264" style="position:absolute;left:34178;top:19131;width:58091;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0YwQAAANwAAAAPAAAAZHJzL2Rvd25yZXYueG1sRE/Pa8Iw&#10;FL4P/B/CE3YZmroxlWoUEYQdtoFV74/m2VSbl5LEtvvvl8Ngx4/v93o72EZ05EPtWMFsmoEgLp2u&#10;uVJwPh0mSxAhImtsHJOCHwqw3Yye1phr1/ORuiJWIoVwyFGBibHNpQylIYth6lrixF2dtxgT9JXU&#10;HvsUbhv5mmVzabHm1GCwpb2h8l48rIKXa2cXXNP5dnk3n73/9sXXwSv1PB52KxCRhvgv/nN/aAVv&#10;szQ/nUlHQG5+AQAA//8DAFBLAQItABQABgAIAAAAIQDb4fbL7gAAAIUBAAATAAAAAAAAAAAAAAAA&#10;AAAAAABbQ29udGVudF9UeXBlc10ueG1sUEsBAi0AFAAGAAgAAAAhAFr0LFu/AAAAFQEAAAsAAAAA&#10;AAAAAAAAAAAAHwEAAF9yZWxzLy5yZWxzUEsBAi0AFAAGAAgAAAAhAJJ0TRjBAAAA3AAAAA8AAAAA&#10;AAAAAAAAAAAABwIAAGRycy9kb3ducmV2LnhtbFBLBQYAAAAAAwADALcAAAD1AgAAAAA=&#10;" filled="f" strokecolor="#0d0d0d [3069]" strokeweight="1pt">
                  <v:textbox inset="1mm,1mm,1mm,1mm">
                    <w:txbxContent>
                      <w:p w14:paraId="542B878D" w14:textId="77777777" w:rsidR="00B96181" w:rsidRPr="00C93A8F" w:rsidRDefault="00B96181" w:rsidP="009121DA">
                        <w:pPr>
                          <w:pStyle w:val="affffd"/>
                          <w:spacing w:before="0" w:beforeAutospacing="0" w:after="0" w:afterAutospacing="0"/>
                          <w:jc w:val="center"/>
                          <w:textAlignment w:val="baseline"/>
                          <w:rPr>
                            <w:color w:val="0D0D0D" w:themeColor="text1" w:themeTint="F2"/>
                            <w:kern w:val="24"/>
                            <w:sz w:val="16"/>
                            <w:szCs w:val="16"/>
                          </w:rPr>
                        </w:pPr>
                        <w:r w:rsidRPr="00C93A8F">
                          <w:rPr>
                            <w:bCs/>
                            <w:i/>
                            <w:sz w:val="16"/>
                            <w:szCs w:val="16"/>
                            <w:lang w:val="kk-KZ"/>
                          </w:rPr>
                          <w:t>Коммуникативтік және ұйымдастырушылық қабілеттер</w:t>
                        </w:r>
                        <w:r>
                          <w:rPr>
                            <w:bCs/>
                            <w:i/>
                            <w:sz w:val="16"/>
                            <w:szCs w:val="16"/>
                            <w:lang w:val="kk-KZ"/>
                          </w:rPr>
                          <w:t>ді</w:t>
                        </w:r>
                        <w:r w:rsidRPr="00C93A8F">
                          <w:rPr>
                            <w:bCs/>
                            <w:i/>
                            <w:sz w:val="16"/>
                            <w:szCs w:val="16"/>
                            <w:lang w:val="kk-KZ"/>
                          </w:rPr>
                          <w:t xml:space="preserve"> бағалау әдістемесі</w:t>
                        </w:r>
                        <w:r w:rsidRPr="00C93A8F">
                          <w:rPr>
                            <w:color w:val="0D0D0D" w:themeColor="text1" w:themeTint="F2"/>
                            <w:kern w:val="24"/>
                            <w:sz w:val="16"/>
                            <w:szCs w:val="16"/>
                            <w:lang w:val="kk-KZ"/>
                          </w:rPr>
                          <w:t xml:space="preserve"> </w:t>
                        </w:r>
                        <w:r w:rsidRPr="00C93A8F">
                          <w:rPr>
                            <w:color w:val="0D0D0D" w:themeColor="text1" w:themeTint="F2"/>
                            <w:kern w:val="24"/>
                            <w:sz w:val="16"/>
                            <w:szCs w:val="16"/>
                          </w:rPr>
                          <w:t>(</w:t>
                        </w:r>
                        <w:proofErr w:type="spellStart"/>
                        <w:r w:rsidRPr="00C93A8F">
                          <w:rPr>
                            <w:color w:val="0D0D0D" w:themeColor="text1" w:themeTint="F2"/>
                            <w:kern w:val="24"/>
                            <w:sz w:val="16"/>
                            <w:szCs w:val="16"/>
                          </w:rPr>
                          <w:t>В.Синявский</w:t>
                        </w:r>
                        <w:proofErr w:type="spellEnd"/>
                        <w:r w:rsidRPr="00C93A8F">
                          <w:rPr>
                            <w:color w:val="0D0D0D" w:themeColor="text1" w:themeTint="F2"/>
                            <w:kern w:val="24"/>
                            <w:sz w:val="16"/>
                            <w:szCs w:val="16"/>
                          </w:rPr>
                          <w:t xml:space="preserve">, </w:t>
                        </w:r>
                        <w:proofErr w:type="spellStart"/>
                        <w:r w:rsidRPr="00C93A8F">
                          <w:rPr>
                            <w:color w:val="0D0D0D" w:themeColor="text1" w:themeTint="F2"/>
                            <w:kern w:val="24"/>
                            <w:sz w:val="16"/>
                            <w:szCs w:val="16"/>
                          </w:rPr>
                          <w:t>Б.Федоришин</w:t>
                        </w:r>
                        <w:proofErr w:type="spellEnd"/>
                        <w:r w:rsidRPr="00C93A8F">
                          <w:rPr>
                            <w:color w:val="0D0D0D" w:themeColor="text1" w:themeTint="F2"/>
                            <w:kern w:val="24"/>
                            <w:sz w:val="16"/>
                            <w:szCs w:val="16"/>
                          </w:rPr>
                          <w:t xml:space="preserve">), </w:t>
                        </w:r>
                      </w:p>
                      <w:p w14:paraId="24FC0431" w14:textId="77777777" w:rsidR="00B96181" w:rsidRPr="00C93A8F" w:rsidRDefault="00B96181" w:rsidP="009121DA">
                        <w:pPr>
                          <w:pStyle w:val="affffd"/>
                          <w:spacing w:before="0" w:beforeAutospacing="0" w:after="0" w:afterAutospacing="0"/>
                          <w:jc w:val="center"/>
                          <w:textAlignment w:val="baseline"/>
                          <w:rPr>
                            <w:sz w:val="16"/>
                            <w:szCs w:val="16"/>
                          </w:rPr>
                        </w:pPr>
                        <w:r w:rsidRPr="00C93A8F">
                          <w:rPr>
                            <w:i/>
                            <w:sz w:val="16"/>
                            <w:szCs w:val="16"/>
                            <w:lang w:val="kk-KZ"/>
                          </w:rPr>
                          <w:t xml:space="preserve">Табысқа жету мотивациясы және сәтсіздіктен қорқу </w:t>
                        </w:r>
                        <w:r>
                          <w:rPr>
                            <w:i/>
                            <w:sz w:val="16"/>
                            <w:szCs w:val="16"/>
                            <w:lang w:val="kk-KZ"/>
                          </w:rPr>
                          <w:t xml:space="preserve"> </w:t>
                        </w:r>
                        <w:r w:rsidRPr="00C93A8F">
                          <w:rPr>
                            <w:i/>
                            <w:sz w:val="16"/>
                            <w:szCs w:val="16"/>
                            <w:lang w:val="kk-KZ"/>
                          </w:rPr>
                          <w:t>тесті</w:t>
                        </w:r>
                        <w:r w:rsidRPr="00C93A8F">
                          <w:rPr>
                            <w:color w:val="0D0D0D" w:themeColor="text1" w:themeTint="F2"/>
                            <w:kern w:val="24"/>
                            <w:sz w:val="16"/>
                            <w:szCs w:val="16"/>
                          </w:rPr>
                          <w:t xml:space="preserve"> (</w:t>
                        </w:r>
                        <w:proofErr w:type="spellStart"/>
                        <w:r w:rsidRPr="00C93A8F">
                          <w:rPr>
                            <w:color w:val="0D0D0D" w:themeColor="text1" w:themeTint="F2"/>
                            <w:kern w:val="24"/>
                            <w:sz w:val="16"/>
                            <w:szCs w:val="16"/>
                          </w:rPr>
                          <w:t>А.Реан</w:t>
                        </w:r>
                        <w:proofErr w:type="spellEnd"/>
                        <w:r w:rsidRPr="00C93A8F">
                          <w:rPr>
                            <w:color w:val="0D0D0D" w:themeColor="text1" w:themeTint="F2"/>
                            <w:kern w:val="24"/>
                            <w:sz w:val="16"/>
                            <w:szCs w:val="16"/>
                          </w:rPr>
                          <w:t>)</w:t>
                        </w:r>
                      </w:p>
                    </w:txbxContent>
                  </v:textbox>
                </v:rect>
                <v:rect id="Прямоугольник 13" o:spid="_x0000_s1265" style="position:absolute;left:74962;top:14342;width:44025;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iDxAAAANwAAAAPAAAAZHJzL2Rvd25yZXYueG1sRI9Ba8JA&#10;FITvBf/D8oReim5SaSvRVUQQeqiFpnp/ZJ/ZtNm3YXebpP/eFQo9DjPzDbPejrYVPfnQOFaQzzMQ&#10;xJXTDdcKTp+H2RJEiMgaW8ek4JcCbDeTuzUW2g38QX0Za5EgHApUYGLsCilDZchimLuOOHkX5y3G&#10;JH0ttcchwW0rH7PsWVpsOC0Y7GhvqPouf6yCh0tvX7ih09f5ybwN/t2Xx4NX6n467lYgIo3xP/zX&#10;ftUKFnkOtzPpCMjNFQAA//8DAFBLAQItABQABgAIAAAAIQDb4fbL7gAAAIUBAAATAAAAAAAAAAAA&#10;AAAAAAAAAABbQ29udGVudF9UeXBlc10ueG1sUEsBAi0AFAAGAAgAAAAhAFr0LFu/AAAAFQEAAAsA&#10;AAAAAAAAAAAAAAAAHwEAAF9yZWxzLy5yZWxzUEsBAi0AFAAGAAgAAAAhAP046IPEAAAA3AAAAA8A&#10;AAAAAAAAAAAAAAAABwIAAGRycy9kb3ducmV2LnhtbFBLBQYAAAAAAwADALcAAAD4AgAAAAA=&#10;" filled="f" strokecolor="#0d0d0d [3069]" strokeweight="1pt">
                  <v:textbox inset="1mm,1mm,1mm,1mm">
                    <w:txbxContent>
                      <w:p w14:paraId="013EC82D" w14:textId="77777777" w:rsidR="00B96181" w:rsidRPr="00DD1CEE" w:rsidRDefault="00B96181" w:rsidP="009121DA">
                        <w:pPr>
                          <w:pStyle w:val="affffd"/>
                          <w:spacing w:before="0" w:beforeAutospacing="0" w:after="0" w:afterAutospacing="0"/>
                          <w:jc w:val="both"/>
                          <w:textAlignment w:val="baseline"/>
                          <w:rPr>
                            <w:sz w:val="18"/>
                            <w:szCs w:val="18"/>
                          </w:rPr>
                        </w:pPr>
                        <w:proofErr w:type="spellStart"/>
                        <w:r w:rsidRPr="00DD1CEE">
                          <w:rPr>
                            <w:color w:val="0D0D0D" w:themeColor="text1" w:themeTint="F2"/>
                            <w:kern w:val="24"/>
                            <w:sz w:val="18"/>
                            <w:szCs w:val="18"/>
                          </w:rPr>
                          <w:t>Нәтижелерді</w:t>
                        </w:r>
                        <w:proofErr w:type="spellEnd"/>
                        <w:r>
                          <w:rPr>
                            <w:color w:val="0D0D0D" w:themeColor="text1" w:themeTint="F2"/>
                            <w:kern w:val="24"/>
                            <w:sz w:val="18"/>
                            <w:szCs w:val="18"/>
                            <w:lang w:val="kk-KZ"/>
                          </w:rPr>
                          <w:t xml:space="preserve"> </w:t>
                        </w:r>
                        <w:proofErr w:type="spellStart"/>
                        <w:r w:rsidRPr="00DD1CEE">
                          <w:rPr>
                            <w:b/>
                            <w:bCs/>
                            <w:color w:val="0D0D0D" w:themeColor="text1" w:themeTint="F2"/>
                            <w:kern w:val="24"/>
                            <w:sz w:val="18"/>
                            <w:szCs w:val="18"/>
                          </w:rPr>
                          <w:t>статистикалық</w:t>
                        </w:r>
                        <w:proofErr w:type="spellEnd"/>
                        <w:r>
                          <w:rPr>
                            <w:b/>
                            <w:bCs/>
                            <w:color w:val="0D0D0D" w:themeColor="text1" w:themeTint="F2"/>
                            <w:kern w:val="24"/>
                            <w:sz w:val="18"/>
                            <w:szCs w:val="18"/>
                            <w:lang w:val="kk-KZ"/>
                          </w:rPr>
                          <w:t xml:space="preserve"> </w:t>
                        </w:r>
                        <w:proofErr w:type="spellStart"/>
                        <w:r w:rsidRPr="00DD1CEE">
                          <w:rPr>
                            <w:b/>
                            <w:bCs/>
                            <w:color w:val="0D0D0D" w:themeColor="text1" w:themeTint="F2"/>
                            <w:kern w:val="24"/>
                            <w:sz w:val="18"/>
                            <w:szCs w:val="18"/>
                          </w:rPr>
                          <w:t>өңдеу</w:t>
                        </w:r>
                        <w:proofErr w:type="spellEnd"/>
                        <w:r>
                          <w:rPr>
                            <w:b/>
                            <w:bCs/>
                            <w:color w:val="0D0D0D" w:themeColor="text1" w:themeTint="F2"/>
                            <w:kern w:val="24"/>
                            <w:sz w:val="18"/>
                            <w:szCs w:val="18"/>
                            <w:lang w:val="kk-KZ"/>
                          </w:rPr>
                          <w:t xml:space="preserve"> </w:t>
                        </w:r>
                        <w:proofErr w:type="spellStart"/>
                        <w:r w:rsidRPr="00DD1CEE">
                          <w:rPr>
                            <w:b/>
                            <w:bCs/>
                            <w:color w:val="0D0D0D" w:themeColor="text1" w:themeTint="F2"/>
                            <w:kern w:val="24"/>
                            <w:sz w:val="18"/>
                            <w:szCs w:val="18"/>
                          </w:rPr>
                          <w:t>әдістері</w:t>
                        </w:r>
                        <w:proofErr w:type="spellEnd"/>
                        <w:r w:rsidRPr="00DD1CEE">
                          <w:rPr>
                            <w:b/>
                            <w:bCs/>
                            <w:color w:val="0D0D0D" w:themeColor="text1" w:themeTint="F2"/>
                            <w:kern w:val="24"/>
                            <w:sz w:val="18"/>
                            <w:szCs w:val="18"/>
                          </w:rPr>
                          <w:t>:</w:t>
                        </w:r>
                        <w:r>
                          <w:rPr>
                            <w:b/>
                            <w:bCs/>
                            <w:color w:val="0D0D0D" w:themeColor="text1" w:themeTint="F2"/>
                            <w:kern w:val="24"/>
                            <w:sz w:val="18"/>
                            <w:szCs w:val="18"/>
                            <w:lang w:val="kk-KZ"/>
                          </w:rPr>
                          <w:t xml:space="preserve"> </w:t>
                        </w:r>
                        <w:proofErr w:type="spellStart"/>
                        <w:r w:rsidRPr="00DD1CEE">
                          <w:rPr>
                            <w:color w:val="0D0D0D" w:themeColor="text1" w:themeTint="F2"/>
                            <w:kern w:val="24"/>
                            <w:sz w:val="18"/>
                            <w:szCs w:val="18"/>
                          </w:rPr>
                          <w:t>статистикалық</w:t>
                        </w:r>
                        <w:proofErr w:type="spellEnd"/>
                        <w:r w:rsidRPr="00DD1CEE">
                          <w:rPr>
                            <w:color w:val="0D0D0D" w:themeColor="text1" w:themeTint="F2"/>
                            <w:kern w:val="24"/>
                            <w:sz w:val="18"/>
                            <w:szCs w:val="18"/>
                          </w:rPr>
                          <w:t xml:space="preserve">, </w:t>
                        </w:r>
                        <w:proofErr w:type="spellStart"/>
                        <w:proofErr w:type="gramStart"/>
                        <w:r w:rsidRPr="00DD1CEE">
                          <w:rPr>
                            <w:color w:val="0D0D0D" w:themeColor="text1" w:themeTint="F2"/>
                            <w:kern w:val="24"/>
                            <w:sz w:val="18"/>
                            <w:szCs w:val="18"/>
                          </w:rPr>
                          <w:t>математикалық</w:t>
                        </w:r>
                        <w:proofErr w:type="spellEnd"/>
                        <w:r w:rsidRPr="00DD1CEE">
                          <w:rPr>
                            <w:color w:val="0D0D0D" w:themeColor="text1" w:themeTint="F2"/>
                            <w:kern w:val="24"/>
                            <w:sz w:val="18"/>
                            <w:szCs w:val="18"/>
                          </w:rPr>
                          <w:t xml:space="preserve">,  </w:t>
                        </w:r>
                        <w:proofErr w:type="spellStart"/>
                        <w:r w:rsidRPr="00DD1CEE">
                          <w:rPr>
                            <w:color w:val="0D0D0D" w:themeColor="text1" w:themeTint="F2"/>
                            <w:kern w:val="24"/>
                            <w:sz w:val="18"/>
                            <w:szCs w:val="18"/>
                          </w:rPr>
                          <w:t>салыстырмалы</w:t>
                        </w:r>
                        <w:proofErr w:type="spellEnd"/>
                        <w:proofErr w:type="gramEnd"/>
                      </w:p>
                    </w:txbxContent>
                  </v:textbox>
                </v:rect>
                <v:shape id="Прямая со стрелкой 14" o:spid="_x0000_s1266" type="#_x0000_t32" style="position:absolute;left:26058;top:11452;width:15197;height:28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M2xQAAANwAAAAPAAAAZHJzL2Rvd25yZXYueG1sRI9Ba8JA&#10;FITvhf6H5RW86UYFralrsEXBU9G0FHp7ZF+TkOzbbXY18d93BaHHYWa+YdbZYFpxoc7XlhVMJwkI&#10;4sLqmksFnx/78TMIH5A1tpZJwZU8ZJvHhzWm2vZ8okseShEh7FNUUIXgUil9UZFBP7GOOHo/tjMY&#10;ouxKqTvsI9y0cpYkC2mw5rhQoaO3ioomPxsFuTsu/Zfvt6vdsDrK39fv+r1xSo2ehu0LiEBD+A/f&#10;2wetYD6dwe1MPAJy8wcAAP//AwBQSwECLQAUAAYACAAAACEA2+H2y+4AAACFAQAAEwAAAAAAAAAA&#10;AAAAAAAAAAAAW0NvbnRlbnRfVHlwZXNdLnhtbFBLAQItABQABgAIAAAAIQBa9CxbvwAAABUBAAAL&#10;AAAAAAAAAAAAAAAAAB8BAABfcmVscy8ucmVsc1BLAQItABQABgAIAAAAIQACCNM2xQAAANwAAAAP&#10;AAAAAAAAAAAAAAAAAAcCAABkcnMvZG93bnJldi54bWxQSwUGAAAAAAMAAwC3AAAA+QIAAAAA&#10;" strokecolor="#0d0d0d [3069]" strokeweight=".5pt">
                  <v:stroke endarrow="block" joinstyle="miter"/>
                </v:shape>
                <v:shape id="Прямая со стрелкой 15" o:spid="_x0000_s1267" type="#_x0000_t32" style="position:absolute;left:61751;top:12860;width:0;height:5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VH/xwAAANwAAAAPAAAAZHJzL2Rvd25yZXYueG1sRI9Pa8JA&#10;FMTvBb/D8gQvRTepVDS6irRamkMP/jt4e2Sf2dDs25BdNf323YLQ4zAzv2EWq87W4katrxwrSEcJ&#10;COLC6YpLBcfDdjgF4QOyxtoxKfghD6tl72mBmXZ33tFtH0oRIewzVGBCaDIpfWHIoh+5hjh6F9da&#10;DFG2pdQt3iPc1vIlSSbSYsVxwWBDb4aK7/3VKricc+PXH7NJ8nV8fnenNN9w/qrUoN+t5yACdeE/&#10;/Gh/agXjdAx/Z+IRkMtfAAAA//8DAFBLAQItABQABgAIAAAAIQDb4fbL7gAAAIUBAAATAAAAAAAA&#10;AAAAAAAAAAAAAABbQ29udGVudF9UeXBlc10ueG1sUEsBAi0AFAAGAAgAAAAhAFr0LFu/AAAAFQEA&#10;AAsAAAAAAAAAAAAAAAAAHwEAAF9yZWxzLy5yZWxzUEsBAi0AFAAGAAgAAAAhACjhUf/HAAAA3AAA&#10;AA8AAAAAAAAAAAAAAAAABwIAAGRycy9kb3ducmV2LnhtbFBLBQYAAAAAAwADALcAAAD7AgAAAAA=&#10;" strokecolor="#0d0d0d [3069]" strokeweight=".5pt">
                  <v:stroke endarrow="block" joinstyle="miter"/>
                </v:shape>
                <v:shape id="Прямая со стрелкой 16" o:spid="_x0000_s1268" type="#_x0000_t32" style="position:absolute;left:82246;top:11452;width:14733;height:2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mLxwAAANwAAAAPAAAAZHJzL2Rvd25yZXYueG1sRI9Ba8JA&#10;FITvhf6H5Qleim6iVWp0FdFazKGHqj14e2Sf2dDs25Ddavrvu4WCx2FmvmEWq87W4kqtrxwrSIcJ&#10;COLC6YpLBafjbvACwgdkjbVjUvBDHlbLx4cFZtrd+IOuh1CKCGGfoQITQpNJ6QtDFv3QNcTRu7jW&#10;YoiyLaVu8RbhtpajJJlKixXHBYMNbQwVX4dvq+Byzo1fv82myfvpaes+0/yV84lS/V63noMI1IV7&#10;+L+91wrG6TP8nYlHQC5/AQAA//8DAFBLAQItABQABgAIAAAAIQDb4fbL7gAAAIUBAAATAAAAAAAA&#10;AAAAAAAAAAAAAABbQ29udGVudF9UeXBlc10ueG1sUEsBAi0AFAAGAAgAAAAhAFr0LFu/AAAAFQEA&#10;AAsAAAAAAAAAAAAAAAAAHwEAAF9yZWxzLy5yZWxzUEsBAi0AFAAGAAgAAAAhAKcIyYvHAAAA3AAA&#10;AA8AAAAAAAAAAAAAAAAABwIAAGRycy9kb3ducmV2LnhtbFBLBQYAAAAAAwADALcAAAD7AgAAAAA=&#10;" strokecolor="#0d0d0d [3069]" strokeweight=".5pt">
                  <v:stroke endarrow="block" joinstyle="miter"/>
                </v:shape>
                <v:shapetype id="_x0000_t33" coordsize="21600,21600" o:spt="33" o:oned="t" path="m,l21600,r,21600e" filled="f">
                  <v:stroke joinstyle="miter"/>
                  <v:path arrowok="t" fillok="f" o:connecttype="none"/>
                  <o:lock v:ext="edit" shapetype="t"/>
                </v:shapetype>
                <v:shape id="Соединительная линия уступом 17" o:spid="_x0000_s1269" type="#_x0000_t33" style="position:absolute;left:28506;top:15691;width:3228;height:81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WlxAAAANwAAAAPAAAAZHJzL2Rvd25yZXYueG1sRI9Ba8JA&#10;FITvhf6H5RW81U0qlZK6CSItiIeCmtLrI/tMgtm3Ifuq0V/fLQgeh5lvhlkUo+vUiYbQejaQThNQ&#10;xJW3LdcGyv3n8xuoIMgWO89k4EIBivzxYYGZ9Wfe0mkntYolHDI00Ij0mdahashhmPqeOHoHPziU&#10;KIda2wHPsdx1+iVJ5tphy3GhwZ5WDVXH3a8zMJOvtKX+O/zI3JfL7ebjuhoTYyZP4/IdlNAo9/CN&#10;XtvIpa/wfyYeAZ3/AQAA//8DAFBLAQItABQABgAIAAAAIQDb4fbL7gAAAIUBAAATAAAAAAAAAAAA&#10;AAAAAAAAAABbQ29udGVudF9UeXBlc10ueG1sUEsBAi0AFAAGAAgAAAAhAFr0LFu/AAAAFQEAAAsA&#10;AAAAAAAAAAAAAAAAHwEAAF9yZWxzLy5yZWxzUEsBAi0AFAAGAAgAAAAhAHR15aXEAAAA3AAAAA8A&#10;AAAAAAAAAAAAAAAABwIAAGRycy9kb3ducmV2LnhtbFBLBQYAAAAAAwADALcAAAD4AgAAAAA=&#10;" strokecolor="#0d0d0d [3069]" strokeweight=".5pt">
                  <v:stroke endarrow="block"/>
                </v:shape>
                <v:shape id="Соединительная линия уступом 18" o:spid="_x0000_s1270" type="#_x0000_t33" style="position:absolute;left:92273;top:17740;width:4706;height:362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sAxAAAANwAAAAPAAAAZHJzL2Rvd25yZXYueG1sRI9Ba8JA&#10;FITvBf/D8gRvdaMFK9FV1KAWCoLRi7dH9pkEs2/D7tak/75bKPQ4zMw3zHLdm0Y8yfnasoLJOAFB&#10;XFhdc6ngetm/zkH4gKyxsUwKvsnDejV4WWKqbcdneuahFBHCPkUFVQhtKqUvKjLox7Yljt7dOoMh&#10;SldK7bCLcNPIaZLMpMGa40KFLe0qKh75l1Fw2mbH/fsh/8wyf9kdsQs357RSo2G/WYAI1If/8F/7&#10;Qyt4m8zg90w8AnL1AwAA//8DAFBLAQItABQABgAIAAAAIQDb4fbL7gAAAIUBAAATAAAAAAAAAAAA&#10;AAAAAAAAAABbQ29udGVudF9UeXBlc10ueG1sUEsBAi0AFAAGAAgAAAAhAFr0LFu/AAAAFQEAAAsA&#10;AAAAAAAAAAAAAAAAHwEAAF9yZWxzLy5yZWxzUEsBAi0AFAAGAAgAAAAhANMWewDEAAAA3AAAAA8A&#10;AAAAAAAAAAAAAAAABwIAAGRycy9kb3ducmV2LnhtbFBLBQYAAAAAAwADALcAAAD4AgAAAAA=&#10;" strokecolor="#0d0d0d [3069]"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9" o:spid="_x0000_s1271" type="#_x0000_t34" style="position:absolute;left:27431;top:2608;width:13824;height:8844;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YcxgAAANwAAAAPAAAAZHJzL2Rvd25yZXYueG1sRI9Pa8JA&#10;FMTvBb/D8gQvoptoqZK6SlNRCp7qn/sz+5oNZt+G7KppP71bKPQ4zMxvmMWqs7W4UesrxwrScQKC&#10;uHC64lLB8bAZzUH4gKyxdkwKvsnDatl7WmCm3Z0/6bYPpYgQ9hkqMCE0mZS+MGTRj11DHL0v11oM&#10;Ubal1C3eI9zWcpIkL9JixXHBYEPvhorL/moVbPM83ZV2+DM5rc+X5/x0zdEMlRr0u7dXEIG68B/+&#10;a39oBdN0Br9n4hGQywcAAAD//wMAUEsBAi0AFAAGAAgAAAAhANvh9svuAAAAhQEAABMAAAAAAAAA&#10;AAAAAAAAAAAAAFtDb250ZW50X1R5cGVzXS54bWxQSwECLQAUAAYACAAAACEAWvQsW78AAAAVAQAA&#10;CwAAAAAAAAAAAAAAAAAfAQAAX3JlbHMvLnJlbHNQSwECLQAUAAYACAAAACEAwe+WHMYAAADcAAAA&#10;DwAAAAAAAAAAAAAAAAAHAgAAZHJzL2Rvd25yZXYueG1sUEsFBgAAAAADAAMAtwAAAPoCAAAAAA==&#10;" adj="-4921" strokecolor="#0d0d0d [3069]" strokeweight=".5pt"/>
                <v:shape id="Соединительная линия уступом 20" o:spid="_x0000_s1272" type="#_x0000_t34" style="position:absolute;left:82246;top:2608;width:6773;height:884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kwgAAANwAAAAPAAAAZHJzL2Rvd25yZXYueG1sRE/dasIw&#10;FL4XfIdwBt6Ipp0wXWcU2VAG88K/Bzg0x7asOemaaKNPv1wIXn58//NlMLW4UusqywrScQKCOLe6&#10;4kLB6bgezUA4j6yxtkwKbuRguej35php2/GergdfiBjCLkMFpfdNJqXLSzLoxrYhjtzZtgZ9hG0h&#10;dYtdDDe1fE2SN2mw4thQYkOfJeW/h4tRcJ+GXSe36dePqzbn8Dchfm+GSg1ewuoDhKfgn+KH+1sr&#10;mKRxbTwTj4Bc/AMAAP//AwBQSwECLQAUAAYACAAAACEA2+H2y+4AAACFAQAAEwAAAAAAAAAAAAAA&#10;AAAAAAAAW0NvbnRlbnRfVHlwZXNdLnhtbFBLAQItABQABgAIAAAAIQBa9CxbvwAAABUBAAALAAAA&#10;AAAAAAAAAAAAAB8BAABfcmVscy8ucmVsc1BLAQItABQABgAIAAAAIQBJc+OkwgAAANwAAAAPAAAA&#10;AAAAAAAAAAAAAAcCAABkcnMvZG93bnJldi54bWxQSwUGAAAAAAMAAwC3AAAA9gIAAAAA&#10;" adj="-10044" strokecolor="#0d0d0d [3069]" strokeweight=".5pt"/>
                <v:rect id="Прямоугольник 21" o:spid="_x0000_s1273" style="position:absolute;left:30598;top:24873;width:6158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SFxQAAANwAAAAPAAAAZHJzL2Rvd25yZXYueG1sRI9BawIx&#10;FITvBf9DeEIvUrO21LZbo0hB6MEKbu39sXlutm5eliTdXf+9EYQeh5n5hlmsBtuIjnyoHSuYTTMQ&#10;xKXTNVcKDt+bh1cQISJrbByTgjMFWC1HdwvMtet5T10RK5EgHHJUYGJscylDachimLqWOHlH5y3G&#10;JH0ltcc+wW0jH7NsLi3WnBYMtvRhqDwVf1bB5NjZF67p8PvzbLa93/nia+OVuh8P63cQkYb4H761&#10;P7WCp9kbXM+kIyCXFwAAAP//AwBQSwECLQAUAAYACAAAACEA2+H2y+4AAACFAQAAEwAAAAAAAAAA&#10;AAAAAAAAAAAAW0NvbnRlbnRfVHlwZXNdLnhtbFBLAQItABQABgAIAAAAIQBa9CxbvwAAABUBAAAL&#10;AAAAAAAAAAAAAAAAAB8BAABfcmVscy8ucmVsc1BLAQItABQABgAIAAAAIQADTuSFxQAAANwAAAAP&#10;AAAAAAAAAAAAAAAAAAcCAABkcnMvZG93bnJldi54bWxQSwUGAAAAAAMAAwC3AAAA+QIAAAAA&#10;" filled="f" strokecolor="#0d0d0d [3069]" strokeweight="1pt">
                  <v:textbox inset="1mm,1mm,1mm,1mm">
                    <w:txbxContent>
                      <w:p w14:paraId="5CD0A989" w14:textId="77777777" w:rsidR="00B96181" w:rsidRPr="005E71CD" w:rsidRDefault="00B96181" w:rsidP="009121DA">
                        <w:pPr>
                          <w:pStyle w:val="affffd"/>
                          <w:spacing w:before="0" w:beforeAutospacing="0" w:after="0" w:afterAutospacing="0"/>
                          <w:jc w:val="center"/>
                          <w:textAlignment w:val="baseline"/>
                          <w:rPr>
                            <w:sz w:val="22"/>
                            <w:szCs w:val="22"/>
                          </w:rPr>
                        </w:pPr>
                        <w:r w:rsidRPr="00F046FF">
                          <w:rPr>
                            <w:b/>
                            <w:bCs/>
                            <w:color w:val="0D0D0D" w:themeColor="text1" w:themeTint="F2"/>
                            <w:kern w:val="24"/>
                            <w:sz w:val="22"/>
                            <w:szCs w:val="22"/>
                            <w:lang w:val="kk-KZ"/>
                          </w:rPr>
                          <w:t>Мазмұндық блок</w:t>
                        </w:r>
                      </w:p>
                    </w:txbxContent>
                  </v:textbox>
                </v:rect>
                <v:rect id="Прямоугольник 22" o:spid="_x0000_s1274" style="position:absolute;left:4297;top:28406;width:46348;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elwQAAANwAAAAPAAAAZHJzL2Rvd25yZXYueG1sRE/Pa8Iw&#10;FL4P/B/CE7wMTeeYSjWKDIQdtoFV74/m2VSbl5LEtvvvl8Ngx4/v92Y32EZ05EPtWMHLLANBXDpd&#10;c6XgfDpMVyBCRNbYOCYFPxRgtx09bTDXrucjdUWsRArhkKMCE2ObSxlKQxbDzLXEibs6bzEm6Cup&#10;PfYp3DZynmULabHm1GCwpXdD5b14WAXP184uuabz7fJmPnv/7Yuvg1dqMh72axCRhvgv/nN/aAWv&#10;8zQ/nUlHQG5/AQAA//8DAFBLAQItABQABgAIAAAAIQDb4fbL7gAAAIUBAAATAAAAAAAAAAAAAAAA&#10;AAAAAABbQ29udGVudF9UeXBlc10ueG1sUEsBAi0AFAAGAAgAAAAhAFr0LFu/AAAAFQEAAAsAAAAA&#10;AAAAAAAAAAAAHwEAAF9yZWxzLy5yZWxzUEsBAi0AFAAGAAgAAAAhAFwYh6XBAAAA3AAAAA8AAAAA&#10;AAAAAAAAAAAABwIAAGRycy9kb3ducmV2LnhtbFBLBQYAAAAAAwADALcAAAD1AgAAAAA=&#10;" filled="f" strokecolor="#0d0d0d [3069]" strokeweight="1pt">
                  <v:textbox inset="1mm,1mm,1mm,1mm">
                    <w:txbxContent>
                      <w:p w14:paraId="705DA828" w14:textId="77777777" w:rsidR="00B96181" w:rsidRPr="00DD1CEE" w:rsidRDefault="00B96181" w:rsidP="009121DA">
                        <w:pPr>
                          <w:pStyle w:val="affffd"/>
                          <w:spacing w:before="0" w:beforeAutospacing="0" w:after="0" w:afterAutospacing="0"/>
                          <w:jc w:val="center"/>
                          <w:textAlignment w:val="baseline"/>
                          <w:rPr>
                            <w:sz w:val="20"/>
                            <w:szCs w:val="20"/>
                          </w:rPr>
                        </w:pPr>
                        <w:r w:rsidRPr="00DD1CEE">
                          <w:rPr>
                            <w:b/>
                            <w:bCs/>
                            <w:color w:val="0D0D0D" w:themeColor="text1" w:themeTint="F2"/>
                            <w:kern w:val="24"/>
                            <w:sz w:val="20"/>
                            <w:szCs w:val="20"/>
                            <w:lang w:val="kk-KZ"/>
                          </w:rPr>
                          <w:t>Басқарушылық құзыреттіліктің компоненттері</w:t>
                        </w:r>
                      </w:p>
                    </w:txbxContent>
                  </v:textbox>
                </v:rect>
                <v:rect id="Прямоугольник 23" o:spid="_x0000_s1275" style="position:absolute;left:68602;top:28867;width:46347;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I+xAAAANwAAAAPAAAAZHJzL2Rvd25yZXYueG1sRI9BawIx&#10;FITvBf9DeIKXUrNa2spqFCkIHmzBrd4fm+dmdfOyJOnu+u+bQqHHYWa+YVabwTaiIx9qxwpm0wwE&#10;cel0zZWC09fuaQEiRGSNjWNScKcAm/XoYYW5dj0fqStiJRKEQ44KTIxtLmUoDVkMU9cSJ+/ivMWY&#10;pK+k9tgnuG3kPMtepcWa04LBlt4Nlbfi2yp4vHT2jWs6Xc8v5tD7T1987LxSk/GwXYKINMT/8F97&#10;rxU8z2fweyYdAbn+AQAA//8DAFBLAQItABQABgAIAAAAIQDb4fbL7gAAAIUBAAATAAAAAAAAAAAA&#10;AAAAAAAAAABbQ29udGVudF9UeXBlc10ueG1sUEsBAi0AFAAGAAgAAAAhAFr0LFu/AAAAFQEAAAsA&#10;AAAAAAAAAAAAAAAAHwEAAF9yZWxzLy5yZWxzUEsBAi0AFAAGAAgAAAAhADNUIj7EAAAA3AAAAA8A&#10;AAAAAAAAAAAAAAAABwIAAGRycy9kb3ducmV2LnhtbFBLBQYAAAAAAwADALcAAAD4AgAAAAA=&#10;" filled="f" strokecolor="#0d0d0d [3069]" strokeweight="1pt">
                  <v:textbox inset="1mm,1mm,1mm,1mm">
                    <w:txbxContent>
                      <w:p w14:paraId="78C19290" w14:textId="77777777" w:rsidR="00B96181" w:rsidRPr="00674422" w:rsidRDefault="00B96181" w:rsidP="009121DA">
                        <w:pPr>
                          <w:pStyle w:val="affffd"/>
                          <w:spacing w:before="0" w:beforeAutospacing="0" w:after="0" w:afterAutospacing="0"/>
                          <w:jc w:val="center"/>
                          <w:textAlignment w:val="baseline"/>
                          <w:rPr>
                            <w:sz w:val="18"/>
                            <w:szCs w:val="18"/>
                          </w:rPr>
                        </w:pPr>
                        <w:r w:rsidRPr="00674422">
                          <w:rPr>
                            <w:b/>
                            <w:bCs/>
                            <w:color w:val="0D0D0D" w:themeColor="text1" w:themeTint="F2"/>
                            <w:kern w:val="24"/>
                            <w:sz w:val="18"/>
                            <w:szCs w:val="18"/>
                            <w:lang w:val="kk-KZ"/>
                          </w:rPr>
                          <w:t>Мұғалім қызметтері:</w:t>
                        </w:r>
                      </w:p>
                    </w:txbxContent>
                  </v:textbox>
                </v:rect>
                <v:rect id="Прямоугольник 24" o:spid="_x0000_s1276" style="position:absolute;left:17114;top:33022;width:12015;height:3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xJxAAAANwAAAAPAAAAZHJzL2Rvd25yZXYueG1sRI9Ba8JA&#10;FITvBf/D8oReSt0YqS2pq4gg9FALpvb+yD6zabNvw+6apP/eFQo9DjPzDbPajLYVPfnQOFYwn2Ug&#10;iCunG64VnD73jy8gQkTW2DomBb8UYLOe3K2w0G7gI/VlrEWCcChQgYmxK6QMlSGLYeY64uSdnbcY&#10;k/S11B6HBLetzLNsKS02nBYMdrQzVP2UF6vg4dzbZ27o9P31ZN4H/+HLw94rdT8dt68gIo3xP/zX&#10;ftMKFnkOtzPpCMj1FQAA//8DAFBLAQItABQABgAIAAAAIQDb4fbL7gAAAIUBAAATAAAAAAAAAAAA&#10;AAAAAAAAAABbQ29udGVudF9UeXBlc10ueG1sUEsBAi0AFAAGAAgAAAAhAFr0LFu/AAAAFQEAAAsA&#10;AAAAAAAAAAAAAAAAHwEAAF9yZWxzLy5yZWxzUEsBAi0AFAAGAAgAAAAhAMOGvEnEAAAA3AAAAA8A&#10;AAAAAAAAAAAAAAAABwIAAGRycy9kb3ducmV2LnhtbFBLBQYAAAAAAwADALcAAAD4AgAAAAA=&#10;" filled="f" strokecolor="#0d0d0d [3069]" strokeweight="1pt">
                  <v:textbox inset="1mm,1mm,1mm,1mm">
                    <w:txbxContent>
                      <w:p w14:paraId="3C5D4315" w14:textId="77777777" w:rsidR="00B96181" w:rsidRPr="00BD55E4" w:rsidRDefault="00B96181" w:rsidP="009121DA">
                        <w:pPr>
                          <w:pStyle w:val="affffd"/>
                          <w:spacing w:before="0" w:beforeAutospacing="0" w:after="0" w:afterAutospacing="0"/>
                          <w:jc w:val="center"/>
                          <w:textAlignment w:val="baseline"/>
                          <w:rPr>
                            <w:sz w:val="18"/>
                            <w:szCs w:val="18"/>
                          </w:rPr>
                        </w:pPr>
                        <w:r w:rsidRPr="00BD55E4">
                          <w:rPr>
                            <w:color w:val="0D0D0D" w:themeColor="text1" w:themeTint="F2"/>
                            <w:kern w:val="24"/>
                            <w:sz w:val="18"/>
                            <w:szCs w:val="18"/>
                            <w:lang w:val="kk-KZ"/>
                          </w:rPr>
                          <w:t>Мазмұндық-іс-әрекеттік</w:t>
                        </w:r>
                      </w:p>
                    </w:txbxContent>
                  </v:textbox>
                </v:rect>
                <v:rect id="Прямоугольник 25" o:spid="_x0000_s1277" style="position:absolute;left:29882;top:32983;width:16969;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HKxQAAANwAAAAPAAAAZHJzL2Rvd25yZXYueG1sRI9BawIx&#10;FITvhf6H8ITeatZdKWVrFKmIPSnV0tLbY/O6Wbp5WZKsrv56Uyh4HGbmG2a2GGwrjuRD41jBZJyB&#10;IK6cbrhW8HFYPz6DCBFZY+uYFJwpwGJ+fzfDUrsTv9NxH2uRIBxKVGBi7EopQ2XIYhi7jjh5P85b&#10;jEn6WmqPpwS3rcyz7ElabDgtGOzo1VD1u++tgr52ub9sP/u4Wm3w2+y+psWElXoYDcsXEJGGeAv/&#10;t9+0giIv4O9MOgJyfgUAAP//AwBQSwECLQAUAAYACAAAACEA2+H2y+4AAACFAQAAEwAAAAAAAAAA&#10;AAAAAAAAAAAAW0NvbnRlbnRfVHlwZXNdLnhtbFBLAQItABQABgAIAAAAIQBa9CxbvwAAABUBAAAL&#10;AAAAAAAAAAAAAAAAAB8BAABfcmVscy8ucmVsc1BLAQItABQABgAIAAAAIQClDWHKxQAAANwAAAAP&#10;AAAAAAAAAAAAAAAAAAcCAABkcnMvZG93bnJldi54bWxQSwUGAAAAAAMAAwC3AAAA+QIAAAAA&#10;" fillcolor="white [3212]" strokecolor="#0d0d0d [3069]" strokeweight="1pt">
                  <v:textbox inset="1mm,1mm,1mm,1mm">
                    <w:txbxContent>
                      <w:p w14:paraId="0A9EC09C" w14:textId="77777777" w:rsidR="00B96181" w:rsidRPr="006B308C" w:rsidRDefault="00B96181" w:rsidP="009121DA">
                        <w:pPr>
                          <w:pStyle w:val="affffd"/>
                          <w:spacing w:before="0" w:beforeAutospacing="0" w:after="0" w:afterAutospacing="0"/>
                          <w:jc w:val="center"/>
                          <w:textAlignment w:val="baseline"/>
                          <w:rPr>
                            <w:sz w:val="18"/>
                            <w:szCs w:val="18"/>
                          </w:rPr>
                        </w:pPr>
                        <w:r w:rsidRPr="006B308C">
                          <w:rPr>
                            <w:color w:val="0D0D0D" w:themeColor="text1" w:themeTint="F2"/>
                            <w:kern w:val="24"/>
                            <w:sz w:val="18"/>
                            <w:szCs w:val="18"/>
                            <w:lang w:val="kk-KZ"/>
                          </w:rPr>
                          <w:t>Рефлексивті-жаңалаушы</w:t>
                        </w:r>
                      </w:p>
                    </w:txbxContent>
                  </v:textbox>
                </v:rect>
                <v:rect id="Прямоугольник 26" o:spid="_x0000_s1278" style="position:absolute;left:1428;top:32721;width:14926;height: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4GmxQAAANwAAAAPAAAAZHJzL2Rvd25yZXYueG1sRI9BS8NA&#10;FITvgv9heYKX0m6s1paYTRGh4EELje39kX3NRrNvw+6axH/vCgWPw8x8wxTbyXZiIB9axwruFhkI&#10;4trplhsFx4/dfAMiRGSNnWNS8EMBtuX1VYG5diMfaKhiIxKEQ44KTIx9LmWoDVkMC9cTJ+/svMWY&#10;pG+k9jgmuO3kMssepcWW04LBnl4M1V/Vt1UwOw92zS0dP08r8zb6va/ed16p25vp+QlEpCn+hy/t&#10;V63gfvkAf2fSEZDlLwAAAP//AwBQSwECLQAUAAYACAAAACEA2+H2y+4AAACFAQAAEwAAAAAAAAAA&#10;AAAAAAAAAAAAW0NvbnRlbnRfVHlwZXNdLnhtbFBLAQItABQABgAIAAAAIQBa9CxbvwAAABUBAAAL&#10;AAAAAAAAAAAAAAAAAB8BAABfcmVscy8ucmVsc1BLAQItABQABgAIAAAAIQAjI4GmxQAAANwAAAAP&#10;AAAAAAAAAAAAAAAAAAcCAABkcnMvZG93bnJldi54bWxQSwUGAAAAAAMAAwC3AAAA+QIAAAAA&#10;" filled="f" strokecolor="#0d0d0d [3069]" strokeweight="1pt">
                  <v:textbox inset="1mm,1mm,1mm,1mm">
                    <w:txbxContent>
                      <w:p w14:paraId="1AE3FA7D" w14:textId="77777777" w:rsidR="00B96181" w:rsidRPr="00BD55E4" w:rsidRDefault="00B96181" w:rsidP="009121DA">
                        <w:pPr>
                          <w:pStyle w:val="affffd"/>
                          <w:spacing w:before="0" w:beforeAutospacing="0" w:after="0" w:afterAutospacing="0"/>
                          <w:jc w:val="center"/>
                          <w:textAlignment w:val="baseline"/>
                          <w:rPr>
                            <w:sz w:val="18"/>
                            <w:szCs w:val="18"/>
                          </w:rPr>
                        </w:pPr>
                        <w:r w:rsidRPr="00BD55E4">
                          <w:rPr>
                            <w:color w:val="0D0D0D" w:themeColor="text1" w:themeTint="F2"/>
                            <w:kern w:val="24"/>
                            <w:sz w:val="18"/>
                            <w:szCs w:val="18"/>
                            <w:lang w:val="kk-KZ"/>
                          </w:rPr>
                          <w:t>Мотивациялық-құндылықтық</w:t>
                        </w:r>
                      </w:p>
                    </w:txbxContent>
                  </v:textbox>
                </v:rect>
                <v:shape id="Прямая со стрелкой 27" o:spid="_x0000_s1279" type="#_x0000_t32" style="position:absolute;left:23122;top:30737;width:4349;height:2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H/xQAAANwAAAAPAAAAZHJzL2Rvd25yZXYueG1sRI9Ba8JA&#10;FITvQv/D8grezKaW2hpdxRaFnsSmInh7ZF+TYPbtNrua9N93BcHjMDPfMPNlbxpxodbXlhU8JSkI&#10;4sLqmksF++/N6A2ED8gaG8uk4I88LBcPgzlm2nb8RZc8lCJC2GeooArBZVL6oiKDPrGOOHo/tjUY&#10;omxLqVvsItw0cpymE2mw5rhQoaOPiopTfjYKcrd79QffrabrfrqTv+/HentySg0f+9UMRKA+3MO3&#10;9qdW8Dx+geuZeATk4h8AAP//AwBQSwECLQAUAAYACAAAACEA2+H2y+4AAACFAQAAEwAAAAAAAAAA&#10;AAAAAAAAAAAAW0NvbnRlbnRfVHlwZXNdLnhtbFBLAQItABQABgAIAAAAIQBa9CxbvwAAABUBAAAL&#10;AAAAAAAAAAAAAAAAAB8BAABfcmVscy8ucmVsc1BLAQItABQABgAIAAAAIQBDjYH/xQAAANwAAAAP&#10;AAAAAAAAAAAAAAAAAAcCAABkcnMvZG93bnJldi54bWxQSwUGAAAAAAMAAwC3AAAA+QIAAAAA&#10;" strokecolor="#0d0d0d [3069]" strokeweight=".5pt">
                  <v:stroke endarrow="block" joinstyle="miter"/>
                </v:shape>
                <v:shape id="Прямая со стрелкой 28" o:spid="_x0000_s1280" type="#_x0000_t32" style="position:absolute;left:9936;top:30930;width:2791;height:16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IxQAAANwAAAAPAAAAZHJzL2Rvd25yZXYueG1sRI9Ba8JA&#10;FITvQv/D8gredFMFramrWFHwJJqWQm+P7GsSzL7dZlcT/70rCB6HmfmGmS87U4sLNb6yrOBtmIAg&#10;zq2uuFDw/bUdvIPwAVljbZkUXMnDcvHSm2OqbctHumShEBHCPkUFZQguldLnJRn0Q+uIo/dnG4Mh&#10;yqaQusE2wk0tR0kykQYrjgslOlqXlJ+ys1GQucPU//h2Ndt0s4P8//yt9ienVP+1W32ACNSFZ/jR&#10;3mkF49EE7mfiEZCLGwAAAP//AwBQSwECLQAUAAYACAAAACEA2+H2y+4AAACFAQAAEwAAAAAAAAAA&#10;AAAAAAAAAAAAW0NvbnRlbnRfVHlwZXNdLnhtbFBLAQItABQABgAIAAAAIQBa9CxbvwAAABUBAAAL&#10;AAAAAAAAAAAAAAAAAB8BAABfcmVscy8ucmVsc1BLAQItABQABgAIAAAAIQCzXx+IxQAAANwAAAAP&#10;AAAAAAAAAAAAAAAAAAcCAABkcnMvZG93bnJldi54bWxQSwUGAAAAAAMAAwC3AAAA+QIAAAAA&#10;" strokecolor="#0d0d0d [3069]" strokeweight=".5pt">
                  <v:stroke endarrow="block" joinstyle="miter"/>
                </v:shape>
                <v:shape id="Прямая со стрелкой 29" o:spid="_x0000_s1281" type="#_x0000_t32" style="position:absolute;left:33594;top:31198;width:3277;height:1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1BxwAAANwAAAAPAAAAZHJzL2Rvd25yZXYueG1sRI9Ba8JA&#10;FITvQv/D8gQvUjcqtRpdRawtzcFDUz14e2Sf2dDs25Ddavrvu4WCx2FmvmFWm87W4kqtrxwrGI8S&#10;EMSF0xWXCo6fr49zED4ga6wdk4If8rBZP/RWmGp34w+65qEUEcI+RQUmhCaV0heGLPqRa4ijd3Gt&#10;xRBlW0rd4i3CbS0nSTKTFiuOCwYb2hkqvvJvq+Byzozfvi1myeE4fHGncbbn7EmpQb/bLkEE6sI9&#10;/N9+1wqmk2f4OxOPgFz/AgAA//8DAFBLAQItABQABgAIAAAAIQDb4fbL7gAAAIUBAAATAAAAAAAA&#10;AAAAAAAAAAAAAABbQ29udGVudF9UeXBlc10ueG1sUEsBAi0AFAAGAAgAAAAhAFr0LFu/AAAAFQEA&#10;AAsAAAAAAAAAAAAAAAAAHwEAAF9yZWxzLy5yZWxzUEsBAi0AFAAGAAgAAAAhAJm2nUHHAAAA3AAA&#10;AA8AAAAAAAAAAAAAAAAABwIAAGRycy9kb3ducmV2LnhtbFBLBQYAAAAAAwADALcAAAD7AgAAAAA=&#10;" strokecolor="#0d0d0d [3069]" strokeweight=".5pt">
                  <v:stroke endarrow="block" joinstyle="miter"/>
                </v:shape>
                <v:group id="Группа 30" o:spid="_x0000_s1282" style="position:absolute;left:68602;top:33065;width:48768;height:2533" coordorigin="68602,33065" coordsize="48767,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ect id="Прямоугольник 65" o:spid="_x0000_s1283" style="position:absolute;left:68602;top:33178;width:14926;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44xQAAANwAAAAPAAAAZHJzL2Rvd25yZXYueG1sRI9BS8NA&#10;FITvgv9heYKX0m6sWNuYTRGh4EELje39kX3NRrNvw+6axH/vCgWPw8x8wxTbyXZiIB9axwruFhkI&#10;4trplhsFx4/dfA0iRGSNnWNS8EMBtuX1VYG5diMfaKhiIxKEQ44KTIx9LmWoDVkMC9cTJ+/svMWY&#10;pG+k9jgmuO3kMstW0mLLacFgTy+G6q/q2yqYnQf7yC0dP08P5m30e1+977xStzfT8xOISFP8D1/a&#10;r1rB/XIDf2fSEZDlLwAAAP//AwBQSwECLQAUAAYACAAAACEA2+H2y+4AAACFAQAAEwAAAAAAAAAA&#10;AAAAAAAAAAAAW0NvbnRlbnRfVHlwZXNdLnhtbFBLAQItABQABgAIAAAAIQBa9CxbvwAAABUBAAAL&#10;AAAAAAAAAAAAAAAAAB8BAABfcmVscy8ucmVsc1BLAQItABQABgAIAAAAIQDNIi44xQAAANwAAAAP&#10;AAAAAAAAAAAAAAAAAAcCAABkcnMvZG93bnJldi54bWxQSwUGAAAAAAMAAwC3AAAA+QIAAAAA&#10;" filled="f" strokecolor="#0d0d0d [3069]" strokeweight="1pt">
                    <v:textbox inset="1mm,1mm,1mm,1mm">
                      <w:txbxContent>
                        <w:p w14:paraId="16FA028A" w14:textId="77777777" w:rsidR="00B96181" w:rsidRPr="00674422" w:rsidRDefault="00B96181" w:rsidP="009121DA">
                          <w:pPr>
                            <w:pStyle w:val="affffd"/>
                            <w:spacing w:before="0" w:beforeAutospacing="0" w:after="0" w:afterAutospacing="0"/>
                            <w:jc w:val="center"/>
                            <w:textAlignment w:val="baseline"/>
                            <w:rPr>
                              <w:sz w:val="18"/>
                              <w:szCs w:val="18"/>
                              <w:lang w:val="kk-KZ"/>
                            </w:rPr>
                          </w:pPr>
                          <w:r w:rsidRPr="00674422">
                            <w:rPr>
                              <w:color w:val="0D0D0D" w:themeColor="text1" w:themeTint="F2"/>
                              <w:kern w:val="24"/>
                              <w:sz w:val="18"/>
                              <w:szCs w:val="18"/>
                              <w:lang w:val="kk-KZ"/>
                            </w:rPr>
                            <w:t>жоспарлау</w:t>
                          </w:r>
                        </w:p>
                      </w:txbxContent>
                    </v:textbox>
                  </v:rect>
                  <v:rect id="Прямоугольник 66" o:spid="_x0000_s1284" style="position:absolute;left:85523;top:33178;width:14926;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F4wQAAANwAAAAPAAAAZHJzL2Rvd25yZXYueG1sRE/Pa8Iw&#10;FL4P/B/CE3YZmk6ZSjWKDIQdtoFV74/m2VSbl5LEtvvvl8Ngx4/v92Y32EZ05EPtWMHrNANBXDpd&#10;c6XgfDpMViBCRNbYOCYFPxRgtx09bTDXrucjdUWsRArhkKMCE2ObSxlKQxbD1LXEibs6bzEm6Cup&#10;PfYp3DZylmULabHm1GCwpXdD5b14WAUv184uuabz7fJmPnv/7Yuvg1fqeTzs1yAiDfFf/Of+0Arm&#10;8zQ/nUlHQG5/AQAA//8DAFBLAQItABQABgAIAAAAIQDb4fbL7gAAAIUBAAATAAAAAAAAAAAAAAAA&#10;AAAAAABbQ29udGVudF9UeXBlc10ueG1sUEsBAi0AFAAGAAgAAAAhAFr0LFu/AAAAFQEAAAsAAAAA&#10;AAAAAAAAAAAAHwEAAF9yZWxzLy5yZWxzUEsBAi0AFAAGAAgAAAAhANnBEXjBAAAA3AAAAA8AAAAA&#10;AAAAAAAAAAAABwIAAGRycy9kb3ducmV2LnhtbFBLBQYAAAAAAwADALcAAAD1AgAAAAA=&#10;" filled="f" strokecolor="#0d0d0d [3069]" strokeweight="1pt">
                    <v:textbox inset="1mm,1mm,1mm,1mm">
                      <w:txbxContent>
                        <w:p w14:paraId="072AD8F1" w14:textId="77777777" w:rsidR="00B96181" w:rsidRPr="00901DFE" w:rsidRDefault="00B96181" w:rsidP="009121DA">
                          <w:pPr>
                            <w:pStyle w:val="affffd"/>
                            <w:spacing w:before="0" w:beforeAutospacing="0" w:after="0" w:afterAutospacing="0"/>
                            <w:jc w:val="center"/>
                            <w:textAlignment w:val="baseline"/>
                            <w:rPr>
                              <w:sz w:val="18"/>
                              <w:szCs w:val="18"/>
                            </w:rPr>
                          </w:pPr>
                          <w:r w:rsidRPr="00901DFE">
                            <w:rPr>
                              <w:color w:val="0D0D0D" w:themeColor="text1" w:themeTint="F2"/>
                              <w:kern w:val="24"/>
                              <w:sz w:val="18"/>
                              <w:szCs w:val="18"/>
                              <w:lang w:val="kk-KZ"/>
                            </w:rPr>
                            <w:t>ұйымдастыру</w:t>
                          </w:r>
                        </w:p>
                      </w:txbxContent>
                    </v:textbox>
                  </v:rect>
                  <v:rect id="Прямоугольник 67" o:spid="_x0000_s1285" style="position:absolute;left:102444;top:33065;width:14926;height: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TjxAAAANwAAAAPAAAAZHJzL2Rvd25yZXYueG1sRI9BawIx&#10;FITvBf9DeIKXUrMqbWU1ihQED23Brd4fm+dmdfOyJOnu+u+bQqHHYWa+YdbbwTaiIx9qxwpm0wwE&#10;cel0zZWC09f+aQkiRGSNjWNScKcA283oYY25dj0fqStiJRKEQ44KTIxtLmUoDVkMU9cSJ+/ivMWY&#10;pK+k9tgnuG3kPMtepMWa04LBlt4Mlbfi2yp4vHT2lWs6Xc/P5r33n7742HulJuNhtwIRaYj/4b/2&#10;QStYLGbweyYdAbn5AQAA//8DAFBLAQItABQABgAIAAAAIQDb4fbL7gAAAIUBAAATAAAAAAAAAAAA&#10;AAAAAAAAAABbQ29udGVudF9UeXBlc10ueG1sUEsBAi0AFAAGAAgAAAAhAFr0LFu/AAAAFQEAAAsA&#10;AAAAAAAAAAAAAAAAHwEAAF9yZWxzLy5yZWxzUEsBAi0AFAAGAAgAAAAhALaNtOPEAAAA3AAAAA8A&#10;AAAAAAAAAAAAAAAABwIAAGRycy9kb3ducmV2LnhtbFBLBQYAAAAAAwADALcAAAD4AgAAAAA=&#10;" filled="f" strokecolor="#0d0d0d [3069]" strokeweight="1pt">
                    <v:textbox inset="1mm,1mm,1mm,1mm">
                      <w:txbxContent>
                        <w:p w14:paraId="24F402D4" w14:textId="77777777" w:rsidR="00B96181" w:rsidRPr="00901DFE" w:rsidRDefault="00B96181" w:rsidP="009121DA">
                          <w:pPr>
                            <w:pStyle w:val="affffd"/>
                            <w:spacing w:before="0" w:beforeAutospacing="0" w:after="0" w:afterAutospacing="0"/>
                            <w:jc w:val="center"/>
                            <w:textAlignment w:val="baseline"/>
                            <w:rPr>
                              <w:sz w:val="18"/>
                              <w:szCs w:val="18"/>
                            </w:rPr>
                          </w:pPr>
                          <w:r w:rsidRPr="00901DFE">
                            <w:rPr>
                              <w:color w:val="0D0D0D" w:themeColor="text1" w:themeTint="F2"/>
                              <w:kern w:val="24"/>
                              <w:sz w:val="18"/>
                              <w:szCs w:val="18"/>
                              <w:lang w:val="kk-KZ"/>
                            </w:rPr>
                            <w:t>үйлестіру лидер;</w:t>
                          </w:r>
                        </w:p>
                      </w:txbxContent>
                    </v:textbox>
                  </v:rect>
                  <v:shape id="Прямая со стрелкой 68" o:spid="_x0000_s1286" type="#_x0000_t32" style="position:absolute;left:83528;top:34388;width:19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gExwAAANwAAAAPAAAAZHJzL2Rvd25yZXYueG1sRI/NawIx&#10;FMTvhf4P4RW8FM2qVHRrFPGjdA891I+Dt8fmuVm6eVk2Ubf/vREEj8PM/IaZzltbiQs1vnSsoN9L&#10;QBDnTpdcKNjvNt0xCB+QNVaOScE/eZjPXl+mmGp35V+6bEMhIoR9igpMCHUqpc8NWfQ9VxNH7+Qa&#10;iyHKppC6wWuE20oOkmQkLZYcFwzWtDSU/23PVsHpmBm/+JqMkp/9+8od+tmasw+lOm/t4hNEoDY8&#10;w4/2t1YwHA7gfiYeATm7AQAA//8DAFBLAQItABQABgAIAAAAIQDb4fbL7gAAAIUBAAATAAAAAAAA&#10;AAAAAAAAAAAAAABbQ29udGVudF9UeXBlc10ueG1sUEsBAi0AFAAGAAgAAAAhAFr0LFu/AAAAFQEA&#10;AAsAAAAAAAAAAAAAAAAAHwEAAF9yZWxzLy5yZWxzUEsBAi0AFAAGAAgAAAAhAAwYqATHAAAA3AAA&#10;AA8AAAAAAAAAAAAAAAAABwIAAGRycy9kb3ducmV2LnhtbFBLBQYAAAAAAwADALcAAAD7AgAAAAA=&#10;" strokecolor="#0d0d0d [3069]" strokeweight=".5pt">
                    <v:stroke endarrow="block" joinstyle="miter"/>
                  </v:shape>
                  <v:shape id="Прямая со стрелкой 69" o:spid="_x0000_s1287" type="#_x0000_t32" style="position:absolute;left:100449;top:34276;width:1995;height:1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rNxQAAANwAAAAPAAAAZHJzL2Rvd25yZXYueG1sRI9Ba8JA&#10;FITvQv/D8gre6qYGbI2uYkXBU7FpEbw9ss8kmH27ZlcT/323UPA4zMw3zHzZm0bcqPW1ZQWvowQE&#10;cWF1zaWCn+/tyzsIH5A1NpZJwZ08LBdPgzlm2nb8Rbc8lCJC2GeooArBZVL6oiKDfmQdcfROtjUY&#10;omxLqVvsItw0cpwkE2mw5rhQoaN1RcU5vxoFudu/+YPvVtNNP93Ly8ex/jw7pYbP/WoGIlAfHuH/&#10;9k4rSNMU/s7EIyAXvwAAAP//AwBQSwECLQAUAAYACAAAACEA2+H2y+4AAACFAQAAEwAAAAAAAAAA&#10;AAAAAAAAAAAAW0NvbnRlbnRfVHlwZXNdLnhtbFBLAQItABQABgAIAAAAIQBa9CxbvwAAABUBAAAL&#10;AAAAAAAAAAAAAAAAAB8BAABfcmVscy8ucmVsc1BLAQItABQABgAIAAAAIQAm8SrNxQAAANwAAAAP&#10;AAAAAAAAAAAAAAAAAAcCAABkcnMvZG93bnJldi54bWxQSwUGAAAAAAMAAwC3AAAA+QIAAAAA&#10;" strokecolor="#0d0d0d [3069]" strokeweight=".5pt">
                    <v:stroke endarrow="block" joinstyle="miter"/>
                  </v:shape>
                </v:group>
                <v:shape id="Соединительная линия уступом 31" o:spid="_x0000_s1288" type="#_x0000_t34" style="position:absolute;left:68602;top:30032;width:175;height:435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wxgAAANwAAAAPAAAAZHJzL2Rvd25yZXYueG1sRI9Ba8JA&#10;FITvhf6H5RW86aZaS0mzSqgIQkGt9ZLbI/uaBLNvY3aN0V/vCkKPw8x8wyTz3tSio9ZVlhW8jiIQ&#10;xLnVFRcK9r/L4QcI55E11pZJwYUczGfPTwnG2p75h7qdL0SAsItRQel9E0vp8pIMupFtiIP3Z1uD&#10;Psi2kLrFc4CbWo6j6F0arDgslNjQV0n5YXcyChZ7nV1T23xfD+nxsllk23U33So1eOnTTxCeev8f&#10;frRXWsFk8gb3M+EIyNkNAAD//wMAUEsBAi0AFAAGAAgAAAAhANvh9svuAAAAhQEAABMAAAAAAAAA&#10;AAAAAAAAAAAAAFtDb250ZW50X1R5cGVzXS54bWxQSwECLQAUAAYACAAAACEAWvQsW78AAAAVAQAA&#10;CwAAAAAAAAAAAAAAAAAfAQAAX3JlbHMvLnJlbHNQSwECLQAUAAYACAAAACEALf3YcMYAAADcAAAA&#10;DwAAAAAAAAAAAAAAAAAHAgAAZHJzL2Rvd25yZXYueG1sUEsFBgAAAAADAAMAtwAAAPoCAAAAAA==&#10;" adj="388800" strokecolor="#0d0d0d [3069]" strokeweight=".5pt">
                  <v:stroke endarrow="block"/>
                </v:shape>
                <v:shape id="Соединительная линия уступом 32" o:spid="_x0000_s1289" type="#_x0000_t34" style="position:absolute;left:30600;top:11452;width:10655;height:14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fixQAAANwAAAAPAAAAZHJzL2Rvd25yZXYueG1sRI9BawIx&#10;FITvBf9DeEJvNVFpkdUoKhTtpcXt9uDtsXndXbp5CZu4rv++KRQ8DjPzDbPaDLYVPXWhcaxhOlEg&#10;iEtnGq40FJ+vTwsQISIbbB2ThhsF2KxHDyvMjLvyifo8ViJBOGSooY7RZ1KGsiaLYeI8cfK+XWcx&#10;JtlV0nR4TXDbyplSL9Jiw2mhRk/7msqf/GI1vJeXvf/a8WHxoc495r54O+RK68fxsF2CiDTEe/i/&#10;fTQa5vNn+DuTjoBc/wIAAP//AwBQSwECLQAUAAYACAAAACEA2+H2y+4AAACFAQAAEwAAAAAAAAAA&#10;AAAAAAAAAAAAW0NvbnRlbnRfVHlwZXNdLnhtbFBLAQItABQABgAIAAAAIQBa9CxbvwAAABUBAAAL&#10;AAAAAAAAAAAAAAAAAB8BAABfcmVscy8ucmVsc1BLAQItABQABgAIAAAAIQCX3NfixQAAANwAAAAP&#10;AAAAAAAAAAAAAAAAAAcCAABkcnMvZG93bnJldi54bWxQSwUGAAAAAAMAAwC3AAAA+QIAAAAA&#10;" adj="27984" strokecolor="#0d0d0d [3069]" strokeweight=".5pt"/>
                <v:shape id="Соединительная линия уступом 33" o:spid="_x0000_s1290" type="#_x0000_t34" style="position:absolute;left:82246;top:11452;width:9941;height:145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UqxQAAANwAAAAPAAAAZHJzL2Rvd25yZXYueG1sRI9BawIx&#10;FITvhf6H8ApeimZ1YbFbo9RCoRQ8VAvi7ZE8d9NuXpYk6vbfN0LB4zAz3zCL1eA6caYQrWcF00kB&#10;glh7Y7lR8LV7G89BxIRssPNMCn4pwmp5f7fA2vgLf9J5mxqRIRxrVNCm1NdSRt2SwzjxPXH2jj44&#10;TFmGRpqAlwx3nZwVRSUdWs4LLfb02pL+2Z6cgo/HMtjjcFpzr7/31WGTrN4/KTV6GF6eQSQa0i38&#10;3343CsqyguuZfATk8g8AAP//AwBQSwECLQAUAAYACAAAACEA2+H2y+4AAACFAQAAEwAAAAAAAAAA&#10;AAAAAAAAAAAAW0NvbnRlbnRfVHlwZXNdLnhtbFBLAQItABQABgAIAAAAIQBa9CxbvwAAABUBAAAL&#10;AAAAAAAAAAAAAAAAAB8BAABfcmVscy8ucmVsc1BLAQItABQABgAIAAAAIQCsHfUqxQAAANwAAAAP&#10;AAAAAAAAAAAAAAAAAAcCAABkcnMvZG93bnJldi54bWxQSwUGAAAAAAMAAwC3AAAA+QIAAAAA&#10;" adj="28442" strokecolor="#0d0d0d [3069]" strokeweight=".5pt"/>
                <v:rect id="Прямоугольник 34" o:spid="_x0000_s1291" style="position:absolute;left:39776;top:36577;width:39938;height:3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kMxAAAANwAAAAPAAAAZHJzL2Rvd25yZXYueG1sRI9BawIx&#10;FITvgv8hPKGXolkrrbIaRQpCD63gVu+PzXOz7eZlSdLd7b9vCoLHYWa+YTa7wTaiIx9qxwrmswwE&#10;cel0zZWC8+dhugIRIrLGxjEp+KUAu+14tMFcu55P1BWxEgnCIUcFJsY2lzKUhiyGmWuJk3d13mJM&#10;0ldSe+wT3DbyKctepMWa04LBll4Nld/Fj1XweO3skms6f12ezXvvj774OHilHibDfg0i0hDv4Vv7&#10;TStYLJbwfyYdAbn9AwAA//8DAFBLAQItABQABgAIAAAAIQDb4fbL7gAAAIUBAAATAAAAAAAAAAAA&#10;AAAAAAAAAABbQ29udGVudF9UeXBlc10ueG1sUEsBAi0AFAAGAAgAAAAhAFr0LFu/AAAAFQEAAAsA&#10;AAAAAAAAAAAAAAAAHwEAAF9yZWxzLy5yZWxzUEsBAi0AFAAGAAgAAAAhAFYoiQzEAAAA3AAAAA8A&#10;AAAAAAAAAAAAAAAABwIAAGRycy9kb3ducmV2LnhtbFBLBQYAAAAAAwADALcAAAD4AgAAAAA=&#10;" filled="f" strokecolor="#0d0d0d [3069]" strokeweight="1pt">
                  <v:textbox inset="1mm,1mm,1mm,1mm">
                    <w:txbxContent>
                      <w:p w14:paraId="3EFB1158" w14:textId="77777777" w:rsidR="00B96181" w:rsidRDefault="00B96181" w:rsidP="009121DA">
                        <w:pPr>
                          <w:pStyle w:val="affffd"/>
                          <w:spacing w:before="0" w:beforeAutospacing="0" w:after="0" w:afterAutospacing="0" w:line="235" w:lineRule="auto"/>
                          <w:jc w:val="center"/>
                          <w:textAlignment w:val="baseline"/>
                          <w:rPr>
                            <w:b/>
                            <w:bCs/>
                            <w:color w:val="0D0D0D" w:themeColor="text1" w:themeTint="F2"/>
                            <w:kern w:val="24"/>
                            <w:sz w:val="22"/>
                            <w:szCs w:val="22"/>
                            <w:lang w:val="kk-KZ"/>
                          </w:rPr>
                        </w:pPr>
                        <w:r w:rsidRPr="00F046FF">
                          <w:rPr>
                            <w:b/>
                            <w:bCs/>
                            <w:color w:val="0D0D0D" w:themeColor="text1" w:themeTint="F2"/>
                            <w:kern w:val="24"/>
                            <w:sz w:val="22"/>
                            <w:szCs w:val="22"/>
                            <w:lang w:val="kk-KZ"/>
                          </w:rPr>
                          <w:t>Ұйымдастырушылық блок</w:t>
                        </w:r>
                      </w:p>
                      <w:p w14:paraId="40D54485" w14:textId="77777777" w:rsidR="00B96181" w:rsidRDefault="00B96181" w:rsidP="009121DA">
                        <w:pPr>
                          <w:pStyle w:val="affffd"/>
                          <w:spacing w:before="0" w:beforeAutospacing="0" w:after="0" w:afterAutospacing="0"/>
                          <w:jc w:val="center"/>
                          <w:textAlignment w:val="baseline"/>
                          <w:rPr>
                            <w:b/>
                            <w:bCs/>
                            <w:color w:val="0D0D0D" w:themeColor="text1" w:themeTint="F2"/>
                            <w:kern w:val="24"/>
                            <w:sz w:val="22"/>
                            <w:szCs w:val="22"/>
                            <w:lang w:val="kk-KZ"/>
                          </w:rPr>
                        </w:pPr>
                      </w:p>
                      <w:p w14:paraId="50B27D34" w14:textId="77777777" w:rsidR="00B96181" w:rsidRDefault="00B96181" w:rsidP="009121DA">
                        <w:pPr>
                          <w:pStyle w:val="affffd"/>
                          <w:spacing w:before="0" w:beforeAutospacing="0" w:after="0" w:afterAutospacing="0"/>
                          <w:jc w:val="center"/>
                          <w:textAlignment w:val="baseline"/>
                          <w:rPr>
                            <w:b/>
                            <w:bCs/>
                            <w:color w:val="0D0D0D" w:themeColor="text1" w:themeTint="F2"/>
                            <w:kern w:val="24"/>
                            <w:sz w:val="22"/>
                            <w:szCs w:val="22"/>
                            <w:lang w:val="kk-KZ"/>
                          </w:rPr>
                        </w:pPr>
                      </w:p>
                      <w:p w14:paraId="6A7A1A64" w14:textId="77777777" w:rsidR="00B96181" w:rsidRPr="00F046FF" w:rsidRDefault="00B96181" w:rsidP="009121DA">
                        <w:pPr>
                          <w:pStyle w:val="affffd"/>
                          <w:spacing w:before="0" w:beforeAutospacing="0" w:after="0" w:afterAutospacing="0"/>
                          <w:jc w:val="center"/>
                          <w:textAlignment w:val="baseline"/>
                          <w:rPr>
                            <w:sz w:val="22"/>
                            <w:szCs w:val="22"/>
                          </w:rPr>
                        </w:pPr>
                      </w:p>
                    </w:txbxContent>
                  </v:textbox>
                </v:rect>
                <v:shape id="Соединительная линия уступом 35" o:spid="_x0000_s1292" type="#_x0000_t34" style="position:absolute;left:30600;top:26016;width:9180;height:1251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YwgAAANwAAAAPAAAAZHJzL2Rvd25yZXYueG1sRE89a8Mw&#10;EN0D/Q/iCt1iuTUpxYkSSnEggzPELWS9Whfb1Dq5kuLY/74aAh0f73uzm0wvRnK+s6zgOUlBENdW&#10;d9wo+PrcL99A+ICssbdMCmbysNs+LDaYa3vjE41VaEQMYZ+jgjaEIZfS1y0Z9IkdiCN3sc5giNA1&#10;Uju8xXDTy5c0fZUGO44NLQ700VL9U12NgqqgorjOq2PpfuWw+sZzWR/PSj09Tu9rEIGm8C++uw9a&#10;QZbFtfFMPAJy+wcAAP//AwBQSwECLQAUAAYACAAAACEA2+H2y+4AAACFAQAAEwAAAAAAAAAAAAAA&#10;AAAAAAAAW0NvbnRlbnRfVHlwZXNdLnhtbFBLAQItABQABgAIAAAAIQBa9CxbvwAAABUBAAALAAAA&#10;AAAAAAAAAAAAAB8BAABfcmVscy8ucmVsc1BLAQItABQABgAIAAAAIQA6m/hYwgAAANwAAAAPAAAA&#10;AAAAAAAAAAAAAAcCAABkcnMvZG93bnJldi54bWxQSwUGAAAAAAMAAwC3AAAA9gIAAAAA&#10;" adj="-7409" strokecolor="#0d0d0d [3069]" strokeweight=".5pt"/>
                <v:shape id="Соединительная линия уступом 36" o:spid="_x0000_s1293" type="#_x0000_t34" style="position:absolute;left:79718;top:26017;width:12469;height:1251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mxwAAANwAAAAPAAAAZHJzL2Rvd25yZXYueG1sRI9Pa8JA&#10;FMTvBb/D8gq9lLpRaWijG9FCQPRkLKXeHtnX/DH7NmS3mn57Vyh4HGbmN8xiOZhWnKl3tWUFk3EE&#10;griwuuZSweche3kD4TyyxtYyKfgjB8t09LDARNsL7+mc+1IECLsEFVTed4mUrqjIoBvbjjh4P7Y3&#10;6IPsS6l7vAS4aeU0imJpsOawUGFHHxUVp/zXKPh+zr+mTbaN482kWcs1v+74dFTq6XFYzUF4Gvw9&#10;/N/eaAWz2TvczoQjINMrAAAA//8DAFBLAQItABQABgAIAAAAIQDb4fbL7gAAAIUBAAATAAAAAAAA&#10;AAAAAAAAAAAAAABbQ29udGVudF9UeXBlc10ueG1sUEsBAi0AFAAGAAgAAAAhAFr0LFu/AAAAFQEA&#10;AAsAAAAAAAAAAAAAAAAAHwEAAF9yZWxzLy5yZWxzUEsBAi0AFAAGAAgAAAAhAJv+1ObHAAAA3AAA&#10;AA8AAAAAAAAAAAAAAAAABwIAAGRycy9kb3ducmV2LnhtbFBLBQYAAAAAAwADALcAAAD7AgAAAAA=&#10;" adj="-5455" strokecolor="#0d0d0d [3069]" strokeweight=".5pt"/>
                <v:rect id="Прямоугольник 37" o:spid="_x0000_s1294" style="position:absolute;left:-1412;top:40452;width:43949;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2IFwQAAANwAAAAPAAAAZHJzL2Rvd25yZXYueG1sRE9ba8Iw&#10;FH4f+B/CEXwZmqq70RllDAQfnLBO3w/NselsTkoS2/rvzcNgjx/ffbUZbCM68qF2rGA+y0AQl07X&#10;XCk4/mynbyBCRNbYOCYFNwqwWY8eVphr1/M3dUWsRArhkKMCE2ObSxlKQxbDzLXEiTs7bzEm6Cup&#10;PfYp3DZykWUv0mLNqcFgS5+GyktxtQoez5195ZqOv6dns+/9wRdfW6/UZDx8vIOINMR/8Z97pxUs&#10;n9L8dCYdAbm+AwAA//8DAFBLAQItABQABgAIAAAAIQDb4fbL7gAAAIUBAAATAAAAAAAAAAAAAAAA&#10;AAAAAABbQ29udGVudF9UeXBlc10ueG1sUEsBAi0AFAAGAAgAAAAhAFr0LFu/AAAAFQEAAAsAAAAA&#10;AAAAAAAAAAAAHwEAAF9yZWxzLy5yZWxzUEsBAi0AFAAGAAgAAAAhAIHHYgXBAAAA3AAAAA8AAAAA&#10;AAAAAAAAAAAABwIAAGRycy9kb3ducmV2LnhtbFBLBQYAAAAAAwADALcAAAD1AgAAAAA=&#10;" filled="f" strokecolor="#0d0d0d [3069]" strokeweight="1pt">
                  <v:textbox inset="1mm,1mm,1mm,1mm">
                    <w:txbxContent>
                      <w:p w14:paraId="3DCD4B38" w14:textId="77777777" w:rsidR="00B96181" w:rsidRDefault="00B96181" w:rsidP="009121DA">
                        <w:pPr>
                          <w:pStyle w:val="affffd"/>
                          <w:spacing w:before="0" w:beforeAutospacing="0" w:after="0" w:afterAutospacing="0"/>
                          <w:jc w:val="both"/>
                          <w:textAlignment w:val="baseline"/>
                        </w:pPr>
                        <w:r>
                          <w:rPr>
                            <w:b/>
                            <w:bCs/>
                            <w:color w:val="0D0D0D" w:themeColor="text1" w:themeTint="F2"/>
                            <w:kern w:val="24"/>
                            <w:sz w:val="20"/>
                            <w:szCs w:val="20"/>
                            <w:lang w:val="kk-KZ"/>
                          </w:rPr>
                          <w:t xml:space="preserve">Әдістер: </w:t>
                        </w:r>
                        <w:r>
                          <w:rPr>
                            <w:bCs/>
                            <w:color w:val="0D0D0D" w:themeColor="text1" w:themeTint="F2"/>
                            <w:kern w:val="24"/>
                            <w:sz w:val="20"/>
                            <w:szCs w:val="20"/>
                            <w:lang w:val="kk-KZ"/>
                          </w:rPr>
                          <w:t>іскери ойындар әдісі</w:t>
                        </w:r>
                        <w:r w:rsidRPr="00B84084">
                          <w:rPr>
                            <w:color w:val="333333"/>
                            <w:sz w:val="18"/>
                            <w:szCs w:val="18"/>
                            <w:shd w:val="clear" w:color="auto" w:fill="FFFFFF"/>
                          </w:rPr>
                          <w:t xml:space="preserve">; </w:t>
                        </w:r>
                        <w:r>
                          <w:rPr>
                            <w:color w:val="333333"/>
                            <w:sz w:val="18"/>
                            <w:szCs w:val="18"/>
                            <w:shd w:val="clear" w:color="auto" w:fill="FFFFFF"/>
                            <w:lang w:val="kk-KZ"/>
                          </w:rPr>
                          <w:t>нақты жағдаяттар әдісі;</w:t>
                        </w:r>
                        <w:r w:rsidRPr="00B84084">
                          <w:rPr>
                            <w:color w:val="333333"/>
                            <w:sz w:val="18"/>
                            <w:szCs w:val="18"/>
                            <w:shd w:val="clear" w:color="auto" w:fill="FFFFFF"/>
                          </w:rPr>
                          <w:t xml:space="preserve"> </w:t>
                        </w:r>
                        <w:r>
                          <w:rPr>
                            <w:color w:val="333333"/>
                            <w:sz w:val="18"/>
                            <w:szCs w:val="18"/>
                            <w:shd w:val="clear" w:color="auto" w:fill="FFFFFF"/>
                            <w:lang w:val="kk-KZ"/>
                          </w:rPr>
                          <w:t>менеджмент бойынша практикалық тапсырмаларды орындау</w:t>
                        </w:r>
                      </w:p>
                    </w:txbxContent>
                  </v:textbox>
                </v:rect>
                <v:rect id="Прямоугольник 38" o:spid="_x0000_s1295" style="position:absolute;left:52454;top:41207;width:66137;height: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eexQAAANwAAAAPAAAAZHJzL2Rvd25yZXYueG1sRI9BawIx&#10;FITvBf9DeEIvUrO2tS1bo0hB6MEKbu39sXlutm5eliTdXf+9EYQeh5n5hlmsBtuIjnyoHSuYTTMQ&#10;xKXTNVcKDt+bhzcQISJrbByTgjMFWC1HdwvMtet5T10RK5EgHHJUYGJscylDachimLqWOHlH5y3G&#10;JH0ltcc+wW0jH7PsRVqsOS0YbOnDUHkq/qyCybGzr1zT4fdnbra93/nia+OVuh8P63cQkYb4H761&#10;P7WCp+cZXM+kIyCXFwAAAP//AwBQSwECLQAUAAYACAAAACEA2+H2y+4AAACFAQAAEwAAAAAAAAAA&#10;AAAAAAAAAAAAW0NvbnRlbnRfVHlwZXNdLnhtbFBLAQItABQABgAIAAAAIQBa9CxbvwAAABUBAAAL&#10;AAAAAAAAAAAAAAAAAB8BAABfcmVscy8ucmVsc1BLAQItABQABgAIAAAAIQDui8eexQAAANwAAAAP&#10;AAAAAAAAAAAAAAAAAAcCAABkcnMvZG93bnJldi54bWxQSwUGAAAAAAMAAwC3AAAA+QIAAAAA&#10;" filled="f" strokecolor="#0d0d0d [3069]" strokeweight="1pt">
                  <v:textbox inset="1mm,1mm,1mm,1mm">
                    <w:txbxContent>
                      <w:p w14:paraId="268DEEBA" w14:textId="77777777" w:rsidR="00B96181" w:rsidRPr="00946EB4" w:rsidRDefault="00B96181" w:rsidP="009121DA">
                        <w:pPr>
                          <w:pStyle w:val="affffd"/>
                          <w:spacing w:before="0" w:beforeAutospacing="0" w:after="0" w:afterAutospacing="0"/>
                          <w:jc w:val="both"/>
                          <w:textAlignment w:val="baseline"/>
                          <w:rPr>
                            <w:sz w:val="16"/>
                            <w:szCs w:val="16"/>
                          </w:rPr>
                        </w:pPr>
                        <w:r w:rsidRPr="0098201C">
                          <w:rPr>
                            <w:b/>
                            <w:color w:val="0D0D0D" w:themeColor="text1" w:themeTint="F2"/>
                            <w:kern w:val="24"/>
                            <w:sz w:val="18"/>
                            <w:szCs w:val="18"/>
                            <w:lang w:val="kk-KZ"/>
                          </w:rPr>
                          <w:t>Әдістеме</w:t>
                        </w:r>
                        <w:r w:rsidRPr="0098201C">
                          <w:rPr>
                            <w:color w:val="0D0D0D" w:themeColor="text1" w:themeTint="F2"/>
                            <w:kern w:val="24"/>
                            <w:sz w:val="18"/>
                            <w:szCs w:val="18"/>
                            <w:lang w:val="kk-KZ"/>
                          </w:rPr>
                          <w:t>: «</w:t>
                        </w:r>
                        <w:r w:rsidRPr="00946EB4">
                          <w:rPr>
                            <w:sz w:val="16"/>
                            <w:szCs w:val="16"/>
                            <w:lang w:val="kk-KZ"/>
                          </w:rPr>
                          <w:t>Дене мәдениеті педагогының басқарушылық құзыреттілігі және имиджі</w:t>
                        </w:r>
                        <w:r w:rsidRPr="00946EB4">
                          <w:rPr>
                            <w:color w:val="0D0D0D" w:themeColor="text1" w:themeTint="F2"/>
                            <w:kern w:val="24"/>
                            <w:sz w:val="16"/>
                            <w:szCs w:val="16"/>
                            <w:lang w:val="kk-KZ"/>
                          </w:rPr>
                          <w:t>» элективті курсы, «Басқарушы мектебі» үйірмесінің жұмысы, «Басқарушылық құзыреттілік негіздері» электрондық оқулығы.</w:t>
                        </w:r>
                      </w:p>
                    </w:txbxContent>
                  </v:textbox>
                </v:rect>
                <v:shape id="Прямая со стрелкой 39" o:spid="_x0000_s1296" type="#_x0000_t32" style="position:absolute;left:42537;top:39687;width:17212;height:29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rxQAAANwAAAAPAAAAZHJzL2Rvd25yZXYueG1sRI9Ba8JA&#10;FITvQv/D8grezKa22BpdxRaFnsSmInh7ZF+TYPbtNrua9N93BcHjMDPfMPNlbxpxodbXlhU8JSkI&#10;4sLqmksF++/N6A2ED8gaG8uk4I88LBcPgzlm2nb8RZc8lCJC2GeooArBZVL6oiKDPrGOOHo/tjUY&#10;omxLqVvsItw0cpymE2mw5rhQoaOPiopTfjYKcrd79QffrabrfrqTv+/HentySg0f+9UMRKA+3MO3&#10;9qdW8PwyhuuZeATk4h8AAP//AwBQSwECLQAUAAYACAAAACEA2+H2y+4AAACFAQAAEwAAAAAAAAAA&#10;AAAAAAAAAAAAW0NvbnRlbnRfVHlwZXNdLnhtbFBLAQItABQABgAIAAAAIQBa9CxbvwAAABUBAAAL&#10;AAAAAAAAAAAAAAAAAB8BAABfcmVscy8ucmVsc1BLAQItABQABgAIAAAAIQARu/wrxQAAANwAAAAP&#10;AAAAAAAAAAAAAAAAAAcCAABkcnMvZG93bnJldi54bWxQSwUGAAAAAAMAAwC3AAAA+QIAAAAA&#10;" strokecolor="#0d0d0d [3069]" strokeweight=".5pt">
                  <v:stroke endarrow="block" joinstyle="miter"/>
                </v:shape>
                <v:shape id="Прямая со стрелкой 40" o:spid="_x0000_s1297" type="#_x0000_t32" style="position:absolute;left:59749;top:39687;width:25774;height:1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7ixwAAANwAAAAPAAAAZHJzL2Rvd25yZXYueG1sRI9PawIx&#10;FMTvBb9DeEIvRbPWKroaRbQt3YMH/x28PTbPzeLmZdlE3X77plDocZiZ3zDzZWsrcafGl44VDPoJ&#10;COLc6ZILBcfDR28CwgdkjZVjUvBNHpaLztMcU+0evKP7PhQiQtinqMCEUKdS+tyQRd93NXH0Lq6x&#10;GKJsCqkbfES4reRrkoylxZLjgsGa1oby6/5mFVzOmfGrz+k42R5fNu40yN45Gyn13G1XMxCB2vAf&#10;/mt/aQXDtyH8nolHQC5+AAAA//8DAFBLAQItABQABgAIAAAAIQDb4fbL7gAAAIUBAAATAAAAAAAA&#10;AAAAAAAAAAAAAABbQ29udGVudF9UeXBlc10ueG1sUEsBAi0AFAAGAAgAAAAhAFr0LFu/AAAAFQEA&#10;AAsAAAAAAAAAAAAAAAAAHwEAAF9yZWxzLy5yZWxzUEsBAi0AFAAGAAgAAAAhADtSfuLHAAAA3AAA&#10;AA8AAAAAAAAAAAAAAAAABwIAAGRycy9kb3ducmV2LnhtbFBLBQYAAAAAAwADALcAAAD7AgAAAAA=&#10;" strokecolor="#0d0d0d [3069]" strokeweight=".5pt">
                  <v:stroke endarrow="block" joinstyle="miter"/>
                </v:shape>
                <v:rect id="Прямоугольник 41" o:spid="_x0000_s1298" style="position:absolute;left:40148;top:46647;width:39841;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xQAAANwAAAAPAAAAZHJzL2Rvd25yZXYueG1sRI9BawIx&#10;FITvBf9DeIVeimZttcrWKCIIPVjBrd4fm+dm283LkqS7239vCoUeh5n5hlltBtuIjnyoHSuYTjIQ&#10;xKXTNVcKzh/78RJEiMgaG8ek4IcCbNajuxXm2vV8oq6IlUgQDjkqMDG2uZShNGQxTFxLnLyr8xZj&#10;kr6S2mOf4LaRT1n2Ii3WnBYMtrQzVH4V31bB47WzC67p/HmZm0Pvj75433ulHu6H7SuISEP8D/+1&#10;37SC59kMfs+kIyDXNwAAAP//AwBQSwECLQAUAAYACAAAACEA2+H2y+4AAACFAQAAEwAAAAAAAAAA&#10;AAAAAAAAAAAAW0NvbnRlbnRfVHlwZXNdLnhtbFBLAQItABQABgAIAAAAIQBa9CxbvwAAABUBAAAL&#10;AAAAAAAAAAAAAAAAAB8BAABfcmVscy8ucmVsc1BLAQItABQABgAIAAAAIQD+/GQGxQAAANwAAAAP&#10;AAAAAAAAAAAAAAAAAAcCAABkcnMvZG93bnJldi54bWxQSwUGAAAAAAMAAwC3AAAA+QIAAAAA&#10;" filled="f" strokecolor="#0d0d0d [3069]" strokeweight="1pt">
                  <v:textbox inset="1mm,1mm,1mm,1mm">
                    <w:txbxContent>
                      <w:p w14:paraId="23C0299D" w14:textId="77777777" w:rsidR="00B96181" w:rsidRPr="0054481A" w:rsidRDefault="00B96181" w:rsidP="009121DA">
                        <w:pPr>
                          <w:pStyle w:val="affffd"/>
                          <w:spacing w:before="0" w:beforeAutospacing="0" w:after="0" w:afterAutospacing="0"/>
                          <w:jc w:val="center"/>
                          <w:textAlignment w:val="baseline"/>
                        </w:pPr>
                        <w:r w:rsidRPr="00F046FF">
                          <w:rPr>
                            <w:b/>
                            <w:bCs/>
                            <w:color w:val="0D0D0D" w:themeColor="text1" w:themeTint="F2"/>
                            <w:kern w:val="24"/>
                            <w:lang w:val="kk-KZ"/>
                          </w:rPr>
                          <w:t>Нәтижелік блок</w:t>
                        </w:r>
                      </w:p>
                    </w:txbxContent>
                  </v:textbox>
                </v:rect>
                <v:shape id="Соединительная линия уступом 42" o:spid="_x0000_s1299" type="#_x0000_t34" style="position:absolute;left:37287;top:38533;width:2493;height:94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HqxwAAANwAAAAPAAAAZHJzL2Rvd25yZXYueG1sRI9Ba8JA&#10;FITvBf/D8gRvurHVoqmr2IKgxR6qLb0+sq/ZYPZtyK4m8dd3BaHHYWa+YRar1pbiQrUvHCsYjxIQ&#10;xJnTBecKvo6b4QyED8gaS8ekoCMPq2XvYYGpdg1/0uUQchEh7FNUYEKoUil9ZsiiH7mKOHq/rrYY&#10;oqxzqWtsItyW8jFJnqXFguOCwYreDGWnw9kquM5/xrvZa9NVe1NMvufvx49dd1Vq0G/XLyACteE/&#10;fG9vtYKnyRRuZ+IRkMs/AAAA//8DAFBLAQItABQABgAIAAAAIQDb4fbL7gAAAIUBAAATAAAAAAAA&#10;AAAAAAAAAAAAAABbQ29udGVudF9UeXBlc10ueG1sUEsBAi0AFAAGAAgAAAAhAFr0LFu/AAAAFQEA&#10;AAsAAAAAAAAAAAAAAAAAHwEAAF9yZWxzLy5yZWxzUEsBAi0AFAAGAAgAAAAhAO5iQerHAAAA3AAA&#10;AA8AAAAAAAAAAAAAAAAABwIAAGRycy9kb3ducmV2LnhtbFBLBQYAAAAAAwADALcAAAD7AgAAAAA=&#10;" adj="48880" strokecolor="#0d0d0d [3069]" strokeweight=".5pt"/>
                <v:shape id="Соединительная линия уступом 43" o:spid="_x0000_s1300" type="#_x0000_t34" style="position:absolute;left:79718;top:38533;width:274;height:9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cpwwAAANwAAAAPAAAAZHJzL2Rvd25yZXYueG1sRI9Bi8Iw&#10;FITvC/6H8ARva+oqslTToguCCLJYF8+P5tlWm5fSxFr/vVkQPA4z8w2zTHtTi45aV1lWMBlHIIhz&#10;qysuFPwdN5/fIJxH1lhbJgUPcpAmg48lxtre+UBd5gsRIOxiVFB638RSurwkg25sG+LgnW1r0AfZ&#10;FlK3eA9wU8uvKJpLgxWHhRIb+ikpv2Y3o2C3W60vx7Pp3AlR/u73Wd0fMqVGw361AOGp9+/wq73V&#10;CqazOfyfCUdAJk8AAAD//wMAUEsBAi0AFAAGAAgAAAAhANvh9svuAAAAhQEAABMAAAAAAAAAAAAA&#10;AAAAAAAAAFtDb250ZW50X1R5cGVzXS54bWxQSwECLQAUAAYACAAAACEAWvQsW78AAAAVAQAACwAA&#10;AAAAAAAAAAAAAAAfAQAAX3JlbHMvLnJlbHNQSwECLQAUAAYACAAAACEAaa73KcMAAADcAAAADwAA&#10;AAAAAAAAAAAAAAAHAgAAZHJzL2Rvd25yZXYueG1sUEsFBgAAAAADAAMAtwAAAPcCAAAAAA==&#10;" adj="269579" strokecolor="#0d0d0d [3069]" strokeweight=".5pt"/>
                <v:group id="Группа 44" o:spid="_x0000_s1301" style="position:absolute;left:3043;top:48420;width:36733;height:12758" coordorigin="3043,48420" coordsize="36732,1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ect id="Прямоугольник 61" o:spid="_x0000_s1302" style="position:absolute;left:3478;top:48420;width:36297;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DwQAAANwAAAAPAAAAZHJzL2Rvd25yZXYueG1sRE9ba8Iw&#10;FH4f+B/CEXwZmqq70RllDAQfnLBO3w/NselsTkoS2/rvzcNgjx/ffbUZbCM68qF2rGA+y0AQl07X&#10;XCk4/mynbyBCRNbYOCYFNwqwWY8eVphr1/M3dUWsRArhkKMCE2ObSxlKQxbDzLXEiTs7bzEm6Cup&#10;PfYp3DZykWUv0mLNqcFgS5+GyktxtQoez5195ZqOv6dns+/9wRdfW6/UZDx8vIOINMR/8Z97pxUs&#10;n9LadCYdAbm+AwAA//8DAFBLAQItABQABgAIAAAAIQDb4fbL7gAAAIUBAAATAAAAAAAAAAAAAAAA&#10;AAAAAABbQ29udGVudF9UeXBlc10ueG1sUEsBAi0AFAAGAAgAAAAhAFr0LFu/AAAAFQEAAAsAAAAA&#10;AAAAAAAAAAAAHwEAAF9yZWxzLy5yZWxzUEsBAi0AFAAGAAgAAAAhAH+xbgPBAAAA3AAAAA8AAAAA&#10;AAAAAAAAAAAABwIAAGRycy9kb3ducmV2LnhtbFBLBQYAAAAAAwADALcAAAD1AgAAAAA=&#10;" filled="f" strokecolor="#0d0d0d [3069]" strokeweight="1pt">
                    <v:textbox inset="1mm,1mm,1mm,1mm">
                      <w:txbxContent>
                        <w:p w14:paraId="60B9E2DC" w14:textId="77777777" w:rsidR="00B96181" w:rsidRPr="00713634" w:rsidRDefault="00B96181" w:rsidP="009121DA">
                          <w:pPr>
                            <w:pStyle w:val="affffd"/>
                            <w:spacing w:before="0" w:beforeAutospacing="0" w:after="0" w:afterAutospacing="0"/>
                            <w:jc w:val="center"/>
                            <w:textAlignment w:val="baseline"/>
                            <w:rPr>
                              <w:lang w:val="kk-KZ"/>
                            </w:rPr>
                          </w:pPr>
                          <w:r>
                            <w:rPr>
                              <w:bCs/>
                              <w:color w:val="0D0D0D" w:themeColor="text1" w:themeTint="F2"/>
                              <w:kern w:val="24"/>
                              <w:lang w:val="kk-KZ"/>
                            </w:rPr>
                            <w:t>Басқару құндылықтары мен мотивтері</w:t>
                          </w:r>
                        </w:p>
                      </w:txbxContent>
                    </v:textbox>
                  </v:rect>
                  <v:rect id="Прямоугольник 62" o:spid="_x0000_s1303" style="position:absolute;left:3225;top:52413;width:36138;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YxQAAANwAAAAPAAAAZHJzL2Rvd25yZXYueG1sRI9BSwMx&#10;FITvQv9DeIVepM1q1bZr0yKFggcruG3vj83rZnXzsiTp7vrvjSB4HGbmG2a9HWwjOvKhdqzgbpaB&#10;IC6drrlScDrup0sQISJrbByTgm8KsN2MbtaYa9fzB3VFrESCcMhRgYmxzaUMpSGLYeZa4uRdnLcY&#10;k/SV1B77BLeNvM+yJ2mx5rRgsKWdofKruFoFt5fOLrim0+f50bz1/t0Xh71XajIeXp5BRBrif/iv&#10;/aoVzB9W8HsmHQG5+QEAAP//AwBQSwECLQAUAAYACAAAACEA2+H2y+4AAACFAQAAEwAAAAAAAAAA&#10;AAAAAAAAAAAAW0NvbnRlbnRfVHlwZXNdLnhtbFBLAQItABQABgAIAAAAIQBa9CxbvwAAABUBAAAL&#10;AAAAAAAAAAAAAAAAAB8BAABfcmVscy8ucmVsc1BLAQItABQABgAIAAAAIQAQ/cuYxQAAANwAAAAP&#10;AAAAAAAAAAAAAAAAAAcCAABkcnMvZG93bnJldi54bWxQSwUGAAAAAAMAAwC3AAAA+QIAAAAA&#10;" filled="f" strokecolor="#0d0d0d [3069]" strokeweight="1pt">
                    <v:textbox inset="1mm,1mm,1mm,1mm">
                      <w:txbxContent>
                        <w:p w14:paraId="18A92F94" w14:textId="77777777" w:rsidR="00B96181" w:rsidRPr="00BB406A" w:rsidRDefault="00B96181" w:rsidP="009121DA">
                          <w:pPr>
                            <w:pStyle w:val="affffd"/>
                            <w:spacing w:before="0" w:beforeAutospacing="0" w:after="0" w:afterAutospacing="0"/>
                            <w:jc w:val="center"/>
                            <w:textAlignment w:val="baseline"/>
                            <w:rPr>
                              <w:sz w:val="22"/>
                              <w:szCs w:val="22"/>
                            </w:rPr>
                          </w:pPr>
                          <w:r w:rsidRPr="00BB406A">
                            <w:rPr>
                              <w:color w:val="0D0D0D" w:themeColor="text1" w:themeTint="F2"/>
                              <w:kern w:val="24"/>
                              <w:sz w:val="22"/>
                              <w:szCs w:val="22"/>
                              <w:lang w:val="kk-KZ"/>
                            </w:rPr>
                            <w:t>Басқару саласындағы білімдері критерий</w:t>
                          </w:r>
                        </w:p>
                      </w:txbxContent>
                    </v:textbox>
                  </v:rect>
                  <v:rect id="Прямоугольник 63" o:spid="_x0000_s1304" style="position:absolute;left:3043;top:55412;width:36189;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TYwQAAANwAAAAPAAAAZHJzL2Rvd25yZXYueG1sRE9ba8Iw&#10;FH4f+B/CEfYyNJ3DC9UoMhD2sA2s+n5ojk21OSlJbLt/vzwM9vjx3Te7wTaiIx9qxwpepxkI4tLp&#10;misF59NhsgIRIrLGxjEp+KEAu+3oaYO5dj0fqStiJVIIhxwVmBjbXMpQGrIYpq4lTtzVeYsxQV9J&#10;7bFP4baRsyxbSIs1pwaDLb0bKu/Fwyp4uXZ2yTWdb5e5+ez9ty++Dl6p5/GwX4OINMR/8Z/7Qyt4&#10;m6f56Uw6AnL7CwAA//8DAFBLAQItABQABgAIAAAAIQDb4fbL7gAAAIUBAAATAAAAAAAAAAAAAAAA&#10;AAAAAABbQ29udGVudF9UeXBlc10ueG1sUEsBAi0AFAAGAAgAAAAhAFr0LFu/AAAAFQEAAAsAAAAA&#10;AAAAAAAAAAAAHwEAAF9yZWxzLy5yZWxzUEsBAi0AFAAGAAgAAAAhAAQe9NjBAAAA3AAAAA8AAAAA&#10;AAAAAAAAAAAABwIAAGRycy9kb3ducmV2LnhtbFBLBQYAAAAAAwADALcAAAD1AgAAAAA=&#10;" filled="f" strokecolor="#0d0d0d [3069]" strokeweight="1pt">
                    <v:textbox inset="1mm,1mm,1mm,1mm">
                      <w:txbxContent>
                        <w:p w14:paraId="78E7893F" w14:textId="77777777" w:rsidR="00B96181" w:rsidRPr="003A14DA" w:rsidRDefault="00B96181" w:rsidP="009121DA">
                          <w:pPr>
                            <w:pStyle w:val="affffd"/>
                            <w:spacing w:before="0" w:beforeAutospacing="0" w:after="0" w:afterAutospacing="0"/>
                            <w:jc w:val="center"/>
                            <w:textAlignment w:val="baseline"/>
                            <w:rPr>
                              <w:sz w:val="20"/>
                              <w:szCs w:val="20"/>
                            </w:rPr>
                          </w:pPr>
                          <w:r w:rsidRPr="003A14DA">
                            <w:rPr>
                              <w:color w:val="0D0D0D" w:themeColor="text1" w:themeTint="F2"/>
                              <w:kern w:val="24"/>
                              <w:sz w:val="20"/>
                              <w:szCs w:val="20"/>
                              <w:lang w:val="kk-KZ"/>
                            </w:rPr>
                            <w:t>Кәсіби біліктері</w:t>
                          </w:r>
                        </w:p>
                      </w:txbxContent>
                    </v:textbox>
                  </v:rect>
                  <v:rect id="Прямоугольник 64" o:spid="_x0000_s1305" style="position:absolute;left:3043;top:58153;width:36320;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FDxAAAANwAAAAPAAAAZHJzL2Rvd25yZXYueG1sRI9BawIx&#10;FITvBf9DeIKXUrNabGU1ihQED23Brd4fm+dmdfOyJOnu+u+bQqHHYWa+YdbbwTaiIx9qxwpm0wwE&#10;cel0zZWC09f+aQkiRGSNjWNScKcA283oYY25dj0fqStiJRKEQ44KTIxtLmUoDVkMU9cSJ+/ivMWY&#10;pK+k9tgnuG3kPMtepMWa04LBlt4Mlbfi2yp4vHT2lWs6Xc8L8977T1987L1Sk/GwW4GINMT/8F/7&#10;oBU8L2bweyYdAbn5AQAA//8DAFBLAQItABQABgAIAAAAIQDb4fbL7gAAAIUBAAATAAAAAAAAAAAA&#10;AAAAAAAAAABbQ29udGVudF9UeXBlc10ueG1sUEsBAi0AFAAGAAgAAAAhAFr0LFu/AAAAFQEAAAsA&#10;AAAAAAAAAAAAAAAAHwEAAF9yZWxzLy5yZWxzUEsBAi0AFAAGAAgAAAAhAGtSUUPEAAAA3AAAAA8A&#10;AAAAAAAAAAAAAAAABwIAAGRycy9kb3ducmV2LnhtbFBLBQYAAAAAAwADALcAAAD4AgAAAAA=&#10;" filled="f" strokecolor="#0d0d0d [3069]" strokeweight="1pt">
                    <v:textbox inset="1mm,1mm,1mm,1mm">
                      <w:txbxContent>
                        <w:p w14:paraId="591882B1" w14:textId="77777777" w:rsidR="00B96181" w:rsidRPr="00862C7E" w:rsidRDefault="00B96181" w:rsidP="009121DA">
                          <w:pPr>
                            <w:pStyle w:val="affffd"/>
                            <w:spacing w:before="0" w:beforeAutospacing="0" w:after="0" w:afterAutospacing="0"/>
                            <w:jc w:val="center"/>
                            <w:textAlignment w:val="baseline"/>
                          </w:pPr>
                          <w:r>
                            <w:rPr>
                              <w:color w:val="0D0D0D" w:themeColor="text1" w:themeTint="F2"/>
                              <w:kern w:val="24"/>
                              <w:lang w:val="kk-KZ"/>
                            </w:rPr>
                            <w:t>Басқарушылық қасиеттері</w:t>
                          </w:r>
                        </w:p>
                      </w:txbxContent>
                    </v:textbox>
                  </v:rect>
                </v:group>
                <v:shape id="Соединительная линия уступом 45" o:spid="_x0000_s1306" type="#_x0000_t34" style="position:absolute;left:3225;top:50463;width:104;height:327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8p7xwAAANwAAAAPAAAAZHJzL2Rvd25yZXYueG1sRI9Pa8JA&#10;FMTvBb/D8oReim5MW5HoKlIqbQ9C/XPw+Mw+syHZtyG70fjtu4VCj8PM/IZZrHpbiyu1vnSsYDJO&#10;QBDnTpdcKDgeNqMZCB+QNdaOScGdPKyWg4cFZtrdeEfXfShEhLDPUIEJocmk9Lkhi37sGuLoXVxr&#10;MUTZFlK3eItwW8s0SabSYslxwWBDb4byat9ZBbXr0um9p9P3Zpt+vDx9VeeDeVfqcdiv5yAC9eE/&#10;/Nf+1AqeX1P4PROPgFz+AAAA//8DAFBLAQItABQABgAIAAAAIQDb4fbL7gAAAIUBAAATAAAAAAAA&#10;AAAAAAAAAAAAAABbQ29udGVudF9UeXBlc10ueG1sUEsBAi0AFAAGAAgAAAAhAFr0LFu/AAAAFQEA&#10;AAsAAAAAAAAAAAAAAAAAHwEAAF9yZWxzLy5yZWxzUEsBAi0AFAAGAAgAAAAhABePynvHAAAA3AAA&#10;AA8AAAAAAAAAAAAAAAAABwIAAGRycy9kb3ducmV2LnhtbFBLBQYAAAAAAwADALcAAAD7AgAAAAA=&#10;" adj="671990" strokecolor="#0d0d0d [3069]" strokeweight=".5pt">
                  <v:stroke endarrow="block"/>
                </v:shape>
                <v:shape id="Соединительная линия уступом 46" o:spid="_x0000_s1307" type="#_x0000_t34" style="position:absolute;left:3043;top:50463;width:286;height:609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xIwAAAANwAAAAPAAAAZHJzL2Rvd25yZXYueG1sRI9Bi8Iw&#10;FITvC/6H8ARva6qiSDWKCFXBk93F86N5tsXmpSRR6783guBxmJlvmOW6M424k/O1ZQWjYQKCuLC6&#10;5lLB/1/2OwfhA7LGxjIpeJKH9ar3s8RU2wef6J6HUkQI+xQVVCG0qZS+qMigH9qWOHoX6wyGKF0p&#10;tcNHhJtGjpNkJg3WHBcqbGlbUXHNb0bB1nWZNnTwze58K/N9tq+PR1Zq0O82CxCBuvANf9oHrWAy&#10;ncD7TDwCcvUCAAD//wMAUEsBAi0AFAAGAAgAAAAhANvh9svuAAAAhQEAABMAAAAAAAAAAAAAAAAA&#10;AAAAAFtDb250ZW50X1R5cGVzXS54bWxQSwECLQAUAAYACAAAACEAWvQsW78AAAAVAQAACwAAAAAA&#10;AAAAAAAAAAAfAQAAX3JlbHMvLnJlbHNQSwECLQAUAAYACAAAACEAw8UsSMAAAADcAAAADwAAAAAA&#10;AAAAAAAAAAAHAgAAZHJzL2Rvd25yZXYueG1sUEsFBgAAAAADAAMAtwAAAPQCAAAAAA==&#10;" adj="259198" strokecolor="#0d0d0d [3069]" strokeweight=".5pt">
                  <v:stroke endarrow="block"/>
                </v:shape>
                <v:shape id="Соединительная линия уступом 47" o:spid="_x0000_s1308" type="#_x0000_t34" style="position:absolute;left:3043;top:50463;width:286;height:92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pBxAAAANwAAAAPAAAAZHJzL2Rvd25yZXYueG1sRI9BawIx&#10;FITvhf6H8ApeimarVdrVKKUo2GNXvT83z93g5iVs0nX115tCocdhZr5hFqveNqKjNhjHCl5GGQji&#10;0mnDlYL9bjN8AxEissbGMSm4UoDV8vFhgbl2F/6mroiVSBAOOSqoY/S5lKGsyWIYOU+cvJNrLcYk&#10;20rqFi8Jbhs5zrKZtGg4LdTo6bOm8lz8WAXbr8OUJubY7Y/vz/3a4Nr721mpwVP/MQcRqY//4b/2&#10;ViuYTF/h90w6AnJ5BwAA//8DAFBLAQItABQABgAIAAAAIQDb4fbL7gAAAIUBAAATAAAAAAAAAAAA&#10;AAAAAAAAAABbQ29udGVudF9UeXBlc10ueG1sUEsBAi0AFAAGAAgAAAAhAFr0LFu/AAAAFQEAAAsA&#10;AAAAAAAAAAAAAAAAHwEAAF9yZWxzLy5yZWxzUEsBAi0AFAAGAAgAAAAhAKbHKkHEAAAA3AAAAA8A&#10;AAAAAAAAAAAAAAAABwIAAGRycy9kb3ducmV2LnhtbFBLBQYAAAAAAwADALcAAAD4AgAAAAA=&#10;" adj="259209" strokecolor="#0d0d0d [3069]" strokeweight=".5pt">
                  <v:stroke endarrow="block"/>
                </v:shape>
                <v:rect id="Прямоугольник 48" o:spid="_x0000_s1309" style="position:absolute;left:83231;top:49861;width:34133;height:3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dAxAAAANwAAAAPAAAAZHJzL2Rvd25yZXYueG1sRI9Ba8JA&#10;FITvBf/D8oReim5sSSvRVaQg9FALTfX+yD6zabNvw+42Sf+9Kwg9DjPzDbPejrYVPfnQOFawmGcg&#10;iCunG64VHL/2syWIEJE1to5JwR8F2G4md2sstBv4k/oy1iJBOBSowMTYFVKGypDFMHcdcfLOzluM&#10;Sfpaao9DgttWPmbZs7TYcFow2NGroeqn/LUKHs69feGGjt+n3LwP/sOXh71X6n467lYgIo3xP3xr&#10;v2kFT3kO1zPpCMjNBQAA//8DAFBLAQItABQABgAIAAAAIQDb4fbL7gAAAIUBAAATAAAAAAAAAAAA&#10;AAAAAAAAAABbQ29udGVudF9UeXBlc10ueG1sUEsBAi0AFAAGAAgAAAAhAFr0LFu/AAAAFQEAAAsA&#10;AAAAAAAAAAAAAAAAHwEAAF9yZWxzLy5yZWxzUEsBAi0AFAAGAAgAAAAhABRpV0DEAAAA3AAAAA8A&#10;AAAAAAAAAAAAAAAABwIAAGRycy9kb3ducmV2LnhtbFBLBQYAAAAAAwADALcAAAD4AgAAAAA=&#10;" filled="f" strokecolor="#0d0d0d [3069]" strokeweight="1pt">
                  <v:textbox inset="1mm,1mm,1mm,1mm">
                    <w:txbxContent>
                      <w:p w14:paraId="5C39B8D7" w14:textId="77777777" w:rsidR="00B96181" w:rsidRPr="00901DFE" w:rsidRDefault="00B96181" w:rsidP="009121DA">
                        <w:pPr>
                          <w:pStyle w:val="affffd"/>
                          <w:spacing w:before="0" w:beforeAutospacing="0" w:after="0" w:afterAutospacing="0"/>
                          <w:jc w:val="center"/>
                          <w:textAlignment w:val="baseline"/>
                          <w:rPr>
                            <w:sz w:val="20"/>
                            <w:szCs w:val="20"/>
                          </w:rPr>
                        </w:pPr>
                        <w:r w:rsidRPr="00901DFE">
                          <w:rPr>
                            <w:b/>
                            <w:bCs/>
                            <w:color w:val="0D0D0D" w:themeColor="text1" w:themeTint="F2"/>
                            <w:kern w:val="24"/>
                            <w:sz w:val="20"/>
                            <w:szCs w:val="20"/>
                            <w:lang w:val="kk-KZ"/>
                          </w:rPr>
                          <w:t>Қалыптасу деңгейлері:</w:t>
                        </w:r>
                      </w:p>
                    </w:txbxContent>
                  </v:textbox>
                </v:rect>
                <v:rect id="Прямоугольник 49" o:spid="_x0000_s1310" style="position:absolute;left:98598;top:53273;width:14340;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8k3xAAAANwAAAAPAAAAZHJzL2Rvd25yZXYueG1sRI9BawIx&#10;FITvBf9DeIKXUrO1aMvWKFIQPGihW3t/bJ6brZuXJYm7679vhILHYWa+YZbrwTaiIx9qxwqepxkI&#10;4tLpmisFx+/t0xuIEJE1No5JwZUCrFejhyXm2vX8RV0RK5EgHHJUYGJscylDachimLqWOHkn5y3G&#10;JH0ltcc+wW0jZ1m2kBZrTgsGW/owVJ6Li1XweOrsK9d0/P2Zm33vP31x2HqlJuNh8w4i0hDv4f/2&#10;Tit4mS/gdiYdAbn6AwAA//8DAFBLAQItABQABgAIAAAAIQDb4fbL7gAAAIUBAAATAAAAAAAAAAAA&#10;AAAAAAAAAABbQ29udGVudF9UeXBlc10ueG1sUEsBAi0AFAAGAAgAAAAhAFr0LFu/AAAAFQEAAAsA&#10;AAAAAAAAAAAAAAAAHwEAAF9yZWxzLy5yZWxzUEsBAi0AFAAGAAgAAAAhAOS7yTfEAAAA3AAAAA8A&#10;AAAAAAAAAAAAAAAABwIAAGRycy9kb3ducmV2LnhtbFBLBQYAAAAAAwADALcAAAD4AgAAAAA=&#10;" filled="f" strokecolor="#0d0d0d [3069]" strokeweight="1pt">
                  <v:textbox inset="1mm,1mm,1mm,1mm">
                    <w:txbxContent>
                      <w:p w14:paraId="7DB4E73D" w14:textId="77777777" w:rsidR="00B96181" w:rsidRPr="0075088C" w:rsidRDefault="00B96181" w:rsidP="009121DA">
                        <w:pPr>
                          <w:pStyle w:val="affffd"/>
                          <w:spacing w:before="0" w:beforeAutospacing="0" w:after="0" w:afterAutospacing="0"/>
                          <w:jc w:val="center"/>
                          <w:textAlignment w:val="baseline"/>
                          <w:rPr>
                            <w:sz w:val="16"/>
                            <w:szCs w:val="16"/>
                          </w:rPr>
                        </w:pPr>
                        <w:r w:rsidRPr="0075088C">
                          <w:rPr>
                            <w:color w:val="0D0D0D" w:themeColor="text1" w:themeTint="F2"/>
                            <w:kern w:val="24"/>
                            <w:sz w:val="16"/>
                            <w:szCs w:val="16"/>
                            <w:lang w:val="kk-KZ"/>
                          </w:rPr>
                          <w:t>Кәсіби/жоғары</w:t>
                        </w:r>
                      </w:p>
                    </w:txbxContent>
                  </v:textbox>
                </v:rect>
                <v:rect id="Прямоугольник 50" o:spid="_x0000_s1311" style="position:absolute;left:99194;top:56358;width:14106;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2ysxAAAANwAAAAPAAAAZHJzL2Rvd25yZXYueG1sRI9BawIx&#10;FITvgv8hPKGXUrO2WMvWKCIIPdSCW3t/bJ6bbTcvSxJ3t//eCILHYWa+YZbrwTaiIx9qxwpm0wwE&#10;cel0zZWC4/fu6Q1EiMgaG8ek4J8CrFfj0RJz7Xo+UFfESiQIhxwVmBjbXMpQGrIYpq4lTt7JeYsx&#10;SV9J7bFPcNvI5yx7lRZrTgsGW9oaKv+Ks1XweOrsgms6/v7MzWfvv3yx33mlHibD5h1EpCHew7f2&#10;h1bwMl/A9Uw6AnJ1AQAA//8DAFBLAQItABQABgAIAAAAIQDb4fbL7gAAAIUBAAATAAAAAAAAAAAA&#10;AAAAAAAAAABbQ29udGVudF9UeXBlc10ueG1sUEsBAi0AFAAGAAgAAAAhAFr0LFu/AAAAFQEAAAsA&#10;AAAAAAAAAAAAAAAAHwEAAF9yZWxzLy5yZWxzUEsBAi0AFAAGAAgAAAAhAIv3bKzEAAAA3AAAAA8A&#10;AAAAAAAAAAAAAAAABwIAAGRycy9kb3ducmV2LnhtbFBLBQYAAAAAAwADALcAAAD4AgAAAAA=&#10;" filled="f" strokecolor="#0d0d0d [3069]" strokeweight="1pt">
                  <v:textbox inset="1mm,1mm,1mm,1mm">
                    <w:txbxContent>
                      <w:p w14:paraId="58093DF9" w14:textId="77777777" w:rsidR="00B96181" w:rsidRPr="00C7360E" w:rsidRDefault="00B96181" w:rsidP="009121DA">
                        <w:pPr>
                          <w:pStyle w:val="affffd"/>
                          <w:spacing w:before="0" w:beforeAutospacing="0" w:after="0" w:afterAutospacing="0"/>
                          <w:jc w:val="center"/>
                          <w:textAlignment w:val="baseline"/>
                          <w:rPr>
                            <w:sz w:val="16"/>
                            <w:szCs w:val="16"/>
                          </w:rPr>
                        </w:pPr>
                        <w:r>
                          <w:rPr>
                            <w:color w:val="0D0D0D" w:themeColor="text1" w:themeTint="F2"/>
                            <w:kern w:val="24"/>
                            <w:sz w:val="16"/>
                            <w:szCs w:val="16"/>
                            <w:lang w:val="kk-KZ"/>
                          </w:rPr>
                          <w:t>Жетік/</w:t>
                        </w:r>
                        <w:r w:rsidRPr="00C7360E">
                          <w:rPr>
                            <w:color w:val="0D0D0D" w:themeColor="text1" w:themeTint="F2"/>
                            <w:kern w:val="24"/>
                            <w:sz w:val="16"/>
                            <w:szCs w:val="16"/>
                            <w:lang w:val="kk-KZ"/>
                          </w:rPr>
                          <w:t>орта</w:t>
                        </w:r>
                      </w:p>
                    </w:txbxContent>
                  </v:textbox>
                </v:rect>
                <v:rect id="Прямоугольник 51" o:spid="_x0000_s1312" style="position:absolute;left:99196;top:58937;width:14100;height: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jewQAAANwAAAAPAAAAZHJzL2Rvd25yZXYueG1sRE9ba8Iw&#10;FH4f+B/CEfYyNJ3DC9UoMhD2sA2s+n5ojk21OSlJbLt/vzwM9vjx3Te7wTaiIx9qxwpepxkI4tLp&#10;misF59NhsgIRIrLGxjEp+KEAu+3oaYO5dj0fqStiJVIIhxwVmBjbXMpQGrIYpq4lTtzVeYsxQV9J&#10;7bFP4baRsyxbSIs1pwaDLb0bKu/Fwyp4uXZ2yTWdb5e5+ez9ty++Dl6p5/GwX4OINMR/8Z/7Qyt4&#10;m6e16Uw6AnL7CwAA//8DAFBLAQItABQABgAIAAAAIQDb4fbL7gAAAIUBAAATAAAAAAAAAAAAAAAA&#10;AAAAAABbQ29udGVudF9UeXBlc10ueG1sUEsBAi0AFAAGAAgAAAAhAFr0LFu/AAAAFQEAAAsAAAAA&#10;AAAAAAAAAAAAHwEAAF9yZWxzLy5yZWxzUEsBAi0AFAAGAAgAAAAhAPpo+N7BAAAA3AAAAA8AAAAA&#10;AAAAAAAAAAAABwIAAGRycy9kb3ducmV2LnhtbFBLBQYAAAAAAwADALcAAAD1AgAAAAA=&#10;" filled="f" strokecolor="#0d0d0d [3069]" strokeweight="1pt">
                  <v:textbox inset="1mm,1mm,1mm,1mm">
                    <w:txbxContent>
                      <w:p w14:paraId="6604D7AE" w14:textId="77777777" w:rsidR="00B96181" w:rsidRPr="0075088C" w:rsidRDefault="00B96181" w:rsidP="009121DA">
                        <w:pPr>
                          <w:pStyle w:val="affffd"/>
                          <w:spacing w:before="0" w:beforeAutospacing="0" w:after="0" w:afterAutospacing="0"/>
                          <w:jc w:val="center"/>
                          <w:textAlignment w:val="baseline"/>
                          <w:rPr>
                            <w:sz w:val="16"/>
                            <w:szCs w:val="16"/>
                          </w:rPr>
                        </w:pPr>
                        <w:r w:rsidRPr="0075088C">
                          <w:rPr>
                            <w:color w:val="0D0D0D" w:themeColor="text1" w:themeTint="F2"/>
                            <w:kern w:val="24"/>
                            <w:sz w:val="16"/>
                            <w:szCs w:val="16"/>
                            <w:lang w:val="kk-KZ"/>
                          </w:rPr>
                          <w:t>Қарапайым/төмен</w:t>
                        </w:r>
                      </w:p>
                    </w:txbxContent>
                  </v:textbox>
                </v:rect>
                <v:shape id="Соединительная линия уступом 52" o:spid="_x0000_s1313" type="#_x0000_t34" style="position:absolute;left:113274;top:51858;width:4089;height:263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p1xQAAANwAAAAPAAAAZHJzL2Rvd25yZXYueG1sRI/dSgMx&#10;FITvhb5DOIXeSJu04t/atLSC4I0VWx/guDnuLt2cLMnpdvXpjSB4Ocx8M8xyPfhW9RRTE9jCfGZA&#10;EZfBNVxZeD88Te9AJUF22AYmC1+UYL0aXSyxcOHMb9TvpVK5hFOBFmqRrtA6lTV5TLPQEWfvM0SP&#10;kmWstIt4zuW+1QtjbrTHhvNCjR091lQe9ydv4epy99G/vuhvibdGFqfN0WznxtrJeNg8gBIa5D/8&#10;Rz+7zF3fw++ZfAT06gcAAP//AwBQSwECLQAUAAYACAAAACEA2+H2y+4AAACFAQAAEwAAAAAAAAAA&#10;AAAAAAAAAAAAW0NvbnRlbnRfVHlwZXNdLnhtbFBLAQItABQABgAIAAAAIQBa9CxbvwAAABUBAAAL&#10;AAAAAAAAAAAAAAAAAB8BAABfcmVscy8ucmVsc1BLAQItABQABgAIAAAAIQD6tkp1xQAAANwAAAAP&#10;AAAAAAAAAAAAAAAAAAcCAABkcnMvZG93bnJldi54bWxQSwUGAAAAAAMAAwC3AAAA+QIAAAAA&#10;" adj="-16104" strokecolor="#0d0d0d [3069]" strokeweight=".5pt">
                  <v:stroke endarrow="block"/>
                </v:shape>
                <v:shape id="Соединительная линия уступом 53" o:spid="_x0000_s1314" type="#_x0000_t34" style="position:absolute;left:113302;top:51858;width:4063;height:530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rfwwAAANwAAAAPAAAAZHJzL2Rvd25yZXYueG1sRE9ba8Iw&#10;FH4X9h/CGexN010oWk1lGzgmCFIdDN8OzWlTbE5Kk9nu35sHwceP775aj7YVF+p941jB8ywBQVw6&#10;3XCt4Oe4mc5B+ICssXVMCv7Jwzp/mKww027ggi6HUIsYwj5DBSaELpPSl4Ys+pnriCNXud5iiLCv&#10;pe5xiOG2lS9JkkqLDccGgx19GirPhz+rYJMujrtiPH8M++Kr/T1t96Z6k0o9PY7vSxCBxnAX39zf&#10;WsFrGufHM/EIyPwKAAD//wMAUEsBAi0AFAAGAAgAAAAhANvh9svuAAAAhQEAABMAAAAAAAAAAAAA&#10;AAAAAAAAAFtDb250ZW50X1R5cGVzXS54bWxQSwECLQAUAAYACAAAACEAWvQsW78AAAAVAQAACwAA&#10;AAAAAAAAAAAAAAAfAQAAX3JlbHMvLnJlbHNQSwECLQAUAAYACAAAACEAReCa38MAAADcAAAADwAA&#10;AAAAAAAAAAAAAAAHAgAAZHJzL2Rvd25yZXYueG1sUEsFBgAAAAADAAMAtwAAAPcCAAAAAA==&#10;" adj="-16742" strokecolor="#0d0d0d [3069]" strokeweight=".5pt">
                  <v:stroke endarrow="block"/>
                </v:shape>
                <v:shape id="Соединительная линия уступом 54" o:spid="_x0000_s1315" type="#_x0000_t34" style="position:absolute;left:113296;top:51858;width:4069;height:820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idxQAAANwAAAAPAAAAZHJzL2Rvd25yZXYueG1sRI9Ba8JA&#10;FITvQv/D8gredJNYok3dBFEET6K2vb9mX5PQ7NuQXTXtr+8KgsdhZr5hlsVgWnGh3jWWFcTTCARx&#10;aXXDlYKP9+1kAcJ5ZI2tZVLwSw6K/Gm0xEzbKx/pcvKVCBB2GSqove8yKV1Zk0E3tR1x8L5tb9AH&#10;2VdS93gNcNPKJIpSabDhsFBjR+uayp/T2SjYbtrZoVvsP1/mu/T1K9kc/uKkUmr8PKzeQHga/CN8&#10;b++0glkaw+1MOAIy/wcAAP//AwBQSwECLQAUAAYACAAAACEA2+H2y+4AAACFAQAAEwAAAAAAAAAA&#10;AAAAAAAAAAAAW0NvbnRlbnRfVHlwZXNdLnhtbFBLAQItABQABgAIAAAAIQBa9CxbvwAAABUBAAAL&#10;AAAAAAAAAAAAAAAAAB8BAABfcmVscy8ucmVsc1BLAQItABQABgAIAAAAIQCXVpidxQAAANwAAAAP&#10;AAAAAAAAAAAAAAAAAAcCAABkcnMvZG93bnJldi54bWxQSwUGAAAAAAMAAwC3AAAA+QIAAAAA&#10;" adj="-16717" strokecolor="#0d0d0d [3069]" strokeweight=".5pt">
                  <v:stroke endarrow="block"/>
                </v:shape>
                <v:shape id="Соединительная линия уступом 57" o:spid="_x0000_s1316" type="#_x0000_t33" style="position:absolute;left:95989;top:52808;width:1583;height:215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6swwAAANwAAAAPAAAAZHJzL2Rvd25yZXYueG1sRI/NisJA&#10;EITvgu8wtLA3nehCkKyjiOyC7EHwj702mTYJZnpCptWsT+8Igsei6quiZovO1epKbag8GxiPElDE&#10;ubcVFwYO+5/hFFQQZIu1ZzLwTwEW835vhpn1N97SdSeFiiUcMjRQijSZ1iEvyWEY+YY4eiffOpQo&#10;20LbFm+x3NV6kiSpdlhxXCixoVVJ+Xl3cQY+ZTOuqDmGP0n9Ybn9/b6vusSYj0G3/AIl1Mk7/KLX&#10;NnLpBJ5n4hHQ8wcAAAD//wMAUEsBAi0AFAAGAAgAAAAhANvh9svuAAAAhQEAABMAAAAAAAAAAAAA&#10;AAAAAAAAAFtDb250ZW50X1R5cGVzXS54bWxQSwECLQAUAAYACAAAACEAWvQsW78AAAAVAQAACwAA&#10;AAAAAAAAAAAAAAAfAQAAX3JlbHMvLnJlbHNQSwECLQAUAAYACAAAACEAo5oOrMMAAADcAAAADwAA&#10;AAAAAAAAAAAAAAAHAgAAZHJzL2Rvd25yZXYueG1sUEsFBgAAAAADAAMAtwAAAPcCAAAAAA==&#10;" strokecolor="#0d0d0d [3069]" strokeweight=".5pt">
                  <v:stroke endarrow="block"/>
                </v:shape>
                <v:rect id="Прямоугольник 58" o:spid="_x0000_s1317" style="position:absolute;left:4814;top:62193;width:107379;height:2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KASxAAAANwAAAAPAAAAZHJzL2Rvd25yZXYueG1sRI9BawIx&#10;FITvBf9DeIKXUrNVasvWKFIQPNhCt/b+2Dw3WzcvSxJ313/fCILHYWa+YZbrwTaiIx9qxwqepxkI&#10;4tLpmisFh5/t0xuIEJE1No5JwYUCrFejhyXm2vX8TV0RK5EgHHJUYGJscylDachimLqWOHlH5y3G&#10;JH0ltcc+wW0jZ1m2kBZrTgsGW/owVJ6Ks1XweOzsK9d0+Pt9Mfvef/nic+uVmoyHzTuISEO8h2/t&#10;nVYwX8zheiYdAbn6BwAA//8DAFBLAQItABQABgAIAAAAIQDb4fbL7gAAAIUBAAATAAAAAAAAAAAA&#10;AAAAAAAAAABbQ29udGVudF9UeXBlc10ueG1sUEsBAi0AFAAGAAgAAAAhAFr0LFu/AAAAFQEAAAsA&#10;AAAAAAAAAAAAAAAAHwEAAF9yZWxzLy5yZWxzUEsBAi0AFAAGAAgAAAAhADqgoBLEAAAA3AAAAA8A&#10;AAAAAAAAAAAAAAAABwIAAGRycy9kb3ducmV2LnhtbFBLBQYAAAAAAwADALcAAAD4AgAAAAA=&#10;" filled="f" strokecolor="#0d0d0d [3069]" strokeweight="1pt">
                  <v:textbox inset="1mm,1mm,1mm,1mm">
                    <w:txbxContent>
                      <w:p w14:paraId="584CC556" w14:textId="77777777" w:rsidR="00B96181" w:rsidRPr="000C3318" w:rsidRDefault="00B96181" w:rsidP="009121DA">
                        <w:pPr>
                          <w:pStyle w:val="affffd"/>
                          <w:spacing w:before="0" w:beforeAutospacing="0" w:after="0" w:afterAutospacing="0"/>
                          <w:jc w:val="center"/>
                          <w:textAlignment w:val="baseline"/>
                          <w:rPr>
                            <w:sz w:val="22"/>
                            <w:szCs w:val="22"/>
                          </w:rPr>
                        </w:pPr>
                        <w:r>
                          <w:rPr>
                            <w:b/>
                            <w:bCs/>
                            <w:color w:val="0D0D0D" w:themeColor="text1" w:themeTint="F2"/>
                            <w:kern w:val="24"/>
                            <w:sz w:val="22"/>
                            <w:szCs w:val="22"/>
                            <w:lang w:val="kk-KZ"/>
                          </w:rPr>
                          <w:t xml:space="preserve">Нәтиже </w:t>
                        </w:r>
                        <w:r w:rsidRPr="000C3318">
                          <w:rPr>
                            <w:b/>
                            <w:bCs/>
                            <w:color w:val="0D0D0D" w:themeColor="text1" w:themeTint="F2"/>
                            <w:kern w:val="24"/>
                            <w:sz w:val="22"/>
                            <w:szCs w:val="22"/>
                            <w:lang w:val="kk-KZ"/>
                          </w:rPr>
                          <w:t>–</w:t>
                        </w:r>
                        <w:r>
                          <w:rPr>
                            <w:b/>
                            <w:bCs/>
                            <w:color w:val="0D0D0D" w:themeColor="text1" w:themeTint="F2"/>
                            <w:kern w:val="24"/>
                            <w:sz w:val="22"/>
                            <w:szCs w:val="22"/>
                            <w:lang w:val="kk-KZ"/>
                          </w:rPr>
                          <w:t xml:space="preserve"> </w:t>
                        </w:r>
                        <w:r w:rsidRPr="00C93A8F">
                          <w:rPr>
                            <w:bCs/>
                            <w:color w:val="0D0D0D" w:themeColor="text1" w:themeTint="F2"/>
                            <w:kern w:val="24"/>
                            <w:sz w:val="22"/>
                            <w:szCs w:val="22"/>
                            <w:lang w:val="kk-KZ"/>
                          </w:rPr>
                          <w:t xml:space="preserve">болашақ дене </w:t>
                        </w:r>
                        <w:r>
                          <w:rPr>
                            <w:bCs/>
                            <w:color w:val="0D0D0D" w:themeColor="text1" w:themeTint="F2"/>
                            <w:kern w:val="24"/>
                            <w:sz w:val="22"/>
                            <w:szCs w:val="22"/>
                            <w:lang w:val="kk-KZ"/>
                          </w:rPr>
                          <w:t xml:space="preserve">мәдениеті </w:t>
                        </w:r>
                        <w:r w:rsidRPr="00C93A8F">
                          <w:rPr>
                            <w:bCs/>
                            <w:color w:val="0D0D0D" w:themeColor="text1" w:themeTint="F2"/>
                            <w:kern w:val="24"/>
                            <w:sz w:val="22"/>
                            <w:szCs w:val="22"/>
                            <w:lang w:val="kk-KZ"/>
                          </w:rPr>
                          <w:t>мұғалім</w:t>
                        </w:r>
                        <w:r>
                          <w:rPr>
                            <w:bCs/>
                            <w:color w:val="0D0D0D" w:themeColor="text1" w:themeTint="F2"/>
                            <w:kern w:val="24"/>
                            <w:sz w:val="22"/>
                            <w:szCs w:val="22"/>
                            <w:lang w:val="kk-KZ"/>
                          </w:rPr>
                          <w:t>дер</w:t>
                        </w:r>
                        <w:r w:rsidRPr="00C93A8F">
                          <w:rPr>
                            <w:bCs/>
                            <w:color w:val="0D0D0D" w:themeColor="text1" w:themeTint="F2"/>
                            <w:kern w:val="24"/>
                            <w:sz w:val="22"/>
                            <w:szCs w:val="22"/>
                            <w:lang w:val="kk-KZ"/>
                          </w:rPr>
                          <w:t>інің басқарушылық құз</w:t>
                        </w:r>
                        <w:r>
                          <w:rPr>
                            <w:bCs/>
                            <w:color w:val="0D0D0D" w:themeColor="text1" w:themeTint="F2"/>
                            <w:kern w:val="24"/>
                            <w:sz w:val="22"/>
                            <w:szCs w:val="22"/>
                            <w:lang w:val="kk-KZ"/>
                          </w:rPr>
                          <w:t>ы</w:t>
                        </w:r>
                        <w:r w:rsidRPr="00C93A8F">
                          <w:rPr>
                            <w:bCs/>
                            <w:color w:val="0D0D0D" w:themeColor="text1" w:themeTint="F2"/>
                            <w:kern w:val="24"/>
                            <w:sz w:val="22"/>
                            <w:szCs w:val="22"/>
                            <w:lang w:val="kk-KZ"/>
                          </w:rPr>
                          <w:t>реттілігінің қалыптасуы</w:t>
                        </w:r>
                      </w:p>
                    </w:txbxContent>
                  </v:textbox>
                </v:rect>
                <v:shape id="Соединительная линия уступом 59" o:spid="_x0000_s1318" type="#_x0000_t34" style="position:absolute;left:4814;top:47802;width:32473;height:1439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rTxAAAANwAAAAPAAAAZHJzL2Rvd25yZXYueG1sRI/RasJA&#10;FETfhf7Dcgt9041Rg0RXKYWKUPqQxA+4ZK9JTPZuyG419evdQsHHYWbOMNv9aDpxpcE1lhXMZxEI&#10;4tLqhisFp+JzugbhPLLGzjIp+CUH+93LZIuptjfO6Jr7SgQIuxQV1N73qZSurMmgm9meOHhnOxj0&#10;QQ6V1APeAtx0Mo6iRBpsOCzU2NNHTWWb/xgF91WRJcti/n3Br+pObXaIW4qVensd3zcgPI3+Gf5v&#10;H7WCRbKEvzPhCMjdAwAA//8DAFBLAQItABQABgAIAAAAIQDb4fbL7gAAAIUBAAATAAAAAAAAAAAA&#10;AAAAAAAAAABbQ29udGVudF9UeXBlc10ueG1sUEsBAi0AFAAGAAgAAAAhAFr0LFu/AAAAFQEAAAsA&#10;AAAAAAAAAAAAAAAAHwEAAF9yZWxzLy5yZWxzUEsBAi0AFAAGAAgAAAAhAKMQKtPEAAAA3AAAAA8A&#10;AAAAAAAAAAAAAAAABwIAAGRycy9kb3ducmV2LnhtbFBLBQYAAAAAAwADALcAAAD4AgAAAAA=&#10;" adj="23695" strokecolor="#0d0d0d [3069]" strokeweight=".5pt"/>
                <v:shape id="Соединительная линия уступом 60" o:spid="_x0000_s1319" type="#_x0000_t34" style="position:absolute;left:79992;top:47949;width:32201;height:156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oOxgAAANwAAAAPAAAAZHJzL2Rvd25yZXYueG1sRI9Pa8JA&#10;FMTvBb/D8oTe6kZL/ROzEa0IxZtpKR4f2WeSNvs2Zrcx9dO7BaHHYWZ+wySr3tSio9ZVlhWMRxEI&#10;4tzqigsFH++7pzkI55E11pZJwS85WKWDhwRjbS98oC7zhQgQdjEqKL1vYildXpJBN7INcfBOtjXo&#10;g2wLqVu8BLip5SSKptJgxWGhxIZeS8q/sx8TKPNs1py7Bfvd5vO6366vx9nXVqnHYb9egvDU+//w&#10;vf2mFTxPX+DvTDgCMr0BAAD//wMAUEsBAi0AFAAGAAgAAAAhANvh9svuAAAAhQEAABMAAAAAAAAA&#10;AAAAAAAAAAAAAFtDb250ZW50X1R5cGVzXS54bWxQSwECLQAUAAYACAAAACEAWvQsW78AAAAVAQAA&#10;CwAAAAAAAAAAAAAAAAAfAQAAX3JlbHMvLnJlbHNQSwECLQAUAAYACAAAACEA8Yq6DsYAAADcAAAA&#10;DwAAAAAAAAAAAAAAAAAHAgAAZHJzL2Rvd25yZXYueG1sUEsFBgAAAAADAAMAtwAAAPoCAAAAAA==&#10;" adj="23712" strokecolor="#0d0d0d [3069]" strokeweight=".5pt"/>
                <w10:wrap anchorx="margin"/>
              </v:group>
            </w:pict>
          </mc:Fallback>
        </mc:AlternateContent>
      </w:r>
    </w:p>
    <w:p w14:paraId="6F1087FB" w14:textId="77777777" w:rsidR="009121DA" w:rsidRPr="00A428D9" w:rsidRDefault="009121DA" w:rsidP="00B3148E">
      <w:pPr>
        <w:rPr>
          <w:sz w:val="20"/>
          <w:szCs w:val="20"/>
        </w:rPr>
      </w:pPr>
    </w:p>
    <w:p w14:paraId="683DAB3B" w14:textId="77777777" w:rsidR="009121DA" w:rsidRPr="00A428D9" w:rsidRDefault="009121DA" w:rsidP="00B3148E">
      <w:pPr>
        <w:rPr>
          <w:sz w:val="20"/>
          <w:szCs w:val="20"/>
        </w:rPr>
      </w:pPr>
    </w:p>
    <w:p w14:paraId="20DEEACD" w14:textId="77777777" w:rsidR="009121DA" w:rsidRPr="00A428D9" w:rsidRDefault="009121DA" w:rsidP="00B3148E">
      <w:pPr>
        <w:rPr>
          <w:sz w:val="20"/>
          <w:szCs w:val="20"/>
        </w:rPr>
      </w:pPr>
    </w:p>
    <w:p w14:paraId="22E27153" w14:textId="77777777" w:rsidR="009121DA" w:rsidRPr="00A428D9" w:rsidRDefault="009121DA" w:rsidP="00B3148E">
      <w:pPr>
        <w:rPr>
          <w:sz w:val="20"/>
          <w:szCs w:val="20"/>
        </w:rPr>
      </w:pPr>
    </w:p>
    <w:p w14:paraId="64222F21" w14:textId="77777777" w:rsidR="009121DA" w:rsidRPr="00A428D9" w:rsidRDefault="009121DA" w:rsidP="00B3148E">
      <w:pPr>
        <w:rPr>
          <w:sz w:val="20"/>
          <w:szCs w:val="20"/>
        </w:rPr>
      </w:pPr>
    </w:p>
    <w:p w14:paraId="0E76E4C0" w14:textId="77777777" w:rsidR="009121DA" w:rsidRPr="00A428D9" w:rsidRDefault="009121DA" w:rsidP="00B3148E">
      <w:pPr>
        <w:rPr>
          <w:sz w:val="20"/>
          <w:szCs w:val="20"/>
        </w:rPr>
      </w:pPr>
    </w:p>
    <w:p w14:paraId="0232527A" w14:textId="77777777" w:rsidR="009121DA" w:rsidRPr="00A428D9" w:rsidRDefault="009121DA" w:rsidP="00B3148E">
      <w:pPr>
        <w:rPr>
          <w:sz w:val="20"/>
          <w:szCs w:val="20"/>
        </w:rPr>
      </w:pPr>
    </w:p>
    <w:p w14:paraId="5F92B2B0" w14:textId="77777777" w:rsidR="009121DA" w:rsidRPr="00A428D9" w:rsidRDefault="009121DA" w:rsidP="00B3148E">
      <w:pPr>
        <w:rPr>
          <w:sz w:val="20"/>
          <w:szCs w:val="20"/>
        </w:rPr>
      </w:pPr>
    </w:p>
    <w:p w14:paraId="19DDF5C4" w14:textId="77777777" w:rsidR="009121DA" w:rsidRPr="00A428D9" w:rsidRDefault="009121DA" w:rsidP="00B3148E">
      <w:pPr>
        <w:rPr>
          <w:sz w:val="20"/>
          <w:szCs w:val="20"/>
        </w:rPr>
      </w:pPr>
    </w:p>
    <w:p w14:paraId="732A12ED" w14:textId="77777777" w:rsidR="009121DA" w:rsidRPr="00A428D9" w:rsidRDefault="009121DA" w:rsidP="00B3148E">
      <w:pPr>
        <w:rPr>
          <w:sz w:val="20"/>
          <w:szCs w:val="20"/>
        </w:rPr>
      </w:pPr>
    </w:p>
    <w:p w14:paraId="30250D2D" w14:textId="77777777" w:rsidR="009121DA" w:rsidRPr="00A428D9" w:rsidRDefault="009121DA" w:rsidP="00B3148E">
      <w:pPr>
        <w:rPr>
          <w:sz w:val="20"/>
          <w:szCs w:val="20"/>
        </w:rPr>
      </w:pPr>
    </w:p>
    <w:p w14:paraId="18775396" w14:textId="77777777" w:rsidR="009121DA" w:rsidRPr="00A428D9" w:rsidRDefault="009121DA" w:rsidP="00B3148E">
      <w:pPr>
        <w:rPr>
          <w:sz w:val="20"/>
          <w:szCs w:val="20"/>
        </w:rPr>
      </w:pPr>
    </w:p>
    <w:p w14:paraId="34CE6BF9" w14:textId="77777777" w:rsidR="009121DA" w:rsidRPr="00A428D9" w:rsidRDefault="009121DA" w:rsidP="00B3148E">
      <w:pPr>
        <w:rPr>
          <w:sz w:val="20"/>
          <w:szCs w:val="20"/>
        </w:rPr>
      </w:pPr>
    </w:p>
    <w:p w14:paraId="6E10F80F" w14:textId="77777777" w:rsidR="009121DA" w:rsidRPr="00A428D9" w:rsidRDefault="009121DA" w:rsidP="00B3148E">
      <w:pPr>
        <w:rPr>
          <w:sz w:val="20"/>
          <w:szCs w:val="20"/>
        </w:rPr>
      </w:pPr>
    </w:p>
    <w:p w14:paraId="1C095807" w14:textId="77777777" w:rsidR="009121DA" w:rsidRPr="00A428D9" w:rsidRDefault="009121DA" w:rsidP="00B3148E">
      <w:pPr>
        <w:rPr>
          <w:sz w:val="20"/>
          <w:szCs w:val="20"/>
        </w:rPr>
      </w:pPr>
    </w:p>
    <w:p w14:paraId="2D82D2B2" w14:textId="77777777" w:rsidR="009121DA" w:rsidRPr="00A428D9" w:rsidRDefault="009121DA" w:rsidP="00B3148E">
      <w:pPr>
        <w:rPr>
          <w:sz w:val="20"/>
          <w:szCs w:val="20"/>
        </w:rPr>
      </w:pPr>
    </w:p>
    <w:p w14:paraId="0ED9BB74" w14:textId="77777777" w:rsidR="009121DA" w:rsidRPr="00A428D9" w:rsidRDefault="009121DA" w:rsidP="00B3148E">
      <w:pPr>
        <w:spacing w:after="0" w:line="240" w:lineRule="auto"/>
        <w:jc w:val="both"/>
        <w:rPr>
          <w:rFonts w:ascii="Times New Roman" w:eastAsia="Times New Roman" w:hAnsi="Times New Roman" w:cs="Times New Roman"/>
          <w:bCs/>
        </w:rPr>
      </w:pPr>
      <w:r w:rsidRPr="00A428D9">
        <w:rPr>
          <w:rFonts w:ascii="Times New Roman" w:eastAsia="Times New Roman" w:hAnsi="Times New Roman" w:cs="Times New Roman"/>
          <w:bCs/>
        </w:rPr>
        <w:t xml:space="preserve">        </w:t>
      </w:r>
    </w:p>
    <w:p w14:paraId="51F8FAE0" w14:textId="77777777" w:rsidR="009F7800" w:rsidRPr="00A428D9" w:rsidRDefault="009F7800" w:rsidP="00B3148E">
      <w:pPr>
        <w:spacing w:after="0" w:line="240" w:lineRule="auto"/>
        <w:jc w:val="center"/>
        <w:rPr>
          <w:rFonts w:ascii="Times New Roman" w:eastAsia="Times New Roman" w:hAnsi="Times New Roman" w:cs="Times New Roman"/>
          <w:bCs/>
          <w:sz w:val="28"/>
          <w:szCs w:val="24"/>
        </w:rPr>
      </w:pPr>
    </w:p>
    <w:p w14:paraId="57BD43E2" w14:textId="77777777" w:rsidR="009121DA" w:rsidRPr="00A428D9" w:rsidRDefault="009121DA" w:rsidP="00B3148E">
      <w:pPr>
        <w:spacing w:after="0" w:line="240" w:lineRule="auto"/>
        <w:jc w:val="center"/>
        <w:rPr>
          <w:bCs/>
          <w:sz w:val="28"/>
          <w:szCs w:val="24"/>
        </w:rPr>
      </w:pPr>
      <w:r w:rsidRPr="00A428D9">
        <w:rPr>
          <w:rFonts w:ascii="Times New Roman" w:eastAsia="Times New Roman" w:hAnsi="Times New Roman" w:cs="Times New Roman"/>
          <w:bCs/>
          <w:sz w:val="28"/>
          <w:szCs w:val="24"/>
        </w:rPr>
        <w:t>Сурет</w:t>
      </w:r>
      <w:r w:rsidR="00677996" w:rsidRPr="00A428D9">
        <w:rPr>
          <w:rFonts w:ascii="Times New Roman" w:eastAsia="Times New Roman" w:hAnsi="Times New Roman" w:cs="Times New Roman"/>
          <w:bCs/>
          <w:sz w:val="28"/>
          <w:szCs w:val="24"/>
        </w:rPr>
        <w:t xml:space="preserve"> </w:t>
      </w:r>
      <w:r w:rsidRPr="00A428D9">
        <w:rPr>
          <w:rFonts w:ascii="Times New Roman" w:eastAsia="Times New Roman" w:hAnsi="Times New Roman" w:cs="Times New Roman"/>
          <w:bCs/>
          <w:sz w:val="28"/>
          <w:szCs w:val="24"/>
        </w:rPr>
        <w:t>14</w:t>
      </w:r>
      <w:r w:rsidR="000378AB" w:rsidRPr="00A428D9">
        <w:rPr>
          <w:rFonts w:ascii="Times New Roman" w:eastAsia="Times New Roman" w:hAnsi="Times New Roman" w:cs="Times New Roman"/>
          <w:bCs/>
          <w:sz w:val="28"/>
          <w:szCs w:val="24"/>
        </w:rPr>
        <w:t xml:space="preserve"> ‒</w:t>
      </w:r>
      <w:r w:rsidRPr="00A428D9">
        <w:rPr>
          <w:rFonts w:ascii="Times New Roman" w:eastAsia="Times New Roman" w:hAnsi="Times New Roman" w:cs="Times New Roman"/>
          <w:bCs/>
          <w:sz w:val="28"/>
          <w:szCs w:val="24"/>
        </w:rPr>
        <w:t xml:space="preserve">  Болашақ дене мәдениеті мұғалімдерінің басқарушылық құзыреттілігін қалыптастырудың құрылымдық-функционалдық моделі.</w:t>
      </w:r>
    </w:p>
    <w:p w14:paraId="12E20D25" w14:textId="77777777" w:rsidR="009E40CB" w:rsidRPr="00A428D9" w:rsidRDefault="009E40CB" w:rsidP="00B3148E">
      <w:pPr>
        <w:spacing w:after="0" w:line="240" w:lineRule="auto"/>
        <w:ind w:firstLine="709"/>
        <w:jc w:val="both"/>
        <w:rPr>
          <w:rFonts w:ascii="Times New Roman" w:eastAsia="Times New Roman" w:hAnsi="Times New Roman" w:cs="Times New Roman"/>
          <w:sz w:val="32"/>
          <w:szCs w:val="28"/>
        </w:rPr>
        <w:sectPr w:rsidR="009E40CB" w:rsidRPr="00A428D9" w:rsidSect="003A5760">
          <w:pgSz w:w="16838" w:h="11906" w:orient="landscape" w:code="9"/>
          <w:pgMar w:top="1134" w:right="567" w:bottom="1134" w:left="1701" w:header="709" w:footer="709" w:gutter="0"/>
          <w:cols w:space="720"/>
        </w:sectPr>
      </w:pPr>
    </w:p>
    <w:p w14:paraId="051F0855" w14:textId="7113348D"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диалогтық ұстаным:</w:t>
      </w:r>
      <w:r w:rsidR="002312FE" w:rsidRPr="00A428D9">
        <w:rPr>
          <w:rFonts w:ascii="Times New Roman" w:eastAsia="Times New Roman" w:hAnsi="Times New Roman" w:cs="Times New Roman"/>
          <w:sz w:val="28"/>
          <w:szCs w:val="28"/>
        </w:rPr>
        <w:t xml:space="preserve"> білім беру үдерісінің қатысушылары арасында орын алған </w:t>
      </w:r>
      <w:r w:rsidRPr="00A428D9">
        <w:rPr>
          <w:rFonts w:ascii="Times New Roman" w:eastAsia="Times New Roman" w:hAnsi="Times New Roman" w:cs="Times New Roman"/>
          <w:sz w:val="28"/>
          <w:szCs w:val="28"/>
        </w:rPr>
        <w:t xml:space="preserve"> диалогтық қарым-қатынас </w:t>
      </w:r>
      <w:r w:rsidR="002312FE" w:rsidRPr="00A428D9">
        <w:rPr>
          <w:rFonts w:ascii="Times New Roman" w:eastAsia="Times New Roman" w:hAnsi="Times New Roman" w:cs="Times New Roman"/>
          <w:sz w:val="28"/>
          <w:szCs w:val="28"/>
        </w:rPr>
        <w:t xml:space="preserve">әр білім субъектісіне құндылық бағдарын береді. </w:t>
      </w:r>
      <w:r w:rsidRPr="00A428D9">
        <w:rPr>
          <w:rFonts w:ascii="Times New Roman" w:eastAsia="Times New Roman" w:hAnsi="Times New Roman" w:cs="Times New Roman"/>
          <w:sz w:val="28"/>
          <w:szCs w:val="28"/>
        </w:rPr>
        <w:t>Ол «</w:t>
      </w:r>
      <w:r w:rsidR="005A5B99" w:rsidRPr="00A428D9">
        <w:rPr>
          <w:rFonts w:ascii="Times New Roman" w:eastAsia="Times New Roman" w:hAnsi="Times New Roman" w:cs="Times New Roman"/>
          <w:sz w:val="28"/>
          <w:szCs w:val="28"/>
        </w:rPr>
        <w:t xml:space="preserve">диалогтық қарым – қатынас білім субъектілері арасында туындап, жеке тұлға іс – әрекеттері негізінде </w:t>
      </w:r>
      <w:r w:rsidRPr="00A428D9">
        <w:rPr>
          <w:rFonts w:ascii="Times New Roman" w:eastAsia="Times New Roman" w:hAnsi="Times New Roman" w:cs="Times New Roman"/>
          <w:sz w:val="28"/>
          <w:szCs w:val="28"/>
        </w:rPr>
        <w:t>анықталады» [1</w:t>
      </w:r>
      <w:r w:rsidR="001A2B8F" w:rsidRPr="00A428D9">
        <w:rPr>
          <w:rFonts w:ascii="Times New Roman" w:eastAsia="Times New Roman" w:hAnsi="Times New Roman" w:cs="Times New Roman"/>
          <w:sz w:val="28"/>
          <w:szCs w:val="28"/>
        </w:rPr>
        <w:t>89</w:t>
      </w:r>
      <w:r w:rsidRPr="00A428D9">
        <w:rPr>
          <w:rFonts w:ascii="Times New Roman" w:eastAsia="Times New Roman" w:hAnsi="Times New Roman" w:cs="Times New Roman"/>
          <w:sz w:val="28"/>
          <w:szCs w:val="28"/>
        </w:rPr>
        <w:t>].</w:t>
      </w:r>
    </w:p>
    <w:p w14:paraId="128F47B9" w14:textId="4496E9BF"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Келесі кезекте біз болашақ болашақ дене мәдениеті мұғалімінің басқарушылық құзыреттілігін қалыптастырудың компоненттері мен көрсеткіштерін 3  кестеде анықтауға тырыстық [1</w:t>
      </w:r>
      <w:r w:rsidR="006A4ADA" w:rsidRPr="00A428D9">
        <w:rPr>
          <w:rFonts w:ascii="Times New Roman" w:eastAsia="Times New Roman" w:hAnsi="Times New Roman" w:cs="Times New Roman"/>
          <w:sz w:val="28"/>
          <w:szCs w:val="28"/>
        </w:rPr>
        <w:t>9</w:t>
      </w:r>
      <w:r w:rsidR="001A2B8F"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w:t>
      </w:r>
    </w:p>
    <w:p w14:paraId="1DBF4971" w14:textId="72760D4B" w:rsidR="00AA5DE4" w:rsidRPr="00A428D9" w:rsidRDefault="00AA5DE4" w:rsidP="00B3148E">
      <w:pPr>
        <w:spacing w:after="0" w:line="240" w:lineRule="auto"/>
        <w:ind w:firstLine="567"/>
        <w:jc w:val="both"/>
        <w:rPr>
          <w:rFonts w:ascii="Times New Roman" w:eastAsia="Times New Roman" w:hAnsi="Times New Roman" w:cs="Times New Roman"/>
          <w:sz w:val="28"/>
          <w:szCs w:val="28"/>
        </w:rPr>
      </w:pPr>
    </w:p>
    <w:p w14:paraId="35E8F480" w14:textId="77777777" w:rsidR="00DB0888" w:rsidRPr="00A428D9" w:rsidRDefault="00DB0888" w:rsidP="00B3148E">
      <w:pPr>
        <w:spacing w:after="0" w:line="240" w:lineRule="auto"/>
        <w:ind w:firstLine="567"/>
        <w:jc w:val="both"/>
        <w:rPr>
          <w:rFonts w:ascii="Times New Roman" w:eastAsia="Times New Roman" w:hAnsi="Times New Roman" w:cs="Times New Roman"/>
          <w:sz w:val="28"/>
          <w:szCs w:val="28"/>
        </w:rPr>
      </w:pPr>
    </w:p>
    <w:p w14:paraId="4E714798" w14:textId="77777777" w:rsidR="00AA5DE4" w:rsidRPr="00A428D9" w:rsidRDefault="007C2A99" w:rsidP="00B3148E">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3 ‒ Болашақ дене мәдениеті мұғалімдерінің  басқарушылық құзыреттілігін қалыптастырудың компоненттері,өлшемдері, көрсеткіштері</w:t>
      </w:r>
    </w:p>
    <w:p w14:paraId="6AD4805C" w14:textId="77777777" w:rsidR="00AA5DE4" w:rsidRPr="00A428D9" w:rsidRDefault="00AA5DE4" w:rsidP="00B3148E">
      <w:pPr>
        <w:widowControl w:val="0"/>
        <w:spacing w:after="0" w:line="240" w:lineRule="auto"/>
        <w:jc w:val="both"/>
        <w:rPr>
          <w:rFonts w:ascii="Times New Roman" w:eastAsia="Times New Roman" w:hAnsi="Times New Roman" w:cs="Times New Roman"/>
          <w:b/>
          <w:sz w:val="28"/>
          <w:szCs w:val="28"/>
        </w:rPr>
      </w:pPr>
    </w:p>
    <w:tbl>
      <w:tblPr>
        <w:tblStyle w:val="a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563"/>
        <w:gridCol w:w="3683"/>
        <w:gridCol w:w="2263"/>
      </w:tblGrid>
      <w:tr w:rsidR="00335EEA" w:rsidRPr="00A428D9" w14:paraId="1A6490A2" w14:textId="77777777" w:rsidTr="00131ED9">
        <w:trPr>
          <w:trHeight w:val="641"/>
        </w:trPr>
        <w:tc>
          <w:tcPr>
            <w:tcW w:w="1838" w:type="dxa"/>
          </w:tcPr>
          <w:p w14:paraId="754D4A12" w14:textId="77777777" w:rsidR="00731AD4" w:rsidRPr="00A428D9" w:rsidRDefault="00731AD4" w:rsidP="00B3148E">
            <w:pPr>
              <w:widowControl w:val="0"/>
              <w:spacing w:after="0" w:line="240" w:lineRule="auto"/>
              <w:rPr>
                <w:rFonts w:ascii="Times New Roman" w:eastAsia="Times New Roman" w:hAnsi="Times New Roman" w:cs="Times New Roman"/>
                <w:bCs/>
                <w:sz w:val="25"/>
                <w:szCs w:val="25"/>
              </w:rPr>
            </w:pPr>
            <w:r w:rsidRPr="00A428D9">
              <w:rPr>
                <w:rFonts w:ascii="Times New Roman" w:eastAsia="Times New Roman" w:hAnsi="Times New Roman" w:cs="Times New Roman"/>
                <w:bCs/>
                <w:sz w:val="25"/>
                <w:szCs w:val="25"/>
              </w:rPr>
              <w:t xml:space="preserve">Компоненттері </w:t>
            </w:r>
          </w:p>
        </w:tc>
        <w:tc>
          <w:tcPr>
            <w:tcW w:w="1564" w:type="dxa"/>
          </w:tcPr>
          <w:p w14:paraId="311F9019" w14:textId="77777777" w:rsidR="00731AD4" w:rsidRPr="00A428D9" w:rsidRDefault="00731AD4" w:rsidP="00B3148E">
            <w:pPr>
              <w:widowControl w:val="0"/>
              <w:spacing w:after="0" w:line="240" w:lineRule="auto"/>
              <w:rPr>
                <w:rFonts w:ascii="Times New Roman" w:eastAsia="Times New Roman" w:hAnsi="Times New Roman" w:cs="Times New Roman"/>
                <w:bCs/>
                <w:sz w:val="26"/>
                <w:szCs w:val="26"/>
              </w:rPr>
            </w:pPr>
            <w:r w:rsidRPr="00A428D9">
              <w:rPr>
                <w:rFonts w:ascii="Times New Roman" w:eastAsia="Times New Roman" w:hAnsi="Times New Roman" w:cs="Times New Roman"/>
                <w:bCs/>
                <w:sz w:val="26"/>
                <w:szCs w:val="26"/>
              </w:rPr>
              <w:t>Өлшемі</w:t>
            </w:r>
          </w:p>
        </w:tc>
        <w:tc>
          <w:tcPr>
            <w:tcW w:w="3685" w:type="dxa"/>
          </w:tcPr>
          <w:p w14:paraId="22E7D6CA" w14:textId="77777777" w:rsidR="00731AD4" w:rsidRPr="00A428D9" w:rsidRDefault="00731AD4" w:rsidP="00B3148E">
            <w:pPr>
              <w:widowControl w:val="0"/>
              <w:spacing w:after="0" w:line="240" w:lineRule="auto"/>
              <w:rPr>
                <w:rFonts w:ascii="Times New Roman" w:eastAsia="Times New Roman" w:hAnsi="Times New Roman" w:cs="Times New Roman"/>
                <w:bCs/>
                <w:sz w:val="26"/>
                <w:szCs w:val="26"/>
              </w:rPr>
            </w:pPr>
            <w:r w:rsidRPr="00A428D9">
              <w:rPr>
                <w:rFonts w:ascii="Times New Roman" w:eastAsia="Times New Roman" w:hAnsi="Times New Roman" w:cs="Times New Roman"/>
                <w:bCs/>
                <w:sz w:val="26"/>
                <w:szCs w:val="26"/>
              </w:rPr>
              <w:t xml:space="preserve">Көрсеткіштері </w:t>
            </w:r>
          </w:p>
        </w:tc>
        <w:tc>
          <w:tcPr>
            <w:tcW w:w="2264" w:type="dxa"/>
          </w:tcPr>
          <w:p w14:paraId="3327D6B4" w14:textId="77777777" w:rsidR="00731AD4" w:rsidRPr="00A428D9" w:rsidRDefault="00731AD4" w:rsidP="00B3148E">
            <w:pPr>
              <w:widowControl w:val="0"/>
              <w:spacing w:after="0" w:line="240" w:lineRule="auto"/>
              <w:rPr>
                <w:rFonts w:ascii="Times New Roman" w:eastAsia="Times New Roman" w:hAnsi="Times New Roman" w:cs="Times New Roman"/>
                <w:bCs/>
                <w:sz w:val="26"/>
                <w:szCs w:val="26"/>
              </w:rPr>
            </w:pPr>
            <w:r w:rsidRPr="00A428D9">
              <w:rPr>
                <w:rFonts w:ascii="Times New Roman" w:eastAsia="Times New Roman" w:hAnsi="Times New Roman" w:cs="Times New Roman"/>
                <w:bCs/>
                <w:sz w:val="26"/>
                <w:szCs w:val="26"/>
              </w:rPr>
              <w:t xml:space="preserve">Әдістемелер </w:t>
            </w:r>
          </w:p>
        </w:tc>
      </w:tr>
      <w:tr w:rsidR="00335EEA" w:rsidRPr="00A428D9" w14:paraId="1505A561" w14:textId="77777777" w:rsidTr="00AC1642">
        <w:trPr>
          <w:trHeight w:val="176"/>
        </w:trPr>
        <w:tc>
          <w:tcPr>
            <w:tcW w:w="1842" w:type="dxa"/>
          </w:tcPr>
          <w:p w14:paraId="1F0D5724" w14:textId="77777777" w:rsidR="00731AD4" w:rsidRPr="00A428D9" w:rsidRDefault="00731AD4" w:rsidP="00B3148E">
            <w:pPr>
              <w:widowControl w:val="0"/>
              <w:spacing w:after="0" w:line="240" w:lineRule="auto"/>
              <w:jc w:val="center"/>
              <w:rPr>
                <w:rFonts w:ascii="Times New Roman" w:eastAsia="Times New Roman" w:hAnsi="Times New Roman" w:cs="Times New Roman"/>
                <w:bCs/>
                <w:sz w:val="24"/>
                <w:szCs w:val="24"/>
                <w:lang w:val="ru-RU"/>
              </w:rPr>
            </w:pPr>
            <w:r w:rsidRPr="00A428D9">
              <w:rPr>
                <w:rFonts w:ascii="Times New Roman" w:eastAsia="Times New Roman" w:hAnsi="Times New Roman" w:cs="Times New Roman"/>
                <w:bCs/>
                <w:sz w:val="24"/>
                <w:szCs w:val="24"/>
                <w:lang w:val="ru-RU"/>
              </w:rPr>
              <w:t>1</w:t>
            </w:r>
          </w:p>
        </w:tc>
        <w:tc>
          <w:tcPr>
            <w:tcW w:w="1560" w:type="dxa"/>
          </w:tcPr>
          <w:p w14:paraId="5DD4D412" w14:textId="77777777" w:rsidR="00731AD4" w:rsidRPr="00A428D9" w:rsidRDefault="00731AD4" w:rsidP="00B3148E">
            <w:pPr>
              <w:widowControl w:val="0"/>
              <w:spacing w:after="0" w:line="240" w:lineRule="auto"/>
              <w:jc w:val="center"/>
              <w:rPr>
                <w:rFonts w:ascii="Times New Roman" w:eastAsia="Times New Roman" w:hAnsi="Times New Roman" w:cs="Times New Roman"/>
                <w:bCs/>
                <w:sz w:val="24"/>
                <w:szCs w:val="24"/>
                <w:lang w:val="ru-RU"/>
              </w:rPr>
            </w:pPr>
            <w:r w:rsidRPr="00A428D9">
              <w:rPr>
                <w:rFonts w:ascii="Times New Roman" w:eastAsia="Times New Roman" w:hAnsi="Times New Roman" w:cs="Times New Roman"/>
                <w:bCs/>
                <w:sz w:val="24"/>
                <w:szCs w:val="24"/>
                <w:lang w:val="ru-RU"/>
              </w:rPr>
              <w:t>2</w:t>
            </w:r>
          </w:p>
        </w:tc>
        <w:tc>
          <w:tcPr>
            <w:tcW w:w="3685" w:type="dxa"/>
          </w:tcPr>
          <w:p w14:paraId="48D8A821" w14:textId="77777777" w:rsidR="00731AD4" w:rsidRPr="00A428D9" w:rsidRDefault="00731AD4" w:rsidP="00B3148E">
            <w:pPr>
              <w:widowControl w:val="0"/>
              <w:spacing w:after="0" w:line="240" w:lineRule="auto"/>
              <w:jc w:val="center"/>
              <w:rPr>
                <w:rFonts w:ascii="Times New Roman" w:eastAsia="Times New Roman" w:hAnsi="Times New Roman" w:cs="Times New Roman"/>
                <w:bCs/>
                <w:sz w:val="24"/>
                <w:szCs w:val="24"/>
                <w:lang w:val="ru-RU"/>
              </w:rPr>
            </w:pPr>
            <w:r w:rsidRPr="00A428D9">
              <w:rPr>
                <w:rFonts w:ascii="Times New Roman" w:eastAsia="Times New Roman" w:hAnsi="Times New Roman" w:cs="Times New Roman"/>
                <w:bCs/>
                <w:sz w:val="24"/>
                <w:szCs w:val="24"/>
                <w:lang w:val="ru-RU"/>
              </w:rPr>
              <w:t>3</w:t>
            </w:r>
          </w:p>
        </w:tc>
        <w:tc>
          <w:tcPr>
            <w:tcW w:w="2264" w:type="dxa"/>
          </w:tcPr>
          <w:p w14:paraId="3AB6E1EA" w14:textId="77777777" w:rsidR="00731AD4" w:rsidRPr="00A428D9" w:rsidRDefault="00731AD4" w:rsidP="00B3148E">
            <w:pPr>
              <w:widowControl w:val="0"/>
              <w:spacing w:after="0" w:line="240" w:lineRule="auto"/>
              <w:jc w:val="center"/>
              <w:rPr>
                <w:rFonts w:ascii="Times New Roman" w:eastAsia="Times New Roman" w:hAnsi="Times New Roman" w:cs="Times New Roman"/>
                <w:bCs/>
                <w:sz w:val="24"/>
                <w:szCs w:val="24"/>
                <w:lang w:val="ru-RU"/>
              </w:rPr>
            </w:pPr>
            <w:r w:rsidRPr="00A428D9">
              <w:rPr>
                <w:rFonts w:ascii="Times New Roman" w:eastAsia="Times New Roman" w:hAnsi="Times New Roman" w:cs="Times New Roman"/>
                <w:bCs/>
                <w:sz w:val="24"/>
                <w:szCs w:val="24"/>
                <w:lang w:val="ru-RU"/>
              </w:rPr>
              <w:t>4</w:t>
            </w:r>
          </w:p>
        </w:tc>
      </w:tr>
      <w:tr w:rsidR="00335EEA" w:rsidRPr="00A428D9" w14:paraId="1B227C02" w14:textId="77777777" w:rsidTr="00AC1642">
        <w:trPr>
          <w:trHeight w:val="7026"/>
        </w:trPr>
        <w:tc>
          <w:tcPr>
            <w:tcW w:w="1842" w:type="dxa"/>
            <w:tcBorders>
              <w:bottom w:val="nil"/>
            </w:tcBorders>
          </w:tcPr>
          <w:p w14:paraId="14A625C6" w14:textId="77777777" w:rsidR="00731AD4" w:rsidRPr="00A428D9" w:rsidRDefault="00731AD4" w:rsidP="002C0801">
            <w:pPr>
              <w:widowControl w:val="0"/>
              <w:spacing w:after="0" w:line="240" w:lineRule="auto"/>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Мотивация-лық құндылықты</w:t>
            </w:r>
          </w:p>
        </w:tc>
        <w:tc>
          <w:tcPr>
            <w:tcW w:w="1560" w:type="dxa"/>
            <w:tcBorders>
              <w:bottom w:val="nil"/>
            </w:tcBorders>
          </w:tcPr>
          <w:p w14:paraId="4503E4DC" w14:textId="77777777" w:rsidR="00731AD4" w:rsidRPr="00A428D9" w:rsidRDefault="00731AD4" w:rsidP="002C0801">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құндылықтары мен мотивтері</w:t>
            </w:r>
          </w:p>
        </w:tc>
        <w:tc>
          <w:tcPr>
            <w:tcW w:w="3685" w:type="dxa"/>
            <w:tcBorders>
              <w:bottom w:val="nil"/>
            </w:tcBorders>
          </w:tcPr>
          <w:p w14:paraId="416FB426" w14:textId="77777777" w:rsidR="00731AD4" w:rsidRPr="00A428D9" w:rsidRDefault="00731AD4" w:rsidP="002C0801">
            <w:pPr>
              <w:widowControl w:val="0"/>
              <w:numPr>
                <w:ilvl w:val="0"/>
                <w:numId w:val="3"/>
              </w:numPr>
              <w:spacing w:after="0" w:line="240" w:lineRule="auto"/>
              <w:ind w:left="0"/>
              <w:jc w:val="both"/>
              <w:rPr>
                <w:sz w:val="28"/>
                <w:szCs w:val="28"/>
              </w:rPr>
            </w:pPr>
            <w:r w:rsidRPr="00A428D9">
              <w:rPr>
                <w:rFonts w:ascii="Times New Roman" w:eastAsia="Times New Roman" w:hAnsi="Times New Roman" w:cs="Times New Roman"/>
                <w:sz w:val="28"/>
                <w:szCs w:val="28"/>
              </w:rPr>
              <w:t>- кәсіби іс-әрекетінің маңыздылығы мен құндылығын түсінуі,</w:t>
            </w:r>
          </w:p>
          <w:p w14:paraId="755EE2AE" w14:textId="77777777" w:rsidR="00731AD4" w:rsidRPr="00A428D9" w:rsidRDefault="00731AD4" w:rsidP="002C0801">
            <w:pPr>
              <w:widowControl w:val="0"/>
              <w:numPr>
                <w:ilvl w:val="0"/>
                <w:numId w:val="3"/>
              </w:numPr>
              <w:spacing w:after="0" w:line="240" w:lineRule="auto"/>
              <w:ind w:left="0"/>
              <w:jc w:val="both"/>
              <w:rPr>
                <w:sz w:val="28"/>
                <w:szCs w:val="28"/>
              </w:rPr>
            </w:pPr>
            <w:r w:rsidRPr="00A428D9">
              <w:rPr>
                <w:rFonts w:ascii="Times New Roman" w:eastAsia="Times New Roman" w:hAnsi="Times New Roman" w:cs="Times New Roman"/>
                <w:sz w:val="28"/>
                <w:szCs w:val="28"/>
              </w:rPr>
              <w:t>- мақсаты мен іс-әрекетін басқаруды сезінуі</w:t>
            </w:r>
          </w:p>
          <w:p w14:paraId="542B14FC" w14:textId="77777777" w:rsidR="00731AD4" w:rsidRPr="00A428D9" w:rsidRDefault="00731AD4" w:rsidP="002C0801">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-мансаптық жоспар мен жеке білім траекториясын анықтауы</w:t>
            </w:r>
          </w:p>
          <w:p w14:paraId="13D0F76B" w14:textId="77777777" w:rsidR="00731AD4" w:rsidRPr="00A428D9" w:rsidRDefault="00731AD4" w:rsidP="002C0801">
            <w:pPr>
              <w:widowControl w:val="0"/>
              <w:numPr>
                <w:ilvl w:val="0"/>
                <w:numId w:val="3"/>
              </w:numPr>
              <w:spacing w:after="0" w:line="240" w:lineRule="auto"/>
              <w:ind w:left="0"/>
              <w:jc w:val="both"/>
              <w:rPr>
                <w:sz w:val="28"/>
                <w:szCs w:val="28"/>
              </w:rPr>
            </w:pPr>
            <w:r w:rsidRPr="00A428D9">
              <w:rPr>
                <w:rFonts w:ascii="Times New Roman" w:eastAsia="Times New Roman" w:hAnsi="Times New Roman" w:cs="Times New Roman"/>
                <w:sz w:val="28"/>
                <w:szCs w:val="28"/>
              </w:rPr>
              <w:t xml:space="preserve">-«адам-адам» кәсіби саладағы маманның гуманистік ұстанымның басымдығын түсінуі, </w:t>
            </w:r>
          </w:p>
          <w:p w14:paraId="52B07E9D" w14:textId="77777777" w:rsidR="00731AD4" w:rsidRPr="00A428D9" w:rsidRDefault="00731AD4" w:rsidP="002C0801">
            <w:pPr>
              <w:widowControl w:val="0"/>
              <w:numPr>
                <w:ilvl w:val="0"/>
                <w:numId w:val="3"/>
              </w:numPr>
              <w:spacing w:after="0" w:line="240" w:lineRule="auto"/>
              <w:ind w:left="0"/>
              <w:jc w:val="both"/>
              <w:rPr>
                <w:sz w:val="28"/>
                <w:szCs w:val="28"/>
              </w:rPr>
            </w:pPr>
            <w:r w:rsidRPr="00A428D9">
              <w:rPr>
                <w:rFonts w:ascii="Times New Roman" w:eastAsia="Times New Roman" w:hAnsi="Times New Roman" w:cs="Times New Roman"/>
                <w:sz w:val="28"/>
                <w:szCs w:val="28"/>
              </w:rPr>
              <w:t>-заманауи қоғамдағы менеджерлік іс-әрекет пен басқарушылық білімнің  құндылығын сезінуі,</w:t>
            </w:r>
          </w:p>
          <w:p w14:paraId="57F63675" w14:textId="77777777" w:rsidR="00731AD4" w:rsidRPr="00A428D9" w:rsidRDefault="00731AD4" w:rsidP="002C0801">
            <w:pPr>
              <w:widowControl w:val="0"/>
              <w:numPr>
                <w:ilvl w:val="0"/>
                <w:numId w:val="3"/>
              </w:numPr>
              <w:spacing w:after="0" w:line="240" w:lineRule="auto"/>
              <w:ind w:left="0"/>
              <w:jc w:val="both"/>
              <w:rPr>
                <w:sz w:val="28"/>
                <w:szCs w:val="28"/>
              </w:rPr>
            </w:pPr>
            <w:r w:rsidRPr="00A428D9">
              <w:rPr>
                <w:rFonts w:ascii="Times New Roman" w:eastAsia="Times New Roman" w:hAnsi="Times New Roman" w:cs="Times New Roman"/>
                <w:sz w:val="28"/>
                <w:szCs w:val="28"/>
              </w:rPr>
              <w:t xml:space="preserve">-кәсіби іс-әрекетте тиімді шешімдерге қол жеткізу үшін арнайы басқарушылық даярлығының қажеттігін түсінуі. </w:t>
            </w:r>
          </w:p>
        </w:tc>
        <w:tc>
          <w:tcPr>
            <w:tcW w:w="2264" w:type="dxa"/>
            <w:tcBorders>
              <w:bottom w:val="nil"/>
            </w:tcBorders>
          </w:tcPr>
          <w:p w14:paraId="1B941626" w14:textId="77777777" w:rsidR="00731AD4" w:rsidRPr="00A428D9" w:rsidRDefault="00731AD4" w:rsidP="002C0801">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Табысқа жету мотивациясы және сәтсіздіктен қорқу (А.А. Реан)</w:t>
            </w:r>
          </w:p>
        </w:tc>
      </w:tr>
      <w:tr w:rsidR="00335EEA" w:rsidRPr="00A428D9" w14:paraId="404A5775" w14:textId="77777777" w:rsidTr="00AC1642">
        <w:trPr>
          <w:trHeight w:val="174"/>
        </w:trPr>
        <w:tc>
          <w:tcPr>
            <w:tcW w:w="9351" w:type="dxa"/>
            <w:gridSpan w:val="4"/>
            <w:tcBorders>
              <w:top w:val="nil"/>
              <w:left w:val="nil"/>
              <w:bottom w:val="nil"/>
              <w:right w:val="nil"/>
            </w:tcBorders>
          </w:tcPr>
          <w:p w14:paraId="14FC2827"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p>
          <w:p w14:paraId="289D2853"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p>
          <w:p w14:paraId="3020CEEC"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p>
          <w:p w14:paraId="75AEF43F"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p>
          <w:p w14:paraId="53DCFDC9"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p>
          <w:p w14:paraId="6000ED3F"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p>
          <w:p w14:paraId="1E9A72F0"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p>
          <w:p w14:paraId="544923B7" w14:textId="5796B613" w:rsidR="00731AD4" w:rsidRPr="00A428D9" w:rsidRDefault="00731AD4" w:rsidP="00B3148E">
            <w:pPr>
              <w:widowControl w:val="0"/>
              <w:spacing w:after="0" w:line="240" w:lineRule="auto"/>
              <w:rPr>
                <w:rFonts w:ascii="Times New Roman" w:eastAsia="Times New Roman" w:hAnsi="Times New Roman" w:cs="Times New Roman"/>
                <w:sz w:val="28"/>
                <w:szCs w:val="28"/>
                <w:lang w:val="ru-RU"/>
              </w:rPr>
            </w:pPr>
            <w:r w:rsidRPr="00A428D9">
              <w:rPr>
                <w:rFonts w:ascii="Times New Roman" w:eastAsia="Times New Roman" w:hAnsi="Times New Roman" w:cs="Times New Roman"/>
                <w:sz w:val="28"/>
                <w:szCs w:val="28"/>
                <w:lang w:val="ru-RU"/>
              </w:rPr>
              <w:lastRenderedPageBreak/>
              <w:t xml:space="preserve">3 </w:t>
            </w:r>
            <w:r w:rsidR="00591F2A" w:rsidRPr="00A428D9">
              <w:rPr>
                <w:rFonts w:ascii="Times New Roman" w:eastAsia="Times New Roman" w:hAnsi="Times New Roman" w:cs="Times New Roman"/>
                <w:sz w:val="28"/>
                <w:szCs w:val="28"/>
                <w:lang w:val="ru-RU"/>
              </w:rPr>
              <w:t xml:space="preserve">- </w:t>
            </w:r>
            <w:proofErr w:type="spellStart"/>
            <w:r w:rsidRPr="00A428D9">
              <w:rPr>
                <w:rFonts w:ascii="Times New Roman" w:eastAsia="Times New Roman" w:hAnsi="Times New Roman" w:cs="Times New Roman"/>
                <w:sz w:val="28"/>
                <w:szCs w:val="28"/>
                <w:lang w:val="ru-RU"/>
              </w:rPr>
              <w:t>кестенің</w:t>
            </w:r>
            <w:proofErr w:type="spellEnd"/>
            <w:r w:rsidRPr="00A428D9">
              <w:rPr>
                <w:rFonts w:ascii="Times New Roman" w:eastAsia="Times New Roman" w:hAnsi="Times New Roman" w:cs="Times New Roman"/>
                <w:sz w:val="28"/>
                <w:szCs w:val="28"/>
                <w:lang w:val="ru-RU"/>
              </w:rPr>
              <w:t xml:space="preserve"> </w:t>
            </w:r>
            <w:proofErr w:type="spellStart"/>
            <w:r w:rsidRPr="00A428D9">
              <w:rPr>
                <w:rFonts w:ascii="Times New Roman" w:eastAsia="Times New Roman" w:hAnsi="Times New Roman" w:cs="Times New Roman"/>
                <w:sz w:val="28"/>
                <w:szCs w:val="28"/>
                <w:lang w:val="ru-RU"/>
              </w:rPr>
              <w:t>жалғасы</w:t>
            </w:r>
            <w:proofErr w:type="spellEnd"/>
          </w:p>
          <w:p w14:paraId="14EC1766" w14:textId="77777777" w:rsidR="003042E8" w:rsidRPr="00A428D9" w:rsidRDefault="003042E8" w:rsidP="00B3148E">
            <w:pPr>
              <w:widowControl w:val="0"/>
              <w:spacing w:after="0" w:line="240" w:lineRule="auto"/>
              <w:rPr>
                <w:rFonts w:ascii="Times New Roman" w:eastAsia="Times New Roman" w:hAnsi="Times New Roman" w:cs="Times New Roman"/>
                <w:sz w:val="28"/>
                <w:szCs w:val="28"/>
              </w:rPr>
            </w:pPr>
          </w:p>
        </w:tc>
      </w:tr>
      <w:tr w:rsidR="00335EEA" w:rsidRPr="00A428D9" w14:paraId="38809B01" w14:textId="77777777" w:rsidTr="00AC1642">
        <w:trPr>
          <w:trHeight w:val="70"/>
        </w:trPr>
        <w:tc>
          <w:tcPr>
            <w:tcW w:w="1842" w:type="dxa"/>
            <w:tcBorders>
              <w:top w:val="single" w:sz="4" w:space="0" w:color="auto"/>
            </w:tcBorders>
          </w:tcPr>
          <w:p w14:paraId="7F09EE34" w14:textId="77777777" w:rsidR="00731AD4" w:rsidRPr="00A428D9" w:rsidRDefault="00731AD4" w:rsidP="00B3148E">
            <w:pPr>
              <w:widowControl w:val="0"/>
              <w:spacing w:after="0" w:line="240" w:lineRule="auto"/>
              <w:jc w:val="center"/>
              <w:rPr>
                <w:rFonts w:ascii="Times New Roman" w:eastAsia="Times New Roman" w:hAnsi="Times New Roman" w:cs="Times New Roman"/>
                <w:sz w:val="24"/>
                <w:szCs w:val="24"/>
                <w:lang w:val="ru-RU"/>
              </w:rPr>
            </w:pPr>
            <w:r w:rsidRPr="00A428D9">
              <w:rPr>
                <w:rFonts w:ascii="Times New Roman" w:eastAsia="Times New Roman" w:hAnsi="Times New Roman" w:cs="Times New Roman"/>
                <w:sz w:val="24"/>
                <w:szCs w:val="24"/>
                <w:lang w:val="ru-RU"/>
              </w:rPr>
              <w:lastRenderedPageBreak/>
              <w:t>1</w:t>
            </w:r>
          </w:p>
        </w:tc>
        <w:tc>
          <w:tcPr>
            <w:tcW w:w="1560" w:type="dxa"/>
            <w:tcBorders>
              <w:top w:val="single" w:sz="4" w:space="0" w:color="auto"/>
            </w:tcBorders>
          </w:tcPr>
          <w:p w14:paraId="3B0444C4" w14:textId="77777777" w:rsidR="00731AD4" w:rsidRPr="00A428D9" w:rsidRDefault="00731AD4" w:rsidP="00B3148E">
            <w:pPr>
              <w:widowControl w:val="0"/>
              <w:spacing w:after="0" w:line="240" w:lineRule="auto"/>
              <w:jc w:val="center"/>
              <w:rPr>
                <w:rFonts w:ascii="Times New Roman" w:eastAsia="Times New Roman" w:hAnsi="Times New Roman" w:cs="Times New Roman"/>
                <w:bCs/>
                <w:sz w:val="24"/>
                <w:szCs w:val="24"/>
                <w:lang w:val="ru-RU"/>
              </w:rPr>
            </w:pPr>
            <w:r w:rsidRPr="00A428D9">
              <w:rPr>
                <w:rFonts w:ascii="Times New Roman" w:eastAsia="Times New Roman" w:hAnsi="Times New Roman" w:cs="Times New Roman"/>
                <w:bCs/>
                <w:sz w:val="24"/>
                <w:szCs w:val="24"/>
                <w:lang w:val="ru-RU"/>
              </w:rPr>
              <w:t>2</w:t>
            </w:r>
          </w:p>
        </w:tc>
        <w:tc>
          <w:tcPr>
            <w:tcW w:w="3685" w:type="dxa"/>
            <w:tcBorders>
              <w:top w:val="single" w:sz="4" w:space="0" w:color="auto"/>
            </w:tcBorders>
          </w:tcPr>
          <w:p w14:paraId="2DCEE10E" w14:textId="77777777" w:rsidR="00731AD4" w:rsidRPr="00A428D9" w:rsidRDefault="00731AD4" w:rsidP="00B3148E">
            <w:pPr>
              <w:widowControl w:val="0"/>
              <w:spacing w:after="0" w:line="240" w:lineRule="auto"/>
              <w:jc w:val="center"/>
              <w:rPr>
                <w:rFonts w:ascii="Times New Roman" w:eastAsia="Times New Roman" w:hAnsi="Times New Roman" w:cs="Times New Roman"/>
                <w:bCs/>
                <w:sz w:val="24"/>
                <w:szCs w:val="24"/>
                <w:lang w:val="ru-RU"/>
              </w:rPr>
            </w:pPr>
            <w:r w:rsidRPr="00A428D9">
              <w:rPr>
                <w:rFonts w:ascii="Times New Roman" w:eastAsia="Times New Roman" w:hAnsi="Times New Roman" w:cs="Times New Roman"/>
                <w:bCs/>
                <w:sz w:val="24"/>
                <w:szCs w:val="24"/>
                <w:lang w:val="ru-RU"/>
              </w:rPr>
              <w:t>3</w:t>
            </w:r>
          </w:p>
        </w:tc>
        <w:tc>
          <w:tcPr>
            <w:tcW w:w="2264" w:type="dxa"/>
            <w:tcBorders>
              <w:top w:val="single" w:sz="4" w:space="0" w:color="auto"/>
            </w:tcBorders>
          </w:tcPr>
          <w:p w14:paraId="749CA55B" w14:textId="77777777" w:rsidR="00731AD4" w:rsidRPr="00A428D9" w:rsidRDefault="00731AD4" w:rsidP="00B3148E">
            <w:pPr>
              <w:widowControl w:val="0"/>
              <w:spacing w:after="0" w:line="240" w:lineRule="auto"/>
              <w:jc w:val="center"/>
              <w:rPr>
                <w:rFonts w:ascii="Times New Roman" w:eastAsia="Times New Roman" w:hAnsi="Times New Roman" w:cs="Times New Roman"/>
                <w:bCs/>
                <w:sz w:val="24"/>
                <w:szCs w:val="24"/>
                <w:lang w:val="ru-RU"/>
              </w:rPr>
            </w:pPr>
            <w:r w:rsidRPr="00A428D9">
              <w:rPr>
                <w:rFonts w:ascii="Times New Roman" w:eastAsia="Times New Roman" w:hAnsi="Times New Roman" w:cs="Times New Roman"/>
                <w:bCs/>
                <w:sz w:val="24"/>
                <w:szCs w:val="24"/>
                <w:lang w:val="ru-RU"/>
              </w:rPr>
              <w:t>4</w:t>
            </w:r>
          </w:p>
        </w:tc>
      </w:tr>
      <w:tr w:rsidR="00335EEA" w:rsidRPr="00A428D9" w14:paraId="273B07F8" w14:textId="77777777" w:rsidTr="00AC1642">
        <w:trPr>
          <w:trHeight w:val="5131"/>
        </w:trPr>
        <w:tc>
          <w:tcPr>
            <w:tcW w:w="1842" w:type="dxa"/>
          </w:tcPr>
          <w:p w14:paraId="38C75473"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Мазмұндық-іс-әрекеттік</w:t>
            </w:r>
          </w:p>
        </w:tc>
        <w:tc>
          <w:tcPr>
            <w:tcW w:w="1560" w:type="dxa"/>
          </w:tcPr>
          <w:p w14:paraId="51FF8682"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саласындағы білім мен біліктері</w:t>
            </w:r>
          </w:p>
        </w:tc>
        <w:tc>
          <w:tcPr>
            <w:tcW w:w="3685" w:type="dxa"/>
          </w:tcPr>
          <w:p w14:paraId="52D8150C"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-негізгі ойлау операцияларын меңгеруі (талдау, синтез , бағалау)</w:t>
            </w:r>
          </w:p>
          <w:p w14:paraId="46AC55CF"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педагогтың басқарушылық іс-әрекетінің негізгі бағыттарын меңгеруі,</w:t>
            </w:r>
          </w:p>
          <w:p w14:paraId="5C64C7FB"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басқару саласы бойынша білімдер жүйесін меңгеруі,</w:t>
            </w:r>
          </w:p>
          <w:p w14:paraId="2158C399" w14:textId="77777777" w:rsidR="00731AD4" w:rsidRPr="00A428D9" w:rsidRDefault="00731AD4" w:rsidP="00B3148E">
            <w:pPr>
              <w:widowControl w:val="0"/>
              <w:numPr>
                <w:ilvl w:val="0"/>
                <w:numId w:val="3"/>
              </w:numPr>
              <w:spacing w:after="0" w:line="240" w:lineRule="auto"/>
              <w:ind w:left="0"/>
              <w:rPr>
                <w:sz w:val="28"/>
                <w:szCs w:val="28"/>
              </w:rPr>
            </w:pPr>
            <w:r w:rsidRPr="00A428D9">
              <w:rPr>
                <w:rFonts w:ascii="Times New Roman" w:eastAsia="Times New Roman" w:hAnsi="Times New Roman" w:cs="Times New Roman"/>
                <w:sz w:val="28"/>
                <w:szCs w:val="28"/>
              </w:rPr>
              <w:t>-педагогтың кәсіби іс- әрекетіндегі басқарушылық дағдыларды игеруі,</w:t>
            </w:r>
          </w:p>
          <w:p w14:paraId="65548F22" w14:textId="77777777" w:rsidR="00731AD4" w:rsidRPr="00A428D9" w:rsidRDefault="00731AD4" w:rsidP="00B3148E">
            <w:pPr>
              <w:widowControl w:val="0"/>
              <w:numPr>
                <w:ilvl w:val="0"/>
                <w:numId w:val="3"/>
              </w:numPr>
              <w:spacing w:after="0" w:line="240" w:lineRule="auto"/>
              <w:ind w:left="0"/>
              <w:rPr>
                <w:sz w:val="28"/>
                <w:szCs w:val="28"/>
              </w:rPr>
            </w:pPr>
            <w:r w:rsidRPr="00A428D9">
              <w:rPr>
                <w:rFonts w:ascii="Times New Roman" w:eastAsia="Times New Roman" w:hAnsi="Times New Roman" w:cs="Times New Roman"/>
                <w:sz w:val="28"/>
                <w:szCs w:val="28"/>
              </w:rPr>
              <w:t>- кәсіби шешім қабылдаудағы өзіндік даярлығы</w:t>
            </w:r>
          </w:p>
          <w:p w14:paraId="78040149" w14:textId="77777777" w:rsidR="00731AD4" w:rsidRPr="00A428D9" w:rsidRDefault="00731AD4" w:rsidP="00B3148E">
            <w:pPr>
              <w:widowControl w:val="0"/>
              <w:numPr>
                <w:ilvl w:val="0"/>
                <w:numId w:val="3"/>
              </w:numPr>
              <w:spacing w:after="0" w:line="240" w:lineRule="auto"/>
              <w:ind w:left="0"/>
              <w:rPr>
                <w:sz w:val="28"/>
                <w:szCs w:val="28"/>
              </w:rPr>
            </w:pPr>
            <w:r w:rsidRPr="00A428D9">
              <w:rPr>
                <w:rFonts w:ascii="Times New Roman" w:eastAsia="Times New Roman" w:hAnsi="Times New Roman" w:cs="Times New Roman"/>
                <w:sz w:val="28"/>
                <w:szCs w:val="28"/>
              </w:rPr>
              <w:t>-өз қызметінің нәтижелерін болжау, сенімділік сияқты қасиеттер қалыптасуы</w:t>
            </w:r>
          </w:p>
        </w:tc>
        <w:tc>
          <w:tcPr>
            <w:tcW w:w="2264" w:type="dxa"/>
          </w:tcPr>
          <w:p w14:paraId="4CB249FA"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-Элективті курс алдындағы тест (20 сұрақ)</w:t>
            </w:r>
          </w:p>
          <w:p w14:paraId="6ECCCA6B"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p>
          <w:p w14:paraId="417E5977"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"Дене мәдениеті педагогының басқарушылық құзыреттілігі және имиджі " элективті курсы бойынша тест (100 сұрақ)</w:t>
            </w:r>
          </w:p>
        </w:tc>
      </w:tr>
      <w:tr w:rsidR="00731AD4" w:rsidRPr="00A428D9" w14:paraId="38A71428" w14:textId="77777777" w:rsidTr="00AC1642">
        <w:trPr>
          <w:trHeight w:val="6071"/>
        </w:trPr>
        <w:tc>
          <w:tcPr>
            <w:tcW w:w="1842" w:type="dxa"/>
          </w:tcPr>
          <w:p w14:paraId="1EAD717D"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Рефлексивті-жаңалаушы</w:t>
            </w:r>
          </w:p>
        </w:tc>
        <w:tc>
          <w:tcPr>
            <w:tcW w:w="1560" w:type="dxa"/>
          </w:tcPr>
          <w:p w14:paraId="7EE78B51"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Кәсіби басқару қасиеттері</w:t>
            </w:r>
          </w:p>
        </w:tc>
        <w:tc>
          <w:tcPr>
            <w:tcW w:w="3685" w:type="dxa"/>
          </w:tcPr>
          <w:p w14:paraId="13D8AA80"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өз іс-әрекетінің нәтижесін кәсіби-рефлексиялық талдауға қабілеттілігі </w:t>
            </w:r>
          </w:p>
          <w:p w14:paraId="7A119E94"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іс-әрекеті  туралы мәліметтер алу үшін кері байланыс орнатуы</w:t>
            </w:r>
          </w:p>
          <w:p w14:paraId="10FD88CF"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-өзіс-әрекетін басқаруға даярлығы</w:t>
            </w:r>
          </w:p>
          <w:p w14:paraId="6976162F"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-қоршаған ортаны басқаруға даярлығы</w:t>
            </w:r>
          </w:p>
          <w:p w14:paraId="723DF09F"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-креативтілік, өзін-өзі талдауға бейімділік, </w:t>
            </w:r>
          </w:p>
          <w:p w14:paraId="4D450503"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-өзін-өзі білімдендіру іс-әрекетін құндылық ретінде қабылдауы,</w:t>
            </w:r>
          </w:p>
          <w:p w14:paraId="6BDE2AAA"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-кәсіби-тұлғалық өсу бағдарламарын өз бетімен құрастырып, жүзеге асыру дағдысы.</w:t>
            </w:r>
          </w:p>
        </w:tc>
        <w:tc>
          <w:tcPr>
            <w:tcW w:w="2264" w:type="dxa"/>
          </w:tcPr>
          <w:p w14:paraId="4517AF26" w14:textId="77777777" w:rsidR="00731AD4" w:rsidRPr="00A428D9" w:rsidRDefault="00731AD4"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Коммуникативтік және ұйымдастырушылық қабілеттерін бағалау әдістемесін (В.В. Синявский, В.А. Федоришин)</w:t>
            </w:r>
          </w:p>
        </w:tc>
      </w:tr>
    </w:tbl>
    <w:p w14:paraId="7CBD03B7"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7A4484BB"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Сондай-ақ, біз мұғалімнің басқару қызметінің функцияларын анықтауға тырыстық.</w:t>
      </w:r>
    </w:p>
    <w:p w14:paraId="31A4E083"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Ғылыми әдебиеттерді талдау ғалымдар келесі басқару функцияларын анықтайтындығын көрсетті:</w:t>
      </w:r>
    </w:p>
    <w:p w14:paraId="1D45CEB2"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Жобалау (қызметті талдау, жоспарлау және болжаумен байланысты)</w:t>
      </w:r>
    </w:p>
    <w:p w14:paraId="1A17329F"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Конструктивті (әртүрлі басқарушылық шешімдерді әзірлеу және қабылдау, нақты кәсіби іс-әрекеттерді орындау саласына жатады)</w:t>
      </w:r>
    </w:p>
    <w:p w14:paraId="06FDBAD5"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Жұмылдыру (бағынышты тұлғалардың, ұжымның қызметін жұмылдыру және ынталандыру саласына жатады)</w:t>
      </w:r>
    </w:p>
    <w:p w14:paraId="4EF53247"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Коммуникативті (іскерлік қатынастарды құру және сыртқы ортамен байланысты ұйымдастыру саласына жатады)</w:t>
      </w:r>
    </w:p>
    <w:p w14:paraId="2F96B0C6"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Ұйымдастырушылық (қызметті ұтымды ұйымдастыруға, оны бақылау мен үйлестіруге жатады).</w:t>
      </w:r>
    </w:p>
    <w:p w14:paraId="430873BF" w14:textId="696ADE3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Е.Ю. Зимина мұғалімнің басқарушылық қызметінің келесі негізгі функцияларын анықтайды [1</w:t>
      </w:r>
      <w:r w:rsidR="00B06BE0" w:rsidRPr="00A428D9">
        <w:rPr>
          <w:rFonts w:ascii="Times New Roman" w:eastAsia="Times New Roman" w:hAnsi="Times New Roman" w:cs="Times New Roman"/>
          <w:sz w:val="28"/>
          <w:szCs w:val="28"/>
        </w:rPr>
        <w:t>2</w:t>
      </w:r>
      <w:r w:rsidR="0079031B" w:rsidRPr="00A428D9">
        <w:rPr>
          <w:rFonts w:ascii="Times New Roman" w:eastAsia="Times New Roman" w:hAnsi="Times New Roman" w:cs="Times New Roman"/>
          <w:sz w:val="28"/>
          <w:szCs w:val="28"/>
        </w:rPr>
        <w:t>1</w:t>
      </w:r>
      <w:r w:rsidR="00B06BE0" w:rsidRPr="00A428D9">
        <w:rPr>
          <w:rFonts w:ascii="Times New Roman" w:eastAsia="Times New Roman" w:hAnsi="Times New Roman" w:cs="Times New Roman"/>
          <w:sz w:val="28"/>
          <w:szCs w:val="28"/>
        </w:rPr>
        <w:t xml:space="preserve">, </w:t>
      </w:r>
      <w:r w:rsidR="00E409C1" w:rsidRPr="00E409C1">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B06BE0" w:rsidRPr="00A428D9">
        <w:rPr>
          <w:rFonts w:ascii="Times New Roman" w:eastAsia="Times New Roman" w:hAnsi="Times New Roman" w:cs="Times New Roman"/>
          <w:sz w:val="28"/>
          <w:szCs w:val="28"/>
        </w:rPr>
        <w:t>44</w:t>
      </w:r>
      <w:r w:rsidRPr="00A428D9">
        <w:rPr>
          <w:rFonts w:ascii="Times New Roman" w:eastAsia="Times New Roman" w:hAnsi="Times New Roman" w:cs="Times New Roman"/>
          <w:sz w:val="28"/>
          <w:szCs w:val="28"/>
        </w:rPr>
        <w:t>]:</w:t>
      </w:r>
    </w:p>
    <w:p w14:paraId="364D3BB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ақпараттық-аналитикалық;</w:t>
      </w:r>
    </w:p>
    <w:p w14:paraId="4BF94A80"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мотивациялық-мақсатты;</w:t>
      </w:r>
    </w:p>
    <w:p w14:paraId="35ABFAF9"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жоспарлы-болжамдық;</w:t>
      </w:r>
    </w:p>
    <w:p w14:paraId="21C8009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ұйымдастырушылық-орындаушылық;</w:t>
      </w:r>
    </w:p>
    <w:p w14:paraId="10CA99E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реттеуші-түзету.</w:t>
      </w:r>
    </w:p>
    <w:p w14:paraId="477F5450"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Ғалымдардың ұстанымдарын ескере отырып, біз жоспарлау, ұйымдастыру, үйлестіру сынды басқару функцияларына сүйенеміз.</w:t>
      </w:r>
    </w:p>
    <w:p w14:paraId="7AD264A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Таңдалған компоненттер мен өлшемдерге сәйкес болашақ мұғалімнің басқарушылық құз</w:t>
      </w:r>
      <w:r w:rsidR="00D00570"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реттілігінің қалыптасу деңгейлері төмендегіше анықталады:</w:t>
      </w:r>
    </w:p>
    <w:p w14:paraId="746BD0C6"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Қарапайым (төмен) деңгей: білім алушы бұл ретте басқару бағытындағы қызмет атқаруда қажетті білім-білік пен дағдылар турасындағы жалпылама ұғымы бар. Білім алушы басқару туралы білімді, алайда жинақтаған білімі таяз. Жекелеген нақтылы жағдаятта түлек басынан өткеретін қиындықтар шоғыры бар. Түлектің басқару саласындағы жинақтаған білік-дағдылары мейлінше үстірт болғандықтан, ол жекелеген жағдаяттарда атқарылатын іс-әрекеттер турасында білуі мүмкін, ал басқару қызметін оздыру бағытындағы қимылдары негізсіз әрі үстірт.  </w:t>
      </w:r>
    </w:p>
    <w:p w14:paraId="67353D07"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Жетік (орта) деңгей: басқару қызметін атқару бағытында қандай да бір білім мен дағды жиынтығы қалыптасқан. Басқару турасындағы меңгерген ақпараты мейлінше мол. Ол көп нәрсені біледі, бірақ барлық білім жеткілікті терең емес. Нақты, практикалық жағдайларда басқарушылық білім мен дағдыларды қолдану кезінде болашақ мұғалім кейбір қиындықтарға тап болады. Ол басқару әрекеттерін тек мұғалімнің көмегімен дұрыс және толық орындай алады.</w:t>
      </w:r>
    </w:p>
    <w:p w14:paraId="0073348D"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Кәсіби (жоғары) деңгей</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 xml:space="preserve">басқару қызметін орындау туралы белгілі білім-дағды дәрежесі мейлінше қалыптасқан, сонымен бірге білім өресі кең. Белгілі бір дағдыларды қажет ететін жағдаяттарда түлек өзін еркін ұстайды, туындаған қиындықтарды жеңе біледі, іс-әрекетті саналы түрде екшеп атқарады, дербестікке ие, басқарушылық әрекеттері дұрыс таңдалған және толық.  </w:t>
      </w:r>
    </w:p>
    <w:p w14:paraId="5EB3B420"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Басқарушылық құзыреттілікті қалыптастырудың негізгі кезеңдері: рефлексиялық (сезіну), құндылықтық (ұғыну), проективтік (жобалау) болып табылады.</w:t>
      </w:r>
    </w:p>
    <w:p w14:paraId="2F122497"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Параграф бойынша түйіндеме: ғылыми әдебиеттерді талдау негізінде болашақ дене </w:t>
      </w:r>
      <w:r w:rsidR="000D7151"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мұғалімінің басқарушылық құзыреттілігін </w:t>
      </w:r>
      <w:r w:rsidRPr="00A428D9">
        <w:rPr>
          <w:rFonts w:ascii="Times New Roman" w:eastAsia="Times New Roman" w:hAnsi="Times New Roman" w:cs="Times New Roman"/>
          <w:sz w:val="28"/>
          <w:szCs w:val="28"/>
        </w:rPr>
        <w:lastRenderedPageBreak/>
        <w:t>қалыптастыру моделін жасауға тырыстық.</w:t>
      </w:r>
    </w:p>
    <w:p w14:paraId="6612888C"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Болашақ дене мәдениеті мұғалімінің басқарушылық құзыреттілігін қалыптастырудың компоненттері, критерийлері, көрсеткіштері мен деңгейлері анықталды.</w:t>
      </w:r>
    </w:p>
    <w:p w14:paraId="700D5EF0"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4C001599" w14:textId="77777777" w:rsidR="00AA5DE4" w:rsidRPr="00A428D9" w:rsidRDefault="007C2A99" w:rsidP="00B3148E">
      <w:pPr>
        <w:spacing w:after="0"/>
        <w:ind w:firstLine="567"/>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1 тарау бойынша тұжырым</w:t>
      </w:r>
    </w:p>
    <w:p w14:paraId="3A49648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Қазіргі таңда жалпы білім беру ілімінде басқару қызметі, оның санаты бағытында маңызды тұжырымдар қатары белгіленді. Мұғалім атқара алатын басқару қызметі туралы аталып өткен тұжырымдар мен олардың айрықша белгілерінің негізінде мұғалім атқаратын басқару функциясы белгілі түрде жинақталған құбылыс, ауқымды ұғым деген пікірге келеміз. </w:t>
      </w:r>
    </w:p>
    <w:p w14:paraId="2CA24FA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Сонымен бірге бұл құбылыстың өзіне тәр төмендегідей ерекшеліктері бар деген қорытынды жасауға болады: ең алдымен, басқару қызметі ұйымдастыру және әкімшілік, тәрбие, сараптамалық және сындарлы, ақпараттық-техникалық қызметтерден тұратын қызмет болып табылады. Ол арқылы білім беру үдерісін  басқарудың ортақ міндеттері өз шешімін табады. Яғни бұл қызмет  басқару жүйесінің бір арнасы боп есептеледі. Екіншіден, Мұғалім атқаратын басқару қызметі құндылықтар қалыптастыру және қызметтер көрсету үдерісіне септеседі, бұл қызметтің басты құралы ретінде ақпарат қарастырылады. Басқару жеке тұлғаға немесе тұлғалар тобына бағытталады. Ұйымдастыру мен басқару, техникалық және ақпараттық жүйелер бұл үдерістің басты құралдары боп табылады. Басқару бағытындағы педагогикалық шешім осы үдерістің еңбек нәтижесі ретінде сипатталады. Сонымен бірге, бұл қызмет - жеке тұлғаға жоғары талаптар қоятын ерекше, бірегей қызмет түрі.</w:t>
      </w:r>
    </w:p>
    <w:p w14:paraId="69D5C35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Ғылыми әдебиеттерді талдау нәтижесінде көз жеткізгеніміздей, мұғалімнің басқарушылық құз</w:t>
      </w:r>
      <w:r w:rsidR="006E47AF"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реттілігі басты және салалық құзыреттіліктер бағытындағы маңызды құбылыс ретінде қабылданады. Аталған құбылыс мазмұнын құрайтын бағыттарға басқару туралы теориялық және тәжірибелік ілім, білік-дағдылар, мектеп ауқымындағы оқу үдерісін болжалды жоспарлау, оның моделін құру,  оқыту әдістемесі арнасын тиісті игеру, өзіне тиесілі бағыттағы қызметті меңгеру, сонымен қатар оқушылардың оқу процесінде олардың іс-әрекетін басқару, оқыту кезінде технологияларды іріктеу және барабар тиімді пайдалану, мектепте осындай технологияларды іріктеу мен пайдалануды басқару; мұғалімнің жеке тұлғалық қасиеттерін жетілдіру арқылы оқыту процесінде басқарушылық функцияларды іске асыру, басқару саласында жаңа білім мен дағдыларды өз бетінше алу, өз қызметінің барысы мен нәтижелерін ұғыну негізінде кәсіби құзыреттілікті жетілдіру енеді.</w:t>
      </w:r>
    </w:p>
    <w:p w14:paraId="48B45B2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Білім беруді жаңарту оның мазмұнын жаңарту ғана емес. Оны оқу үдерісін ұйымдастыруды, бағалау жүйесін, "мұғалім - оқушы" өзара қарым – қатынас жүйесін жаңарту, білім берудің барлық компоненттерінде-мазмұнын, әдістерін, нысандары мен құралдарын жаңарту деп түсінгеніміз абзал. </w:t>
      </w:r>
    </w:p>
    <w:p w14:paraId="4A1A43AE"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Ғылыми әдебиеттерді талдау негізінде жаңартылған білім беру мақмұны жағдайында болашақ дене мәдениеті мұғалімдерінің басқарушылық құзыреттілігін қалыптастыру моделі әзірленді. Модель мақсатты, </w:t>
      </w:r>
      <w:r w:rsidRPr="00A428D9">
        <w:rPr>
          <w:rFonts w:ascii="Times New Roman" w:eastAsia="Times New Roman" w:hAnsi="Times New Roman" w:cs="Times New Roman"/>
          <w:sz w:val="28"/>
          <w:szCs w:val="28"/>
        </w:rPr>
        <w:lastRenderedPageBreak/>
        <w:t>диагностикалық, мазмұнды, ұйымдастырушылық және нәтижелік блоктарды қамтиды.</w:t>
      </w:r>
    </w:p>
    <w:p w14:paraId="6CA359DA"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Болашақ дене мәдениеті мұғалімінің басқарушылық құзыреттілігін қалыптастырудың компоненттері, критерийлері, көрсеткіштері мен деңгейлері анықталды.</w:t>
      </w:r>
    </w:p>
    <w:p w14:paraId="51BAF2C3"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0BFFF258"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7500C2BA"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393B5295"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33DBDF18"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150A61B4"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4A5302E4"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6DA2D01F"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1A1739AA"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080BE0BD"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4AB96C0E"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4673342B"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4CA542B7"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7AFD524D"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634B3C6C"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5859DD2A"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0A867D9C"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648D8BFB"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254012DF"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2620C410"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520E657D"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0D5857C9"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112C78AA"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721DBF89"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7A49EA4B"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00AE4572"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38AAE62E"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0F4D3C4C"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210ED66D"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5144CA85"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571A2FA0"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22A1E8C4"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386B604D"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0A5A2D30" w14:textId="6742C161"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0701A518" w14:textId="6527510C" w:rsidR="00CE2092" w:rsidRPr="00A428D9" w:rsidRDefault="00CE2092" w:rsidP="00B3148E">
      <w:pPr>
        <w:widowControl w:val="0"/>
        <w:spacing w:after="0" w:line="240" w:lineRule="auto"/>
        <w:ind w:firstLine="709"/>
        <w:jc w:val="both"/>
        <w:rPr>
          <w:rFonts w:ascii="Times New Roman" w:eastAsia="Times New Roman" w:hAnsi="Times New Roman" w:cs="Times New Roman"/>
          <w:sz w:val="28"/>
          <w:szCs w:val="28"/>
        </w:rPr>
      </w:pPr>
    </w:p>
    <w:p w14:paraId="305D3691" w14:textId="77777777" w:rsidR="00CE2092" w:rsidRPr="00A428D9" w:rsidRDefault="00CE2092" w:rsidP="00B3148E">
      <w:pPr>
        <w:widowControl w:val="0"/>
        <w:spacing w:after="0" w:line="240" w:lineRule="auto"/>
        <w:ind w:firstLine="709"/>
        <w:jc w:val="both"/>
        <w:rPr>
          <w:rFonts w:ascii="Times New Roman" w:eastAsia="Times New Roman" w:hAnsi="Times New Roman" w:cs="Times New Roman"/>
          <w:sz w:val="28"/>
          <w:szCs w:val="28"/>
        </w:rPr>
      </w:pPr>
    </w:p>
    <w:p w14:paraId="40843B4B"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3B768ED3" w14:textId="77777777" w:rsidR="00AA5DE4" w:rsidRPr="00A428D9" w:rsidRDefault="00AA5DE4" w:rsidP="00B3148E">
      <w:pPr>
        <w:widowControl w:val="0"/>
        <w:spacing w:after="0" w:line="240" w:lineRule="auto"/>
        <w:jc w:val="both"/>
        <w:rPr>
          <w:rFonts w:ascii="Times New Roman" w:eastAsia="Times New Roman" w:hAnsi="Times New Roman" w:cs="Times New Roman"/>
          <w:sz w:val="28"/>
          <w:szCs w:val="28"/>
        </w:rPr>
      </w:pPr>
    </w:p>
    <w:p w14:paraId="5077A549" w14:textId="77777777" w:rsidR="008F744E" w:rsidRPr="00A428D9" w:rsidRDefault="008F744E" w:rsidP="00B3148E">
      <w:pPr>
        <w:widowControl w:val="0"/>
        <w:spacing w:after="0" w:line="240" w:lineRule="auto"/>
        <w:jc w:val="both"/>
        <w:rPr>
          <w:rFonts w:ascii="Times New Roman" w:eastAsia="Times New Roman" w:hAnsi="Times New Roman" w:cs="Times New Roman"/>
          <w:sz w:val="28"/>
          <w:szCs w:val="28"/>
        </w:rPr>
      </w:pPr>
    </w:p>
    <w:p w14:paraId="4E51F8E9" w14:textId="53D3304F"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lastRenderedPageBreak/>
        <w:t>2</w:t>
      </w:r>
      <w:r w:rsidRPr="00A428D9">
        <w:rPr>
          <w:rFonts w:ascii="Times New Roman" w:eastAsia="Times New Roman" w:hAnsi="Times New Roman" w:cs="Times New Roman"/>
          <w:b/>
          <w:sz w:val="28"/>
          <w:szCs w:val="28"/>
        </w:rPr>
        <w:tab/>
      </w:r>
      <w:r w:rsidR="00B2152D" w:rsidRPr="00A428D9">
        <w:rPr>
          <w:rFonts w:ascii="Times New Roman" w:eastAsia="Times New Roman" w:hAnsi="Times New Roman" w:cs="Times New Roman"/>
          <w:b/>
          <w:sz w:val="28"/>
          <w:szCs w:val="28"/>
        </w:rPr>
        <w:t xml:space="preserve"> </w:t>
      </w:r>
      <w:r w:rsidR="0087685E" w:rsidRPr="00A428D9">
        <w:rPr>
          <w:rFonts w:ascii="Times New Roman" w:eastAsia="Times New Roman" w:hAnsi="Times New Roman" w:cs="Times New Roman"/>
          <w:b/>
          <w:sz w:val="28"/>
          <w:szCs w:val="28"/>
        </w:rPr>
        <w:t>БОЛАШАҚ ДЕНЕ МӘДЕНИЕТІ МҰҒАЛІМДЕРІНІҢ БАСҚА</w:t>
      </w:r>
      <w:r w:rsidR="00764523" w:rsidRPr="00A428D9">
        <w:rPr>
          <w:rFonts w:ascii="Times New Roman" w:eastAsia="Times New Roman" w:hAnsi="Times New Roman" w:cs="Times New Roman"/>
          <w:b/>
          <w:sz w:val="28"/>
          <w:szCs w:val="28"/>
        </w:rPr>
        <w:t>-</w:t>
      </w:r>
      <w:r w:rsidR="0087685E" w:rsidRPr="00A428D9">
        <w:rPr>
          <w:rFonts w:ascii="Times New Roman" w:eastAsia="Times New Roman" w:hAnsi="Times New Roman" w:cs="Times New Roman"/>
          <w:b/>
          <w:sz w:val="28"/>
          <w:szCs w:val="28"/>
        </w:rPr>
        <w:t>РУШЫЛЫҚ ҚҰЗЫРЕТТІЛІГІН ҚАЛЫПТАСТЫРУДЫ ПЕДАГОГИКАЛЫҚ- ПСИХОЛОГИЯЛЫҚ  СҮЙЕМЕЛДЕУ</w:t>
      </w:r>
    </w:p>
    <w:p w14:paraId="39C6EEB1" w14:textId="77777777" w:rsidR="00AA5DE4" w:rsidRPr="00A428D9" w:rsidRDefault="00AA5DE4" w:rsidP="00B3148E">
      <w:pPr>
        <w:spacing w:after="0" w:line="240" w:lineRule="auto"/>
        <w:ind w:firstLine="709"/>
        <w:jc w:val="both"/>
        <w:rPr>
          <w:rFonts w:ascii="Times New Roman" w:eastAsia="Times New Roman" w:hAnsi="Times New Roman" w:cs="Times New Roman"/>
          <w:b/>
          <w:sz w:val="28"/>
          <w:szCs w:val="28"/>
        </w:rPr>
      </w:pPr>
    </w:p>
    <w:p w14:paraId="1FBFD34B"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2.1</w:t>
      </w:r>
      <w:r w:rsidRPr="00A428D9">
        <w:rPr>
          <w:rFonts w:ascii="Times New Roman" w:eastAsia="Times New Roman" w:hAnsi="Times New Roman" w:cs="Times New Roman"/>
          <w:b/>
          <w:sz w:val="28"/>
          <w:szCs w:val="28"/>
        </w:rPr>
        <w:tab/>
        <w:t>Зерттеудің мақсаты, міндеттері және әдістері</w:t>
      </w:r>
    </w:p>
    <w:p w14:paraId="1D19B9A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Бұл бөлімде біз эксперименттік зерттеудің негізгі әдіснамалық тәсілдерін, әдістерін және ұйымдастырылуын баяндауға тырыстық. </w:t>
      </w:r>
    </w:p>
    <w:p w14:paraId="7EF48B4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Зерттеуде қолданылатын әдістер әдіснамалық көзқарастар аясындағы әдістер болуы тиіс, олардың мәні төменде келтірілетін анықтамаларда ашылады.</w:t>
      </w:r>
    </w:p>
    <w:p w14:paraId="7FEA4F01" w14:textId="23345A8E" w:rsidR="00E22DDC" w:rsidRPr="00A428D9" w:rsidRDefault="00E22DDC"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Баскарушылық құзыреттілік зерттеу мәселесін айқын түрде сипаттау үшін біз өз зерттеуімізде жүйелі, іс – әрекеттік, тұлғаға – бағдарланған, құзыреттілік, құндылық бағдарлы ұстанымдарға негізделген көзқарастарды қарастырамыз. </w:t>
      </w:r>
    </w:p>
    <w:p w14:paraId="75BAA637" w14:textId="50A69B73" w:rsidR="00AA5DE4" w:rsidRPr="00A428D9" w:rsidRDefault="00E22DDC"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Жүйелік ұстаным негізінде құрылған теориялық және қолданбалы зерттеу нәтижелері көптеген білім беру үдерісінің нақты міндеттемелерін шешуде кеңінен қолданылады. Жүйелік ұстаным негіздерін</w:t>
      </w:r>
      <w:r w:rsidR="007C2A99" w:rsidRPr="00A428D9">
        <w:rPr>
          <w:rFonts w:ascii="Times New Roman" w:eastAsia="Times New Roman" w:hAnsi="Times New Roman" w:cs="Times New Roman"/>
          <w:sz w:val="28"/>
          <w:szCs w:val="28"/>
        </w:rPr>
        <w:t xml:space="preserve"> </w:t>
      </w:r>
      <w:r w:rsidR="00AD3715" w:rsidRPr="00A428D9">
        <w:rPr>
          <w:rFonts w:ascii="Times New Roman" w:eastAsia="Times New Roman" w:hAnsi="Times New Roman" w:cs="Times New Roman"/>
          <w:sz w:val="28"/>
          <w:szCs w:val="28"/>
        </w:rPr>
        <w:t>Б.</w:t>
      </w:r>
      <w:r w:rsidR="007C2A99" w:rsidRPr="00A428D9">
        <w:rPr>
          <w:rFonts w:ascii="Times New Roman" w:eastAsia="Times New Roman" w:hAnsi="Times New Roman" w:cs="Times New Roman"/>
          <w:sz w:val="28"/>
          <w:szCs w:val="28"/>
        </w:rPr>
        <w:t>Г. Ананьева [3</w:t>
      </w:r>
      <w:r w:rsidR="00B06BE0" w:rsidRPr="00A428D9">
        <w:rPr>
          <w:rFonts w:ascii="Times New Roman" w:eastAsia="Times New Roman" w:hAnsi="Times New Roman" w:cs="Times New Roman"/>
          <w:sz w:val="28"/>
          <w:szCs w:val="28"/>
        </w:rPr>
        <w:t xml:space="preserve">3, </w:t>
      </w:r>
      <w:r w:rsidR="00E409C1" w:rsidRPr="00E409C1">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B06BE0" w:rsidRPr="00A428D9">
        <w:rPr>
          <w:rFonts w:ascii="Times New Roman" w:eastAsia="Times New Roman" w:hAnsi="Times New Roman" w:cs="Times New Roman"/>
          <w:sz w:val="28"/>
          <w:szCs w:val="28"/>
        </w:rPr>
        <w:t>74</w:t>
      </w:r>
      <w:r w:rsidR="007C2A99" w:rsidRPr="00A428D9">
        <w:rPr>
          <w:rFonts w:ascii="Times New Roman" w:eastAsia="Times New Roman" w:hAnsi="Times New Roman" w:cs="Times New Roman"/>
          <w:sz w:val="28"/>
          <w:szCs w:val="28"/>
        </w:rPr>
        <w:t xml:space="preserve">],  </w:t>
      </w:r>
      <w:r w:rsidR="005C1754" w:rsidRPr="00A428D9">
        <w:rPr>
          <w:rFonts w:ascii="Times New Roman" w:eastAsia="Times New Roman" w:hAnsi="Times New Roman" w:cs="Times New Roman"/>
          <w:sz w:val="28"/>
          <w:szCs w:val="28"/>
        </w:rPr>
        <w:t>О</w:t>
      </w:r>
      <w:r w:rsidR="007C2A99" w:rsidRPr="00A428D9">
        <w:rPr>
          <w:rFonts w:ascii="Times New Roman" w:eastAsia="Times New Roman" w:hAnsi="Times New Roman" w:cs="Times New Roman"/>
          <w:sz w:val="28"/>
          <w:szCs w:val="28"/>
        </w:rPr>
        <w:t>.</w:t>
      </w:r>
      <w:r w:rsidR="005C1754" w:rsidRPr="00A428D9">
        <w:rPr>
          <w:rFonts w:ascii="Times New Roman" w:eastAsia="Times New Roman" w:hAnsi="Times New Roman" w:cs="Times New Roman"/>
          <w:sz w:val="28"/>
          <w:szCs w:val="28"/>
        </w:rPr>
        <w:t>Е</w:t>
      </w:r>
      <w:r w:rsidR="007C2A99" w:rsidRPr="00A428D9">
        <w:rPr>
          <w:rFonts w:ascii="Times New Roman" w:eastAsia="Times New Roman" w:hAnsi="Times New Roman" w:cs="Times New Roman"/>
          <w:sz w:val="28"/>
          <w:szCs w:val="28"/>
        </w:rPr>
        <w:t>. Лебедев [1</w:t>
      </w:r>
      <w:r w:rsidR="006A4ADA" w:rsidRPr="00A428D9">
        <w:rPr>
          <w:rFonts w:ascii="Times New Roman" w:eastAsia="Times New Roman" w:hAnsi="Times New Roman" w:cs="Times New Roman"/>
          <w:sz w:val="28"/>
          <w:szCs w:val="28"/>
        </w:rPr>
        <w:t>9</w:t>
      </w:r>
      <w:r w:rsidR="001A2B8F" w:rsidRPr="00A428D9">
        <w:rPr>
          <w:rFonts w:ascii="Times New Roman" w:eastAsia="Times New Roman" w:hAnsi="Times New Roman" w:cs="Times New Roman"/>
          <w:sz w:val="28"/>
          <w:szCs w:val="28"/>
        </w:rPr>
        <w:t>1</w:t>
      </w:r>
      <w:r w:rsidR="007C2A99" w:rsidRPr="00A428D9">
        <w:rPr>
          <w:rFonts w:ascii="Times New Roman" w:eastAsia="Times New Roman" w:hAnsi="Times New Roman" w:cs="Times New Roman"/>
          <w:sz w:val="28"/>
          <w:szCs w:val="28"/>
        </w:rPr>
        <w:t>], Э.Г. Юдин [1</w:t>
      </w:r>
      <w:r w:rsidR="006A4ADA" w:rsidRPr="00A428D9">
        <w:rPr>
          <w:rFonts w:ascii="Times New Roman" w:eastAsia="Times New Roman" w:hAnsi="Times New Roman" w:cs="Times New Roman"/>
          <w:sz w:val="28"/>
          <w:szCs w:val="28"/>
        </w:rPr>
        <w:t>9</w:t>
      </w:r>
      <w:r w:rsidR="001A2B8F" w:rsidRPr="00A428D9">
        <w:rPr>
          <w:rFonts w:ascii="Times New Roman" w:eastAsia="Times New Roman" w:hAnsi="Times New Roman" w:cs="Times New Roman"/>
          <w:sz w:val="28"/>
          <w:szCs w:val="28"/>
        </w:rPr>
        <w:t>2</w:t>
      </w:r>
      <w:r w:rsidR="007C2A99" w:rsidRPr="00A428D9">
        <w:rPr>
          <w:rFonts w:ascii="Times New Roman" w:eastAsia="Times New Roman" w:hAnsi="Times New Roman" w:cs="Times New Roman"/>
          <w:sz w:val="28"/>
          <w:szCs w:val="28"/>
        </w:rPr>
        <w:t>] және т.</w:t>
      </w:r>
      <w:r w:rsidR="00AD3715" w:rsidRPr="00A428D9">
        <w:rPr>
          <w:rFonts w:ascii="Times New Roman" w:eastAsia="Times New Roman" w:hAnsi="Times New Roman" w:cs="Times New Roman"/>
          <w:sz w:val="28"/>
          <w:szCs w:val="28"/>
        </w:rPr>
        <w:t>б.</w:t>
      </w:r>
      <w:r w:rsidR="007C2A99" w:rsidRPr="00A428D9">
        <w:rPr>
          <w:rFonts w:ascii="Times New Roman" w:eastAsia="Times New Roman" w:hAnsi="Times New Roman" w:cs="Times New Roman"/>
          <w:sz w:val="28"/>
          <w:szCs w:val="28"/>
        </w:rPr>
        <w:t xml:space="preserve"> еңбектерінде келтірілген. Жүйелік көзқарастың ерекшелігі сол - оның құрайтын элементтер бір-бірінен мейлінше тәуелсіз болғанымен, олар бір-бірінен мүлде бөлек зерделенбейді. Яғни олар үнемі бір-бірімен тек тығыз байланыста кешенді түрде әрекет етеді деп есептеледі.  Оған қоса қандай да бір нысан өз алдына дербей жүй</w:t>
      </w:r>
      <w:r w:rsidR="00D91703" w:rsidRPr="00A428D9">
        <w:rPr>
          <w:rFonts w:ascii="Times New Roman" w:eastAsia="Times New Roman" w:hAnsi="Times New Roman" w:cs="Times New Roman"/>
          <w:sz w:val="28"/>
          <w:szCs w:val="28"/>
        </w:rPr>
        <w:t>е</w:t>
      </w:r>
      <w:r w:rsidR="007C2A99" w:rsidRPr="00A428D9">
        <w:rPr>
          <w:rFonts w:ascii="Times New Roman" w:eastAsia="Times New Roman" w:hAnsi="Times New Roman" w:cs="Times New Roman"/>
          <w:sz w:val="28"/>
          <w:szCs w:val="28"/>
        </w:rPr>
        <w:t xml:space="preserve"> деп қарастырылады және өзінен үлкен жүйенің құрамдас бөлігі ретінде де қызмет атқарады.    </w:t>
      </w:r>
    </w:p>
    <w:p w14:paraId="148775A2" w14:textId="297E4A15"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Біз жүйелік көзқарас қағидаттарын "басқарушы бағытында құз</w:t>
      </w:r>
      <w:r w:rsidR="006E47AF"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ретті болу" түсінің өн бойында берік орналасқан деп есептейміз, ал ол болашақ мұғалімнің ішкі ресурстар жүйесі ретінде анықталады [1</w:t>
      </w:r>
      <w:r w:rsidR="006A4ADA" w:rsidRPr="00A428D9">
        <w:rPr>
          <w:rFonts w:ascii="Times New Roman" w:eastAsia="Times New Roman" w:hAnsi="Times New Roman" w:cs="Times New Roman"/>
          <w:sz w:val="28"/>
          <w:szCs w:val="28"/>
        </w:rPr>
        <w:t>9</w:t>
      </w:r>
      <w:r w:rsidR="001A2B8F" w:rsidRPr="00A428D9">
        <w:rPr>
          <w:rFonts w:ascii="Times New Roman" w:eastAsia="Times New Roman" w:hAnsi="Times New Roman" w:cs="Times New Roman"/>
          <w:sz w:val="28"/>
          <w:szCs w:val="28"/>
        </w:rPr>
        <w:t>3</w:t>
      </w:r>
      <w:r w:rsidRPr="00A428D9">
        <w:rPr>
          <w:rFonts w:ascii="Times New Roman" w:eastAsia="Times New Roman" w:hAnsi="Times New Roman" w:cs="Times New Roman"/>
          <w:sz w:val="28"/>
          <w:szCs w:val="28"/>
        </w:rPr>
        <w:t xml:space="preserve">] . </w:t>
      </w:r>
    </w:p>
    <w:p w14:paraId="2BB87FD3" w14:textId="3CF67DD6" w:rsidR="00AA5DE4" w:rsidRPr="00A428D9" w:rsidRDefault="00D91703"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Біздің құрастырған арнайы функционалдық – құрылымдық модель бойынша болашақ дене мәдениеті және спорт мұғалімдерінің басқарушылық құзыреттігін қалыптастыру үшін жүйелі түрде бес құрылым пайдаланылды: </w:t>
      </w:r>
      <w:r w:rsidR="007C2A99" w:rsidRPr="00A428D9">
        <w:rPr>
          <w:rFonts w:ascii="Times New Roman" w:eastAsia="Times New Roman" w:hAnsi="Times New Roman" w:cs="Times New Roman"/>
          <w:sz w:val="28"/>
          <w:szCs w:val="28"/>
        </w:rPr>
        <w:t>мақсаттылық, диагностикалық, мазмұндық, ұйымдастырушылық және нәтижелік.</w:t>
      </w:r>
    </w:p>
    <w:p w14:paraId="2043B1B7" w14:textId="03DDD6F2" w:rsidR="00D91703" w:rsidRPr="00A428D9" w:rsidRDefault="00D91703"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Іс – әрекеттік ұстанымды өз зерттеулеріне көптеген ғалымдар қолданған, зерттеушілер іс – әрекетті құзыреттілік қалыптастырудың негізі деп қарастырады. Құзыреттілік белгілі бір ақпарат түрінде берілмейді, ол тек іс – әрекет барысында бір әрекетті келесі сапалы әрекетке ауысуы негізінде жүреді  (А. Н. Леонтьев [1</w:t>
      </w:r>
      <w:r w:rsidR="006A4ADA" w:rsidRPr="00A428D9">
        <w:rPr>
          <w:rFonts w:ascii="Times New Roman" w:eastAsia="Times New Roman" w:hAnsi="Times New Roman" w:cs="Times New Roman"/>
          <w:sz w:val="28"/>
          <w:szCs w:val="28"/>
        </w:rPr>
        <w:t>9</w:t>
      </w:r>
      <w:r w:rsidR="001A2B8F" w:rsidRPr="00A428D9">
        <w:rPr>
          <w:rFonts w:ascii="Times New Roman" w:eastAsia="Times New Roman" w:hAnsi="Times New Roman" w:cs="Times New Roman"/>
          <w:sz w:val="28"/>
          <w:szCs w:val="28"/>
        </w:rPr>
        <w:t>4</w:t>
      </w:r>
      <w:r w:rsidRPr="00A428D9">
        <w:rPr>
          <w:rFonts w:ascii="Times New Roman" w:eastAsia="Times New Roman" w:hAnsi="Times New Roman" w:cs="Times New Roman"/>
          <w:sz w:val="28"/>
          <w:szCs w:val="28"/>
        </w:rPr>
        <w:t>], С. Л. Рубинштейн [</w:t>
      </w:r>
      <w:r w:rsidR="00B06BE0" w:rsidRPr="00A428D9">
        <w:rPr>
          <w:rFonts w:ascii="Times New Roman" w:eastAsia="Times New Roman" w:hAnsi="Times New Roman" w:cs="Times New Roman"/>
          <w:sz w:val="28"/>
          <w:szCs w:val="28"/>
        </w:rPr>
        <w:t xml:space="preserve">37, </w:t>
      </w:r>
      <w:r w:rsidR="00B466AB" w:rsidRPr="00B466AB">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B06BE0" w:rsidRPr="00A428D9">
        <w:rPr>
          <w:rFonts w:ascii="Times New Roman" w:eastAsia="Times New Roman" w:hAnsi="Times New Roman" w:cs="Times New Roman"/>
          <w:sz w:val="28"/>
          <w:szCs w:val="28"/>
        </w:rPr>
        <w:t>88</w:t>
      </w:r>
      <w:r w:rsidRPr="00A428D9">
        <w:rPr>
          <w:rFonts w:ascii="Times New Roman" w:eastAsia="Times New Roman" w:hAnsi="Times New Roman" w:cs="Times New Roman"/>
          <w:sz w:val="28"/>
          <w:szCs w:val="28"/>
        </w:rPr>
        <w:t>], Г. П. Щедровицкий [1</w:t>
      </w:r>
      <w:r w:rsidR="006A4ADA" w:rsidRPr="00A428D9">
        <w:rPr>
          <w:rFonts w:ascii="Times New Roman" w:eastAsia="Times New Roman" w:hAnsi="Times New Roman" w:cs="Times New Roman"/>
          <w:sz w:val="28"/>
          <w:szCs w:val="28"/>
        </w:rPr>
        <w:t>9</w:t>
      </w:r>
      <w:r w:rsidR="001A2B8F" w:rsidRPr="00A428D9">
        <w:rPr>
          <w:rFonts w:ascii="Times New Roman" w:eastAsia="Times New Roman" w:hAnsi="Times New Roman" w:cs="Times New Roman"/>
          <w:sz w:val="28"/>
          <w:szCs w:val="28"/>
        </w:rPr>
        <w:t>5</w:t>
      </w:r>
      <w:r w:rsidRPr="00A428D9">
        <w:rPr>
          <w:rFonts w:ascii="Times New Roman" w:eastAsia="Times New Roman" w:hAnsi="Times New Roman" w:cs="Times New Roman"/>
          <w:sz w:val="28"/>
          <w:szCs w:val="28"/>
        </w:rPr>
        <w:t>] және т.</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w:t>
      </w:r>
    </w:p>
    <w:p w14:paraId="793DE155" w14:textId="3E6322BD" w:rsidR="006472FD" w:rsidRPr="00A428D9" w:rsidRDefault="006472FD"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Көптеген көзқарастарға сай белгілі бір құбылыс немесе жағдаят іс – әрекет негізінде тиімді басқарылатын болса, ол іс – әрекет қатысушылары нәтижесінде білгілі бір сапаларға ие болады. </w:t>
      </w:r>
    </w:p>
    <w:p w14:paraId="03941E6E" w14:textId="60AF5AFA" w:rsidR="0060545A" w:rsidRPr="00A428D9" w:rsidRDefault="0060545A"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Тұлғаға бағдарланған бұл қағидат мәні әлеуметтік қарым – қатынас негізінде жүйелі түрде жүрген менеджер мен субъект арасында белгілі бір сапаға бағытталған іс – әрекет орын алуы керектігін көрсетеді. </w:t>
      </w:r>
    </w:p>
    <w:p w14:paraId="1EE319B2" w14:textId="2F0E539A" w:rsidR="0060545A" w:rsidRPr="00A428D9" w:rsidRDefault="0060545A"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Осы орайда басқарушылық құзыреттілік ұғымының мәніне басқару біліктері мен дағдылары ену керек деп есептейді </w:t>
      </w:r>
      <w:r w:rsidR="006D44E4" w:rsidRPr="00A428D9">
        <w:rPr>
          <w:rFonts w:ascii="Times New Roman" w:eastAsia="Times New Roman" w:hAnsi="Times New Roman" w:cs="Times New Roman"/>
          <w:sz w:val="28"/>
          <w:szCs w:val="28"/>
        </w:rPr>
        <w:t>өз зерттеулеріне сай Л.Н. Берестова</w:t>
      </w:r>
      <w:r w:rsidRPr="00A428D9">
        <w:rPr>
          <w:rFonts w:ascii="Times New Roman" w:eastAsia="Times New Roman" w:hAnsi="Times New Roman" w:cs="Times New Roman"/>
          <w:sz w:val="28"/>
          <w:szCs w:val="28"/>
        </w:rPr>
        <w:t xml:space="preserve"> [1</w:t>
      </w:r>
      <w:r w:rsidR="006A4ADA" w:rsidRPr="00A428D9">
        <w:rPr>
          <w:rFonts w:ascii="Times New Roman" w:eastAsia="Times New Roman" w:hAnsi="Times New Roman" w:cs="Times New Roman"/>
          <w:sz w:val="28"/>
          <w:szCs w:val="28"/>
        </w:rPr>
        <w:t>9</w:t>
      </w:r>
      <w:r w:rsidR="00607AD8"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w:t>
      </w:r>
    </w:p>
    <w:p w14:paraId="294DDEBF" w14:textId="3E036AAB" w:rsidR="006D44E4" w:rsidRPr="00A428D9" w:rsidRDefault="006D44E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Өз зерттеулерінде </w:t>
      </w:r>
      <w:r w:rsidR="0060545A" w:rsidRPr="00A428D9">
        <w:rPr>
          <w:rFonts w:ascii="Times New Roman" w:eastAsia="Times New Roman" w:hAnsi="Times New Roman" w:cs="Times New Roman"/>
          <w:sz w:val="28"/>
          <w:szCs w:val="28"/>
        </w:rPr>
        <w:t>Л.И. Панарин</w:t>
      </w:r>
      <w:r w:rsidRPr="00A428D9">
        <w:rPr>
          <w:rFonts w:ascii="Times New Roman" w:eastAsia="Times New Roman" w:hAnsi="Times New Roman" w:cs="Times New Roman"/>
          <w:sz w:val="28"/>
          <w:szCs w:val="28"/>
        </w:rPr>
        <w:t xml:space="preserve"> басқарушылық құзыреттілікті кәсіби білімді тәжірибеде іске асыру даярлығы ретінде көрсетіп, коммуникативті, құрылымдық, ұйымдастырушылық дағдыларды жүйелі түрде өз кәсіби іс – әрекетінде тиімді іске асыру </w:t>
      </w:r>
      <w:r w:rsidR="0060545A" w:rsidRPr="00A428D9">
        <w:rPr>
          <w:rFonts w:ascii="Times New Roman" w:eastAsia="Times New Roman" w:hAnsi="Times New Roman" w:cs="Times New Roman"/>
          <w:sz w:val="28"/>
          <w:szCs w:val="28"/>
        </w:rPr>
        <w:t xml:space="preserve"> [</w:t>
      </w:r>
      <w:r w:rsidR="000A477B" w:rsidRPr="00A428D9">
        <w:rPr>
          <w:rFonts w:ascii="Times New Roman" w:eastAsia="Times New Roman" w:hAnsi="Times New Roman" w:cs="Times New Roman"/>
          <w:sz w:val="28"/>
          <w:szCs w:val="28"/>
        </w:rPr>
        <w:t>19</w:t>
      </w:r>
      <w:r w:rsidR="00607AD8" w:rsidRPr="00A428D9">
        <w:rPr>
          <w:rFonts w:ascii="Times New Roman" w:eastAsia="Times New Roman" w:hAnsi="Times New Roman" w:cs="Times New Roman"/>
          <w:sz w:val="28"/>
          <w:szCs w:val="28"/>
        </w:rPr>
        <w:t>7</w:t>
      </w:r>
      <w:r w:rsidR="0060545A" w:rsidRPr="00A428D9">
        <w:rPr>
          <w:rFonts w:ascii="Times New Roman" w:eastAsia="Times New Roman" w:hAnsi="Times New Roman" w:cs="Times New Roman"/>
          <w:sz w:val="28"/>
          <w:szCs w:val="28"/>
        </w:rPr>
        <w:t>].</w:t>
      </w:r>
    </w:p>
    <w:p w14:paraId="60AD4896" w14:textId="29ED00C3" w:rsidR="003C5EFA" w:rsidRPr="00A428D9" w:rsidRDefault="003C5EFA"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Басқарушылық құзыреттілік тек білім мен белгілі дағдылар негізінде іске асады, кәсіби дағдыларды игеру болашақ кәсібилік тапсырмаларды орындау үшін, өз саласына қатысты басты қажеттіліктің бірі болып табылады деп атап өткен Т.И. Шамова [2</w:t>
      </w:r>
      <w:r w:rsidR="00B06BE0" w:rsidRPr="00A428D9">
        <w:rPr>
          <w:rFonts w:ascii="Times New Roman" w:eastAsia="Times New Roman" w:hAnsi="Times New Roman" w:cs="Times New Roman"/>
          <w:sz w:val="28"/>
          <w:szCs w:val="28"/>
        </w:rPr>
        <w:t xml:space="preserve">6, </w:t>
      </w:r>
      <w:r w:rsidR="00AD3715" w:rsidRPr="00A428D9">
        <w:rPr>
          <w:rFonts w:ascii="Times New Roman" w:eastAsia="Times New Roman" w:hAnsi="Times New Roman" w:cs="Times New Roman"/>
          <w:sz w:val="28"/>
          <w:szCs w:val="28"/>
        </w:rPr>
        <w:t>Б.</w:t>
      </w:r>
      <w:r w:rsidR="00B06BE0" w:rsidRPr="00A428D9">
        <w:rPr>
          <w:rFonts w:ascii="Times New Roman" w:eastAsia="Times New Roman" w:hAnsi="Times New Roman" w:cs="Times New Roman"/>
          <w:sz w:val="28"/>
          <w:szCs w:val="28"/>
        </w:rPr>
        <w:t>45</w:t>
      </w:r>
      <w:r w:rsidRPr="00A428D9">
        <w:rPr>
          <w:rFonts w:ascii="Times New Roman" w:eastAsia="Times New Roman" w:hAnsi="Times New Roman" w:cs="Times New Roman"/>
          <w:sz w:val="28"/>
          <w:szCs w:val="28"/>
        </w:rPr>
        <w:t xml:space="preserve">].  </w:t>
      </w:r>
    </w:p>
    <w:p w14:paraId="4066DD46" w14:textId="7A7C3940" w:rsidR="003C5EFA" w:rsidRPr="00A428D9" w:rsidRDefault="003C5EFA"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Тәжірибедегі қолданысына байланысты басқарушылық құзыреттілік бір жағынан белгілі бір білім, білік, дағды жиынтығы болатын болса, екінші кезекте басқарушылық қызметтерді сапалы түрде іске асыруға даярлық деңгейінің болуы мәні зор екенін В.И. Бондарь өз еңбегінде атап өткен</w:t>
      </w:r>
      <w:r w:rsidR="00F72EBD" w:rsidRPr="00A428D9">
        <w:rPr>
          <w:rFonts w:ascii="Times New Roman" w:eastAsia="Times New Roman" w:hAnsi="Times New Roman" w:cs="Times New Roman"/>
          <w:sz w:val="28"/>
          <w:szCs w:val="28"/>
        </w:rPr>
        <w:t xml:space="preserve"> [</w:t>
      </w:r>
      <w:r w:rsidR="00FD60B8" w:rsidRPr="00A428D9">
        <w:rPr>
          <w:rFonts w:ascii="Times New Roman" w:eastAsia="Times New Roman" w:hAnsi="Times New Roman" w:cs="Times New Roman"/>
          <w:sz w:val="28"/>
          <w:szCs w:val="28"/>
        </w:rPr>
        <w:t>19</w:t>
      </w:r>
      <w:r w:rsidR="00607AD8" w:rsidRPr="00A428D9">
        <w:rPr>
          <w:rFonts w:ascii="Times New Roman" w:eastAsia="Times New Roman" w:hAnsi="Times New Roman" w:cs="Times New Roman"/>
          <w:sz w:val="28"/>
          <w:szCs w:val="28"/>
        </w:rPr>
        <w:t>8</w:t>
      </w:r>
      <w:r w:rsidR="00F72EBD"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w:t>
      </w:r>
    </w:p>
    <w:p w14:paraId="3EA116C5" w14:textId="77777777" w:rsidR="00A12342" w:rsidRPr="00A428D9" w:rsidRDefault="00A12342"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Тәжірибе барысында басқарушылық құзыреттілікті іске асыру үшін теориялық және тәжірибелік даярлық деңгейінің болуы маңызды, теориялық дайындық қажетті біліммен қаруландыратын болса, тәжірибелік білім негізгі қызметтерді, әрекеттерді іске асыруға қажетті дағды игеруге мүмкіндік береді.</w:t>
      </w:r>
    </w:p>
    <w:p w14:paraId="3F4D1C32" w14:textId="76D94F59" w:rsidR="003C5EFA" w:rsidRPr="00A428D9" w:rsidRDefault="00A12342"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Тұлғаға – бағдарланған тұғыр білім берудегі тұлғаның басқарушылық іс – әрекетті өмірлік, оқу мен кәсіби жағдаяттарға сай қолдану үшін қажетті  </w:t>
      </w:r>
      <w:r w:rsidR="003C5EFA" w:rsidRPr="00A428D9">
        <w:rPr>
          <w:rFonts w:ascii="Times New Roman" w:eastAsia="Times New Roman" w:hAnsi="Times New Roman" w:cs="Times New Roman"/>
          <w:sz w:val="28"/>
          <w:szCs w:val="28"/>
        </w:rPr>
        <w:t xml:space="preserve"> (А.М. Наджмиддинов)</w:t>
      </w:r>
      <w:r w:rsidR="0099040F" w:rsidRPr="00A428D9">
        <w:rPr>
          <w:rFonts w:ascii="Times New Roman" w:eastAsia="Times New Roman" w:hAnsi="Times New Roman" w:cs="Times New Roman"/>
          <w:sz w:val="28"/>
          <w:szCs w:val="28"/>
        </w:rPr>
        <w:t xml:space="preserve"> [</w:t>
      </w:r>
      <w:r w:rsidR="00607AD8" w:rsidRPr="00A428D9">
        <w:rPr>
          <w:rFonts w:ascii="Times New Roman" w:eastAsia="Times New Roman" w:hAnsi="Times New Roman" w:cs="Times New Roman"/>
          <w:sz w:val="28"/>
          <w:szCs w:val="28"/>
        </w:rPr>
        <w:t>199</w:t>
      </w:r>
      <w:r w:rsidR="0099040F" w:rsidRPr="00A428D9">
        <w:rPr>
          <w:rFonts w:ascii="Times New Roman" w:eastAsia="Times New Roman" w:hAnsi="Times New Roman" w:cs="Times New Roman"/>
          <w:sz w:val="28"/>
          <w:szCs w:val="28"/>
        </w:rPr>
        <w:t>]</w:t>
      </w:r>
      <w:r w:rsidR="003C5EFA" w:rsidRPr="00A428D9">
        <w:rPr>
          <w:rFonts w:ascii="Times New Roman" w:eastAsia="Times New Roman" w:hAnsi="Times New Roman" w:cs="Times New Roman"/>
          <w:sz w:val="28"/>
          <w:szCs w:val="28"/>
        </w:rPr>
        <w:t>.</w:t>
      </w:r>
    </w:p>
    <w:p w14:paraId="5C231E81" w14:textId="09A2C9F9" w:rsidR="00A12342" w:rsidRPr="00A428D9" w:rsidRDefault="00A12342"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Бұл тұғыр адамды мақсат, субъект және нәтиже ретінде қарастырып, педагогикалық үдерістің негізгі қозғаушы күші, тиімділік көрсеткіші ретінде сипаттап көрсетеді. Педагог маманның басты қасиеттерін сипаттай келе, </w:t>
      </w:r>
      <w:r w:rsidR="008F008E" w:rsidRPr="00A428D9">
        <w:rPr>
          <w:rFonts w:ascii="Times New Roman" w:eastAsia="Times New Roman" w:hAnsi="Times New Roman" w:cs="Times New Roman"/>
          <w:sz w:val="28"/>
          <w:szCs w:val="28"/>
        </w:rPr>
        <w:t>басқарушылық құзыреттілік ұғымын анықтау кезінде тұлғаға – бағдарланған тұғырға сүйену қажеттілігінің мәнін Р.Бояцис атап өтіп, бұл тұғырдың модель құрылымындағы басқарушылық құзыреттілікті жеке сипаттамалар негізінде көрсететінін алға тартады. Бұл модель көшбасшылық мүмкіндіктердің ерекше топтарын құрап, іс – әрекетті мақсатты түрде басқаруға қажетті тәсілдермен қамтамасыз етеді</w:t>
      </w:r>
      <w:r w:rsidRPr="00A428D9">
        <w:rPr>
          <w:rFonts w:ascii="Times New Roman" w:eastAsia="Times New Roman" w:hAnsi="Times New Roman" w:cs="Times New Roman"/>
          <w:sz w:val="28"/>
          <w:szCs w:val="28"/>
        </w:rPr>
        <w:t xml:space="preserve"> [</w:t>
      </w:r>
      <w:r w:rsidR="00090887" w:rsidRPr="00A428D9">
        <w:rPr>
          <w:rFonts w:ascii="Times New Roman" w:eastAsia="Times New Roman" w:hAnsi="Times New Roman" w:cs="Times New Roman"/>
          <w:sz w:val="28"/>
          <w:szCs w:val="28"/>
        </w:rPr>
        <w:t>20</w:t>
      </w:r>
      <w:r w:rsidR="00607AD8"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w:t>
      </w:r>
    </w:p>
    <w:p w14:paraId="164720B2" w14:textId="2086990A" w:rsidR="008F008E" w:rsidRPr="00A428D9" w:rsidRDefault="008F008E"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Р.Л. Кричевский пайымдауынша, көсбасшы басқарушылық құзыреттілігі бірқатар жеке мүмкіндіктер жиынтығынан тұрады, олар басшылық іс – әрекет тиімділігін арттырады. Бұл мүмкіндіктер қатарынан біз </w:t>
      </w:r>
      <w:r w:rsidR="00240498" w:rsidRPr="00A428D9">
        <w:rPr>
          <w:rFonts w:ascii="Times New Roman" w:eastAsia="Times New Roman" w:hAnsi="Times New Roman" w:cs="Times New Roman"/>
          <w:sz w:val="28"/>
          <w:szCs w:val="28"/>
        </w:rPr>
        <w:t>негізгі басымдықтарды айқындау, өзіндік жеке эмоцияларды басқару, кәсіби іс – әрекет негізінде шығармашылық таныту, жауапкершілік таныту, қарым – қатынас қалыпты формасын құра алу, өзіне деген сенімділік деңгейінің жоғары болуы, тілдік дағдылардың болуы сынды сапалар табылады. Бұл сапалардың жүйелі түрдегі іс – әрекеті кәсібилік шығармашылық танытуға мүмкіндік береді деп есептелінеді</w:t>
      </w:r>
      <w:r w:rsidRPr="00A428D9">
        <w:rPr>
          <w:rFonts w:ascii="Times New Roman" w:eastAsia="Times New Roman" w:hAnsi="Times New Roman" w:cs="Times New Roman"/>
          <w:sz w:val="28"/>
          <w:szCs w:val="28"/>
        </w:rPr>
        <w:t xml:space="preserve"> [</w:t>
      </w:r>
      <w:r w:rsidR="00090887" w:rsidRPr="00A428D9">
        <w:rPr>
          <w:rFonts w:ascii="Times New Roman" w:eastAsia="Times New Roman" w:hAnsi="Times New Roman" w:cs="Times New Roman"/>
          <w:sz w:val="28"/>
          <w:szCs w:val="28"/>
        </w:rPr>
        <w:t>20</w:t>
      </w:r>
      <w:r w:rsidR="00607AD8" w:rsidRPr="00A428D9">
        <w:rPr>
          <w:rFonts w:ascii="Times New Roman" w:eastAsia="Times New Roman" w:hAnsi="Times New Roman" w:cs="Times New Roman"/>
          <w:sz w:val="28"/>
          <w:szCs w:val="28"/>
        </w:rPr>
        <w:t>1</w:t>
      </w:r>
      <w:r w:rsidRPr="00A428D9">
        <w:rPr>
          <w:rFonts w:ascii="Times New Roman" w:eastAsia="Times New Roman" w:hAnsi="Times New Roman" w:cs="Times New Roman"/>
          <w:sz w:val="28"/>
          <w:szCs w:val="28"/>
        </w:rPr>
        <w:t>].</w:t>
      </w:r>
    </w:p>
    <w:p w14:paraId="1823D8A7" w14:textId="77777777" w:rsidR="00821150" w:rsidRPr="00A428D9" w:rsidRDefault="00240498"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Жоғарыда талдау жүргізілген басқарушылық құзыреттілік болашақ педагог маманның жеке сипаттамаларын көрсететін модель болып табылады, ол басқарушылық құзыреттілік ұғымының негізгі құрылымын түзіп, бұл ұғымға </w:t>
      </w:r>
      <w:r w:rsidRPr="00A428D9">
        <w:rPr>
          <w:rFonts w:ascii="Times New Roman" w:eastAsia="Times New Roman" w:hAnsi="Times New Roman" w:cs="Times New Roman"/>
          <w:sz w:val="28"/>
          <w:szCs w:val="28"/>
        </w:rPr>
        <w:lastRenderedPageBreak/>
        <w:t xml:space="preserve">берілген бірнеше көзқарастарды біріктіреді. Ары қарай біз басқарушылық құзыреттілік ұғымын </w:t>
      </w:r>
      <w:r w:rsidR="00821150" w:rsidRPr="00A428D9">
        <w:rPr>
          <w:rFonts w:ascii="Times New Roman" w:eastAsia="Times New Roman" w:hAnsi="Times New Roman" w:cs="Times New Roman"/>
          <w:sz w:val="28"/>
          <w:szCs w:val="28"/>
        </w:rPr>
        <w:t>құзыреттілік тұғыр негізінде қарастыратын боламыз.</w:t>
      </w:r>
    </w:p>
    <w:p w14:paraId="7D9A0DBA" w14:textId="1D3A6BA5" w:rsidR="00821150" w:rsidRPr="00A428D9" w:rsidRDefault="00821150"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Көптеген педагогикалық зерттеулерде, педагогикалық теориялардың негізі ретінде қарастырылған құзыреттілік тұғыр маңызды мәселердің бірі. Ғалымдар құзыреттілік тұғыр тікелей білім берудің соңғы нәтижесіне әсер етеді деп есептейді, бұл жерде нәтиже ретінде берілген ақпарат көлемі емес, түрлі жағдаят деңгейіне сай өзіндік білімін дұрыс негізде көрсете алу дағдысын атап өтеміз [</w:t>
      </w:r>
      <w:r w:rsidR="00090887" w:rsidRPr="00A428D9">
        <w:rPr>
          <w:rFonts w:ascii="Times New Roman" w:eastAsia="Times New Roman" w:hAnsi="Times New Roman" w:cs="Times New Roman"/>
          <w:sz w:val="28"/>
          <w:szCs w:val="28"/>
        </w:rPr>
        <w:t>20</w:t>
      </w:r>
      <w:r w:rsidR="00607AD8"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 xml:space="preserve">].  </w:t>
      </w:r>
    </w:p>
    <w:p w14:paraId="185AD436" w14:textId="39F76282" w:rsidR="00821150" w:rsidRPr="00A428D9" w:rsidRDefault="00821150"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Бүгінде өзіндік жолын анықтау, өзіндік сана, әлеуметтену деңгейі, өзіндік дербестікті дамыту білім берудің негізгі мақсаттары болып табылады, ал құзыреттілік белгілі бір мақсаттарға қол жеткізу үшін қажетті құралдарды игеру деңгейін береді. Құзырет ол бір тұлға бойындағы өзара байланысы бар сапаларды үдерістердің белгілі жүйесіне сай </w:t>
      </w:r>
      <w:r w:rsidR="00DA3D04" w:rsidRPr="00A428D9">
        <w:rPr>
          <w:rFonts w:ascii="Times New Roman" w:eastAsia="Times New Roman" w:hAnsi="Times New Roman" w:cs="Times New Roman"/>
          <w:sz w:val="28"/>
          <w:szCs w:val="28"/>
        </w:rPr>
        <w:t xml:space="preserve">анықтау деңгейіне </w:t>
      </w:r>
      <w:r w:rsidRPr="00A428D9">
        <w:rPr>
          <w:rFonts w:ascii="Times New Roman" w:eastAsia="Times New Roman" w:hAnsi="Times New Roman" w:cs="Times New Roman"/>
          <w:sz w:val="28"/>
          <w:szCs w:val="28"/>
        </w:rPr>
        <w:t xml:space="preserve">байланыстыратын болса, </w:t>
      </w:r>
      <w:r w:rsidR="00DA3D04" w:rsidRPr="00A428D9">
        <w:rPr>
          <w:rFonts w:ascii="Times New Roman" w:eastAsia="Times New Roman" w:hAnsi="Times New Roman" w:cs="Times New Roman"/>
          <w:sz w:val="28"/>
          <w:szCs w:val="28"/>
        </w:rPr>
        <w:t xml:space="preserve">құзыреттілік бұл бір тұлғаның өзіне және өз кәсіби іс – әрекетіне деген қатынасын көрсетеді. </w:t>
      </w:r>
    </w:p>
    <w:p w14:paraId="64FBADB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Зерттеудегі құзыреттілік көзқарас аясында біз «басқарушылық құзыреттілік» ұғымын іс-әрекеттерді орындауға дайындық, шешім қабылдауға дайындық ретінде анықтаймыз.</w:t>
      </w:r>
    </w:p>
    <w:p w14:paraId="2643DB5D" w14:textId="01850A7D"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Аксиологиялық көзқарас қазіргі таңда кең ауқымда таралып келе жатқан көзқарас ретінде мәлім. Бұл қазіргі жағдайда білім берудің құндылықтық парадигмасына көшудің білім беру жағдайын дамытудың маңызды тенденциясына айналуымен байланысты. </w:t>
      </w:r>
      <w:r w:rsidR="00420278" w:rsidRPr="00A428D9">
        <w:rPr>
          <w:rFonts w:ascii="Times New Roman" w:eastAsia="Times New Roman" w:hAnsi="Times New Roman" w:cs="Times New Roman"/>
          <w:sz w:val="28"/>
          <w:szCs w:val="28"/>
        </w:rPr>
        <w:t xml:space="preserve">Қоғамды ізгілендіру саясатының басым бағыттарының бірі білім беру үдерісі болып табылады, ал білім беру үдерісінде басты қажеттіліктердің бірегейі ретінде кәсіби құзыреттілік қарастырылады. </w:t>
      </w:r>
    </w:p>
    <w:p w14:paraId="3D0A87BC" w14:textId="176DA5B8" w:rsidR="00420278" w:rsidRPr="00A428D9" w:rsidRDefault="00420278"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Жалпы білім берудегі басқару үдерісін ізгілендіру үдерісінен айрықша қарастыра алмаймыз. Көптеген ғалымдардың еңбектерінде біз басқару қызметінің құндылық бағдарларына арналған зерттеулерді айқын көреміз И.</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 Котова [</w:t>
      </w:r>
      <w:r w:rsidR="00090887" w:rsidRPr="00A428D9">
        <w:rPr>
          <w:rFonts w:ascii="Times New Roman" w:eastAsia="Times New Roman" w:hAnsi="Times New Roman" w:cs="Times New Roman"/>
          <w:sz w:val="28"/>
          <w:szCs w:val="28"/>
        </w:rPr>
        <w:t>20</w:t>
      </w:r>
      <w:r w:rsidR="00607AD8" w:rsidRPr="00A428D9">
        <w:rPr>
          <w:rFonts w:ascii="Times New Roman" w:eastAsia="Times New Roman" w:hAnsi="Times New Roman" w:cs="Times New Roman"/>
          <w:sz w:val="28"/>
          <w:szCs w:val="28"/>
        </w:rPr>
        <w:t>3</w:t>
      </w:r>
      <w:r w:rsidRPr="00A428D9">
        <w:rPr>
          <w:rFonts w:ascii="Times New Roman" w:eastAsia="Times New Roman" w:hAnsi="Times New Roman" w:cs="Times New Roman"/>
          <w:sz w:val="28"/>
          <w:szCs w:val="28"/>
        </w:rPr>
        <w:t>], В.А. Сластенин [</w:t>
      </w:r>
      <w:r w:rsidR="00090887" w:rsidRPr="00A428D9">
        <w:rPr>
          <w:rFonts w:ascii="Times New Roman" w:eastAsia="Times New Roman" w:hAnsi="Times New Roman" w:cs="Times New Roman"/>
          <w:sz w:val="28"/>
          <w:szCs w:val="28"/>
        </w:rPr>
        <w:t>20</w:t>
      </w:r>
      <w:r w:rsidR="00607AD8" w:rsidRPr="00A428D9">
        <w:rPr>
          <w:rFonts w:ascii="Times New Roman" w:eastAsia="Times New Roman" w:hAnsi="Times New Roman" w:cs="Times New Roman"/>
          <w:sz w:val="28"/>
          <w:szCs w:val="28"/>
        </w:rPr>
        <w:t>4</w:t>
      </w:r>
      <w:r w:rsidRPr="00A428D9">
        <w:rPr>
          <w:rFonts w:ascii="Times New Roman" w:eastAsia="Times New Roman" w:hAnsi="Times New Roman" w:cs="Times New Roman"/>
          <w:sz w:val="28"/>
          <w:szCs w:val="28"/>
        </w:rPr>
        <w:t xml:space="preserve">].  </w:t>
      </w:r>
    </w:p>
    <w:p w14:paraId="17D74C35" w14:textId="71ADC13D" w:rsidR="007C6B50"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Адамдар арасындағы өзара әрекеттесу адамзат қоғамын ізгілендіру жағдайындағы басқарушылық қызметтің негізі болып табылады. «Қолдаушы басқару» деген атау алған мұндай қызмет қазіргі басқару теориясында </w:t>
      </w:r>
      <w:r w:rsidR="007C6B50" w:rsidRPr="00A428D9">
        <w:rPr>
          <w:rFonts w:ascii="Times New Roman" w:eastAsia="Times New Roman" w:hAnsi="Times New Roman" w:cs="Times New Roman"/>
          <w:sz w:val="28"/>
          <w:szCs w:val="28"/>
        </w:rPr>
        <w:t xml:space="preserve">өзіндік белгілі орны бар. Олар теңдік, ізгілік технологиялары мен әдістерін, қажетті қатынастарды құруда пайда болып, тұлғаның жеке мақсаттарына тиімді түрде қол жеткізу жолында туындаған мәселелерді шеше алу дағдысына бағытталудан тұрады. </w:t>
      </w:r>
      <w:r w:rsidRPr="00A428D9">
        <w:rPr>
          <w:rFonts w:ascii="Times New Roman" w:eastAsia="Times New Roman" w:hAnsi="Times New Roman" w:cs="Times New Roman"/>
          <w:sz w:val="28"/>
          <w:szCs w:val="28"/>
        </w:rPr>
        <w:t>Атап айтқанда, аксиологиялық көзқарас басқаруды білім үдерісіне қатысушылардың белгілі теңдік жағдайында қызмет атқаруға деген үмтылысы, негізінде тараптар  арасындағы бірлескен іс-әрекет жатқан қимыл деп түсіндіреді.</w:t>
      </w:r>
      <w:r w:rsidR="007C6B50" w:rsidRPr="00A428D9">
        <w:rPr>
          <w:rFonts w:ascii="Times New Roman" w:eastAsia="Times New Roman" w:hAnsi="Times New Roman" w:cs="Times New Roman"/>
          <w:sz w:val="28"/>
          <w:szCs w:val="28"/>
        </w:rPr>
        <w:t xml:space="preserve"> Субъект пен субъект арасындағы барлық байланыс тек қарым – қатынас негізінде іске асады. Қарым – қатынас бұл диалог түріндегі рухани құндылықтармен алмасу, қоршаған ортамен жағымды қарым – қатынас құру болып табылады.</w:t>
      </w:r>
    </w:p>
    <w:p w14:paraId="2B5D0356" w14:textId="77C3FE76" w:rsidR="0027013F" w:rsidRPr="00A428D9" w:rsidRDefault="0027013F"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Қарым – қатынас – диалог – құндылықтар арасындағы мазмұндық байланыс тізбегі айқын көрінеді, ол нақты түрде осы тізбек бойымен жүреді. </w:t>
      </w:r>
      <w:r w:rsidRPr="00A428D9">
        <w:rPr>
          <w:rFonts w:ascii="Times New Roman" w:eastAsia="Times New Roman" w:hAnsi="Times New Roman" w:cs="Times New Roman"/>
          <w:sz w:val="28"/>
          <w:szCs w:val="28"/>
        </w:rPr>
        <w:lastRenderedPageBreak/>
        <w:t>Басқарушылық іс – әрекетке қатысты диалог негізінде құрылған қарым – қатынас басқару үдерісіне қатысушы субъектілер арасындағы жеке қатынастарды реттеу үшін қажетті тетік бола алады. Осы негізде басқару үдерісі білім беру үдерісінің негізгі субъектілерін диалог негізінде басқару, басқарушылық іс – әрекет мақсаттарына қол жеткізу үшін қажетті түсінік қалыптасуы ретінде көрінетін болашақ педагог басқарушылық құзыреттілігі ретінде анықталады. Осы көзқарас негізінде қарастыру, басқарушылық құзыреттілік қалыптастырудың құндылық бағдарын беріп, зерттеу мәселесі аясында құрылған модель</w:t>
      </w:r>
      <w:r w:rsidR="00B74D26" w:rsidRPr="00A428D9">
        <w:rPr>
          <w:rFonts w:ascii="Times New Roman" w:eastAsia="Times New Roman" w:hAnsi="Times New Roman" w:cs="Times New Roman"/>
          <w:sz w:val="28"/>
          <w:szCs w:val="28"/>
        </w:rPr>
        <w:t xml:space="preserve">де болашақ дене мәдениеті және спорт мұғалімінің басқарушылық құзыреттілігі мәнін көрсете алады. </w:t>
      </w:r>
    </w:p>
    <w:p w14:paraId="048CE14A" w14:textId="77777777" w:rsidR="00C00DF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Ұсынылған әдіснамалық көзқарастар диссертациялық жұмыста қолданылған әдістердің тұжырымдамалық мәнін көрсетеді.</w:t>
      </w:r>
    </w:p>
    <w:p w14:paraId="3B48550D" w14:textId="2BAB8C4E"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Болжамды тексеру сауалнама, сұхбаттасу, қадағалау, тестілеу, қызмет нәтижелерін саралау, нормативтік, педагогикалық, әдістемелік құжаттарды саралау, бірегей ұстаздық тәжірибені жинақтау, педагогикалық модельдеу, эксперимент (айқындаушы және қалыптастырушы) сынды зерттеу әдістерінің жиынтығымен қамтамасыз етілді.  </w:t>
      </w:r>
    </w:p>
    <w:p w14:paraId="60F3B42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Әр әдістің мақсаты, бағыты және мәні төменде келтіріледі: </w:t>
      </w:r>
    </w:p>
    <w:p w14:paraId="0053339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 Сауалнама жүргізу</w:t>
      </w:r>
      <w:r w:rsidRPr="00A428D9">
        <w:rPr>
          <w:rFonts w:ascii="Times New Roman" w:eastAsia="Times New Roman" w:hAnsi="Times New Roman" w:cs="Times New Roman"/>
          <w:b/>
          <w:sz w:val="28"/>
          <w:szCs w:val="28"/>
        </w:rPr>
        <w:t xml:space="preserve"> - </w:t>
      </w:r>
      <w:r w:rsidRPr="00A428D9">
        <w:rPr>
          <w:rFonts w:ascii="Times New Roman" w:eastAsia="Times New Roman" w:hAnsi="Times New Roman" w:cs="Times New Roman"/>
          <w:sz w:val="28"/>
          <w:szCs w:val="28"/>
        </w:rPr>
        <w:t>сауалнамада көрсетілген ережелер бойынша респонденттің (яғни сұралушының) сауалнама парағын (яғни сауалнаманы) өз бетінше толтыруы арқылы сұрау әдісі.</w:t>
      </w:r>
    </w:p>
    <w:p w14:paraId="33F89E68" w14:textId="77777777" w:rsidR="00C00DF4" w:rsidRPr="00A428D9" w:rsidRDefault="007C2A99" w:rsidP="00B3148E">
      <w:pPr>
        <w:spacing w:after="0" w:line="240" w:lineRule="auto"/>
        <w:ind w:firstLine="567"/>
        <w:jc w:val="both"/>
        <w:rPr>
          <w:rFonts w:ascii="Times New Roman" w:eastAsia="Times New Roman" w:hAnsi="Times New Roman" w:cs="Times New Roman"/>
          <w:iCs/>
          <w:sz w:val="28"/>
          <w:szCs w:val="28"/>
        </w:rPr>
      </w:pPr>
      <w:r w:rsidRPr="00A428D9">
        <w:rPr>
          <w:rFonts w:ascii="Times New Roman" w:eastAsia="Times New Roman" w:hAnsi="Times New Roman" w:cs="Times New Roman"/>
          <w:sz w:val="28"/>
          <w:szCs w:val="28"/>
        </w:rPr>
        <w:t>Біз коммуникативтік және ұйымдастырушылық қабілеттерін (КҰҚ) бағалау әдістемесін (В.В. Синявский, В.А. Федоришин)</w:t>
      </w: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қолдандық</w:t>
      </w:r>
      <w:r w:rsidRPr="00A428D9">
        <w:rPr>
          <w:rFonts w:ascii="Times New Roman" w:eastAsia="Times New Roman" w:hAnsi="Times New Roman" w:cs="Times New Roman"/>
          <w:i/>
          <w:sz w:val="28"/>
          <w:szCs w:val="28"/>
        </w:rPr>
        <w:t>.</w:t>
      </w:r>
    </w:p>
    <w:p w14:paraId="12EF8951" w14:textId="5335C41C" w:rsidR="00AA5DE4" w:rsidRPr="00A428D9" w:rsidRDefault="00C00DF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iCs/>
          <w:sz w:val="28"/>
          <w:szCs w:val="28"/>
        </w:rPr>
        <w:t xml:space="preserve">Зерттеу мәселесі аясында қарастырылған мамандық әлеуметтік маңызы болуы себепті, ол білім ортасында тұлға өзгелермен белсенді түрде байланысқа түсетіндіктен, белсенді қарым – қатынас болмаған күнде тиімді жұмыс жүргізілмейтіндіктен, коммуникативті және ұйымдастырушылық дағдыларды тексеру қажеттілігі бар. Дене мәдениеті және спорт мамандығында білім алушы болашақ мамандардың болашақ кәсіби іс – әрекетінің мазмұны келесідей негізгі сапалардан тұрады: ұжымдық басқару, оқу – тәрбие үдерісі, </w:t>
      </w:r>
      <w:r w:rsidR="008E7BBE" w:rsidRPr="00A428D9">
        <w:rPr>
          <w:rFonts w:ascii="Times New Roman" w:eastAsia="Times New Roman" w:hAnsi="Times New Roman" w:cs="Times New Roman"/>
          <w:iCs/>
          <w:sz w:val="28"/>
          <w:szCs w:val="28"/>
        </w:rPr>
        <w:t xml:space="preserve">мәдени және ағартушылық қызмет, денсаулық жүйесін нығайту, салауатты өмір салты құндылығын сақтау қызметі. Зерттеуге қатысушы топтардың берілген жауаптарын саралай келе біз, болашақ мамандар бойында коммуникативті және ұйымдастырушылық мүмкіндіктердің сапалы ерекшеліктері бар екенін көреміз. </w:t>
      </w:r>
      <w:r w:rsidR="007C2A99" w:rsidRPr="00A428D9">
        <w:rPr>
          <w:rFonts w:ascii="Times New Roman" w:eastAsia="Times New Roman" w:hAnsi="Times New Roman" w:cs="Times New Roman"/>
          <w:i/>
          <w:sz w:val="28"/>
          <w:szCs w:val="28"/>
        </w:rPr>
        <w:t xml:space="preserve"> </w:t>
      </w:r>
    </w:p>
    <w:p w14:paraId="1364081A" w14:textId="037BA46D" w:rsidR="00AA5DE4" w:rsidRPr="00A428D9" w:rsidRDefault="00A365D8"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Әдістемені жүргізу бойынша нұсқау: берілген әр сауалға </w:t>
      </w:r>
      <w:r w:rsidR="007C2A99" w:rsidRPr="00A428D9">
        <w:rPr>
          <w:rFonts w:ascii="Times New Roman" w:eastAsia="Times New Roman" w:hAnsi="Times New Roman" w:cs="Times New Roman"/>
          <w:sz w:val="28"/>
          <w:szCs w:val="28"/>
        </w:rPr>
        <w:t xml:space="preserve">«иә» немесе «жоқ» </w:t>
      </w:r>
      <w:r w:rsidRPr="00A428D9">
        <w:rPr>
          <w:rFonts w:ascii="Times New Roman" w:eastAsia="Times New Roman" w:hAnsi="Times New Roman" w:cs="Times New Roman"/>
          <w:sz w:val="28"/>
          <w:szCs w:val="28"/>
        </w:rPr>
        <w:t>деген жауап беріледі</w:t>
      </w:r>
      <w:r w:rsidR="007C2A99"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Таңдау жасау кезінде, міндетті түрде бір нұсқа тұсына белгі қоюлуы қажет. Жауап парағында </w:t>
      </w:r>
      <w:r w:rsidR="007C2A99" w:rsidRPr="00A428D9">
        <w:rPr>
          <w:rFonts w:ascii="Times New Roman" w:eastAsia="Times New Roman" w:hAnsi="Times New Roman" w:cs="Times New Roman"/>
          <w:sz w:val="28"/>
          <w:szCs w:val="28"/>
        </w:rPr>
        <w:t xml:space="preserve"> "Иә" жауабын " + " белгісімен, "жоқ" жауабын - «-» белгісімен белгілеңіз. </w:t>
      </w:r>
      <w:r w:rsidRPr="00A428D9">
        <w:rPr>
          <w:rFonts w:ascii="Times New Roman" w:eastAsia="Times New Roman" w:hAnsi="Times New Roman" w:cs="Times New Roman"/>
          <w:sz w:val="28"/>
          <w:szCs w:val="28"/>
        </w:rPr>
        <w:t xml:space="preserve">Білім алушыларға жауап парағы берілген соң, алынған нәтижелерді өңдеу мен түсіндіру жұмыстары жүргізілді. Алынған жауап парағының нәтижелері идеалды жауаптар кестесі арқылы өңделіп, сипаттап көрсетілді. </w:t>
      </w:r>
      <w:r w:rsidR="00BB5798" w:rsidRPr="00A428D9">
        <w:rPr>
          <w:rFonts w:ascii="Times New Roman" w:eastAsia="Times New Roman" w:hAnsi="Times New Roman" w:cs="Times New Roman"/>
          <w:sz w:val="28"/>
          <w:szCs w:val="28"/>
        </w:rPr>
        <w:t>4-</w:t>
      </w:r>
      <w:r w:rsidR="00585F6B" w:rsidRPr="00A428D9">
        <w:rPr>
          <w:rFonts w:ascii="Times New Roman" w:eastAsia="Times New Roman" w:hAnsi="Times New Roman" w:cs="Times New Roman"/>
          <w:sz w:val="28"/>
          <w:szCs w:val="28"/>
        </w:rPr>
        <w:t xml:space="preserve">5 </w:t>
      </w:r>
      <w:r w:rsidR="00BB5798" w:rsidRPr="00A428D9">
        <w:rPr>
          <w:rFonts w:ascii="Times New Roman" w:eastAsia="Times New Roman" w:hAnsi="Times New Roman" w:cs="Times New Roman"/>
          <w:sz w:val="28"/>
          <w:szCs w:val="28"/>
        </w:rPr>
        <w:t>к</w:t>
      </w:r>
      <w:r w:rsidRPr="00A428D9">
        <w:rPr>
          <w:rFonts w:ascii="Times New Roman" w:eastAsia="Times New Roman" w:hAnsi="Times New Roman" w:cs="Times New Roman"/>
          <w:sz w:val="28"/>
          <w:szCs w:val="28"/>
        </w:rPr>
        <w:t xml:space="preserve">естеде коммуникативті және ұйымдастырушылық мүмкіндіктер толық негізде сипаттамасы берілді. </w:t>
      </w:r>
    </w:p>
    <w:p w14:paraId="0AF7E552" w14:textId="77777777" w:rsidR="009B11DB" w:rsidRPr="00A428D9" w:rsidRDefault="009B11DB" w:rsidP="00B3148E">
      <w:pPr>
        <w:widowControl w:val="0"/>
        <w:ind w:firstLine="567"/>
        <w:rPr>
          <w:rFonts w:ascii="Times New Roman" w:eastAsia="Times New Roman" w:hAnsi="Times New Roman" w:cs="Times New Roman"/>
          <w:sz w:val="28"/>
          <w:szCs w:val="28"/>
        </w:rPr>
      </w:pPr>
    </w:p>
    <w:p w14:paraId="5FB5733E" w14:textId="7DD5796C" w:rsidR="00AA5DE4" w:rsidRPr="00A428D9" w:rsidRDefault="007C2A99" w:rsidP="00591F2A">
      <w:pPr>
        <w:widowControl w:val="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Кесте  4 ‒ Коммуникативті бейімділік</w:t>
      </w:r>
    </w:p>
    <w:tbl>
      <w:tblPr>
        <w:tblStyle w:val="ab"/>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266"/>
        <w:gridCol w:w="1266"/>
        <w:gridCol w:w="1266"/>
        <w:gridCol w:w="1266"/>
        <w:gridCol w:w="1266"/>
        <w:gridCol w:w="1266"/>
        <w:gridCol w:w="914"/>
      </w:tblGrid>
      <w:tr w:rsidR="00335EEA" w:rsidRPr="00A428D9" w14:paraId="27366D6A" w14:textId="77777777">
        <w:trPr>
          <w:jc w:val="center"/>
        </w:trPr>
        <w:tc>
          <w:tcPr>
            <w:tcW w:w="1129" w:type="dxa"/>
          </w:tcPr>
          <w:p w14:paraId="4F12F58D" w14:textId="77777777" w:rsidR="00AA5DE4" w:rsidRPr="00A428D9" w:rsidRDefault="00AA5DE4" w:rsidP="00B3148E">
            <w:pPr>
              <w:widowControl w:val="0"/>
              <w:numPr>
                <w:ilvl w:val="0"/>
                <w:numId w:val="1"/>
              </w:numPr>
              <w:jc w:val="both"/>
              <w:rPr>
                <w:rFonts w:ascii="Times New Roman" w:eastAsia="Times New Roman" w:hAnsi="Times New Roman" w:cs="Times New Roman"/>
                <w:sz w:val="24"/>
                <w:szCs w:val="24"/>
              </w:rPr>
            </w:pPr>
          </w:p>
        </w:tc>
        <w:tc>
          <w:tcPr>
            <w:tcW w:w="1266" w:type="dxa"/>
          </w:tcPr>
          <w:p w14:paraId="25630EDF"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643E4306" w14:textId="77777777" w:rsidR="00AA5DE4" w:rsidRPr="00A428D9" w:rsidRDefault="00AA5DE4" w:rsidP="00B3148E">
            <w:pPr>
              <w:widowControl w:val="0"/>
              <w:numPr>
                <w:ilvl w:val="0"/>
                <w:numId w:val="12"/>
              </w:numPr>
              <w:jc w:val="both"/>
              <w:rPr>
                <w:rFonts w:ascii="Times New Roman" w:eastAsia="Times New Roman" w:hAnsi="Times New Roman" w:cs="Times New Roman"/>
                <w:sz w:val="24"/>
                <w:szCs w:val="24"/>
              </w:rPr>
            </w:pPr>
          </w:p>
        </w:tc>
        <w:tc>
          <w:tcPr>
            <w:tcW w:w="1266" w:type="dxa"/>
          </w:tcPr>
          <w:p w14:paraId="439E17FE"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230B4ACF" w14:textId="77777777" w:rsidR="00AA5DE4" w:rsidRPr="00A428D9" w:rsidRDefault="00AA5DE4" w:rsidP="00B3148E">
            <w:pPr>
              <w:widowControl w:val="0"/>
              <w:numPr>
                <w:ilvl w:val="0"/>
                <w:numId w:val="4"/>
              </w:numPr>
              <w:jc w:val="both"/>
              <w:rPr>
                <w:rFonts w:ascii="Times New Roman" w:eastAsia="Times New Roman" w:hAnsi="Times New Roman" w:cs="Times New Roman"/>
                <w:sz w:val="24"/>
                <w:szCs w:val="24"/>
              </w:rPr>
            </w:pPr>
          </w:p>
        </w:tc>
        <w:tc>
          <w:tcPr>
            <w:tcW w:w="1266" w:type="dxa"/>
          </w:tcPr>
          <w:p w14:paraId="0341B162"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0A3EA956" w14:textId="77777777" w:rsidR="00AA5DE4" w:rsidRPr="00A428D9" w:rsidRDefault="00AA5DE4" w:rsidP="00B3148E">
            <w:pPr>
              <w:widowControl w:val="0"/>
              <w:numPr>
                <w:ilvl w:val="0"/>
                <w:numId w:val="14"/>
              </w:numPr>
              <w:jc w:val="both"/>
              <w:rPr>
                <w:rFonts w:ascii="Times New Roman" w:eastAsia="Times New Roman" w:hAnsi="Times New Roman" w:cs="Times New Roman"/>
                <w:sz w:val="24"/>
                <w:szCs w:val="24"/>
              </w:rPr>
            </w:pPr>
          </w:p>
        </w:tc>
        <w:tc>
          <w:tcPr>
            <w:tcW w:w="914" w:type="dxa"/>
          </w:tcPr>
          <w:p w14:paraId="20F30C95"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r>
      <w:tr w:rsidR="00335EEA" w:rsidRPr="00A428D9" w14:paraId="26CEE7AF" w14:textId="77777777">
        <w:trPr>
          <w:jc w:val="center"/>
        </w:trPr>
        <w:tc>
          <w:tcPr>
            <w:tcW w:w="1129" w:type="dxa"/>
          </w:tcPr>
          <w:p w14:paraId="6E103610" w14:textId="77777777" w:rsidR="00AA5DE4" w:rsidRPr="00A428D9" w:rsidRDefault="00AA5DE4" w:rsidP="00B3148E">
            <w:pPr>
              <w:widowControl w:val="0"/>
              <w:numPr>
                <w:ilvl w:val="0"/>
                <w:numId w:val="1"/>
              </w:numPr>
              <w:jc w:val="both"/>
              <w:rPr>
                <w:rFonts w:ascii="Times New Roman" w:eastAsia="Times New Roman" w:hAnsi="Times New Roman" w:cs="Times New Roman"/>
                <w:sz w:val="24"/>
                <w:szCs w:val="24"/>
              </w:rPr>
            </w:pPr>
          </w:p>
        </w:tc>
        <w:tc>
          <w:tcPr>
            <w:tcW w:w="1266" w:type="dxa"/>
          </w:tcPr>
          <w:p w14:paraId="7EF6EEFE"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623B9383" w14:textId="77777777" w:rsidR="00AA5DE4" w:rsidRPr="00A428D9" w:rsidRDefault="00AA5DE4" w:rsidP="00B3148E">
            <w:pPr>
              <w:widowControl w:val="0"/>
              <w:numPr>
                <w:ilvl w:val="0"/>
                <w:numId w:val="12"/>
              </w:numPr>
              <w:jc w:val="both"/>
              <w:rPr>
                <w:rFonts w:ascii="Times New Roman" w:eastAsia="Times New Roman" w:hAnsi="Times New Roman" w:cs="Times New Roman"/>
                <w:sz w:val="24"/>
                <w:szCs w:val="24"/>
              </w:rPr>
            </w:pPr>
          </w:p>
        </w:tc>
        <w:tc>
          <w:tcPr>
            <w:tcW w:w="1266" w:type="dxa"/>
          </w:tcPr>
          <w:p w14:paraId="2296F191"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13BE0D83" w14:textId="77777777" w:rsidR="00AA5DE4" w:rsidRPr="00A428D9" w:rsidRDefault="00AA5DE4" w:rsidP="00B3148E">
            <w:pPr>
              <w:widowControl w:val="0"/>
              <w:numPr>
                <w:ilvl w:val="0"/>
                <w:numId w:val="4"/>
              </w:numPr>
              <w:jc w:val="both"/>
              <w:rPr>
                <w:rFonts w:ascii="Times New Roman" w:eastAsia="Times New Roman" w:hAnsi="Times New Roman" w:cs="Times New Roman"/>
                <w:sz w:val="24"/>
                <w:szCs w:val="24"/>
              </w:rPr>
            </w:pPr>
          </w:p>
        </w:tc>
        <w:tc>
          <w:tcPr>
            <w:tcW w:w="1266" w:type="dxa"/>
          </w:tcPr>
          <w:p w14:paraId="7D191927"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46E6E0B5" w14:textId="77777777" w:rsidR="00AA5DE4" w:rsidRPr="00A428D9" w:rsidRDefault="00AA5DE4" w:rsidP="00B3148E">
            <w:pPr>
              <w:widowControl w:val="0"/>
              <w:numPr>
                <w:ilvl w:val="0"/>
                <w:numId w:val="14"/>
              </w:numPr>
              <w:jc w:val="both"/>
              <w:rPr>
                <w:rFonts w:ascii="Times New Roman" w:eastAsia="Times New Roman" w:hAnsi="Times New Roman" w:cs="Times New Roman"/>
                <w:sz w:val="24"/>
                <w:szCs w:val="24"/>
              </w:rPr>
            </w:pPr>
          </w:p>
        </w:tc>
        <w:tc>
          <w:tcPr>
            <w:tcW w:w="914" w:type="dxa"/>
          </w:tcPr>
          <w:p w14:paraId="22475D31" w14:textId="77777777" w:rsidR="00AA5DE4" w:rsidRPr="00A428D9" w:rsidRDefault="00AA5DE4" w:rsidP="00B3148E">
            <w:pPr>
              <w:widowControl w:val="0"/>
              <w:jc w:val="both"/>
              <w:rPr>
                <w:rFonts w:ascii="Times New Roman" w:eastAsia="Times New Roman" w:hAnsi="Times New Roman" w:cs="Times New Roman"/>
                <w:sz w:val="24"/>
                <w:szCs w:val="24"/>
              </w:rPr>
            </w:pPr>
          </w:p>
        </w:tc>
      </w:tr>
      <w:tr w:rsidR="00335EEA" w:rsidRPr="00A428D9" w14:paraId="59D30279" w14:textId="77777777">
        <w:trPr>
          <w:jc w:val="center"/>
        </w:trPr>
        <w:tc>
          <w:tcPr>
            <w:tcW w:w="1129" w:type="dxa"/>
          </w:tcPr>
          <w:p w14:paraId="6A9AF7F8" w14:textId="77777777" w:rsidR="00AA5DE4" w:rsidRPr="00A428D9" w:rsidRDefault="00AA5DE4" w:rsidP="00B3148E">
            <w:pPr>
              <w:widowControl w:val="0"/>
              <w:numPr>
                <w:ilvl w:val="0"/>
                <w:numId w:val="1"/>
              </w:numPr>
              <w:jc w:val="both"/>
              <w:rPr>
                <w:rFonts w:ascii="Times New Roman" w:eastAsia="Times New Roman" w:hAnsi="Times New Roman" w:cs="Times New Roman"/>
                <w:sz w:val="24"/>
                <w:szCs w:val="24"/>
              </w:rPr>
            </w:pPr>
          </w:p>
        </w:tc>
        <w:tc>
          <w:tcPr>
            <w:tcW w:w="1266" w:type="dxa"/>
          </w:tcPr>
          <w:p w14:paraId="5627C54D"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4EC8FD81" w14:textId="77777777" w:rsidR="00AA5DE4" w:rsidRPr="00A428D9" w:rsidRDefault="00AA5DE4" w:rsidP="00B3148E">
            <w:pPr>
              <w:widowControl w:val="0"/>
              <w:numPr>
                <w:ilvl w:val="0"/>
                <w:numId w:val="12"/>
              </w:numPr>
              <w:jc w:val="both"/>
              <w:rPr>
                <w:rFonts w:ascii="Times New Roman" w:eastAsia="Times New Roman" w:hAnsi="Times New Roman" w:cs="Times New Roman"/>
                <w:sz w:val="24"/>
                <w:szCs w:val="24"/>
              </w:rPr>
            </w:pPr>
          </w:p>
        </w:tc>
        <w:tc>
          <w:tcPr>
            <w:tcW w:w="1266" w:type="dxa"/>
          </w:tcPr>
          <w:p w14:paraId="0FB2123C"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3D724F81" w14:textId="77777777" w:rsidR="00AA5DE4" w:rsidRPr="00A428D9" w:rsidRDefault="00AA5DE4" w:rsidP="00B3148E">
            <w:pPr>
              <w:widowControl w:val="0"/>
              <w:numPr>
                <w:ilvl w:val="0"/>
                <w:numId w:val="4"/>
              </w:numPr>
              <w:jc w:val="both"/>
              <w:rPr>
                <w:rFonts w:ascii="Times New Roman" w:eastAsia="Times New Roman" w:hAnsi="Times New Roman" w:cs="Times New Roman"/>
                <w:sz w:val="24"/>
                <w:szCs w:val="24"/>
              </w:rPr>
            </w:pPr>
          </w:p>
        </w:tc>
        <w:tc>
          <w:tcPr>
            <w:tcW w:w="1266" w:type="dxa"/>
          </w:tcPr>
          <w:p w14:paraId="6560DB2E"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4FC57350" w14:textId="77777777" w:rsidR="00AA5DE4" w:rsidRPr="00A428D9" w:rsidRDefault="00AA5DE4" w:rsidP="00B3148E">
            <w:pPr>
              <w:widowControl w:val="0"/>
              <w:numPr>
                <w:ilvl w:val="0"/>
                <w:numId w:val="14"/>
              </w:numPr>
              <w:jc w:val="both"/>
              <w:rPr>
                <w:rFonts w:ascii="Times New Roman" w:eastAsia="Times New Roman" w:hAnsi="Times New Roman" w:cs="Times New Roman"/>
                <w:sz w:val="24"/>
                <w:szCs w:val="24"/>
              </w:rPr>
            </w:pPr>
          </w:p>
        </w:tc>
        <w:tc>
          <w:tcPr>
            <w:tcW w:w="914" w:type="dxa"/>
          </w:tcPr>
          <w:p w14:paraId="64E5AAB6"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r>
      <w:tr w:rsidR="00335EEA" w:rsidRPr="00A428D9" w14:paraId="4527C7A2" w14:textId="77777777">
        <w:trPr>
          <w:jc w:val="center"/>
        </w:trPr>
        <w:tc>
          <w:tcPr>
            <w:tcW w:w="1129" w:type="dxa"/>
          </w:tcPr>
          <w:p w14:paraId="0F12CD8D" w14:textId="77777777" w:rsidR="00AA5DE4" w:rsidRPr="00A428D9" w:rsidRDefault="00AA5DE4" w:rsidP="00B3148E">
            <w:pPr>
              <w:widowControl w:val="0"/>
              <w:numPr>
                <w:ilvl w:val="0"/>
                <w:numId w:val="1"/>
              </w:numPr>
              <w:jc w:val="both"/>
              <w:rPr>
                <w:rFonts w:ascii="Times New Roman" w:eastAsia="Times New Roman" w:hAnsi="Times New Roman" w:cs="Times New Roman"/>
                <w:sz w:val="24"/>
                <w:szCs w:val="24"/>
              </w:rPr>
            </w:pPr>
          </w:p>
        </w:tc>
        <w:tc>
          <w:tcPr>
            <w:tcW w:w="1266" w:type="dxa"/>
          </w:tcPr>
          <w:p w14:paraId="5F645BC9"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28220563" w14:textId="77777777" w:rsidR="00AA5DE4" w:rsidRPr="00A428D9" w:rsidRDefault="00AA5DE4" w:rsidP="00B3148E">
            <w:pPr>
              <w:widowControl w:val="0"/>
              <w:numPr>
                <w:ilvl w:val="0"/>
                <w:numId w:val="12"/>
              </w:numPr>
              <w:jc w:val="both"/>
              <w:rPr>
                <w:rFonts w:ascii="Times New Roman" w:eastAsia="Times New Roman" w:hAnsi="Times New Roman" w:cs="Times New Roman"/>
                <w:sz w:val="24"/>
                <w:szCs w:val="24"/>
              </w:rPr>
            </w:pPr>
          </w:p>
        </w:tc>
        <w:tc>
          <w:tcPr>
            <w:tcW w:w="1266" w:type="dxa"/>
          </w:tcPr>
          <w:p w14:paraId="3C3578DD"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6A6A7E37" w14:textId="77777777" w:rsidR="00AA5DE4" w:rsidRPr="00A428D9" w:rsidRDefault="00AA5DE4" w:rsidP="00B3148E">
            <w:pPr>
              <w:widowControl w:val="0"/>
              <w:numPr>
                <w:ilvl w:val="0"/>
                <w:numId w:val="4"/>
              </w:numPr>
              <w:jc w:val="both"/>
              <w:rPr>
                <w:rFonts w:ascii="Times New Roman" w:eastAsia="Times New Roman" w:hAnsi="Times New Roman" w:cs="Times New Roman"/>
                <w:sz w:val="24"/>
                <w:szCs w:val="24"/>
              </w:rPr>
            </w:pPr>
          </w:p>
        </w:tc>
        <w:tc>
          <w:tcPr>
            <w:tcW w:w="1266" w:type="dxa"/>
          </w:tcPr>
          <w:p w14:paraId="1278EC35"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440A7A21" w14:textId="77777777" w:rsidR="00AA5DE4" w:rsidRPr="00A428D9" w:rsidRDefault="00AA5DE4" w:rsidP="00B3148E">
            <w:pPr>
              <w:widowControl w:val="0"/>
              <w:numPr>
                <w:ilvl w:val="0"/>
                <w:numId w:val="14"/>
              </w:numPr>
              <w:jc w:val="both"/>
              <w:rPr>
                <w:rFonts w:ascii="Times New Roman" w:eastAsia="Times New Roman" w:hAnsi="Times New Roman" w:cs="Times New Roman"/>
                <w:sz w:val="24"/>
                <w:szCs w:val="24"/>
              </w:rPr>
            </w:pPr>
          </w:p>
        </w:tc>
        <w:tc>
          <w:tcPr>
            <w:tcW w:w="914" w:type="dxa"/>
          </w:tcPr>
          <w:p w14:paraId="60FC2BC3" w14:textId="77777777" w:rsidR="00AA5DE4" w:rsidRPr="00A428D9" w:rsidRDefault="00AA5DE4" w:rsidP="00B3148E">
            <w:pPr>
              <w:widowControl w:val="0"/>
              <w:jc w:val="both"/>
              <w:rPr>
                <w:rFonts w:ascii="Times New Roman" w:eastAsia="Times New Roman" w:hAnsi="Times New Roman" w:cs="Times New Roman"/>
                <w:sz w:val="24"/>
                <w:szCs w:val="24"/>
              </w:rPr>
            </w:pPr>
          </w:p>
        </w:tc>
      </w:tr>
      <w:tr w:rsidR="00335EEA" w:rsidRPr="00A428D9" w14:paraId="199FCE36" w14:textId="77777777">
        <w:trPr>
          <w:jc w:val="center"/>
        </w:trPr>
        <w:tc>
          <w:tcPr>
            <w:tcW w:w="1129" w:type="dxa"/>
          </w:tcPr>
          <w:p w14:paraId="22226BFE" w14:textId="77777777" w:rsidR="00AA5DE4" w:rsidRPr="00A428D9" w:rsidRDefault="00AA5DE4" w:rsidP="00B3148E">
            <w:pPr>
              <w:widowControl w:val="0"/>
              <w:numPr>
                <w:ilvl w:val="0"/>
                <w:numId w:val="1"/>
              </w:numPr>
              <w:jc w:val="both"/>
              <w:rPr>
                <w:rFonts w:ascii="Times New Roman" w:eastAsia="Times New Roman" w:hAnsi="Times New Roman" w:cs="Times New Roman"/>
                <w:sz w:val="24"/>
                <w:szCs w:val="24"/>
              </w:rPr>
            </w:pPr>
          </w:p>
        </w:tc>
        <w:tc>
          <w:tcPr>
            <w:tcW w:w="1266" w:type="dxa"/>
          </w:tcPr>
          <w:p w14:paraId="1D95B675"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13856F6A" w14:textId="77777777" w:rsidR="00AA5DE4" w:rsidRPr="00A428D9" w:rsidRDefault="00AA5DE4" w:rsidP="00B3148E">
            <w:pPr>
              <w:widowControl w:val="0"/>
              <w:numPr>
                <w:ilvl w:val="0"/>
                <w:numId w:val="12"/>
              </w:numPr>
              <w:jc w:val="both"/>
              <w:rPr>
                <w:rFonts w:ascii="Times New Roman" w:eastAsia="Times New Roman" w:hAnsi="Times New Roman" w:cs="Times New Roman"/>
                <w:sz w:val="24"/>
                <w:szCs w:val="24"/>
              </w:rPr>
            </w:pPr>
          </w:p>
        </w:tc>
        <w:tc>
          <w:tcPr>
            <w:tcW w:w="1266" w:type="dxa"/>
          </w:tcPr>
          <w:p w14:paraId="010FDEDF"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58E5CEAD" w14:textId="77777777" w:rsidR="00AA5DE4" w:rsidRPr="00A428D9" w:rsidRDefault="00AA5DE4" w:rsidP="00B3148E">
            <w:pPr>
              <w:widowControl w:val="0"/>
              <w:numPr>
                <w:ilvl w:val="0"/>
                <w:numId w:val="4"/>
              </w:numPr>
              <w:jc w:val="both"/>
              <w:rPr>
                <w:rFonts w:ascii="Times New Roman" w:eastAsia="Times New Roman" w:hAnsi="Times New Roman" w:cs="Times New Roman"/>
                <w:sz w:val="24"/>
                <w:szCs w:val="24"/>
              </w:rPr>
            </w:pPr>
          </w:p>
        </w:tc>
        <w:tc>
          <w:tcPr>
            <w:tcW w:w="1266" w:type="dxa"/>
          </w:tcPr>
          <w:p w14:paraId="0336AF80"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63F7689C" w14:textId="77777777" w:rsidR="00AA5DE4" w:rsidRPr="00A428D9" w:rsidRDefault="00AA5DE4" w:rsidP="00B3148E">
            <w:pPr>
              <w:widowControl w:val="0"/>
              <w:numPr>
                <w:ilvl w:val="0"/>
                <w:numId w:val="14"/>
              </w:numPr>
              <w:jc w:val="both"/>
              <w:rPr>
                <w:rFonts w:ascii="Times New Roman" w:eastAsia="Times New Roman" w:hAnsi="Times New Roman" w:cs="Times New Roman"/>
                <w:sz w:val="24"/>
                <w:szCs w:val="24"/>
              </w:rPr>
            </w:pPr>
          </w:p>
        </w:tc>
        <w:tc>
          <w:tcPr>
            <w:tcW w:w="914" w:type="dxa"/>
          </w:tcPr>
          <w:p w14:paraId="257521D6"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r>
      <w:tr w:rsidR="00335EEA" w:rsidRPr="00A428D9" w14:paraId="70393615" w14:textId="77777777">
        <w:trPr>
          <w:jc w:val="center"/>
        </w:trPr>
        <w:tc>
          <w:tcPr>
            <w:tcW w:w="1129" w:type="dxa"/>
          </w:tcPr>
          <w:p w14:paraId="22B69B53" w14:textId="77777777" w:rsidR="00AA5DE4" w:rsidRPr="00A428D9" w:rsidRDefault="00AA5DE4" w:rsidP="00B3148E">
            <w:pPr>
              <w:widowControl w:val="0"/>
              <w:numPr>
                <w:ilvl w:val="0"/>
                <w:numId w:val="1"/>
              </w:numPr>
              <w:jc w:val="both"/>
              <w:rPr>
                <w:rFonts w:ascii="Times New Roman" w:eastAsia="Times New Roman" w:hAnsi="Times New Roman" w:cs="Times New Roman"/>
                <w:sz w:val="24"/>
                <w:szCs w:val="24"/>
              </w:rPr>
            </w:pPr>
          </w:p>
        </w:tc>
        <w:tc>
          <w:tcPr>
            <w:tcW w:w="1266" w:type="dxa"/>
          </w:tcPr>
          <w:p w14:paraId="52719159"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69E1E722" w14:textId="77777777" w:rsidR="00AA5DE4" w:rsidRPr="00A428D9" w:rsidRDefault="00AA5DE4" w:rsidP="00B3148E">
            <w:pPr>
              <w:widowControl w:val="0"/>
              <w:numPr>
                <w:ilvl w:val="0"/>
                <w:numId w:val="12"/>
              </w:numPr>
              <w:jc w:val="both"/>
              <w:rPr>
                <w:rFonts w:ascii="Times New Roman" w:eastAsia="Times New Roman" w:hAnsi="Times New Roman" w:cs="Times New Roman"/>
                <w:sz w:val="24"/>
                <w:szCs w:val="24"/>
              </w:rPr>
            </w:pPr>
          </w:p>
        </w:tc>
        <w:tc>
          <w:tcPr>
            <w:tcW w:w="1266" w:type="dxa"/>
          </w:tcPr>
          <w:p w14:paraId="1A6D0175"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62DDB3E1" w14:textId="77777777" w:rsidR="00AA5DE4" w:rsidRPr="00A428D9" w:rsidRDefault="00AA5DE4" w:rsidP="00B3148E">
            <w:pPr>
              <w:widowControl w:val="0"/>
              <w:numPr>
                <w:ilvl w:val="0"/>
                <w:numId w:val="4"/>
              </w:numPr>
              <w:jc w:val="both"/>
              <w:rPr>
                <w:rFonts w:ascii="Times New Roman" w:eastAsia="Times New Roman" w:hAnsi="Times New Roman" w:cs="Times New Roman"/>
                <w:sz w:val="24"/>
                <w:szCs w:val="24"/>
              </w:rPr>
            </w:pPr>
          </w:p>
        </w:tc>
        <w:tc>
          <w:tcPr>
            <w:tcW w:w="1266" w:type="dxa"/>
          </w:tcPr>
          <w:p w14:paraId="6E4A986D"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3EC677B2" w14:textId="77777777" w:rsidR="00AA5DE4" w:rsidRPr="00A428D9" w:rsidRDefault="00AA5DE4" w:rsidP="00B3148E">
            <w:pPr>
              <w:widowControl w:val="0"/>
              <w:numPr>
                <w:ilvl w:val="0"/>
                <w:numId w:val="14"/>
              </w:numPr>
              <w:jc w:val="both"/>
              <w:rPr>
                <w:rFonts w:ascii="Times New Roman" w:eastAsia="Times New Roman" w:hAnsi="Times New Roman" w:cs="Times New Roman"/>
                <w:sz w:val="24"/>
                <w:szCs w:val="24"/>
              </w:rPr>
            </w:pPr>
          </w:p>
        </w:tc>
        <w:tc>
          <w:tcPr>
            <w:tcW w:w="914" w:type="dxa"/>
          </w:tcPr>
          <w:p w14:paraId="5EEAC94B" w14:textId="77777777" w:rsidR="00AA5DE4" w:rsidRPr="00A428D9" w:rsidRDefault="00AA5DE4" w:rsidP="00B3148E">
            <w:pPr>
              <w:widowControl w:val="0"/>
              <w:jc w:val="both"/>
              <w:rPr>
                <w:rFonts w:ascii="Times New Roman" w:eastAsia="Times New Roman" w:hAnsi="Times New Roman" w:cs="Times New Roman"/>
                <w:sz w:val="24"/>
                <w:szCs w:val="24"/>
              </w:rPr>
            </w:pPr>
          </w:p>
        </w:tc>
      </w:tr>
      <w:tr w:rsidR="00335EEA" w:rsidRPr="00A428D9" w14:paraId="741DF14E" w14:textId="77777777">
        <w:trPr>
          <w:jc w:val="center"/>
        </w:trPr>
        <w:tc>
          <w:tcPr>
            <w:tcW w:w="1129" w:type="dxa"/>
          </w:tcPr>
          <w:p w14:paraId="5DDCBCC9" w14:textId="77777777" w:rsidR="00AA5DE4" w:rsidRPr="00A428D9" w:rsidRDefault="00AA5DE4" w:rsidP="00B3148E">
            <w:pPr>
              <w:widowControl w:val="0"/>
              <w:numPr>
                <w:ilvl w:val="0"/>
                <w:numId w:val="1"/>
              </w:numPr>
              <w:jc w:val="both"/>
              <w:rPr>
                <w:rFonts w:ascii="Times New Roman" w:eastAsia="Times New Roman" w:hAnsi="Times New Roman" w:cs="Times New Roman"/>
                <w:sz w:val="24"/>
                <w:szCs w:val="24"/>
              </w:rPr>
            </w:pPr>
          </w:p>
        </w:tc>
        <w:tc>
          <w:tcPr>
            <w:tcW w:w="1266" w:type="dxa"/>
          </w:tcPr>
          <w:p w14:paraId="78436047"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4BD18E43" w14:textId="77777777" w:rsidR="00AA5DE4" w:rsidRPr="00A428D9" w:rsidRDefault="00AA5DE4" w:rsidP="00B3148E">
            <w:pPr>
              <w:widowControl w:val="0"/>
              <w:numPr>
                <w:ilvl w:val="0"/>
                <w:numId w:val="12"/>
              </w:numPr>
              <w:jc w:val="both"/>
              <w:rPr>
                <w:rFonts w:ascii="Times New Roman" w:eastAsia="Times New Roman" w:hAnsi="Times New Roman" w:cs="Times New Roman"/>
                <w:sz w:val="24"/>
                <w:szCs w:val="24"/>
              </w:rPr>
            </w:pPr>
          </w:p>
        </w:tc>
        <w:tc>
          <w:tcPr>
            <w:tcW w:w="1266" w:type="dxa"/>
          </w:tcPr>
          <w:p w14:paraId="414B6D97"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05B81E1D" w14:textId="77777777" w:rsidR="00AA5DE4" w:rsidRPr="00A428D9" w:rsidRDefault="00AA5DE4" w:rsidP="00B3148E">
            <w:pPr>
              <w:widowControl w:val="0"/>
              <w:numPr>
                <w:ilvl w:val="0"/>
                <w:numId w:val="4"/>
              </w:numPr>
              <w:jc w:val="both"/>
              <w:rPr>
                <w:rFonts w:ascii="Times New Roman" w:eastAsia="Times New Roman" w:hAnsi="Times New Roman" w:cs="Times New Roman"/>
                <w:sz w:val="24"/>
                <w:szCs w:val="24"/>
              </w:rPr>
            </w:pPr>
          </w:p>
        </w:tc>
        <w:tc>
          <w:tcPr>
            <w:tcW w:w="1266" w:type="dxa"/>
          </w:tcPr>
          <w:p w14:paraId="0367F35D"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45EFEC6F" w14:textId="77777777" w:rsidR="00AA5DE4" w:rsidRPr="00A428D9" w:rsidRDefault="00AA5DE4" w:rsidP="00B3148E">
            <w:pPr>
              <w:widowControl w:val="0"/>
              <w:numPr>
                <w:ilvl w:val="0"/>
                <w:numId w:val="14"/>
              </w:numPr>
              <w:jc w:val="both"/>
              <w:rPr>
                <w:rFonts w:ascii="Times New Roman" w:eastAsia="Times New Roman" w:hAnsi="Times New Roman" w:cs="Times New Roman"/>
                <w:sz w:val="24"/>
                <w:szCs w:val="24"/>
              </w:rPr>
            </w:pPr>
          </w:p>
        </w:tc>
        <w:tc>
          <w:tcPr>
            <w:tcW w:w="914" w:type="dxa"/>
          </w:tcPr>
          <w:p w14:paraId="204E3A43"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r>
      <w:tr w:rsidR="00335EEA" w:rsidRPr="00A428D9" w14:paraId="515ED758" w14:textId="77777777">
        <w:trPr>
          <w:jc w:val="center"/>
        </w:trPr>
        <w:tc>
          <w:tcPr>
            <w:tcW w:w="1129" w:type="dxa"/>
          </w:tcPr>
          <w:p w14:paraId="3BBF3CCA" w14:textId="77777777" w:rsidR="00AA5DE4" w:rsidRPr="00A428D9" w:rsidRDefault="00AA5DE4" w:rsidP="00B3148E">
            <w:pPr>
              <w:widowControl w:val="0"/>
              <w:numPr>
                <w:ilvl w:val="0"/>
                <w:numId w:val="1"/>
              </w:numPr>
              <w:jc w:val="both"/>
              <w:rPr>
                <w:rFonts w:ascii="Times New Roman" w:eastAsia="Times New Roman" w:hAnsi="Times New Roman" w:cs="Times New Roman"/>
                <w:sz w:val="24"/>
                <w:szCs w:val="24"/>
              </w:rPr>
            </w:pPr>
          </w:p>
        </w:tc>
        <w:tc>
          <w:tcPr>
            <w:tcW w:w="1266" w:type="dxa"/>
          </w:tcPr>
          <w:p w14:paraId="328BEA2D"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3CA37D31" w14:textId="77777777" w:rsidR="00AA5DE4" w:rsidRPr="00A428D9" w:rsidRDefault="00AA5DE4" w:rsidP="00B3148E">
            <w:pPr>
              <w:widowControl w:val="0"/>
              <w:numPr>
                <w:ilvl w:val="0"/>
                <w:numId w:val="12"/>
              </w:numPr>
              <w:jc w:val="both"/>
              <w:rPr>
                <w:rFonts w:ascii="Times New Roman" w:eastAsia="Times New Roman" w:hAnsi="Times New Roman" w:cs="Times New Roman"/>
                <w:sz w:val="24"/>
                <w:szCs w:val="24"/>
              </w:rPr>
            </w:pPr>
          </w:p>
        </w:tc>
        <w:tc>
          <w:tcPr>
            <w:tcW w:w="1266" w:type="dxa"/>
          </w:tcPr>
          <w:p w14:paraId="67068728"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007BF8E1" w14:textId="77777777" w:rsidR="00AA5DE4" w:rsidRPr="00A428D9" w:rsidRDefault="00AA5DE4" w:rsidP="00B3148E">
            <w:pPr>
              <w:widowControl w:val="0"/>
              <w:numPr>
                <w:ilvl w:val="0"/>
                <w:numId w:val="4"/>
              </w:numPr>
              <w:jc w:val="both"/>
              <w:rPr>
                <w:rFonts w:ascii="Times New Roman" w:eastAsia="Times New Roman" w:hAnsi="Times New Roman" w:cs="Times New Roman"/>
                <w:sz w:val="24"/>
                <w:szCs w:val="24"/>
              </w:rPr>
            </w:pPr>
          </w:p>
        </w:tc>
        <w:tc>
          <w:tcPr>
            <w:tcW w:w="1266" w:type="dxa"/>
          </w:tcPr>
          <w:p w14:paraId="2F078012"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4DC8EC16" w14:textId="77777777" w:rsidR="00AA5DE4" w:rsidRPr="00A428D9" w:rsidRDefault="00AA5DE4" w:rsidP="00B3148E">
            <w:pPr>
              <w:widowControl w:val="0"/>
              <w:numPr>
                <w:ilvl w:val="0"/>
                <w:numId w:val="14"/>
              </w:numPr>
              <w:jc w:val="both"/>
              <w:rPr>
                <w:rFonts w:ascii="Times New Roman" w:eastAsia="Times New Roman" w:hAnsi="Times New Roman" w:cs="Times New Roman"/>
                <w:sz w:val="24"/>
                <w:szCs w:val="24"/>
              </w:rPr>
            </w:pPr>
          </w:p>
        </w:tc>
        <w:tc>
          <w:tcPr>
            <w:tcW w:w="914" w:type="dxa"/>
          </w:tcPr>
          <w:p w14:paraId="3015DA27" w14:textId="77777777" w:rsidR="00AA5DE4" w:rsidRPr="00A428D9" w:rsidRDefault="00AA5DE4" w:rsidP="00B3148E">
            <w:pPr>
              <w:widowControl w:val="0"/>
              <w:jc w:val="both"/>
              <w:rPr>
                <w:rFonts w:ascii="Times New Roman" w:eastAsia="Times New Roman" w:hAnsi="Times New Roman" w:cs="Times New Roman"/>
                <w:sz w:val="24"/>
                <w:szCs w:val="24"/>
              </w:rPr>
            </w:pPr>
          </w:p>
        </w:tc>
      </w:tr>
      <w:tr w:rsidR="00335EEA" w:rsidRPr="00A428D9" w14:paraId="5450DD4F" w14:textId="77777777">
        <w:trPr>
          <w:jc w:val="center"/>
        </w:trPr>
        <w:tc>
          <w:tcPr>
            <w:tcW w:w="1129" w:type="dxa"/>
          </w:tcPr>
          <w:p w14:paraId="3E782841" w14:textId="77777777" w:rsidR="00AA5DE4" w:rsidRPr="00A428D9" w:rsidRDefault="00AA5DE4" w:rsidP="00B3148E">
            <w:pPr>
              <w:widowControl w:val="0"/>
              <w:numPr>
                <w:ilvl w:val="0"/>
                <w:numId w:val="1"/>
              </w:numPr>
              <w:jc w:val="both"/>
              <w:rPr>
                <w:rFonts w:ascii="Times New Roman" w:eastAsia="Times New Roman" w:hAnsi="Times New Roman" w:cs="Times New Roman"/>
                <w:sz w:val="24"/>
                <w:szCs w:val="24"/>
              </w:rPr>
            </w:pPr>
          </w:p>
        </w:tc>
        <w:tc>
          <w:tcPr>
            <w:tcW w:w="1266" w:type="dxa"/>
          </w:tcPr>
          <w:p w14:paraId="22AD24ED"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676E4D5F" w14:textId="77777777" w:rsidR="00AA5DE4" w:rsidRPr="00A428D9" w:rsidRDefault="00AA5DE4" w:rsidP="00B3148E">
            <w:pPr>
              <w:widowControl w:val="0"/>
              <w:numPr>
                <w:ilvl w:val="0"/>
                <w:numId w:val="12"/>
              </w:numPr>
              <w:jc w:val="both"/>
              <w:rPr>
                <w:rFonts w:ascii="Times New Roman" w:eastAsia="Times New Roman" w:hAnsi="Times New Roman" w:cs="Times New Roman"/>
                <w:sz w:val="24"/>
                <w:szCs w:val="24"/>
              </w:rPr>
            </w:pPr>
          </w:p>
        </w:tc>
        <w:tc>
          <w:tcPr>
            <w:tcW w:w="1266" w:type="dxa"/>
          </w:tcPr>
          <w:p w14:paraId="0D9B14F9"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118057AC" w14:textId="77777777" w:rsidR="00AA5DE4" w:rsidRPr="00A428D9" w:rsidRDefault="00AA5DE4" w:rsidP="00B3148E">
            <w:pPr>
              <w:widowControl w:val="0"/>
              <w:numPr>
                <w:ilvl w:val="0"/>
                <w:numId w:val="4"/>
              </w:numPr>
              <w:jc w:val="both"/>
              <w:rPr>
                <w:rFonts w:ascii="Times New Roman" w:eastAsia="Times New Roman" w:hAnsi="Times New Roman" w:cs="Times New Roman"/>
                <w:sz w:val="24"/>
                <w:szCs w:val="24"/>
              </w:rPr>
            </w:pPr>
          </w:p>
        </w:tc>
        <w:tc>
          <w:tcPr>
            <w:tcW w:w="1266" w:type="dxa"/>
          </w:tcPr>
          <w:p w14:paraId="03B01257"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c>
          <w:tcPr>
            <w:tcW w:w="1266" w:type="dxa"/>
          </w:tcPr>
          <w:p w14:paraId="14BC5792" w14:textId="77777777" w:rsidR="00AA5DE4" w:rsidRPr="00A428D9" w:rsidRDefault="00AA5DE4" w:rsidP="00B3148E">
            <w:pPr>
              <w:widowControl w:val="0"/>
              <w:numPr>
                <w:ilvl w:val="0"/>
                <w:numId w:val="14"/>
              </w:numPr>
              <w:jc w:val="both"/>
              <w:rPr>
                <w:rFonts w:ascii="Times New Roman" w:eastAsia="Times New Roman" w:hAnsi="Times New Roman" w:cs="Times New Roman"/>
                <w:sz w:val="24"/>
                <w:szCs w:val="24"/>
              </w:rPr>
            </w:pPr>
          </w:p>
        </w:tc>
        <w:tc>
          <w:tcPr>
            <w:tcW w:w="914" w:type="dxa"/>
          </w:tcPr>
          <w:p w14:paraId="187825DA" w14:textId="77777777" w:rsidR="00AA5DE4" w:rsidRPr="00A428D9" w:rsidRDefault="007C2A99" w:rsidP="00B3148E">
            <w:pPr>
              <w:widowControl w:val="0"/>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r>
      <w:tr w:rsidR="00AA5DE4" w:rsidRPr="00A428D9" w14:paraId="4C893A42" w14:textId="77777777">
        <w:trPr>
          <w:jc w:val="center"/>
        </w:trPr>
        <w:tc>
          <w:tcPr>
            <w:tcW w:w="1129" w:type="dxa"/>
          </w:tcPr>
          <w:p w14:paraId="3D46F39F" w14:textId="77777777" w:rsidR="00AA5DE4" w:rsidRPr="00A428D9" w:rsidRDefault="00AA5DE4" w:rsidP="00B3148E">
            <w:pPr>
              <w:widowControl w:val="0"/>
              <w:numPr>
                <w:ilvl w:val="0"/>
                <w:numId w:val="1"/>
              </w:numPr>
              <w:jc w:val="both"/>
              <w:rPr>
                <w:rFonts w:ascii="Times New Roman" w:eastAsia="Times New Roman" w:hAnsi="Times New Roman" w:cs="Times New Roman"/>
                <w:sz w:val="24"/>
                <w:szCs w:val="24"/>
              </w:rPr>
            </w:pPr>
          </w:p>
        </w:tc>
        <w:tc>
          <w:tcPr>
            <w:tcW w:w="1266" w:type="dxa"/>
          </w:tcPr>
          <w:p w14:paraId="65FCDF05"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3104AEDD" w14:textId="77777777" w:rsidR="00AA5DE4" w:rsidRPr="00A428D9" w:rsidRDefault="00AA5DE4" w:rsidP="00B3148E">
            <w:pPr>
              <w:widowControl w:val="0"/>
              <w:numPr>
                <w:ilvl w:val="0"/>
                <w:numId w:val="12"/>
              </w:numPr>
              <w:jc w:val="both"/>
              <w:rPr>
                <w:rFonts w:ascii="Times New Roman" w:eastAsia="Times New Roman" w:hAnsi="Times New Roman" w:cs="Times New Roman"/>
                <w:sz w:val="24"/>
                <w:szCs w:val="24"/>
              </w:rPr>
            </w:pPr>
          </w:p>
        </w:tc>
        <w:tc>
          <w:tcPr>
            <w:tcW w:w="1266" w:type="dxa"/>
          </w:tcPr>
          <w:p w14:paraId="1BB52B48"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104A1837" w14:textId="77777777" w:rsidR="00AA5DE4" w:rsidRPr="00A428D9" w:rsidRDefault="00AA5DE4" w:rsidP="00B3148E">
            <w:pPr>
              <w:widowControl w:val="0"/>
              <w:numPr>
                <w:ilvl w:val="0"/>
                <w:numId w:val="4"/>
              </w:numPr>
              <w:jc w:val="both"/>
              <w:rPr>
                <w:rFonts w:ascii="Times New Roman" w:eastAsia="Times New Roman" w:hAnsi="Times New Roman" w:cs="Times New Roman"/>
                <w:sz w:val="24"/>
                <w:szCs w:val="24"/>
              </w:rPr>
            </w:pPr>
          </w:p>
        </w:tc>
        <w:tc>
          <w:tcPr>
            <w:tcW w:w="1266" w:type="dxa"/>
          </w:tcPr>
          <w:p w14:paraId="058FAC28" w14:textId="77777777" w:rsidR="00AA5DE4" w:rsidRPr="00A428D9" w:rsidRDefault="00AA5DE4" w:rsidP="00B3148E">
            <w:pPr>
              <w:widowControl w:val="0"/>
              <w:jc w:val="both"/>
              <w:rPr>
                <w:rFonts w:ascii="Times New Roman" w:eastAsia="Times New Roman" w:hAnsi="Times New Roman" w:cs="Times New Roman"/>
                <w:sz w:val="24"/>
                <w:szCs w:val="24"/>
              </w:rPr>
            </w:pPr>
          </w:p>
        </w:tc>
        <w:tc>
          <w:tcPr>
            <w:tcW w:w="1266" w:type="dxa"/>
          </w:tcPr>
          <w:p w14:paraId="73CC3A84" w14:textId="77777777" w:rsidR="00AA5DE4" w:rsidRPr="00A428D9" w:rsidRDefault="00AA5DE4" w:rsidP="00B3148E">
            <w:pPr>
              <w:widowControl w:val="0"/>
              <w:numPr>
                <w:ilvl w:val="0"/>
                <w:numId w:val="14"/>
              </w:numPr>
              <w:jc w:val="both"/>
              <w:rPr>
                <w:rFonts w:ascii="Times New Roman" w:eastAsia="Times New Roman" w:hAnsi="Times New Roman" w:cs="Times New Roman"/>
                <w:sz w:val="24"/>
                <w:szCs w:val="24"/>
              </w:rPr>
            </w:pPr>
          </w:p>
        </w:tc>
        <w:tc>
          <w:tcPr>
            <w:tcW w:w="914" w:type="dxa"/>
          </w:tcPr>
          <w:p w14:paraId="7CEDDECC" w14:textId="77777777" w:rsidR="00AA5DE4" w:rsidRPr="00A428D9" w:rsidRDefault="00AA5DE4" w:rsidP="00B3148E">
            <w:pPr>
              <w:widowControl w:val="0"/>
              <w:jc w:val="both"/>
              <w:rPr>
                <w:rFonts w:ascii="Times New Roman" w:eastAsia="Times New Roman" w:hAnsi="Times New Roman" w:cs="Times New Roman"/>
                <w:sz w:val="24"/>
                <w:szCs w:val="24"/>
              </w:rPr>
            </w:pPr>
          </w:p>
        </w:tc>
      </w:tr>
    </w:tbl>
    <w:p w14:paraId="333CF08E" w14:textId="77777777" w:rsidR="009B11DB" w:rsidRPr="00A428D9" w:rsidRDefault="009B11DB" w:rsidP="00B3148E">
      <w:pPr>
        <w:spacing w:after="0" w:line="360" w:lineRule="auto"/>
        <w:rPr>
          <w:rFonts w:ascii="Times New Roman" w:eastAsia="Times New Roman" w:hAnsi="Times New Roman" w:cs="Times New Roman"/>
          <w:sz w:val="28"/>
          <w:szCs w:val="28"/>
        </w:rPr>
      </w:pPr>
    </w:p>
    <w:p w14:paraId="02FE74B8" w14:textId="76D3B7BE" w:rsidR="00AA5DE4" w:rsidRPr="00A428D9" w:rsidRDefault="007C2A99" w:rsidP="00591F2A">
      <w:pPr>
        <w:spacing w:after="0" w:line="36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5 ‒ Ұйымдастырушылық бейімділік</w:t>
      </w:r>
    </w:p>
    <w:tbl>
      <w:tblPr>
        <w:tblStyle w:val="ac"/>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7"/>
        <w:gridCol w:w="1266"/>
        <w:gridCol w:w="1266"/>
        <w:gridCol w:w="1266"/>
        <w:gridCol w:w="1266"/>
        <w:gridCol w:w="1266"/>
        <w:gridCol w:w="1266"/>
        <w:gridCol w:w="1051"/>
      </w:tblGrid>
      <w:tr w:rsidR="00335EEA" w:rsidRPr="00A428D9" w14:paraId="609081F1" w14:textId="77777777">
        <w:trPr>
          <w:jc w:val="center"/>
        </w:trPr>
        <w:tc>
          <w:tcPr>
            <w:tcW w:w="987" w:type="dxa"/>
          </w:tcPr>
          <w:p w14:paraId="76D06452" w14:textId="77777777" w:rsidR="00AA5DE4" w:rsidRPr="00A428D9" w:rsidRDefault="00AA5DE4" w:rsidP="00B3148E">
            <w:pPr>
              <w:widowControl w:val="0"/>
              <w:numPr>
                <w:ilvl w:val="0"/>
                <w:numId w:val="8"/>
              </w:numPr>
              <w:jc w:val="center"/>
              <w:rPr>
                <w:rFonts w:ascii="Times New Roman" w:eastAsia="Times New Roman" w:hAnsi="Times New Roman" w:cs="Times New Roman"/>
                <w:sz w:val="28"/>
                <w:szCs w:val="28"/>
              </w:rPr>
            </w:pPr>
          </w:p>
        </w:tc>
        <w:tc>
          <w:tcPr>
            <w:tcW w:w="1266" w:type="dxa"/>
          </w:tcPr>
          <w:p w14:paraId="33A5A7CF"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75239114"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7081A725"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38F63273"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57FA30EE"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3433FB6B" w14:textId="77777777" w:rsidR="00AA5DE4" w:rsidRPr="00A428D9" w:rsidRDefault="00AA5DE4" w:rsidP="00B3148E">
            <w:pPr>
              <w:widowControl w:val="0"/>
              <w:numPr>
                <w:ilvl w:val="0"/>
                <w:numId w:val="4"/>
              </w:numPr>
              <w:jc w:val="center"/>
              <w:rPr>
                <w:rFonts w:ascii="Times New Roman" w:eastAsia="Times New Roman" w:hAnsi="Times New Roman" w:cs="Times New Roman"/>
                <w:sz w:val="28"/>
                <w:szCs w:val="28"/>
              </w:rPr>
            </w:pPr>
          </w:p>
        </w:tc>
        <w:tc>
          <w:tcPr>
            <w:tcW w:w="1051" w:type="dxa"/>
          </w:tcPr>
          <w:p w14:paraId="4941135C" w14:textId="77777777" w:rsidR="00AA5DE4" w:rsidRPr="00A428D9" w:rsidRDefault="00AA5DE4" w:rsidP="00B3148E">
            <w:pPr>
              <w:widowControl w:val="0"/>
              <w:jc w:val="center"/>
              <w:rPr>
                <w:rFonts w:ascii="Times New Roman" w:eastAsia="Times New Roman" w:hAnsi="Times New Roman" w:cs="Times New Roman"/>
                <w:sz w:val="28"/>
                <w:szCs w:val="28"/>
              </w:rPr>
            </w:pPr>
          </w:p>
        </w:tc>
      </w:tr>
      <w:tr w:rsidR="00335EEA" w:rsidRPr="00A428D9" w14:paraId="2DA1130A" w14:textId="77777777">
        <w:trPr>
          <w:jc w:val="center"/>
        </w:trPr>
        <w:tc>
          <w:tcPr>
            <w:tcW w:w="987" w:type="dxa"/>
          </w:tcPr>
          <w:p w14:paraId="22D5EC5E" w14:textId="77777777" w:rsidR="00AA5DE4" w:rsidRPr="00A428D9" w:rsidRDefault="00AA5DE4" w:rsidP="00B3148E">
            <w:pPr>
              <w:widowControl w:val="0"/>
              <w:numPr>
                <w:ilvl w:val="0"/>
                <w:numId w:val="8"/>
              </w:numPr>
              <w:jc w:val="center"/>
              <w:rPr>
                <w:rFonts w:ascii="Times New Roman" w:eastAsia="Times New Roman" w:hAnsi="Times New Roman" w:cs="Times New Roman"/>
                <w:sz w:val="28"/>
                <w:szCs w:val="28"/>
              </w:rPr>
            </w:pPr>
          </w:p>
        </w:tc>
        <w:tc>
          <w:tcPr>
            <w:tcW w:w="1266" w:type="dxa"/>
          </w:tcPr>
          <w:p w14:paraId="03D9A89F"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50268067"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7018C270"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00E8266C"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6516A7B7"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312D174F" w14:textId="77777777" w:rsidR="00AA5DE4" w:rsidRPr="00A428D9" w:rsidRDefault="00AA5DE4" w:rsidP="00B3148E">
            <w:pPr>
              <w:widowControl w:val="0"/>
              <w:numPr>
                <w:ilvl w:val="0"/>
                <w:numId w:val="4"/>
              </w:numPr>
              <w:jc w:val="center"/>
              <w:rPr>
                <w:rFonts w:ascii="Times New Roman" w:eastAsia="Times New Roman" w:hAnsi="Times New Roman" w:cs="Times New Roman"/>
                <w:sz w:val="28"/>
                <w:szCs w:val="28"/>
              </w:rPr>
            </w:pPr>
          </w:p>
        </w:tc>
        <w:tc>
          <w:tcPr>
            <w:tcW w:w="1051" w:type="dxa"/>
          </w:tcPr>
          <w:p w14:paraId="29E4125C"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r>
      <w:tr w:rsidR="00335EEA" w:rsidRPr="00A428D9" w14:paraId="021D2DD0" w14:textId="77777777">
        <w:trPr>
          <w:jc w:val="center"/>
        </w:trPr>
        <w:tc>
          <w:tcPr>
            <w:tcW w:w="987" w:type="dxa"/>
          </w:tcPr>
          <w:p w14:paraId="17642247" w14:textId="77777777" w:rsidR="00AA5DE4" w:rsidRPr="00A428D9" w:rsidRDefault="00AA5DE4" w:rsidP="00B3148E">
            <w:pPr>
              <w:widowControl w:val="0"/>
              <w:numPr>
                <w:ilvl w:val="0"/>
                <w:numId w:val="8"/>
              </w:numPr>
              <w:jc w:val="center"/>
              <w:rPr>
                <w:rFonts w:ascii="Times New Roman" w:eastAsia="Times New Roman" w:hAnsi="Times New Roman" w:cs="Times New Roman"/>
                <w:sz w:val="28"/>
                <w:szCs w:val="28"/>
              </w:rPr>
            </w:pPr>
          </w:p>
        </w:tc>
        <w:tc>
          <w:tcPr>
            <w:tcW w:w="1266" w:type="dxa"/>
          </w:tcPr>
          <w:p w14:paraId="7783C7BE"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1592CEF2"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3C19C466"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43905685"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13540183"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18CAC639" w14:textId="77777777" w:rsidR="00AA5DE4" w:rsidRPr="00A428D9" w:rsidRDefault="00AA5DE4" w:rsidP="00B3148E">
            <w:pPr>
              <w:widowControl w:val="0"/>
              <w:numPr>
                <w:ilvl w:val="0"/>
                <w:numId w:val="4"/>
              </w:numPr>
              <w:jc w:val="center"/>
              <w:rPr>
                <w:rFonts w:ascii="Times New Roman" w:eastAsia="Times New Roman" w:hAnsi="Times New Roman" w:cs="Times New Roman"/>
                <w:sz w:val="28"/>
                <w:szCs w:val="28"/>
              </w:rPr>
            </w:pPr>
          </w:p>
        </w:tc>
        <w:tc>
          <w:tcPr>
            <w:tcW w:w="1051" w:type="dxa"/>
          </w:tcPr>
          <w:p w14:paraId="3623450F" w14:textId="77777777" w:rsidR="00AA5DE4" w:rsidRPr="00A428D9" w:rsidRDefault="00AA5DE4" w:rsidP="00B3148E">
            <w:pPr>
              <w:widowControl w:val="0"/>
              <w:jc w:val="center"/>
              <w:rPr>
                <w:rFonts w:ascii="Times New Roman" w:eastAsia="Times New Roman" w:hAnsi="Times New Roman" w:cs="Times New Roman"/>
                <w:sz w:val="28"/>
                <w:szCs w:val="28"/>
              </w:rPr>
            </w:pPr>
          </w:p>
        </w:tc>
      </w:tr>
      <w:tr w:rsidR="00335EEA" w:rsidRPr="00A428D9" w14:paraId="3962E492" w14:textId="77777777">
        <w:trPr>
          <w:jc w:val="center"/>
        </w:trPr>
        <w:tc>
          <w:tcPr>
            <w:tcW w:w="987" w:type="dxa"/>
          </w:tcPr>
          <w:p w14:paraId="3473447A" w14:textId="77777777" w:rsidR="00AA5DE4" w:rsidRPr="00A428D9" w:rsidRDefault="00AA5DE4" w:rsidP="00B3148E">
            <w:pPr>
              <w:widowControl w:val="0"/>
              <w:numPr>
                <w:ilvl w:val="0"/>
                <w:numId w:val="8"/>
              </w:numPr>
              <w:jc w:val="center"/>
              <w:rPr>
                <w:rFonts w:ascii="Times New Roman" w:eastAsia="Times New Roman" w:hAnsi="Times New Roman" w:cs="Times New Roman"/>
                <w:sz w:val="28"/>
                <w:szCs w:val="28"/>
              </w:rPr>
            </w:pPr>
          </w:p>
        </w:tc>
        <w:tc>
          <w:tcPr>
            <w:tcW w:w="1266" w:type="dxa"/>
          </w:tcPr>
          <w:p w14:paraId="4516D3D7"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17C9AF95"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2F619DC1"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4EEDB88C"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10CDBEFC"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40248125" w14:textId="77777777" w:rsidR="00AA5DE4" w:rsidRPr="00A428D9" w:rsidRDefault="00AA5DE4" w:rsidP="00B3148E">
            <w:pPr>
              <w:widowControl w:val="0"/>
              <w:numPr>
                <w:ilvl w:val="0"/>
                <w:numId w:val="4"/>
              </w:numPr>
              <w:jc w:val="center"/>
              <w:rPr>
                <w:rFonts w:ascii="Times New Roman" w:eastAsia="Times New Roman" w:hAnsi="Times New Roman" w:cs="Times New Roman"/>
                <w:sz w:val="28"/>
                <w:szCs w:val="28"/>
              </w:rPr>
            </w:pPr>
          </w:p>
        </w:tc>
        <w:tc>
          <w:tcPr>
            <w:tcW w:w="1051" w:type="dxa"/>
          </w:tcPr>
          <w:p w14:paraId="537B39BD"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r>
      <w:tr w:rsidR="00335EEA" w:rsidRPr="00A428D9" w14:paraId="548DE352" w14:textId="77777777">
        <w:trPr>
          <w:jc w:val="center"/>
        </w:trPr>
        <w:tc>
          <w:tcPr>
            <w:tcW w:w="987" w:type="dxa"/>
          </w:tcPr>
          <w:p w14:paraId="21E797DF" w14:textId="77777777" w:rsidR="00AA5DE4" w:rsidRPr="00A428D9" w:rsidRDefault="00AA5DE4" w:rsidP="00B3148E">
            <w:pPr>
              <w:widowControl w:val="0"/>
              <w:numPr>
                <w:ilvl w:val="0"/>
                <w:numId w:val="8"/>
              </w:numPr>
              <w:jc w:val="center"/>
              <w:rPr>
                <w:rFonts w:ascii="Times New Roman" w:eastAsia="Times New Roman" w:hAnsi="Times New Roman" w:cs="Times New Roman"/>
                <w:sz w:val="28"/>
                <w:szCs w:val="28"/>
              </w:rPr>
            </w:pPr>
          </w:p>
        </w:tc>
        <w:tc>
          <w:tcPr>
            <w:tcW w:w="1266" w:type="dxa"/>
          </w:tcPr>
          <w:p w14:paraId="4CBA0FE4"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19007B6B"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428B6654"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78E16FAA"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7B85D413"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5825DEE7" w14:textId="77777777" w:rsidR="00AA5DE4" w:rsidRPr="00A428D9" w:rsidRDefault="00AA5DE4" w:rsidP="00B3148E">
            <w:pPr>
              <w:widowControl w:val="0"/>
              <w:numPr>
                <w:ilvl w:val="0"/>
                <w:numId w:val="4"/>
              </w:numPr>
              <w:jc w:val="center"/>
              <w:rPr>
                <w:rFonts w:ascii="Times New Roman" w:eastAsia="Times New Roman" w:hAnsi="Times New Roman" w:cs="Times New Roman"/>
                <w:sz w:val="28"/>
                <w:szCs w:val="28"/>
              </w:rPr>
            </w:pPr>
          </w:p>
        </w:tc>
        <w:tc>
          <w:tcPr>
            <w:tcW w:w="1051" w:type="dxa"/>
          </w:tcPr>
          <w:p w14:paraId="3FE52374" w14:textId="77777777" w:rsidR="00AA5DE4" w:rsidRPr="00A428D9" w:rsidRDefault="00AA5DE4" w:rsidP="00B3148E">
            <w:pPr>
              <w:widowControl w:val="0"/>
              <w:jc w:val="center"/>
              <w:rPr>
                <w:rFonts w:ascii="Times New Roman" w:eastAsia="Times New Roman" w:hAnsi="Times New Roman" w:cs="Times New Roman"/>
                <w:sz w:val="28"/>
                <w:szCs w:val="28"/>
              </w:rPr>
            </w:pPr>
          </w:p>
        </w:tc>
      </w:tr>
      <w:tr w:rsidR="00335EEA" w:rsidRPr="00A428D9" w14:paraId="094A11E1" w14:textId="77777777">
        <w:trPr>
          <w:jc w:val="center"/>
        </w:trPr>
        <w:tc>
          <w:tcPr>
            <w:tcW w:w="987" w:type="dxa"/>
          </w:tcPr>
          <w:p w14:paraId="625693E2" w14:textId="77777777" w:rsidR="00AA5DE4" w:rsidRPr="00A428D9" w:rsidRDefault="00AA5DE4" w:rsidP="00B3148E">
            <w:pPr>
              <w:widowControl w:val="0"/>
              <w:numPr>
                <w:ilvl w:val="0"/>
                <w:numId w:val="8"/>
              </w:numPr>
              <w:jc w:val="center"/>
              <w:rPr>
                <w:rFonts w:ascii="Times New Roman" w:eastAsia="Times New Roman" w:hAnsi="Times New Roman" w:cs="Times New Roman"/>
                <w:sz w:val="28"/>
                <w:szCs w:val="28"/>
              </w:rPr>
            </w:pPr>
          </w:p>
        </w:tc>
        <w:tc>
          <w:tcPr>
            <w:tcW w:w="1266" w:type="dxa"/>
          </w:tcPr>
          <w:p w14:paraId="2E742FCD"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3A5A9820"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408AD67F"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29539BEE"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0791D27B"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00446412" w14:textId="77777777" w:rsidR="00AA5DE4" w:rsidRPr="00A428D9" w:rsidRDefault="00AA5DE4" w:rsidP="00B3148E">
            <w:pPr>
              <w:widowControl w:val="0"/>
              <w:numPr>
                <w:ilvl w:val="0"/>
                <w:numId w:val="4"/>
              </w:numPr>
              <w:jc w:val="center"/>
              <w:rPr>
                <w:rFonts w:ascii="Times New Roman" w:eastAsia="Times New Roman" w:hAnsi="Times New Roman" w:cs="Times New Roman"/>
                <w:sz w:val="28"/>
                <w:szCs w:val="28"/>
              </w:rPr>
            </w:pPr>
          </w:p>
        </w:tc>
        <w:tc>
          <w:tcPr>
            <w:tcW w:w="1051" w:type="dxa"/>
          </w:tcPr>
          <w:p w14:paraId="5ABFC088"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r>
      <w:tr w:rsidR="00335EEA" w:rsidRPr="00A428D9" w14:paraId="01B149F6" w14:textId="77777777">
        <w:trPr>
          <w:jc w:val="center"/>
        </w:trPr>
        <w:tc>
          <w:tcPr>
            <w:tcW w:w="987" w:type="dxa"/>
          </w:tcPr>
          <w:p w14:paraId="799C98E3" w14:textId="77777777" w:rsidR="00AA5DE4" w:rsidRPr="00A428D9" w:rsidRDefault="00AA5DE4" w:rsidP="00B3148E">
            <w:pPr>
              <w:widowControl w:val="0"/>
              <w:numPr>
                <w:ilvl w:val="0"/>
                <w:numId w:val="8"/>
              </w:numPr>
              <w:jc w:val="center"/>
              <w:rPr>
                <w:rFonts w:ascii="Times New Roman" w:eastAsia="Times New Roman" w:hAnsi="Times New Roman" w:cs="Times New Roman"/>
                <w:sz w:val="28"/>
                <w:szCs w:val="28"/>
              </w:rPr>
            </w:pPr>
          </w:p>
        </w:tc>
        <w:tc>
          <w:tcPr>
            <w:tcW w:w="1266" w:type="dxa"/>
          </w:tcPr>
          <w:p w14:paraId="07A2267E"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72AB6425"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342DDE5F"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5EB8B0F6"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6E69AE06"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67460228" w14:textId="77777777" w:rsidR="00AA5DE4" w:rsidRPr="00A428D9" w:rsidRDefault="00AA5DE4" w:rsidP="00B3148E">
            <w:pPr>
              <w:widowControl w:val="0"/>
              <w:numPr>
                <w:ilvl w:val="0"/>
                <w:numId w:val="4"/>
              </w:numPr>
              <w:jc w:val="center"/>
              <w:rPr>
                <w:rFonts w:ascii="Times New Roman" w:eastAsia="Times New Roman" w:hAnsi="Times New Roman" w:cs="Times New Roman"/>
                <w:sz w:val="28"/>
                <w:szCs w:val="28"/>
              </w:rPr>
            </w:pPr>
          </w:p>
        </w:tc>
        <w:tc>
          <w:tcPr>
            <w:tcW w:w="1051" w:type="dxa"/>
          </w:tcPr>
          <w:p w14:paraId="03CD9A9E" w14:textId="77777777" w:rsidR="00AA5DE4" w:rsidRPr="00A428D9" w:rsidRDefault="00AA5DE4" w:rsidP="00B3148E">
            <w:pPr>
              <w:widowControl w:val="0"/>
              <w:jc w:val="center"/>
              <w:rPr>
                <w:rFonts w:ascii="Times New Roman" w:eastAsia="Times New Roman" w:hAnsi="Times New Roman" w:cs="Times New Roman"/>
                <w:sz w:val="28"/>
                <w:szCs w:val="28"/>
              </w:rPr>
            </w:pPr>
          </w:p>
        </w:tc>
      </w:tr>
      <w:tr w:rsidR="00335EEA" w:rsidRPr="00A428D9" w14:paraId="62B0B1CC" w14:textId="77777777">
        <w:trPr>
          <w:jc w:val="center"/>
        </w:trPr>
        <w:tc>
          <w:tcPr>
            <w:tcW w:w="987" w:type="dxa"/>
          </w:tcPr>
          <w:p w14:paraId="096F1C71" w14:textId="77777777" w:rsidR="00AA5DE4" w:rsidRPr="00A428D9" w:rsidRDefault="00AA5DE4" w:rsidP="00B3148E">
            <w:pPr>
              <w:widowControl w:val="0"/>
              <w:numPr>
                <w:ilvl w:val="0"/>
                <w:numId w:val="8"/>
              </w:numPr>
              <w:jc w:val="center"/>
              <w:rPr>
                <w:rFonts w:ascii="Times New Roman" w:eastAsia="Times New Roman" w:hAnsi="Times New Roman" w:cs="Times New Roman"/>
                <w:sz w:val="28"/>
                <w:szCs w:val="28"/>
              </w:rPr>
            </w:pPr>
          </w:p>
        </w:tc>
        <w:tc>
          <w:tcPr>
            <w:tcW w:w="1266" w:type="dxa"/>
          </w:tcPr>
          <w:p w14:paraId="06A2C5C4"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2D89A8D7"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151F16FA"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64C143B8"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654FCDF2"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419CB087" w14:textId="77777777" w:rsidR="00AA5DE4" w:rsidRPr="00A428D9" w:rsidRDefault="00AA5DE4" w:rsidP="00B3148E">
            <w:pPr>
              <w:widowControl w:val="0"/>
              <w:numPr>
                <w:ilvl w:val="0"/>
                <w:numId w:val="4"/>
              </w:numPr>
              <w:jc w:val="center"/>
              <w:rPr>
                <w:rFonts w:ascii="Times New Roman" w:eastAsia="Times New Roman" w:hAnsi="Times New Roman" w:cs="Times New Roman"/>
                <w:sz w:val="28"/>
                <w:szCs w:val="28"/>
              </w:rPr>
            </w:pPr>
          </w:p>
        </w:tc>
        <w:tc>
          <w:tcPr>
            <w:tcW w:w="1051" w:type="dxa"/>
          </w:tcPr>
          <w:p w14:paraId="332D0F4C"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r>
      <w:tr w:rsidR="00335EEA" w:rsidRPr="00A428D9" w14:paraId="52CE2562" w14:textId="77777777">
        <w:trPr>
          <w:jc w:val="center"/>
        </w:trPr>
        <w:tc>
          <w:tcPr>
            <w:tcW w:w="987" w:type="dxa"/>
          </w:tcPr>
          <w:p w14:paraId="2FA1BB1F" w14:textId="77777777" w:rsidR="00AA5DE4" w:rsidRPr="00A428D9" w:rsidRDefault="00AA5DE4" w:rsidP="00B3148E">
            <w:pPr>
              <w:widowControl w:val="0"/>
              <w:numPr>
                <w:ilvl w:val="0"/>
                <w:numId w:val="8"/>
              </w:numPr>
              <w:jc w:val="center"/>
              <w:rPr>
                <w:rFonts w:ascii="Times New Roman" w:eastAsia="Times New Roman" w:hAnsi="Times New Roman" w:cs="Times New Roman"/>
                <w:sz w:val="28"/>
                <w:szCs w:val="28"/>
              </w:rPr>
            </w:pPr>
          </w:p>
        </w:tc>
        <w:tc>
          <w:tcPr>
            <w:tcW w:w="1266" w:type="dxa"/>
          </w:tcPr>
          <w:p w14:paraId="6A947032"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5BA1297F"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50C1C63A"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34DE77C9"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55A63641"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647C4C74" w14:textId="77777777" w:rsidR="00AA5DE4" w:rsidRPr="00A428D9" w:rsidRDefault="00AA5DE4" w:rsidP="00B3148E">
            <w:pPr>
              <w:widowControl w:val="0"/>
              <w:numPr>
                <w:ilvl w:val="0"/>
                <w:numId w:val="4"/>
              </w:numPr>
              <w:jc w:val="center"/>
              <w:rPr>
                <w:rFonts w:ascii="Times New Roman" w:eastAsia="Times New Roman" w:hAnsi="Times New Roman" w:cs="Times New Roman"/>
                <w:sz w:val="28"/>
                <w:szCs w:val="28"/>
              </w:rPr>
            </w:pPr>
          </w:p>
        </w:tc>
        <w:tc>
          <w:tcPr>
            <w:tcW w:w="1051" w:type="dxa"/>
          </w:tcPr>
          <w:p w14:paraId="0F8DED1D" w14:textId="77777777" w:rsidR="00AA5DE4" w:rsidRPr="00A428D9" w:rsidRDefault="00AA5DE4" w:rsidP="00B3148E">
            <w:pPr>
              <w:widowControl w:val="0"/>
              <w:jc w:val="center"/>
              <w:rPr>
                <w:rFonts w:ascii="Times New Roman" w:eastAsia="Times New Roman" w:hAnsi="Times New Roman" w:cs="Times New Roman"/>
                <w:sz w:val="28"/>
                <w:szCs w:val="28"/>
              </w:rPr>
            </w:pPr>
          </w:p>
        </w:tc>
      </w:tr>
      <w:tr w:rsidR="00AA5DE4" w:rsidRPr="00A428D9" w14:paraId="3A6C2D85" w14:textId="77777777">
        <w:trPr>
          <w:jc w:val="center"/>
        </w:trPr>
        <w:tc>
          <w:tcPr>
            <w:tcW w:w="987" w:type="dxa"/>
          </w:tcPr>
          <w:p w14:paraId="497D151D" w14:textId="77777777" w:rsidR="00AA5DE4" w:rsidRPr="00A428D9" w:rsidRDefault="00AA5DE4" w:rsidP="00B3148E">
            <w:pPr>
              <w:widowControl w:val="0"/>
              <w:numPr>
                <w:ilvl w:val="0"/>
                <w:numId w:val="8"/>
              </w:numPr>
              <w:jc w:val="center"/>
              <w:rPr>
                <w:rFonts w:ascii="Times New Roman" w:eastAsia="Times New Roman" w:hAnsi="Times New Roman" w:cs="Times New Roman"/>
                <w:sz w:val="28"/>
                <w:szCs w:val="28"/>
              </w:rPr>
            </w:pPr>
          </w:p>
        </w:tc>
        <w:tc>
          <w:tcPr>
            <w:tcW w:w="1266" w:type="dxa"/>
          </w:tcPr>
          <w:p w14:paraId="5E9FE4AE"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3714DDAC"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3688EFFE"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3E6BBB51"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45FDD650"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c>
          <w:tcPr>
            <w:tcW w:w="1266" w:type="dxa"/>
          </w:tcPr>
          <w:p w14:paraId="36138445" w14:textId="77777777" w:rsidR="00AA5DE4" w:rsidRPr="00A428D9" w:rsidRDefault="00AA5DE4" w:rsidP="00B3148E">
            <w:pPr>
              <w:widowControl w:val="0"/>
              <w:numPr>
                <w:ilvl w:val="0"/>
                <w:numId w:val="4"/>
              </w:numPr>
              <w:jc w:val="center"/>
              <w:rPr>
                <w:rFonts w:ascii="Times New Roman" w:eastAsia="Times New Roman" w:hAnsi="Times New Roman" w:cs="Times New Roman"/>
                <w:sz w:val="28"/>
                <w:szCs w:val="28"/>
              </w:rPr>
            </w:pPr>
          </w:p>
        </w:tc>
        <w:tc>
          <w:tcPr>
            <w:tcW w:w="1051" w:type="dxa"/>
          </w:tcPr>
          <w:p w14:paraId="25C6104D"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p>
        </w:tc>
      </w:tr>
    </w:tbl>
    <w:p w14:paraId="631B0F19" w14:textId="77777777" w:rsidR="00AA5DE4" w:rsidRPr="00A428D9" w:rsidRDefault="00AA5DE4" w:rsidP="00B3148E">
      <w:pPr>
        <w:spacing w:after="0" w:line="360" w:lineRule="auto"/>
        <w:ind w:firstLine="198"/>
        <w:jc w:val="both"/>
        <w:rPr>
          <w:rFonts w:ascii="Times New Roman" w:eastAsia="Times New Roman" w:hAnsi="Times New Roman" w:cs="Times New Roman"/>
          <w:sz w:val="24"/>
          <w:szCs w:val="24"/>
        </w:rPr>
      </w:pPr>
    </w:p>
    <w:p w14:paraId="201F0C5F" w14:textId="3A99B47E" w:rsidR="00AA5DE4" w:rsidRPr="00A428D9" w:rsidRDefault="009B11DB"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Коммуникативтік бейімділік </w:t>
      </w:r>
      <w:r w:rsidR="00585F6B" w:rsidRPr="00A428D9">
        <w:rPr>
          <w:rFonts w:ascii="Times New Roman" w:eastAsia="Times New Roman" w:hAnsi="Times New Roman" w:cs="Times New Roman"/>
          <w:sz w:val="28"/>
          <w:szCs w:val="28"/>
        </w:rPr>
        <w:t xml:space="preserve">6 - кестеде </w:t>
      </w:r>
      <w:r w:rsidRPr="00A428D9">
        <w:rPr>
          <w:rFonts w:ascii="Times New Roman" w:eastAsia="Times New Roman" w:hAnsi="Times New Roman" w:cs="Times New Roman"/>
          <w:sz w:val="28"/>
          <w:szCs w:val="28"/>
        </w:rPr>
        <w:t xml:space="preserve">келесідей жауаптарға «ия» деп жауап берген кезде </w:t>
      </w:r>
      <w:r w:rsidR="007C2A99" w:rsidRPr="00A428D9">
        <w:rPr>
          <w:rFonts w:ascii="Times New Roman" w:eastAsia="Times New Roman" w:hAnsi="Times New Roman" w:cs="Times New Roman"/>
          <w:sz w:val="28"/>
          <w:szCs w:val="28"/>
        </w:rPr>
        <w:t xml:space="preserve">1, 5, 9, 13, 17, 21, 25, 29, 33, 37; және </w:t>
      </w:r>
      <w:r w:rsidRPr="00A428D9">
        <w:rPr>
          <w:rFonts w:ascii="Times New Roman" w:eastAsia="Times New Roman" w:hAnsi="Times New Roman" w:cs="Times New Roman"/>
          <w:sz w:val="28"/>
          <w:szCs w:val="28"/>
        </w:rPr>
        <w:t xml:space="preserve">келесі сұрақтарға «жоқ» деп жауап берілген кезде </w:t>
      </w:r>
      <w:r w:rsidR="007C2A99" w:rsidRPr="00A428D9">
        <w:rPr>
          <w:rFonts w:ascii="Times New Roman" w:eastAsia="Times New Roman" w:hAnsi="Times New Roman" w:cs="Times New Roman"/>
          <w:sz w:val="28"/>
          <w:szCs w:val="28"/>
        </w:rPr>
        <w:t xml:space="preserve"> 3, 7, 11, 15, 19, 23, 27, 31, 35, 39</w:t>
      </w:r>
      <w:r w:rsidR="00C81445" w:rsidRPr="00A428D9">
        <w:rPr>
          <w:rFonts w:ascii="Times New Roman" w:eastAsia="Times New Roman" w:hAnsi="Times New Roman" w:cs="Times New Roman"/>
          <w:sz w:val="28"/>
          <w:szCs w:val="28"/>
        </w:rPr>
        <w:t xml:space="preserve"> көрінеді</w:t>
      </w:r>
      <w:r w:rsidR="007C2A99" w:rsidRPr="00A428D9">
        <w:rPr>
          <w:rFonts w:ascii="Times New Roman" w:eastAsia="Times New Roman" w:hAnsi="Times New Roman" w:cs="Times New Roman"/>
          <w:sz w:val="28"/>
          <w:szCs w:val="28"/>
        </w:rPr>
        <w:t>.</w:t>
      </w:r>
    </w:p>
    <w:p w14:paraId="622A6DA1" w14:textId="55BEA035"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Ұйымдастырушылық</w:t>
      </w:r>
      <w:r w:rsidR="00C81445" w:rsidRPr="00A428D9">
        <w:rPr>
          <w:rFonts w:ascii="Times New Roman" w:eastAsia="Times New Roman" w:hAnsi="Times New Roman" w:cs="Times New Roman"/>
          <w:sz w:val="28"/>
          <w:szCs w:val="28"/>
        </w:rPr>
        <w:t xml:space="preserve"> бейімділік </w:t>
      </w:r>
      <w:r w:rsidR="00585F6B" w:rsidRPr="00A428D9">
        <w:rPr>
          <w:rFonts w:ascii="Times New Roman" w:eastAsia="Times New Roman" w:hAnsi="Times New Roman" w:cs="Times New Roman"/>
          <w:sz w:val="28"/>
          <w:szCs w:val="28"/>
        </w:rPr>
        <w:t xml:space="preserve">7-кестеде </w:t>
      </w:r>
      <w:r w:rsidR="00C81445" w:rsidRPr="00A428D9">
        <w:rPr>
          <w:rFonts w:ascii="Times New Roman" w:eastAsia="Times New Roman" w:hAnsi="Times New Roman" w:cs="Times New Roman"/>
          <w:sz w:val="28"/>
          <w:szCs w:val="28"/>
        </w:rPr>
        <w:t>келесідей сұрақтарға «ия»</w:t>
      </w:r>
      <w:r w:rsidRPr="00A428D9">
        <w:rPr>
          <w:rFonts w:ascii="Times New Roman" w:eastAsia="Times New Roman" w:hAnsi="Times New Roman" w:cs="Times New Roman"/>
          <w:sz w:val="28"/>
          <w:szCs w:val="28"/>
        </w:rPr>
        <w:t xml:space="preserve"> 2, 6, 10, 14, 18, 22, 26, 30, 34, 38; және </w:t>
      </w:r>
      <w:r w:rsidR="00C81445" w:rsidRPr="00A428D9">
        <w:rPr>
          <w:rFonts w:ascii="Times New Roman" w:eastAsia="Times New Roman" w:hAnsi="Times New Roman" w:cs="Times New Roman"/>
          <w:sz w:val="28"/>
          <w:szCs w:val="28"/>
        </w:rPr>
        <w:t xml:space="preserve">келесідей сұрақтарға «жоқ» жауабы </w:t>
      </w:r>
      <w:r w:rsidRPr="00A428D9">
        <w:rPr>
          <w:rFonts w:ascii="Times New Roman" w:eastAsia="Times New Roman" w:hAnsi="Times New Roman" w:cs="Times New Roman"/>
          <w:sz w:val="28"/>
          <w:szCs w:val="28"/>
        </w:rPr>
        <w:t xml:space="preserve"> 4, 8, 12, 16, 20, 24, 28, 32, 36, 40</w:t>
      </w:r>
      <w:r w:rsidR="00C81445" w:rsidRPr="00A428D9">
        <w:rPr>
          <w:rFonts w:ascii="Times New Roman" w:eastAsia="Times New Roman" w:hAnsi="Times New Roman" w:cs="Times New Roman"/>
          <w:sz w:val="28"/>
          <w:szCs w:val="28"/>
        </w:rPr>
        <w:t xml:space="preserve"> берілген кезде көрінеді. </w:t>
      </w:r>
    </w:p>
    <w:p w14:paraId="10BCA085" w14:textId="07B54D21" w:rsidR="00AA5DE4" w:rsidRPr="00A428D9" w:rsidRDefault="00C8144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Жүргізілген әдістеме бойынша есептеулер тірек нұсқаулық арқылы жүргізіліп, сонда берілген сәйкес формулаға екі бейімділік бойынша жеке есептеу жүргізіледі. </w:t>
      </w:r>
      <w:r w:rsidR="007C2A99" w:rsidRPr="00A428D9">
        <w:rPr>
          <w:rFonts w:ascii="Times New Roman" w:eastAsia="Times New Roman" w:hAnsi="Times New Roman" w:cs="Times New Roman"/>
          <w:sz w:val="28"/>
          <w:szCs w:val="28"/>
        </w:rPr>
        <w:t xml:space="preserve">К = 0,05 </w:t>
      </w:r>
      <w:r w:rsidR="007C2A99" w:rsidRPr="00A428D9">
        <w:rPr>
          <w:rFonts w:ascii="Times New Roman" w:eastAsia="Times New Roman" w:hAnsi="Times New Roman" w:cs="Times New Roman"/>
          <w:sz w:val="28"/>
          <w:szCs w:val="28"/>
          <w:vertAlign w:val="superscript"/>
        </w:rPr>
        <w:t>.</w:t>
      </w:r>
      <w:r w:rsidR="007C2A99" w:rsidRPr="00A428D9">
        <w:rPr>
          <w:rFonts w:ascii="Times New Roman" w:eastAsia="Times New Roman" w:hAnsi="Times New Roman" w:cs="Times New Roman"/>
          <w:sz w:val="28"/>
          <w:szCs w:val="28"/>
        </w:rPr>
        <w:t xml:space="preserve"> С </w:t>
      </w:r>
      <w:r w:rsidRPr="00A428D9">
        <w:rPr>
          <w:rFonts w:ascii="Times New Roman" w:eastAsia="Times New Roman" w:hAnsi="Times New Roman" w:cs="Times New Roman"/>
          <w:sz w:val="28"/>
          <w:szCs w:val="28"/>
        </w:rPr>
        <w:t xml:space="preserve"> формуласы бойынша нақты есептеулер жүргізілді, бұл жердегі </w:t>
      </w:r>
      <w:r w:rsidR="007C2A99" w:rsidRPr="00A428D9">
        <w:rPr>
          <w:rFonts w:ascii="Times New Roman" w:eastAsia="Times New Roman" w:hAnsi="Times New Roman" w:cs="Times New Roman"/>
          <w:sz w:val="28"/>
          <w:szCs w:val="28"/>
        </w:rPr>
        <w:t>К -</w:t>
      </w:r>
      <w:r w:rsidRPr="00A428D9">
        <w:rPr>
          <w:rFonts w:ascii="Times New Roman" w:eastAsia="Times New Roman" w:hAnsi="Times New Roman" w:cs="Times New Roman"/>
          <w:sz w:val="28"/>
          <w:szCs w:val="28"/>
        </w:rPr>
        <w:t xml:space="preserve"> дегеніміз</w:t>
      </w:r>
      <w:r w:rsidR="007C2A99" w:rsidRPr="00A428D9">
        <w:rPr>
          <w:rFonts w:ascii="Times New Roman" w:eastAsia="Times New Roman" w:hAnsi="Times New Roman" w:cs="Times New Roman"/>
          <w:sz w:val="28"/>
          <w:szCs w:val="28"/>
        </w:rPr>
        <w:t xml:space="preserve"> бағалау коэффициентінің шамасы, С – </w:t>
      </w:r>
      <w:r w:rsidRPr="00A428D9">
        <w:rPr>
          <w:rFonts w:ascii="Times New Roman" w:eastAsia="Times New Roman" w:hAnsi="Times New Roman" w:cs="Times New Roman"/>
          <w:sz w:val="28"/>
          <w:szCs w:val="28"/>
        </w:rPr>
        <w:t>берілген тірек нұсқаулық бойынша сәйкестелген жауаптардың саны.</w:t>
      </w:r>
    </w:p>
    <w:p w14:paraId="2F66B86D" w14:textId="5FA978FC" w:rsidR="00AA5DE4" w:rsidRPr="00A428D9" w:rsidRDefault="00C1734B"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Берілген есептеулер кезінде алынған б</w:t>
      </w:r>
      <w:r w:rsidR="007C2A99" w:rsidRPr="00A428D9">
        <w:rPr>
          <w:rFonts w:ascii="Times New Roman" w:eastAsia="Times New Roman" w:hAnsi="Times New Roman" w:cs="Times New Roman"/>
          <w:sz w:val="28"/>
          <w:szCs w:val="28"/>
        </w:rPr>
        <w:t xml:space="preserve">ағалау коэффициенті 0-ден 1-ге дейінгі мәнге </w:t>
      </w:r>
      <w:r w:rsidRPr="00A428D9">
        <w:rPr>
          <w:rFonts w:ascii="Times New Roman" w:eastAsia="Times New Roman" w:hAnsi="Times New Roman" w:cs="Times New Roman"/>
          <w:sz w:val="28"/>
          <w:szCs w:val="28"/>
        </w:rPr>
        <w:t>тура келуі де мүмкін</w:t>
      </w:r>
      <w:r w:rsidR="007C2A99"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Бұл жердегі </w:t>
      </w:r>
      <w:r w:rsidR="007C2A99" w:rsidRPr="00A428D9">
        <w:rPr>
          <w:rFonts w:ascii="Times New Roman" w:eastAsia="Times New Roman" w:hAnsi="Times New Roman" w:cs="Times New Roman"/>
          <w:sz w:val="28"/>
          <w:szCs w:val="28"/>
        </w:rPr>
        <w:t>1</w:t>
      </w:r>
      <w:r w:rsidRPr="00A428D9">
        <w:rPr>
          <w:rFonts w:ascii="Times New Roman" w:eastAsia="Times New Roman" w:hAnsi="Times New Roman" w:cs="Times New Roman"/>
          <w:sz w:val="28"/>
          <w:szCs w:val="28"/>
        </w:rPr>
        <w:t xml:space="preserve"> шамасы екі бейімділіктің жоғары екенін, ал </w:t>
      </w:r>
      <w:r w:rsidR="007C2A99"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 xml:space="preserve"> шамасы екі бейімділіктің төмен екенін бейнелейді. Екі бейімділіктің келесідей деңгейлік шамаларын сипаттап көрсетеміз. </w:t>
      </w:r>
    </w:p>
    <w:p w14:paraId="12BE0A96"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5974D1AD" w14:textId="77777777" w:rsidR="004776DA" w:rsidRPr="00A428D9" w:rsidRDefault="004776DA" w:rsidP="00B3148E">
      <w:pPr>
        <w:spacing w:after="0" w:line="240" w:lineRule="auto"/>
        <w:ind w:firstLine="709"/>
        <w:jc w:val="both"/>
        <w:rPr>
          <w:rFonts w:ascii="Times New Roman" w:eastAsia="Times New Roman" w:hAnsi="Times New Roman" w:cs="Times New Roman"/>
          <w:sz w:val="28"/>
          <w:szCs w:val="28"/>
        </w:rPr>
      </w:pPr>
    </w:p>
    <w:p w14:paraId="2771CCE6" w14:textId="77777777" w:rsidR="004776DA" w:rsidRPr="00A428D9" w:rsidRDefault="004776DA" w:rsidP="00B3148E">
      <w:pPr>
        <w:spacing w:after="0" w:line="240" w:lineRule="auto"/>
        <w:ind w:firstLine="709"/>
        <w:jc w:val="both"/>
        <w:rPr>
          <w:rFonts w:ascii="Times New Roman" w:eastAsia="Times New Roman" w:hAnsi="Times New Roman" w:cs="Times New Roman"/>
          <w:sz w:val="28"/>
          <w:szCs w:val="28"/>
        </w:rPr>
      </w:pPr>
    </w:p>
    <w:p w14:paraId="2F702293" w14:textId="77777777" w:rsidR="004776DA" w:rsidRPr="00A428D9" w:rsidRDefault="004776DA" w:rsidP="00B3148E">
      <w:pPr>
        <w:spacing w:after="0" w:line="240" w:lineRule="auto"/>
        <w:ind w:firstLine="709"/>
        <w:jc w:val="both"/>
        <w:rPr>
          <w:rFonts w:ascii="Times New Roman" w:eastAsia="Times New Roman" w:hAnsi="Times New Roman" w:cs="Times New Roman"/>
          <w:sz w:val="28"/>
          <w:szCs w:val="28"/>
        </w:rPr>
      </w:pPr>
    </w:p>
    <w:p w14:paraId="1FA8DFEE" w14:textId="77777777" w:rsidR="00AA5DE4" w:rsidRPr="00A428D9" w:rsidRDefault="007C2A99" w:rsidP="00591F2A">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Кесте  6 ‒ Коммуникативтік бейімділіктерді бағалау шкаласы</w:t>
      </w:r>
    </w:p>
    <w:p w14:paraId="2CA37338" w14:textId="77777777" w:rsidR="00AA5DE4" w:rsidRPr="00A428D9" w:rsidRDefault="00AA5DE4" w:rsidP="00B3148E">
      <w:pPr>
        <w:spacing w:after="0" w:line="240" w:lineRule="auto"/>
        <w:ind w:firstLine="720"/>
        <w:jc w:val="center"/>
        <w:rPr>
          <w:rFonts w:ascii="Times New Roman" w:eastAsia="Times New Roman" w:hAnsi="Times New Roman" w:cs="Times New Roman"/>
          <w:b/>
          <w:sz w:val="24"/>
          <w:szCs w:val="24"/>
        </w:rPr>
      </w:pPr>
    </w:p>
    <w:tbl>
      <w:tblPr>
        <w:tblStyle w:val="ad"/>
        <w:tblW w:w="9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5"/>
        <w:gridCol w:w="3248"/>
        <w:gridCol w:w="4111"/>
      </w:tblGrid>
      <w:tr w:rsidR="00335EEA" w:rsidRPr="00A428D9" w14:paraId="350448AC" w14:textId="77777777">
        <w:trPr>
          <w:jc w:val="center"/>
        </w:trPr>
        <w:tc>
          <w:tcPr>
            <w:tcW w:w="2285" w:type="dxa"/>
            <w:vAlign w:val="center"/>
          </w:tcPr>
          <w:p w14:paraId="1588094F"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К</w:t>
            </w:r>
          </w:p>
        </w:tc>
        <w:tc>
          <w:tcPr>
            <w:tcW w:w="3248" w:type="dxa"/>
            <w:vAlign w:val="center"/>
          </w:tcPr>
          <w:p w14:paraId="1ED9C6A3"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Коммуникативтік бейімділіктердің көріну деңгейі</w:t>
            </w:r>
          </w:p>
        </w:tc>
        <w:tc>
          <w:tcPr>
            <w:tcW w:w="4111" w:type="dxa"/>
            <w:vAlign w:val="center"/>
          </w:tcPr>
          <w:p w14:paraId="23A611C4"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Деңгей түсіндірмесі</w:t>
            </w:r>
          </w:p>
        </w:tc>
      </w:tr>
      <w:tr w:rsidR="00335EEA" w:rsidRPr="00A428D9" w14:paraId="5690506B" w14:textId="77777777">
        <w:trPr>
          <w:jc w:val="center"/>
        </w:trPr>
        <w:tc>
          <w:tcPr>
            <w:tcW w:w="2285" w:type="dxa"/>
          </w:tcPr>
          <w:p w14:paraId="0064B85E"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0,10 – 0,45</w:t>
            </w:r>
          </w:p>
        </w:tc>
        <w:tc>
          <w:tcPr>
            <w:tcW w:w="3248" w:type="dxa"/>
          </w:tcPr>
          <w:p w14:paraId="3301A55F"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1</w:t>
            </w:r>
          </w:p>
        </w:tc>
        <w:tc>
          <w:tcPr>
            <w:tcW w:w="4111" w:type="dxa"/>
          </w:tcPr>
          <w:p w14:paraId="61320255" w14:textId="77777777" w:rsidR="00AA5DE4" w:rsidRPr="00A428D9" w:rsidRDefault="007C2A99" w:rsidP="00B3148E">
            <w:pPr>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төмен</w:t>
            </w:r>
          </w:p>
        </w:tc>
      </w:tr>
      <w:tr w:rsidR="00335EEA" w:rsidRPr="00A428D9" w14:paraId="751FBF62" w14:textId="77777777">
        <w:trPr>
          <w:jc w:val="center"/>
        </w:trPr>
        <w:tc>
          <w:tcPr>
            <w:tcW w:w="2285" w:type="dxa"/>
          </w:tcPr>
          <w:p w14:paraId="7969F508"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0,45 – 0,55</w:t>
            </w:r>
          </w:p>
        </w:tc>
        <w:tc>
          <w:tcPr>
            <w:tcW w:w="3248" w:type="dxa"/>
          </w:tcPr>
          <w:p w14:paraId="70EA1DC7"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2</w:t>
            </w:r>
          </w:p>
        </w:tc>
        <w:tc>
          <w:tcPr>
            <w:tcW w:w="4111" w:type="dxa"/>
          </w:tcPr>
          <w:p w14:paraId="60854E75" w14:textId="77777777" w:rsidR="00AA5DE4" w:rsidRPr="00A428D9" w:rsidRDefault="007C2A99" w:rsidP="00B3148E">
            <w:pPr>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ортадан төмен</w:t>
            </w:r>
          </w:p>
        </w:tc>
      </w:tr>
      <w:tr w:rsidR="00335EEA" w:rsidRPr="00A428D9" w14:paraId="68744B60" w14:textId="77777777">
        <w:trPr>
          <w:jc w:val="center"/>
        </w:trPr>
        <w:tc>
          <w:tcPr>
            <w:tcW w:w="2285" w:type="dxa"/>
          </w:tcPr>
          <w:p w14:paraId="5DFE0D7C"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0,56 – 0,65</w:t>
            </w:r>
          </w:p>
        </w:tc>
        <w:tc>
          <w:tcPr>
            <w:tcW w:w="3248" w:type="dxa"/>
          </w:tcPr>
          <w:p w14:paraId="765823B0"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3</w:t>
            </w:r>
          </w:p>
        </w:tc>
        <w:tc>
          <w:tcPr>
            <w:tcW w:w="4111" w:type="dxa"/>
          </w:tcPr>
          <w:p w14:paraId="2E5E0861" w14:textId="77777777" w:rsidR="00AA5DE4" w:rsidRPr="00A428D9" w:rsidRDefault="007C2A99" w:rsidP="00B3148E">
            <w:pPr>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орташа</w:t>
            </w:r>
          </w:p>
        </w:tc>
      </w:tr>
      <w:tr w:rsidR="00335EEA" w:rsidRPr="00A428D9" w14:paraId="187E0381" w14:textId="77777777">
        <w:trPr>
          <w:jc w:val="center"/>
        </w:trPr>
        <w:tc>
          <w:tcPr>
            <w:tcW w:w="2285" w:type="dxa"/>
          </w:tcPr>
          <w:p w14:paraId="507C8F6B"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0,66 – 0,75</w:t>
            </w:r>
          </w:p>
        </w:tc>
        <w:tc>
          <w:tcPr>
            <w:tcW w:w="3248" w:type="dxa"/>
          </w:tcPr>
          <w:p w14:paraId="5596EB23"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4</w:t>
            </w:r>
          </w:p>
        </w:tc>
        <w:tc>
          <w:tcPr>
            <w:tcW w:w="4111" w:type="dxa"/>
          </w:tcPr>
          <w:p w14:paraId="19C793CE" w14:textId="77777777" w:rsidR="00AA5DE4" w:rsidRPr="00A428D9" w:rsidRDefault="007C2A99" w:rsidP="00B3148E">
            <w:pPr>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жоғары</w:t>
            </w:r>
          </w:p>
        </w:tc>
      </w:tr>
      <w:tr w:rsidR="00AA5DE4" w:rsidRPr="00A428D9" w14:paraId="25EE7332" w14:textId="77777777">
        <w:trPr>
          <w:jc w:val="center"/>
        </w:trPr>
        <w:tc>
          <w:tcPr>
            <w:tcW w:w="2285" w:type="dxa"/>
          </w:tcPr>
          <w:p w14:paraId="35593226"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0,75 – 1,0</w:t>
            </w:r>
          </w:p>
        </w:tc>
        <w:tc>
          <w:tcPr>
            <w:tcW w:w="3248" w:type="dxa"/>
          </w:tcPr>
          <w:p w14:paraId="39E59DD1"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5</w:t>
            </w:r>
          </w:p>
        </w:tc>
        <w:tc>
          <w:tcPr>
            <w:tcW w:w="4111" w:type="dxa"/>
          </w:tcPr>
          <w:p w14:paraId="38E435BD" w14:textId="77777777" w:rsidR="00AA5DE4" w:rsidRPr="00A428D9" w:rsidRDefault="007C2A99" w:rsidP="00B3148E">
            <w:pPr>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өте жоғары</w:t>
            </w:r>
          </w:p>
        </w:tc>
      </w:tr>
    </w:tbl>
    <w:p w14:paraId="6DCA243D" w14:textId="77777777" w:rsidR="00E92F0A" w:rsidRPr="00A428D9" w:rsidRDefault="00E92F0A" w:rsidP="00B3148E">
      <w:pPr>
        <w:spacing w:after="0" w:line="240" w:lineRule="auto"/>
        <w:rPr>
          <w:rFonts w:ascii="Times New Roman" w:eastAsia="Times New Roman" w:hAnsi="Times New Roman" w:cs="Times New Roman"/>
          <w:sz w:val="28"/>
          <w:szCs w:val="28"/>
        </w:rPr>
      </w:pPr>
    </w:p>
    <w:p w14:paraId="7EDD3164" w14:textId="4BD3DD7B" w:rsidR="00AA5DE4" w:rsidRPr="00A428D9" w:rsidRDefault="007C2A99" w:rsidP="00B3148E">
      <w:pPr>
        <w:spacing w:after="0" w:line="240" w:lineRule="auto"/>
        <w:ind w:hanging="284"/>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4776DA" w:rsidRPr="00A428D9">
        <w:rPr>
          <w:rFonts w:ascii="Times New Roman" w:eastAsia="Times New Roman" w:hAnsi="Times New Roman" w:cs="Times New Roman"/>
          <w:sz w:val="28"/>
          <w:szCs w:val="28"/>
        </w:rPr>
        <w:tab/>
      </w:r>
      <w:r w:rsidRPr="00A428D9">
        <w:rPr>
          <w:rFonts w:ascii="Times New Roman" w:eastAsia="Times New Roman" w:hAnsi="Times New Roman" w:cs="Times New Roman"/>
          <w:sz w:val="28"/>
          <w:szCs w:val="28"/>
        </w:rPr>
        <w:t>Кесте  7 ‒ Ұйымдастырушылық бейімділікті бағалау шкаласы</w:t>
      </w:r>
    </w:p>
    <w:p w14:paraId="06BCC5A3" w14:textId="77777777" w:rsidR="00AA5DE4" w:rsidRPr="00A428D9" w:rsidRDefault="00AA5DE4" w:rsidP="00B3148E">
      <w:pPr>
        <w:spacing w:after="0" w:line="240" w:lineRule="auto"/>
        <w:ind w:firstLine="720"/>
        <w:jc w:val="center"/>
        <w:rPr>
          <w:rFonts w:ascii="Times New Roman" w:eastAsia="Times New Roman" w:hAnsi="Times New Roman" w:cs="Times New Roman"/>
          <w:b/>
          <w:sz w:val="24"/>
          <w:szCs w:val="24"/>
        </w:rPr>
      </w:pPr>
    </w:p>
    <w:tbl>
      <w:tblPr>
        <w:tblStyle w:val="ae"/>
        <w:tblW w:w="96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0"/>
        <w:gridCol w:w="3248"/>
        <w:gridCol w:w="4111"/>
      </w:tblGrid>
      <w:tr w:rsidR="00335EEA" w:rsidRPr="00A428D9" w14:paraId="752B1FBE" w14:textId="77777777">
        <w:trPr>
          <w:jc w:val="center"/>
        </w:trPr>
        <w:tc>
          <w:tcPr>
            <w:tcW w:w="2290" w:type="dxa"/>
            <w:vAlign w:val="center"/>
          </w:tcPr>
          <w:p w14:paraId="12F6BEE2"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К</w:t>
            </w:r>
          </w:p>
        </w:tc>
        <w:tc>
          <w:tcPr>
            <w:tcW w:w="3248" w:type="dxa"/>
            <w:vAlign w:val="center"/>
          </w:tcPr>
          <w:p w14:paraId="1F058E37"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Ұйымдастырушылық</w:t>
            </w:r>
            <w:r w:rsidRPr="00A428D9">
              <w:rPr>
                <w:rFonts w:ascii="Times New Roman" w:eastAsia="Times New Roman" w:hAnsi="Times New Roman" w:cs="Times New Roman"/>
                <w:b/>
                <w:sz w:val="28"/>
                <w:szCs w:val="24"/>
              </w:rPr>
              <w:t xml:space="preserve"> </w:t>
            </w:r>
            <w:r w:rsidRPr="00A428D9">
              <w:rPr>
                <w:rFonts w:ascii="Times New Roman" w:eastAsia="Times New Roman" w:hAnsi="Times New Roman" w:cs="Times New Roman"/>
                <w:sz w:val="28"/>
                <w:szCs w:val="24"/>
              </w:rPr>
              <w:t>бейімділіктердің көріну деңгейі</w:t>
            </w:r>
          </w:p>
        </w:tc>
        <w:tc>
          <w:tcPr>
            <w:tcW w:w="4111" w:type="dxa"/>
            <w:vAlign w:val="center"/>
          </w:tcPr>
          <w:p w14:paraId="332D8A9B"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Деңгей түсіндірмесі</w:t>
            </w:r>
          </w:p>
        </w:tc>
      </w:tr>
      <w:tr w:rsidR="00335EEA" w:rsidRPr="00A428D9" w14:paraId="438FAC48" w14:textId="77777777">
        <w:trPr>
          <w:jc w:val="center"/>
        </w:trPr>
        <w:tc>
          <w:tcPr>
            <w:tcW w:w="2290" w:type="dxa"/>
          </w:tcPr>
          <w:p w14:paraId="126DA826"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0,20 – 0,55</w:t>
            </w:r>
          </w:p>
        </w:tc>
        <w:tc>
          <w:tcPr>
            <w:tcW w:w="3248" w:type="dxa"/>
          </w:tcPr>
          <w:p w14:paraId="13D8717B"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1</w:t>
            </w:r>
          </w:p>
        </w:tc>
        <w:tc>
          <w:tcPr>
            <w:tcW w:w="4111" w:type="dxa"/>
          </w:tcPr>
          <w:p w14:paraId="71862D95" w14:textId="77777777" w:rsidR="00AA5DE4" w:rsidRPr="00A428D9" w:rsidRDefault="007C2A99" w:rsidP="00B3148E">
            <w:pPr>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төмен</w:t>
            </w:r>
          </w:p>
        </w:tc>
      </w:tr>
      <w:tr w:rsidR="00335EEA" w:rsidRPr="00A428D9" w14:paraId="0AFE8D22" w14:textId="77777777">
        <w:trPr>
          <w:jc w:val="center"/>
        </w:trPr>
        <w:tc>
          <w:tcPr>
            <w:tcW w:w="2290" w:type="dxa"/>
          </w:tcPr>
          <w:p w14:paraId="79D1296F"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0,56 – 0,65</w:t>
            </w:r>
          </w:p>
        </w:tc>
        <w:tc>
          <w:tcPr>
            <w:tcW w:w="3248" w:type="dxa"/>
          </w:tcPr>
          <w:p w14:paraId="682F7B03"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2</w:t>
            </w:r>
          </w:p>
        </w:tc>
        <w:tc>
          <w:tcPr>
            <w:tcW w:w="4111" w:type="dxa"/>
          </w:tcPr>
          <w:p w14:paraId="008F0D51" w14:textId="77777777" w:rsidR="00AA5DE4" w:rsidRPr="00A428D9" w:rsidRDefault="007C2A99" w:rsidP="00B3148E">
            <w:pPr>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ортадан төмен</w:t>
            </w:r>
          </w:p>
        </w:tc>
      </w:tr>
      <w:tr w:rsidR="00335EEA" w:rsidRPr="00A428D9" w14:paraId="4865A8EB" w14:textId="77777777">
        <w:trPr>
          <w:jc w:val="center"/>
        </w:trPr>
        <w:tc>
          <w:tcPr>
            <w:tcW w:w="2290" w:type="dxa"/>
          </w:tcPr>
          <w:p w14:paraId="62790760"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0,66 – 0,70</w:t>
            </w:r>
          </w:p>
        </w:tc>
        <w:tc>
          <w:tcPr>
            <w:tcW w:w="3248" w:type="dxa"/>
          </w:tcPr>
          <w:p w14:paraId="581CD1CA"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3</w:t>
            </w:r>
          </w:p>
        </w:tc>
        <w:tc>
          <w:tcPr>
            <w:tcW w:w="4111" w:type="dxa"/>
          </w:tcPr>
          <w:p w14:paraId="64A927B8" w14:textId="77777777" w:rsidR="00AA5DE4" w:rsidRPr="00A428D9" w:rsidRDefault="007C2A99" w:rsidP="00B3148E">
            <w:pPr>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орташа</w:t>
            </w:r>
          </w:p>
        </w:tc>
      </w:tr>
      <w:tr w:rsidR="00335EEA" w:rsidRPr="00A428D9" w14:paraId="4530EC4F" w14:textId="77777777">
        <w:trPr>
          <w:jc w:val="center"/>
        </w:trPr>
        <w:tc>
          <w:tcPr>
            <w:tcW w:w="2290" w:type="dxa"/>
          </w:tcPr>
          <w:p w14:paraId="7F0E087F"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0,71 – 0,80</w:t>
            </w:r>
          </w:p>
        </w:tc>
        <w:tc>
          <w:tcPr>
            <w:tcW w:w="3248" w:type="dxa"/>
          </w:tcPr>
          <w:p w14:paraId="5868FB21"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4</w:t>
            </w:r>
          </w:p>
        </w:tc>
        <w:tc>
          <w:tcPr>
            <w:tcW w:w="4111" w:type="dxa"/>
          </w:tcPr>
          <w:p w14:paraId="4E76F8BB" w14:textId="77777777" w:rsidR="00AA5DE4" w:rsidRPr="00A428D9" w:rsidRDefault="007C2A99" w:rsidP="00B3148E">
            <w:pPr>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жоғары</w:t>
            </w:r>
          </w:p>
        </w:tc>
      </w:tr>
      <w:tr w:rsidR="00AA5DE4" w:rsidRPr="00A428D9" w14:paraId="469E9564" w14:textId="77777777">
        <w:trPr>
          <w:jc w:val="center"/>
        </w:trPr>
        <w:tc>
          <w:tcPr>
            <w:tcW w:w="2290" w:type="dxa"/>
          </w:tcPr>
          <w:p w14:paraId="00E66C64"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0,81 – 1,0</w:t>
            </w:r>
          </w:p>
        </w:tc>
        <w:tc>
          <w:tcPr>
            <w:tcW w:w="3248" w:type="dxa"/>
          </w:tcPr>
          <w:p w14:paraId="22D8FC11" w14:textId="77777777" w:rsidR="00AA5DE4" w:rsidRPr="00A428D9" w:rsidRDefault="007C2A99" w:rsidP="00B3148E">
            <w:pPr>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5</w:t>
            </w:r>
          </w:p>
        </w:tc>
        <w:tc>
          <w:tcPr>
            <w:tcW w:w="4111" w:type="dxa"/>
          </w:tcPr>
          <w:p w14:paraId="794AD371" w14:textId="77777777" w:rsidR="00AA5DE4" w:rsidRPr="00A428D9" w:rsidRDefault="007C2A99" w:rsidP="00B3148E">
            <w:pPr>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өте жоғары</w:t>
            </w:r>
          </w:p>
        </w:tc>
      </w:tr>
    </w:tbl>
    <w:p w14:paraId="4CD5FECF" w14:textId="77777777" w:rsidR="00AA5DE4" w:rsidRPr="00A428D9" w:rsidRDefault="00AA5DE4" w:rsidP="00B3148E">
      <w:pPr>
        <w:spacing w:after="0" w:line="240" w:lineRule="auto"/>
        <w:jc w:val="center"/>
        <w:rPr>
          <w:rFonts w:ascii="Times New Roman" w:eastAsia="Times New Roman" w:hAnsi="Times New Roman" w:cs="Times New Roman"/>
          <w:sz w:val="24"/>
          <w:szCs w:val="24"/>
        </w:rPr>
      </w:pPr>
    </w:p>
    <w:p w14:paraId="489D311A" w14:textId="520B482E" w:rsidR="00AA5DE4" w:rsidRPr="00A428D9" w:rsidRDefault="00676D32"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Жүргізілген әдістеме нәтижесіне талдау жасау</w:t>
      </w:r>
    </w:p>
    <w:p w14:paraId="51718D7C" w14:textId="77777777" w:rsidR="00AA5DE4" w:rsidRPr="00A428D9" w:rsidRDefault="00AA5DE4" w:rsidP="00B3148E">
      <w:pPr>
        <w:spacing w:after="0" w:line="240" w:lineRule="auto"/>
        <w:jc w:val="center"/>
        <w:rPr>
          <w:rFonts w:ascii="Times New Roman" w:eastAsia="Times New Roman" w:hAnsi="Times New Roman" w:cs="Times New Roman"/>
          <w:sz w:val="24"/>
          <w:szCs w:val="24"/>
        </w:rPr>
      </w:pPr>
    </w:p>
    <w:p w14:paraId="126D6D61" w14:textId="61FAD0A6" w:rsidR="00676D32" w:rsidRPr="00A428D9" w:rsidRDefault="00676D32"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Қатысушылардың зерттеуге қатысуы нәтижесінде алған ортақ шама 1 болуы тұлға бойындағы коммуникативтік және ұйымдастырушылық төмендігін көрсетеді. Ал зерттеу кезінде 2 ұпай жинақтаған қатысушылар бойындағы коммуникативтік және ұйымдастырушылық бейімділіктер шамасы орташадан төмен</w:t>
      </w:r>
      <w:r w:rsidR="0079785F" w:rsidRPr="00A428D9">
        <w:rPr>
          <w:rFonts w:ascii="Times New Roman" w:eastAsia="Times New Roman" w:hAnsi="Times New Roman" w:cs="Times New Roman"/>
          <w:sz w:val="28"/>
          <w:szCs w:val="28"/>
        </w:rPr>
        <w:t xml:space="preserve">, олардың бойында қарым – қатынасқа түсуге бейімділіктің болмауы, жаңаша ортада өзіндік ыңғайсыздық, жайсыздық сезімінің болуы, көп уақытын ортадан тыс жерде өткізуге жақын, көп танысуға бейім емес, көпшілік алдында сөз алу, аудитория деңгейінде сабақ айту кезінде қиындық, жайсыздық сезінеді, таныс емес ортаға түскен жағдайда белгілі бір мақсатын жоғалтуға жақын, өзіндік пікірін көп жағдайда қорғай алмаушылық байқалады, көп жағдайда кінәлі адамды іздеуге, реніш білдіруге бейім, қоғамдық өмірге қатысудан алшақ, жеке дербес түрде шешім қабылдай алмаушылық байқалады. </w:t>
      </w:r>
    </w:p>
    <w:p w14:paraId="5CA0AAF0" w14:textId="72B42502" w:rsidR="0079785F" w:rsidRPr="00A428D9" w:rsidRDefault="0079785F"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 бағасын алған зерттелушілер бойында ұйымдастыру мен коммуникативтік бейінділік деңгейі орташа. Оларға өз қарым – қатынас ортасын құру, таныстық алаңын кеңейту жақын, өзіндік көзқарасын қорғап, пікірін білдіруге бар, өз жұмысын тиянақты жоспарлы түрде іске асыра алатын, олардың қызығушылықтары тұрақсыз, өзгермелі, бір істі бастан аяқ тиянақты жасауға бейінділігі төмен</w:t>
      </w:r>
      <w:r w:rsidR="00A123A6" w:rsidRPr="00A428D9">
        <w:rPr>
          <w:rFonts w:ascii="Times New Roman" w:eastAsia="Times New Roman" w:hAnsi="Times New Roman" w:cs="Times New Roman"/>
          <w:sz w:val="28"/>
          <w:szCs w:val="28"/>
        </w:rPr>
        <w:t xml:space="preserve"> келеді. </w:t>
      </w:r>
    </w:p>
    <w:p w14:paraId="30A775CE" w14:textId="59B9C175" w:rsidR="00A123A6" w:rsidRPr="00A428D9" w:rsidRDefault="00A123A6"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Зерттелушілердің қатарынан 4 ұпай жинағандары жоғары деңгейдегі ұйымдастыру мен қалыптастырушылық бейімділігіне ие. Олар үшін жаңа орта </w:t>
      </w:r>
      <w:r w:rsidRPr="00A428D9">
        <w:rPr>
          <w:rFonts w:ascii="Times New Roman" w:eastAsia="Times New Roman" w:hAnsi="Times New Roman" w:cs="Times New Roman"/>
          <w:sz w:val="28"/>
          <w:szCs w:val="28"/>
        </w:rPr>
        <w:lastRenderedPageBreak/>
        <w:t xml:space="preserve">еш кедергі келтірмейді, жақын дос, жаңа таныстық еш қиындық келтірмейді, қоғамдық тапсырмаларды қуанып қарсы алады, өз жақындарына қамқорлық танытады, қарым – қатынасқа түсу кезінде бастамашылдық танытады, көптеген қоғамдық іс – шараларға қатысып, оларды ұйымдастыруда белсенділік танытады, көптеген туындаған жағдаяттарға сәйкес шешім қабылдауға дайын тұлғалар. </w:t>
      </w:r>
    </w:p>
    <w:p w14:paraId="0F829F18"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 бағасын алған қатысушылар коммуникативті және ұйымдастыру</w:t>
      </w:r>
      <w:r w:rsidR="00B13E59"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шылық бейімділіктердің өте жоғары деңгейіне ие. Олар қарым-қатынас жасау қажеттілігін сезінеді және оған белсенді түрде ұмтылады, қиын жағдайларда тез жол таба алады, жаңа командада өзін еркін ұстайды, бастамашыл, маңызды мәселеде немесе қиын жағдайда өз бетінше шешім қабылдағанды жөн көреді, өз пікірлерін қорғайды, бейтаныс компанияға тез кіріге алады, әртүрлі ойындар, іс-шаралар ұйымдастыруды ұнатады. Олар өздерін қызықтыратын қызметте табанды да төзімді. Олардың өздері қарым-қатынас пен ұйымдастырушылық қызметке деген қажеттіліктерін қанағаттандыратын істерді іздейді. </w:t>
      </w:r>
    </w:p>
    <w:p w14:paraId="211E0DD9"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w:t>
      </w:r>
      <w:r w:rsidRPr="00A428D9">
        <w:t xml:space="preserve"> </w:t>
      </w:r>
      <w:r w:rsidRPr="00A428D9">
        <w:rPr>
          <w:rFonts w:ascii="Times New Roman" w:eastAsia="Times New Roman" w:hAnsi="Times New Roman" w:cs="Times New Roman"/>
          <w:sz w:val="28"/>
          <w:szCs w:val="28"/>
        </w:rPr>
        <w:t>Тест-Сауалнама. Табысқа жету мотивациясы және сәтсіздіктен қорқу (А.А. Реан)</w:t>
      </w:r>
    </w:p>
    <w:p w14:paraId="1906052B" w14:textId="487CF89A"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Төмендегі мәлімдемелердің әрқайсысымен келісу немесе келіспеу керек: әр мәлімдеме нөмірінің жанында "иә" немесе "жоқ"деп жазыңыз. Әр мәлімдеме туралы ұзақ ойланбастан тез жауап беріңіз. Әдетте, ойға к</w:t>
      </w:r>
      <w:r w:rsidR="009567FE" w:rsidRPr="00A428D9">
        <w:rPr>
          <w:rFonts w:ascii="Times New Roman" w:eastAsia="Times New Roman" w:hAnsi="Times New Roman" w:cs="Times New Roman"/>
          <w:sz w:val="28"/>
          <w:szCs w:val="28"/>
        </w:rPr>
        <w:t>е</w:t>
      </w:r>
      <w:r w:rsidRPr="00A428D9">
        <w:rPr>
          <w:rFonts w:ascii="Times New Roman" w:eastAsia="Times New Roman" w:hAnsi="Times New Roman" w:cs="Times New Roman"/>
          <w:sz w:val="28"/>
          <w:szCs w:val="28"/>
        </w:rPr>
        <w:t>лген бірінші жауап ең дәл әрі дұрыс жауап болып табылады.</w:t>
      </w:r>
    </w:p>
    <w:p w14:paraId="1700F31A"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Сауалнамада барлығы 20 сұрақ бар. Мысалы:</w:t>
      </w:r>
    </w:p>
    <w:p w14:paraId="1A7AF3EE"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 Жұмысқа кіріскен уақытта, өз табыстылығыма сенемін.</w:t>
      </w:r>
    </w:p>
    <w:p w14:paraId="79ECAFDF"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Қызметте белсендімін.</w:t>
      </w:r>
    </w:p>
    <w:p w14:paraId="082409FB"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 Бастама көтеруге бейіммін.</w:t>
      </w:r>
    </w:p>
    <w:p w14:paraId="699FA159"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 Жауапты тапсырмаларды орындау кезінде мүмкіндігінше олардан бас тарту себептерін табуға тырысамын.</w:t>
      </w:r>
    </w:p>
    <w:p w14:paraId="2BFDB1E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 Мен жиі шекті тапсырмаларды таңдаймын: немесе тіпті жеңіл тапсырмалар немесе әсіре қиын тапсырмалар.</w:t>
      </w:r>
    </w:p>
    <w:p w14:paraId="3E9E5A8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Нәтижелерді өңдеу: 1-3, 6, 8, 10-12, 14, 16, 18-20 </w:t>
      </w:r>
      <w:r w:rsidRPr="00A428D9">
        <w:t xml:space="preserve"> </w:t>
      </w:r>
      <w:r w:rsidRPr="00A428D9">
        <w:rPr>
          <w:rFonts w:ascii="Times New Roman" w:eastAsia="Times New Roman" w:hAnsi="Times New Roman" w:cs="Times New Roman"/>
          <w:sz w:val="28"/>
          <w:szCs w:val="28"/>
        </w:rPr>
        <w:t>мәлімдемелермен келісу ("иә") барысында әр сәйкестік үшін 1 баллдан беріледі; 4, 5, 7, 9, 13, 15, 17 мәлімдемелермен келіспеушілік ("жоқ") орын алса – осы пункттер бойынша әр "жоқ" деген жауап үшін 1 баллдан беріледі.</w:t>
      </w:r>
    </w:p>
    <w:p w14:paraId="5C030F88"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Нәтижелері: – 1-ден 7 баллға дейін - сәтсіздіктен қорқу анағұрлым айқын; 14-тен 20 баллға дейін - табысқа жетуге деген ұмтылыс айқын көрінеді. – 8-ден 13 баллға дейін қоса алғанда - белгілі бір айқын бағытталған тенденция жоқ, бірақ 8-9 балл сіз сәтсіздіктерден аулақ болуға бейім екеніңізді білдіреді (әрдайым болмаса да), ал 12-13 - табысқа жетудің мотивациясы сізге жақын екендігі туралы дәлелдейді.</w:t>
      </w:r>
    </w:p>
    <w:p w14:paraId="7C77BA3B"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Сауалнаманың толық мәтінімен  қосымша Б-дан танысуға болады.</w:t>
      </w:r>
    </w:p>
    <w:p w14:paraId="183063DF" w14:textId="56725120"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w:t>
      </w:r>
      <w:r w:rsidRPr="00A428D9">
        <w:t xml:space="preserve"> </w:t>
      </w:r>
      <w:r w:rsidRPr="00A428D9">
        <w:rPr>
          <w:rFonts w:ascii="Times New Roman" w:eastAsia="Times New Roman" w:hAnsi="Times New Roman" w:cs="Times New Roman"/>
          <w:sz w:val="28"/>
          <w:szCs w:val="28"/>
        </w:rPr>
        <w:t>Әңгіме.</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 xml:space="preserve">Біз бұл әдісті өзіміз жасаған моделді және студенттердің басқарушылық құзыреттілігін қалыптастыру әдістерін апробациядан өткізу кезінде қолдандық. Үйірме жұмысын ұйымдастыру барысында студенттермен </w:t>
      </w:r>
      <w:r w:rsidRPr="00A428D9">
        <w:rPr>
          <w:rFonts w:ascii="Times New Roman" w:eastAsia="Times New Roman" w:hAnsi="Times New Roman" w:cs="Times New Roman"/>
          <w:sz w:val="28"/>
          <w:szCs w:val="28"/>
        </w:rPr>
        <w:lastRenderedPageBreak/>
        <w:t>олардың өмірлік құндылықтарын, дүниетанымдық ұстанымдарын және т.</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 анықтау бағытында әңгімелесу өткізілді.</w:t>
      </w:r>
    </w:p>
    <w:p w14:paraId="13740DF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 Бақылау</w:t>
      </w:r>
      <w:r w:rsidRPr="00A428D9">
        <w:rPr>
          <w:rFonts w:ascii="Times New Roman" w:eastAsia="Times New Roman" w:hAnsi="Times New Roman" w:cs="Times New Roman"/>
          <w:b/>
          <w:sz w:val="28"/>
          <w:szCs w:val="28"/>
        </w:rPr>
        <w:t xml:space="preserve"> - </w:t>
      </w:r>
      <w:r w:rsidRPr="00A428D9">
        <w:rPr>
          <w:rFonts w:ascii="Times New Roman" w:eastAsia="Times New Roman" w:hAnsi="Times New Roman" w:cs="Times New Roman"/>
          <w:sz w:val="28"/>
          <w:szCs w:val="28"/>
        </w:rPr>
        <w:t>нақты объектілерді әдейі, мақсатты қабылдаудан тұратын таным әдісі.</w:t>
      </w:r>
    </w:p>
    <w:p w14:paraId="6649BB0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Бақылау түрлері:</w:t>
      </w:r>
    </w:p>
    <w:p w14:paraId="359857F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Құрылымдық бақылау - бұл жоспар бойынша жүзеге асырылатын бақылау, құрылымданбаған бақылау - бұл тек бақылау объектісі анықталған байқау;</w:t>
      </w:r>
    </w:p>
    <w:p w14:paraId="3072FAC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Далалық бақылау - бұл табиғи жағдайда байқау; зертханалық бақылау - бұл объект жасанды түрде жасалған жағдайда болатын бақылау;</w:t>
      </w:r>
    </w:p>
    <w:p w14:paraId="460B03D9"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Тікелей бақылау. Бұл бақылау барысында объект бақылаушының сезім мүшелеріне тікелей әсер етеді; жанама бақылау дегеніміз - объектінің бақылаушының сезім мүшелеріне әсері құрылғы арқылы жүзеге асырылатын бақылау.</w:t>
      </w:r>
    </w:p>
    <w:p w14:paraId="2F9F831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Біздің зерттеуіміз аясында біздің байқау объектіміз ретінде 3 курс студенттері таңдап алынды. Студенттерді бақылау дәріс, семинар сабақтары кезінде, сондай-ақ сөз сөйлеу кезінде жүргізілді. Негізгі назар белсенділіктің көрінісі, мотивация, өз позициясын қорғау, көзқарастар сияқты сәттерге аударылды.</w:t>
      </w:r>
    </w:p>
    <w:p w14:paraId="1574A203" w14:textId="2FC34193"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 Тестілеу</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 xml:space="preserve">біз әзірлеген «Дене мәдениеті педагогының басқарушылық құзыреттілігі және имиджі» атты элективті курсты оқу </w:t>
      </w:r>
      <w:r w:rsidR="009567FE" w:rsidRPr="00A428D9">
        <w:rPr>
          <w:rFonts w:ascii="Times New Roman" w:eastAsia="Times New Roman" w:hAnsi="Times New Roman" w:cs="Times New Roman"/>
          <w:sz w:val="28"/>
          <w:szCs w:val="28"/>
        </w:rPr>
        <w:t>үдерісіне</w:t>
      </w:r>
      <w:r w:rsidRPr="00A428D9">
        <w:rPr>
          <w:rFonts w:ascii="Times New Roman" w:eastAsia="Times New Roman" w:hAnsi="Times New Roman" w:cs="Times New Roman"/>
          <w:sz w:val="28"/>
          <w:szCs w:val="28"/>
        </w:rPr>
        <w:t xml:space="preserve"> енгізгенге дейін және одан кейін білім алушылардың білімі мен іскерлігін меңгеру деңгейін анықтау үшін онлайн форматта өтті. Төрт жауап таңдау мүмкіндігі бар 100 тест тапсырмасы жасалды. Бұл тесттің ерекшелігі, ол студенттердің дұрыс және бұрыс жауаптарының санын дереу шығарып отырды.  Тест тапсырмалары қосымшада орналасқан ( Қосымша Г ) . </w:t>
      </w:r>
    </w:p>
    <w:p w14:paraId="3677F75A" w14:textId="77777777" w:rsidR="00AA5DE4" w:rsidRPr="00A428D9" w:rsidRDefault="007C2A99" w:rsidP="00B3148E">
      <w:pPr>
        <w:spacing w:after="0" w:line="240" w:lineRule="auto"/>
        <w:ind w:firstLine="567"/>
        <w:jc w:val="both"/>
        <w:rPr>
          <w:rFonts w:ascii="Times New Roman" w:eastAsia="Times New Roman" w:hAnsi="Times New Roman" w:cs="Times New Roman"/>
          <w:i/>
          <w:sz w:val="28"/>
          <w:szCs w:val="28"/>
        </w:rPr>
      </w:pPr>
      <w:r w:rsidRPr="00A428D9">
        <w:rPr>
          <w:rFonts w:ascii="Times New Roman" w:eastAsia="Times New Roman" w:hAnsi="Times New Roman" w:cs="Times New Roman"/>
          <w:sz w:val="28"/>
          <w:szCs w:val="28"/>
        </w:rPr>
        <w:t>5.</w:t>
      </w: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Қызмет өнімдерін талдау.</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Элективті курсты енгізу аясында біз студенттердің эссе, жоба, жағдайды шешу, педагогикалық міндеттер түріндегі өзіндік жұмыстарын талдадық</w:t>
      </w:r>
      <w:r w:rsidRPr="00A428D9">
        <w:rPr>
          <w:rFonts w:ascii="Times New Roman" w:eastAsia="Times New Roman" w:hAnsi="Times New Roman" w:cs="Times New Roman"/>
          <w:i/>
          <w:sz w:val="28"/>
          <w:szCs w:val="28"/>
        </w:rPr>
        <w:t xml:space="preserve">. </w:t>
      </w:r>
    </w:p>
    <w:p w14:paraId="3358FC41" w14:textId="77777777" w:rsidR="00AA5DE4" w:rsidRPr="00A428D9" w:rsidRDefault="007C2A99" w:rsidP="00B3148E">
      <w:pPr>
        <w:spacing w:after="0" w:line="240" w:lineRule="auto"/>
        <w:ind w:firstLine="567"/>
        <w:rPr>
          <w:rFonts w:ascii="Times New Roman" w:hAnsi="Times New Roman" w:cs="Times New Roman"/>
          <w:sz w:val="28"/>
        </w:rPr>
      </w:pPr>
      <w:r w:rsidRPr="00A428D9">
        <w:rPr>
          <w:rFonts w:ascii="Times New Roman" w:hAnsi="Times New Roman" w:cs="Times New Roman"/>
          <w:sz w:val="28"/>
        </w:rPr>
        <w:t>6. Нормативтік, педагогикалық және әдістемелік құжаттаманы зерделеу.</w:t>
      </w:r>
    </w:p>
    <w:p w14:paraId="77D22B2B" w14:textId="77777777" w:rsidR="00AA5DE4" w:rsidRPr="00A428D9" w:rsidRDefault="007C2A99" w:rsidP="00B3148E">
      <w:pPr>
        <w:spacing w:after="0" w:line="240" w:lineRule="auto"/>
        <w:ind w:firstLine="567"/>
        <w:rPr>
          <w:rFonts w:ascii="Times New Roman" w:hAnsi="Times New Roman" w:cs="Times New Roman"/>
          <w:sz w:val="28"/>
        </w:rPr>
      </w:pPr>
      <w:r w:rsidRPr="00A428D9">
        <w:rPr>
          <w:rFonts w:ascii="Times New Roman" w:hAnsi="Times New Roman" w:cs="Times New Roman"/>
          <w:sz w:val="28"/>
        </w:rPr>
        <w:t xml:space="preserve"> Төмендегі құжаттарға талдау жасалды:</w:t>
      </w:r>
    </w:p>
    <w:p w14:paraId="54CEFD7E" w14:textId="77777777" w:rsidR="00AA5DE4" w:rsidRPr="00A428D9" w:rsidRDefault="007C2A99" w:rsidP="00B3148E">
      <w:pPr>
        <w:spacing w:after="0" w:line="240" w:lineRule="auto"/>
        <w:ind w:firstLine="567"/>
        <w:jc w:val="both"/>
        <w:rPr>
          <w:rFonts w:ascii="Times New Roman" w:hAnsi="Times New Roman" w:cs="Times New Roman"/>
          <w:sz w:val="28"/>
        </w:rPr>
      </w:pPr>
      <w:r w:rsidRPr="00A428D9">
        <w:rPr>
          <w:rFonts w:ascii="Times New Roman" w:hAnsi="Times New Roman" w:cs="Times New Roman"/>
          <w:sz w:val="28"/>
        </w:rPr>
        <w:t xml:space="preserve">  -«Педагогтің кәсіби стандарты» «Атамекен» Қазақстан Республикасы Ұлттық кәсіпкерлер палатасы, 2017 жылғы 8 маусымдағы № 133 бұйрығы</w:t>
      </w:r>
    </w:p>
    <w:p w14:paraId="23DFA1C4" w14:textId="77777777" w:rsidR="00AA5DE4" w:rsidRPr="00A428D9" w:rsidRDefault="007C2A99" w:rsidP="00B3148E">
      <w:pPr>
        <w:spacing w:after="0" w:line="240" w:lineRule="auto"/>
        <w:ind w:firstLine="567"/>
        <w:rPr>
          <w:rFonts w:ascii="Times New Roman" w:hAnsi="Times New Roman" w:cs="Times New Roman"/>
          <w:sz w:val="28"/>
          <w:szCs w:val="28"/>
        </w:rPr>
      </w:pPr>
      <w:r w:rsidRPr="00A428D9">
        <w:rPr>
          <w:rFonts w:ascii="Times New Roman" w:hAnsi="Times New Roman" w:cs="Times New Roman"/>
          <w:sz w:val="28"/>
          <w:szCs w:val="28"/>
        </w:rPr>
        <w:t>- Орта білім мазмұнын жаңарту: сұрақтар мен жауаптар. «Өрлеу» Біліктілікті арттыру ұлттық орталығы» АҚ филиалы, Астана қ. бойынша Педагог қызметкерлердің біліктілігін арттыру институты – Астана, 2017 ж. – 18 бет.</w:t>
      </w:r>
    </w:p>
    <w:p w14:paraId="554DB19F"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 «2017-2018 оқу жылында Қазақстан Республикасының жалпы білім беретін мектептерінде білім беру процесін ұйымдастырудың ерекшеліктері туралы» Нұсқаулық-әдістемелік хат.</w:t>
      </w:r>
    </w:p>
    <w:p w14:paraId="20A3FD4D" w14:textId="031940A3"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w:t>
      </w:r>
      <w:r w:rsidRPr="00A428D9">
        <w:t xml:space="preserve"> </w:t>
      </w:r>
      <w:r w:rsidRPr="00A428D9">
        <w:rPr>
          <w:rFonts w:ascii="Times New Roman" w:eastAsia="Times New Roman" w:hAnsi="Times New Roman" w:cs="Times New Roman"/>
          <w:sz w:val="28"/>
          <w:szCs w:val="28"/>
        </w:rPr>
        <w:t>Қазақ спорт және туризм академиясының 5В010800-</w:t>
      </w:r>
      <w:r w:rsidR="000914B1"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Дене шынықтыру және спорт» мамандығы бойынша 2018-2019 оқу жылының 7 семестрінің жұмыс оқу бағдарламалары. Түскен жылы: 2015 жылы.</w:t>
      </w:r>
    </w:p>
    <w:p w14:paraId="4E3932F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7.</w:t>
      </w:r>
      <w:r w:rsidRPr="00A428D9">
        <w:t xml:space="preserve"> </w:t>
      </w:r>
      <w:r w:rsidRPr="00A428D9">
        <w:rPr>
          <w:rFonts w:ascii="Times New Roman" w:eastAsia="Times New Roman" w:hAnsi="Times New Roman" w:cs="Times New Roman"/>
          <w:sz w:val="28"/>
          <w:szCs w:val="28"/>
        </w:rPr>
        <w:t xml:space="preserve">Озық педагогикалық тәжірибені қорыту. Қорыту - бұл объектілердің жалпы маңызды белгілерін анықтау арқылы таным әдісі. Бұл анықтамадан </w:t>
      </w:r>
      <w:r w:rsidRPr="00A428D9">
        <w:rPr>
          <w:rFonts w:ascii="Times New Roman" w:eastAsia="Times New Roman" w:hAnsi="Times New Roman" w:cs="Times New Roman"/>
          <w:sz w:val="28"/>
          <w:szCs w:val="28"/>
        </w:rPr>
        <w:lastRenderedPageBreak/>
        <w:t>қорытудың объектілердің маңызды белгілерін анықтауға бағытталған талдау мен синтезге, сондай-ақ жалпы маңызды белгілерді анықтауға мүмкіндік беретін салыстыруға негізделгендігін түсінеміз.</w:t>
      </w:r>
    </w:p>
    <w:p w14:paraId="0364E5DB"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Біздің зерттеуімізде ғылыми әдебиеттерді талдау және озық тәжірибені зерттеу негізінде төмендегідей жоғары оқу орындарының дене мәдениеті мамандарын даярлау тәжірибесі зерделенді:</w:t>
      </w:r>
    </w:p>
    <w:p w14:paraId="50D2B7E8"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 Беларусь мемлекеттік дене шынықтыру университеті,  Беларусь Республикасы. Спорт және туризм менеджменті институты</w:t>
      </w:r>
    </w:p>
    <w:p w14:paraId="3EE625B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Мамандарды даярлап, бітіртуші кафедраларды қамтитын спорт, туризм және қонақжайлылық менеджменті факультетінде (деканның басшылығымен) жоғары білімнің бірінші және екінші сатыларында бюджеттік және ақылы негізде, күндізгі және сырттай білім алу нысандарында мамандар даярлау жүзеге асырылуда. </w:t>
      </w:r>
    </w:p>
    <w:p w14:paraId="1E41763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Ресей көлік университеті</w:t>
      </w:r>
    </w:p>
    <w:p w14:paraId="5060A6D8"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38.04.02. Менеджмент. Спорт индустриясындағы менеджмент.</w:t>
      </w:r>
      <w:r w:rsidRPr="00A428D9">
        <w:rPr>
          <w:rFonts w:ascii="Times New Roman" w:eastAsia="Times New Roman" w:hAnsi="Times New Roman" w:cs="Times New Roman"/>
          <w:sz w:val="28"/>
          <w:szCs w:val="28"/>
        </w:rPr>
        <w:br/>
      </w:r>
      <w:r w:rsidRPr="00A428D9">
        <w:rPr>
          <w:rFonts w:ascii="Times New Roman" w:eastAsia="Times New Roman" w:hAnsi="Times New Roman" w:cs="Times New Roman"/>
          <w:iCs/>
          <w:sz w:val="28"/>
          <w:szCs w:val="28"/>
        </w:rPr>
        <w:t xml:space="preserve">        8.</w:t>
      </w: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Модельдеу – бұл объектіні жанама пайдалану әдісі. Бұл жағдайда объектінің өзі зерттелмейді, бірақ оған объективті түрде сәйкес келетін көмекші жасанды немесе табиғи жүйе, таным мақсаты үшін маңызды тараптармен ерекшеленетін, оны танымның белгілі бір кезеңдерінде алмастыра алатын және оны зерттеу кезінде белгілі бір объект туралы ақпаратқа айналатын және эксперименттік тексеруге мүмкіндік беретін жүйе зерттеледі.</w:t>
      </w:r>
    </w:p>
    <w:p w14:paraId="135C89FB" w14:textId="4EC3E495" w:rsidR="00940458" w:rsidRPr="00A428D9" w:rsidRDefault="00940458"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Ғылыми зерттеу жүргізу кезінде біз моделдеу әдісінің функционалдық – құрылымдық мәнін қолдандық. Өз зерттеулерінде В.В. Краевский моделдеу әдісін ерекше бір форма, үлгі қабылдауға балап, ол теориялық білімнің нәтижелерін нақты тәжірибеге ендіру мүмкіндіктерін кеңейтуде мәні зор екенін, белгілі бір үдерісті бастан аяғына дейін толық көруге, сұлбасын беруге тиімді екенін айтады». Оның ойынша, модель белгілі бір құрамдас бөліктерден тұрады, зерттеу объектісінің негізгі қызметтерін орындайды. </w:t>
      </w:r>
    </w:p>
    <w:p w14:paraId="099982D8" w14:textId="7DA77EDC" w:rsidR="00570D85" w:rsidRPr="00A428D9" w:rsidRDefault="00570D8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Моделдеудің түрлері өте көп, біз өз зерттеуімізде құрылымдық, арнайы қызметті, яғни болашақ дене мәдениеті және спорт мұғалімдерінің басқарушылық құзыреттілігін дамытуға бағытталған</w:t>
      </w:r>
      <w:r w:rsidR="00AE1F02" w:rsidRPr="00A428D9">
        <w:rPr>
          <w:rFonts w:ascii="Times New Roman" w:eastAsia="Times New Roman" w:hAnsi="Times New Roman" w:cs="Times New Roman"/>
          <w:sz w:val="28"/>
          <w:szCs w:val="28"/>
        </w:rPr>
        <w:t xml:space="preserve"> 6 құрамдас бөліктен тұратын (мақсаттық, диагностикалық, мазмұндық, ұйымдастырушылық, нәтижелік)</w:t>
      </w:r>
      <w:r w:rsidRPr="00A428D9">
        <w:rPr>
          <w:rFonts w:ascii="Times New Roman" w:eastAsia="Times New Roman" w:hAnsi="Times New Roman" w:cs="Times New Roman"/>
          <w:sz w:val="28"/>
          <w:szCs w:val="28"/>
        </w:rPr>
        <w:t xml:space="preserve"> атап өтеміз. </w:t>
      </w:r>
      <w:r w:rsidR="003A374D" w:rsidRPr="00A428D9">
        <w:rPr>
          <w:rFonts w:ascii="Times New Roman" w:eastAsia="Times New Roman" w:hAnsi="Times New Roman" w:cs="Times New Roman"/>
          <w:sz w:val="28"/>
          <w:szCs w:val="28"/>
        </w:rPr>
        <w:t xml:space="preserve">Модель ол біз жүргізген үлкен үдерістің қарапайым, түсінікті сипаттамасы. Сондай ақ модель уақыт шегіне қарай статистикалық, динамикалық болуы да мүмкін. </w:t>
      </w:r>
    </w:p>
    <w:p w14:paraId="4D5A600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9. Эксперимент (айқындаушы және қалыптастырушы). </w:t>
      </w:r>
    </w:p>
    <w:p w14:paraId="3097D059" w14:textId="2542DEB9" w:rsidR="00AE1F02" w:rsidRPr="00A428D9" w:rsidRDefault="00AE1F02"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Зерттеу кезінде ұйымдастырылған эксперимент аясындағы жүргізілген анықтау экспериментінің мақсаты білім алушылар бойындағы басқарушылық құзыреттілік алғашқы деңгейін анықтау болды, ал қалыптастыру эксперимент кезіндегі міндеттемелер келесідей негізде жүргізілді: </w:t>
      </w:r>
    </w:p>
    <w:p w14:paraId="0EDD4BE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студенттердің басқарушылық құзыреттілігін қалыптастыруға қажетті ресурстарды анықтау және тарту. </w:t>
      </w:r>
    </w:p>
    <w:p w14:paraId="5AB6AB19"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студенттердің басқарушылық құзыреттілігін қалыптастыру моделін әзірлеу, енгізу және әзірленген модельдің тиімділігін негіздеу. </w:t>
      </w:r>
    </w:p>
    <w:p w14:paraId="2CCEBC6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студенттердің басқарушылық құзыреттілігін қалыптастыру әдістемесін әзірлеу және апробациядан өткізу.</w:t>
      </w:r>
    </w:p>
    <w:p w14:paraId="4F81029C" w14:textId="77777777" w:rsidR="00E92F0A" w:rsidRPr="00A428D9" w:rsidRDefault="00E92F0A" w:rsidP="00B3148E">
      <w:pPr>
        <w:spacing w:after="0" w:line="240" w:lineRule="auto"/>
        <w:jc w:val="both"/>
        <w:rPr>
          <w:rFonts w:ascii="Times New Roman" w:eastAsia="Times New Roman" w:hAnsi="Times New Roman" w:cs="Times New Roman"/>
          <w:b/>
          <w:sz w:val="28"/>
          <w:szCs w:val="28"/>
        </w:rPr>
      </w:pPr>
    </w:p>
    <w:p w14:paraId="234DFF61"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2.2</w:t>
      </w:r>
      <w:r w:rsidRPr="00A428D9">
        <w:rPr>
          <w:rFonts w:ascii="Times New Roman" w:eastAsia="Times New Roman" w:hAnsi="Times New Roman" w:cs="Times New Roman"/>
          <w:b/>
          <w:sz w:val="28"/>
          <w:szCs w:val="28"/>
        </w:rPr>
        <w:tab/>
        <w:t xml:space="preserve"> Зерттеуді ұйымдастыру және жүргізу</w:t>
      </w:r>
    </w:p>
    <w:p w14:paraId="024AE48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Айқындаушы эксперименттің мақсаты студенттердің басқарушылық құзыреттілігін қалыптастырудың нақты жағдайын анықтау болды.</w:t>
      </w:r>
    </w:p>
    <w:p w14:paraId="70F53324" w14:textId="22DCA1EA" w:rsidR="00E92F0A"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Айқындаушы эксперимент базасы ретінде 8-ші кестеде көрсетілгендей Республика көлемінде 8 ЖОО таңдап алынды:</w:t>
      </w:r>
    </w:p>
    <w:p w14:paraId="6EC40977" w14:textId="77777777" w:rsidR="00591F2A" w:rsidRPr="00A428D9" w:rsidRDefault="00591F2A" w:rsidP="00B3148E">
      <w:pPr>
        <w:spacing w:after="0" w:line="240" w:lineRule="auto"/>
        <w:jc w:val="both"/>
        <w:rPr>
          <w:rFonts w:ascii="Times New Roman" w:eastAsia="Times New Roman" w:hAnsi="Times New Roman" w:cs="Times New Roman"/>
          <w:sz w:val="28"/>
          <w:szCs w:val="28"/>
        </w:rPr>
      </w:pPr>
    </w:p>
    <w:p w14:paraId="09B7D1FC" w14:textId="19E484B6"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8 ‒ Экспериментке қатысқан жоғары оқу орындары</w:t>
      </w:r>
    </w:p>
    <w:p w14:paraId="6BFF6538"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tbl>
      <w:tblPr>
        <w:tblStyle w:val="af"/>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2410"/>
      </w:tblGrid>
      <w:tr w:rsidR="00335EEA" w:rsidRPr="00A428D9" w14:paraId="660BA2B3" w14:textId="77777777">
        <w:tc>
          <w:tcPr>
            <w:tcW w:w="6946" w:type="dxa"/>
          </w:tcPr>
          <w:p w14:paraId="3FDB09C8"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 оқу орындарының атауы</w:t>
            </w:r>
          </w:p>
        </w:tc>
        <w:tc>
          <w:tcPr>
            <w:tcW w:w="2410" w:type="dxa"/>
            <w:vAlign w:val="center"/>
          </w:tcPr>
          <w:p w14:paraId="511321FC"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Қатысқан студенттер саны</w:t>
            </w:r>
          </w:p>
        </w:tc>
      </w:tr>
      <w:tr w:rsidR="00335EEA" w:rsidRPr="00A428D9" w14:paraId="36B45E0B" w14:textId="77777777" w:rsidTr="00C259A6">
        <w:tc>
          <w:tcPr>
            <w:tcW w:w="6946" w:type="dxa"/>
            <w:shd w:val="clear" w:color="auto" w:fill="auto"/>
          </w:tcPr>
          <w:p w14:paraId="676DAB4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Батыс Қазақстан инновациялық-технологиялық университеті</w:t>
            </w:r>
          </w:p>
        </w:tc>
        <w:tc>
          <w:tcPr>
            <w:tcW w:w="2410" w:type="dxa"/>
            <w:shd w:val="clear" w:color="auto" w:fill="auto"/>
            <w:vAlign w:val="center"/>
          </w:tcPr>
          <w:p w14:paraId="7550C577"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44</w:t>
            </w:r>
          </w:p>
        </w:tc>
      </w:tr>
      <w:tr w:rsidR="00335EEA" w:rsidRPr="00A428D9" w14:paraId="761A46F2" w14:textId="77777777">
        <w:tc>
          <w:tcPr>
            <w:tcW w:w="6946" w:type="dxa"/>
          </w:tcPr>
          <w:p w14:paraId="4088908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Ш.Есенов атындағы Каспий мемлекеттік технологиялар жəне инжинеринг университеті</w:t>
            </w:r>
          </w:p>
        </w:tc>
        <w:tc>
          <w:tcPr>
            <w:tcW w:w="2410" w:type="dxa"/>
            <w:vAlign w:val="center"/>
          </w:tcPr>
          <w:p w14:paraId="521E7924"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24</w:t>
            </w:r>
          </w:p>
        </w:tc>
      </w:tr>
      <w:tr w:rsidR="00335EEA" w:rsidRPr="00A428D9" w14:paraId="31A86AB2" w14:textId="77777777">
        <w:tc>
          <w:tcPr>
            <w:tcW w:w="6946" w:type="dxa"/>
          </w:tcPr>
          <w:p w14:paraId="6920AF3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Павлодар мемлекеттік педагогикалық университеті</w:t>
            </w:r>
          </w:p>
        </w:tc>
        <w:tc>
          <w:tcPr>
            <w:tcW w:w="2410" w:type="dxa"/>
            <w:vAlign w:val="center"/>
          </w:tcPr>
          <w:p w14:paraId="25EDDF9E"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27</w:t>
            </w:r>
          </w:p>
        </w:tc>
      </w:tr>
      <w:tr w:rsidR="00335EEA" w:rsidRPr="00A428D9" w14:paraId="5A3EB16D" w14:textId="77777777">
        <w:tc>
          <w:tcPr>
            <w:tcW w:w="6946" w:type="dxa"/>
          </w:tcPr>
          <w:p w14:paraId="2511EE4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М.Өтемісов атындағы Батыс Қазақстан мемлекеттік Университеті</w:t>
            </w:r>
          </w:p>
        </w:tc>
        <w:tc>
          <w:tcPr>
            <w:tcW w:w="2410" w:type="dxa"/>
            <w:vAlign w:val="center"/>
          </w:tcPr>
          <w:p w14:paraId="3BEEFBCD"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29</w:t>
            </w:r>
          </w:p>
        </w:tc>
      </w:tr>
      <w:tr w:rsidR="00335EEA" w:rsidRPr="00A428D9" w14:paraId="7A2B172C" w14:textId="77777777">
        <w:tc>
          <w:tcPr>
            <w:tcW w:w="6946" w:type="dxa"/>
          </w:tcPr>
          <w:p w14:paraId="3229872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 спорт және туризм академиясы</w:t>
            </w:r>
          </w:p>
        </w:tc>
        <w:tc>
          <w:tcPr>
            <w:tcW w:w="2410" w:type="dxa"/>
            <w:vAlign w:val="center"/>
          </w:tcPr>
          <w:p w14:paraId="7E32B3DD"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34</w:t>
            </w:r>
          </w:p>
        </w:tc>
      </w:tr>
      <w:tr w:rsidR="00335EEA" w:rsidRPr="00A428D9" w14:paraId="3A68A82F" w14:textId="77777777">
        <w:tc>
          <w:tcPr>
            <w:tcW w:w="6946" w:type="dxa"/>
          </w:tcPr>
          <w:p w14:paraId="6224F6C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 мемлекеттік қыздар университеті</w:t>
            </w:r>
          </w:p>
        </w:tc>
        <w:tc>
          <w:tcPr>
            <w:tcW w:w="2410" w:type="dxa"/>
            <w:vAlign w:val="center"/>
          </w:tcPr>
          <w:p w14:paraId="3F1C43FA" w14:textId="5783285D" w:rsidR="00AA5DE4" w:rsidRPr="00A428D9" w:rsidRDefault="00674573"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15</w:t>
            </w:r>
          </w:p>
        </w:tc>
      </w:tr>
      <w:tr w:rsidR="00335EEA" w:rsidRPr="00A428D9" w14:paraId="7095BB51" w14:textId="77777777">
        <w:tc>
          <w:tcPr>
            <w:tcW w:w="6946" w:type="dxa"/>
          </w:tcPr>
          <w:p w14:paraId="5C08EF2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Е.А.Бөкетов атындағы  Қарағанды мемлекеттік университеті</w:t>
            </w:r>
          </w:p>
        </w:tc>
        <w:tc>
          <w:tcPr>
            <w:tcW w:w="2410" w:type="dxa"/>
            <w:vAlign w:val="center"/>
          </w:tcPr>
          <w:p w14:paraId="5DCBDACC"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37</w:t>
            </w:r>
          </w:p>
        </w:tc>
      </w:tr>
      <w:tr w:rsidR="00335EEA" w:rsidRPr="00A428D9" w14:paraId="0CA8B893" w14:textId="77777777">
        <w:tc>
          <w:tcPr>
            <w:tcW w:w="6946" w:type="dxa"/>
          </w:tcPr>
          <w:p w14:paraId="3B40124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Қ.Жұбанов атындағы Ақтөбе өңірлік мемлекеттік университеті</w:t>
            </w:r>
          </w:p>
        </w:tc>
        <w:tc>
          <w:tcPr>
            <w:tcW w:w="2410" w:type="dxa"/>
            <w:vAlign w:val="center"/>
          </w:tcPr>
          <w:p w14:paraId="24091CF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6</w:t>
            </w:r>
          </w:p>
        </w:tc>
      </w:tr>
      <w:tr w:rsidR="00335EEA" w:rsidRPr="00A428D9" w14:paraId="730BD042" w14:textId="77777777">
        <w:tc>
          <w:tcPr>
            <w:tcW w:w="6946" w:type="dxa"/>
          </w:tcPr>
          <w:p w14:paraId="3FBDA383" w14:textId="16F45E62" w:rsidR="00AA5DE4" w:rsidRPr="00A428D9" w:rsidRDefault="00591F2A" w:rsidP="00591F2A">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Барлығы:</w:t>
            </w:r>
          </w:p>
        </w:tc>
        <w:tc>
          <w:tcPr>
            <w:tcW w:w="2410" w:type="dxa"/>
            <w:vAlign w:val="center"/>
          </w:tcPr>
          <w:p w14:paraId="6936B6B3"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216</w:t>
            </w:r>
          </w:p>
        </w:tc>
      </w:tr>
    </w:tbl>
    <w:p w14:paraId="27416F03"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144C837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Сауалнама 2018-2019 оқу жылы бойында «Дене шынықтыру және спорт» мамандығының педагогикалық практиканың алдында, яғни орта мектептің 1-11 сынып оқушыларымен кәсіби педагогикалық қызмет  атқарудың ең аз болса да теориялық білімі бар 3 курс студенттерімен жүргізілді. Бұл жауаптардың жоғары валидтілігін қамтамасыз ету мақсатында жасалды. </w:t>
      </w:r>
    </w:p>
    <w:p w14:paraId="565BF04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Сауалнама ретінде біз төмендегідей әдістерді қолдандық: </w:t>
      </w:r>
    </w:p>
    <w:p w14:paraId="201DA64B" w14:textId="081137C3"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 Тұлғаның коммуникативтік және ұйымдастырушылық қабілеттерін бағалау әдістемесі (В. Синявский, </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А. Федоришин);</w:t>
      </w:r>
    </w:p>
    <w:p w14:paraId="2C813E3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Тест. Табысқа жету мотивациясы және сәтсіздіктен қорқу (А.А. Реан).</w:t>
      </w:r>
    </w:p>
    <w:p w14:paraId="753BF1C8"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Болашақ дене мәдениеті мұғалімінің басқарушылық қызметінің тұрақты имидждік бағытының нәтижесі маманның тұрақты уәжі екендігі баршаға белгілі.</w:t>
      </w:r>
    </w:p>
    <w:p w14:paraId="17B77BE5" w14:textId="4274BDD6"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Аталған проблеманы зерделей келе анықтағанымыздай, осы уақытқа дейін мотивация, яғни уәж ұғымы мен құбылысына біржақты теориялық анықтама мен айқын көзқарас әлі қалыптаспағандығын атап өтуге болады. Мотивация, уәж терминімен қазіргі таңда қажеттілік, мұқтаждық, ниет, ұмтылыс және т.</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 секілді бірқатар түрлі түсіндірілетін құбылыстардың кең ауқымы аталып жүр.  </w:t>
      </w:r>
    </w:p>
    <w:p w14:paraId="7518CBF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Мейлінше кең мағынада мотивация, яғни уәж психикалық бағытталу мен өзі реттейтін белсенділіктің нақтылығы мен мақсаттылығы ретінде анықталады. Қарапайым тілмен айтқанда, тірі жанның не себепті өзгені емес, тап осыны орындауды таңдауын түсіндіреді. </w:t>
      </w:r>
    </w:p>
    <w:p w14:paraId="5354CEE4" w14:textId="70F44ADA"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Ғылыми әдебиеттерде мотив саналы қажеттілік ретінде де, (А.Г. Ковалев [</w:t>
      </w:r>
      <w:r w:rsidR="00090887" w:rsidRPr="00A428D9">
        <w:rPr>
          <w:rFonts w:ascii="Times New Roman" w:eastAsia="Times New Roman" w:hAnsi="Times New Roman" w:cs="Times New Roman"/>
          <w:sz w:val="28"/>
          <w:szCs w:val="28"/>
        </w:rPr>
        <w:t>20</w:t>
      </w:r>
      <w:r w:rsidR="0036252B" w:rsidRPr="00A428D9">
        <w:rPr>
          <w:rFonts w:ascii="Times New Roman" w:eastAsia="Times New Roman" w:hAnsi="Times New Roman" w:cs="Times New Roman"/>
          <w:sz w:val="28"/>
          <w:szCs w:val="28"/>
        </w:rPr>
        <w:t>5</w:t>
      </w:r>
      <w:r w:rsidRPr="00A428D9">
        <w:rPr>
          <w:rFonts w:ascii="Times New Roman" w:eastAsia="Times New Roman" w:hAnsi="Times New Roman" w:cs="Times New Roman"/>
          <w:sz w:val="28"/>
          <w:szCs w:val="28"/>
        </w:rPr>
        <w:t>], және қажеттілік пәні ретінде де түсініліп (А. Н. Леонтьев) [</w:t>
      </w:r>
      <w:r w:rsidR="00090887" w:rsidRPr="00A428D9">
        <w:rPr>
          <w:rFonts w:ascii="Times New Roman" w:eastAsia="Times New Roman" w:hAnsi="Times New Roman" w:cs="Times New Roman"/>
          <w:sz w:val="28"/>
          <w:szCs w:val="28"/>
        </w:rPr>
        <w:t>20</w:t>
      </w:r>
      <w:r w:rsidR="0036252B"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 қажеттілікпен сәйкестендіріледі (П.С. Симонов) [</w:t>
      </w:r>
      <w:r w:rsidR="00090887" w:rsidRPr="00A428D9">
        <w:rPr>
          <w:rFonts w:ascii="Times New Roman" w:eastAsia="Times New Roman" w:hAnsi="Times New Roman" w:cs="Times New Roman"/>
          <w:sz w:val="28"/>
          <w:szCs w:val="28"/>
        </w:rPr>
        <w:t>2</w:t>
      </w:r>
      <w:r w:rsidR="0012228D" w:rsidRPr="00A428D9">
        <w:rPr>
          <w:rFonts w:ascii="Times New Roman" w:eastAsia="Times New Roman" w:hAnsi="Times New Roman" w:cs="Times New Roman"/>
          <w:sz w:val="28"/>
          <w:szCs w:val="28"/>
        </w:rPr>
        <w:t>0</w:t>
      </w:r>
      <w:r w:rsidR="0036252B" w:rsidRPr="00A428D9">
        <w:rPr>
          <w:rFonts w:ascii="Times New Roman" w:eastAsia="Times New Roman" w:hAnsi="Times New Roman" w:cs="Times New Roman"/>
          <w:sz w:val="28"/>
          <w:szCs w:val="28"/>
        </w:rPr>
        <w:t>7</w:t>
      </w:r>
      <w:r w:rsidRPr="00A428D9">
        <w:rPr>
          <w:rFonts w:ascii="Times New Roman" w:eastAsia="Times New Roman" w:hAnsi="Times New Roman" w:cs="Times New Roman"/>
          <w:sz w:val="28"/>
          <w:szCs w:val="28"/>
        </w:rPr>
        <w:t>].</w:t>
      </w:r>
    </w:p>
    <w:p w14:paraId="7791E1D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Мотивтің мазмұнында белгілі бір жағдаймен анықталған нақты, жеке-қайталанбас құбылысты, сонымен қатар тұрақты құбылысты да ерекшелеуге болады. Ол үшін осы белгілі бір объект немесе құбылыс іске асырудың мүмкін формаларының бірі боп табылады. Мұндай тұрақты пәндік мазмұн енді қажеттілік объектісінің өзін ғана емес, сонымен бірге осы қажеттілікті бастан кешіретін тұлғаны сипаттайды. </w:t>
      </w:r>
    </w:p>
    <w:p w14:paraId="32929761" w14:textId="5B58CC31"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С.Л. Рубинштейн  пікірі бойынша, мінездің қасиеттері, сайып келгенде, белгілі бір адамда біртекті жағдайларда пайда болатын үрдіс, ынталандыру, мотив болып табылады [</w:t>
      </w:r>
      <w:r w:rsidR="00B06BE0" w:rsidRPr="00A428D9">
        <w:rPr>
          <w:rFonts w:ascii="Times New Roman" w:eastAsia="Times New Roman" w:hAnsi="Times New Roman" w:cs="Times New Roman"/>
          <w:sz w:val="28"/>
          <w:szCs w:val="28"/>
        </w:rPr>
        <w:t xml:space="preserve">37, </w:t>
      </w:r>
      <w:r w:rsidR="00876D44">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00B06BE0" w:rsidRPr="00A428D9">
        <w:rPr>
          <w:rFonts w:ascii="Times New Roman" w:eastAsia="Times New Roman" w:hAnsi="Times New Roman" w:cs="Times New Roman"/>
          <w:sz w:val="28"/>
          <w:szCs w:val="28"/>
        </w:rPr>
        <w:t>56</w:t>
      </w:r>
      <w:r w:rsidRPr="00A428D9">
        <w:rPr>
          <w:rFonts w:ascii="Times New Roman" w:eastAsia="Times New Roman" w:hAnsi="Times New Roman" w:cs="Times New Roman"/>
          <w:sz w:val="28"/>
          <w:szCs w:val="28"/>
        </w:rPr>
        <w:t>].</w:t>
      </w:r>
    </w:p>
    <w:p w14:paraId="3CC631C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С.Л. Рубинштейн мұнда мотивтің жалпы мазмұнын айтып отыр. </w:t>
      </w:r>
    </w:p>
    <w:p w14:paraId="1A70EC2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Мотивацияны мінез-құлықты қолдайтын және бағыттайтын факторлардың жиынтығы ретінде анықтауға болады, сондай-ақ адамның мінез-құлқын, оның басталуын, бағытын және белсенділігін түсіндіретін психологиялық сипаттағы себептердің жиынтығы ретінде де түсіндіруге болады. Әр түрлі әдеби көздерде, интернет - ресурстарда мотивацияның сыртқы және ішкі; тұрақты және тұрақсыз; оң және теріс түрлері атап өтіледі. Оң және теріс мотивация - бұл жетістікке жетуге және сәтсіздіктерден аулақ болуға бағытталған уәж. Бұл уәждер басым уәждер болып табылады.</w:t>
      </w:r>
    </w:p>
    <w:p w14:paraId="7920388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Жетістікке жету (табысқа жету) мотивациясы-адамның қызметте табысқа жету және сәтсіздіктерден аулақ болу қажеттілігімен байланысты уәждің бір түрі. </w:t>
      </w:r>
    </w:p>
    <w:p w14:paraId="6424B0BC" w14:textId="028553CE"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А.Маслоу мотивацияның 2 түрін анықтайды [</w:t>
      </w:r>
      <w:r w:rsidR="00090887" w:rsidRPr="00A428D9">
        <w:rPr>
          <w:rFonts w:ascii="Times New Roman" w:eastAsia="Times New Roman" w:hAnsi="Times New Roman" w:cs="Times New Roman"/>
          <w:sz w:val="28"/>
          <w:szCs w:val="28"/>
        </w:rPr>
        <w:t>2</w:t>
      </w:r>
      <w:r w:rsidR="00E970FA" w:rsidRPr="00A428D9">
        <w:rPr>
          <w:rFonts w:ascii="Times New Roman" w:eastAsia="Times New Roman" w:hAnsi="Times New Roman" w:cs="Times New Roman"/>
          <w:sz w:val="28"/>
          <w:szCs w:val="28"/>
        </w:rPr>
        <w:t>0</w:t>
      </w:r>
      <w:r w:rsidR="0036252B"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w:t>
      </w:r>
    </w:p>
    <w:p w14:paraId="6E9D108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 жетіспеушілікті жеңуге ынталану (дефициттік мотивация немесе Д-мотивация),</w:t>
      </w:r>
    </w:p>
    <w:p w14:paraId="1A8F40D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дамуға ұмтылу мотивациясы (болмыстық мотивация немесе Б-мотивация).</w:t>
      </w:r>
    </w:p>
    <w:p w14:paraId="04B83F0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Мотивацияның бұл түрлері "қанағаттану" және "қанағаттанбау" категорияларымен байланысты.  Д-</w:t>
      </w:r>
      <w:r w:rsidRPr="00A428D9">
        <w:t xml:space="preserve"> </w:t>
      </w:r>
      <w:r w:rsidRPr="00A428D9">
        <w:rPr>
          <w:rFonts w:ascii="Times New Roman" w:eastAsia="Times New Roman" w:hAnsi="Times New Roman" w:cs="Times New Roman"/>
          <w:sz w:val="28"/>
          <w:szCs w:val="28"/>
        </w:rPr>
        <w:t>мотивациясының жалғыз мақсаты - тапшы жағдайларды жою (мысалы, аштық сезімін). Бұл тұрғыда Д-</w:t>
      </w:r>
      <w:r w:rsidRPr="00A428D9">
        <w:t xml:space="preserve"> </w:t>
      </w:r>
      <w:r w:rsidRPr="00A428D9">
        <w:rPr>
          <w:rFonts w:ascii="Times New Roman" w:eastAsia="Times New Roman" w:hAnsi="Times New Roman" w:cs="Times New Roman"/>
          <w:sz w:val="28"/>
          <w:szCs w:val="28"/>
        </w:rPr>
        <w:t>мотивтер мінез-құлықтың тұрақты детерминанттары болып табылады. Б-мотивациясы бар адамдарда жеке қажеттіліктерді қанағаттандыру мотивацияны әлсіретудің орнына күшейтеді және қажеттілікті азайтпайды. Мұндай адамдар өздерін жеңе алады және аз нәрсені қалаудың орнына, олар көбірек алғысы келеді (мысалы, білімге деген құштарлық).</w:t>
      </w:r>
    </w:p>
    <w:p w14:paraId="2B56696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Позитивті нәтижеге бағытталған мінез-құлық пен іс-әрекеттің мотивациясы мен мотивтері мәселесі психологиядағы басты мәселелердің бірі болып табылады және қазіргі уақытта өзекті болып қала береді.</w:t>
      </w:r>
    </w:p>
    <w:p w14:paraId="2D164BF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 Психолог А.Н. Леонтьевтің пікірінше, қызмет, іс-әрекет адамның негізі болып табылады және адам өмірінде өте маңызды орын алады. Ал кез-келген ерікті әрекеттің негізінде мотивация жатады. </w:t>
      </w:r>
    </w:p>
    <w:p w14:paraId="4B6C26E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Сондықтан қызметпен байланысты барлық процестер мен құбылыстарды, соның ішінде мотивацияны зерттеу қажет, өйткені кез-келген қызметтің сәттілігі оған байланысты. </w:t>
      </w:r>
    </w:p>
    <w:p w14:paraId="0F1C66C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Анықтаушы эксперименттің сауалнамасы Google формасында әзірленіп студенттерге онлайн түрінде сілтеме жіберілді.Төменгі суретте сауалнаманың қазақ тобына арналған нұсқасының скрин суретін көруге болады (Сурет 15).</w:t>
      </w:r>
    </w:p>
    <w:p w14:paraId="6D429523" w14:textId="77777777" w:rsidR="00591F2A" w:rsidRPr="00A428D9" w:rsidRDefault="00591F2A" w:rsidP="00B3148E">
      <w:pPr>
        <w:spacing w:after="0" w:line="240" w:lineRule="auto"/>
        <w:ind w:firstLine="709"/>
        <w:jc w:val="both"/>
        <w:rPr>
          <w:rFonts w:ascii="Times New Roman" w:eastAsia="Times New Roman" w:hAnsi="Times New Roman" w:cs="Times New Roman"/>
          <w:sz w:val="28"/>
          <w:szCs w:val="28"/>
        </w:rPr>
      </w:pPr>
    </w:p>
    <w:p w14:paraId="4000CCF5"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noProof/>
          <w:sz w:val="28"/>
          <w:szCs w:val="28"/>
          <w:lang w:val="ru-RU"/>
        </w:rPr>
        <w:drawing>
          <wp:inline distT="0" distB="0" distL="0" distR="0" wp14:anchorId="53245041" wp14:editId="3327B457">
            <wp:extent cx="6022975" cy="3495675"/>
            <wp:effectExtent l="0" t="0" r="0" b="9525"/>
            <wp:docPr id="264" name="image17.png" descr="C:\Users\1\Desktop\АНЫКТАУШЫ ЭКСП\АНЫКТАУШЫ ЭКСП\Снимок экрана (5).png"/>
            <wp:cNvGraphicFramePr/>
            <a:graphic xmlns:a="http://schemas.openxmlformats.org/drawingml/2006/main">
              <a:graphicData uri="http://schemas.openxmlformats.org/drawingml/2006/picture">
                <pic:pic xmlns:pic="http://schemas.openxmlformats.org/drawingml/2006/picture">
                  <pic:nvPicPr>
                    <pic:cNvPr id="0" name="image17.png" descr="C:\Users\1\Desktop\АНЫКТАУШЫ ЭКСП\АНЫКТАУШЫ ЭКСП\Снимок экрана (5).png"/>
                    <pic:cNvPicPr preferRelativeResize="0"/>
                  </pic:nvPicPr>
                  <pic:blipFill>
                    <a:blip r:embed="rId23" cstate="print"/>
                    <a:srcRect/>
                    <a:stretch>
                      <a:fillRect/>
                    </a:stretch>
                  </pic:blipFill>
                  <pic:spPr>
                    <a:xfrm>
                      <a:off x="0" y="0"/>
                      <a:ext cx="6023556" cy="3496012"/>
                    </a:xfrm>
                    <a:prstGeom prst="rect">
                      <a:avLst/>
                    </a:prstGeom>
                    <a:ln/>
                  </pic:spPr>
                </pic:pic>
              </a:graphicData>
            </a:graphic>
          </wp:inline>
        </w:drawing>
      </w:r>
    </w:p>
    <w:p w14:paraId="79C3A5F2" w14:textId="77777777" w:rsidR="00276367" w:rsidRPr="00A428D9" w:rsidRDefault="00276367" w:rsidP="00B3148E">
      <w:pPr>
        <w:spacing w:after="0" w:line="240" w:lineRule="auto"/>
        <w:ind w:firstLine="709"/>
        <w:jc w:val="both"/>
        <w:rPr>
          <w:rFonts w:ascii="Times New Roman" w:eastAsia="Times New Roman" w:hAnsi="Times New Roman" w:cs="Times New Roman"/>
          <w:sz w:val="28"/>
          <w:szCs w:val="28"/>
        </w:rPr>
      </w:pPr>
    </w:p>
    <w:p w14:paraId="61C23809" w14:textId="77777777" w:rsidR="00AA5DE4" w:rsidRPr="00A428D9" w:rsidRDefault="007C2A99" w:rsidP="00B3148E">
      <w:pPr>
        <w:spacing w:after="0" w:line="240" w:lineRule="auto"/>
        <w:ind w:firstLine="709"/>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15 ‒ Анықтаушы эксперимент барысында пайдаланған Google формасындағы тест үлгісі</w:t>
      </w:r>
    </w:p>
    <w:p w14:paraId="72ECACAC" w14:textId="77777777" w:rsidR="005874A8" w:rsidRPr="00A428D9" w:rsidRDefault="005874A8" w:rsidP="00B3148E">
      <w:pPr>
        <w:spacing w:after="0" w:line="240" w:lineRule="auto"/>
        <w:ind w:firstLine="709"/>
        <w:jc w:val="both"/>
        <w:rPr>
          <w:rFonts w:ascii="Times New Roman" w:eastAsia="Times New Roman" w:hAnsi="Times New Roman" w:cs="Times New Roman"/>
          <w:sz w:val="28"/>
          <w:szCs w:val="28"/>
        </w:rPr>
      </w:pPr>
    </w:p>
    <w:p w14:paraId="15C1F866" w14:textId="77777777" w:rsidR="00591F2A" w:rsidRPr="00A428D9" w:rsidRDefault="00591F2A" w:rsidP="00B3148E">
      <w:pPr>
        <w:spacing w:after="0" w:line="240" w:lineRule="auto"/>
        <w:ind w:firstLine="567"/>
        <w:jc w:val="both"/>
        <w:rPr>
          <w:rFonts w:ascii="Times New Roman" w:eastAsia="Times New Roman" w:hAnsi="Times New Roman" w:cs="Times New Roman"/>
          <w:sz w:val="28"/>
          <w:szCs w:val="28"/>
        </w:rPr>
      </w:pPr>
    </w:p>
    <w:p w14:paraId="055EC107" w14:textId="37D587A8"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Келесі суретте сауалнама бойынша алынған жауаптардың санын байқауға болады. (Сурет 16.)</w:t>
      </w:r>
    </w:p>
    <w:p w14:paraId="1F1FEDCE"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26F2BD85"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noProof/>
          <w:sz w:val="28"/>
          <w:szCs w:val="28"/>
          <w:lang w:val="ru-RU"/>
        </w:rPr>
        <w:lastRenderedPageBreak/>
        <w:drawing>
          <wp:inline distT="0" distB="0" distL="0" distR="0" wp14:anchorId="153E4892" wp14:editId="1172D026">
            <wp:extent cx="5949315" cy="2847975"/>
            <wp:effectExtent l="0" t="0" r="0" b="9525"/>
            <wp:docPr id="265" name="image37.png" descr="C:\Users\1\Desktop\АНЫКТАУШЫ ЭКСП\АНЫКТАУШЫ ЭКСП\Снимок экрана (7).png"/>
            <wp:cNvGraphicFramePr/>
            <a:graphic xmlns:a="http://schemas.openxmlformats.org/drawingml/2006/main">
              <a:graphicData uri="http://schemas.openxmlformats.org/drawingml/2006/picture">
                <pic:pic xmlns:pic="http://schemas.openxmlformats.org/drawingml/2006/picture">
                  <pic:nvPicPr>
                    <pic:cNvPr id="0" name="image37.png" descr="C:\Users\1\Desktop\АНЫКТАУШЫ ЭКСП\АНЫКТАУШЫ ЭКСП\Снимок экрана (7).png"/>
                    <pic:cNvPicPr preferRelativeResize="0"/>
                  </pic:nvPicPr>
                  <pic:blipFill>
                    <a:blip r:embed="rId24" cstate="print"/>
                    <a:srcRect/>
                    <a:stretch>
                      <a:fillRect/>
                    </a:stretch>
                  </pic:blipFill>
                  <pic:spPr>
                    <a:xfrm>
                      <a:off x="0" y="0"/>
                      <a:ext cx="5953782" cy="2850113"/>
                    </a:xfrm>
                    <a:prstGeom prst="rect">
                      <a:avLst/>
                    </a:prstGeom>
                    <a:ln/>
                  </pic:spPr>
                </pic:pic>
              </a:graphicData>
            </a:graphic>
          </wp:inline>
        </w:drawing>
      </w:r>
    </w:p>
    <w:p w14:paraId="495D6E4F"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205DA21F" w14:textId="77777777"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16 ‒ Сауалнама бойынша алынған жауаптар скриншоты</w:t>
      </w:r>
    </w:p>
    <w:p w14:paraId="4321356F" w14:textId="77777777" w:rsidR="000C11E6" w:rsidRPr="00A428D9" w:rsidRDefault="000C11E6" w:rsidP="00B3148E">
      <w:pPr>
        <w:spacing w:after="0" w:line="240" w:lineRule="auto"/>
        <w:ind w:firstLine="709"/>
        <w:jc w:val="both"/>
        <w:rPr>
          <w:rFonts w:ascii="Times New Roman" w:eastAsia="Times New Roman" w:hAnsi="Times New Roman" w:cs="Times New Roman"/>
          <w:sz w:val="28"/>
          <w:szCs w:val="28"/>
        </w:rPr>
      </w:pPr>
    </w:p>
    <w:p w14:paraId="6C0BC9AD"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Келесі суреттен аталмыш сауалнамаға қатысқан жоғары оқу орындарының атауын көруге болады.</w:t>
      </w:r>
    </w:p>
    <w:p w14:paraId="1B44D056"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39F928AB"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noProof/>
          <w:sz w:val="28"/>
          <w:szCs w:val="28"/>
          <w:lang w:val="ru-RU"/>
        </w:rPr>
        <w:drawing>
          <wp:inline distT="0" distB="0" distL="0" distR="0" wp14:anchorId="7CA803BD" wp14:editId="54A463DE">
            <wp:extent cx="5941695" cy="3086100"/>
            <wp:effectExtent l="0" t="0" r="1905" b="0"/>
            <wp:docPr id="266" name="image19.png" descr="C:\Users\1\Desktop\АНЫКТАУШЫ ЭКСП\АНЫКТАУШЫ ЭКСП\Снимок экрана (8).png"/>
            <wp:cNvGraphicFramePr/>
            <a:graphic xmlns:a="http://schemas.openxmlformats.org/drawingml/2006/main">
              <a:graphicData uri="http://schemas.openxmlformats.org/drawingml/2006/picture">
                <pic:pic xmlns:pic="http://schemas.openxmlformats.org/drawingml/2006/picture">
                  <pic:nvPicPr>
                    <pic:cNvPr id="0" name="image19.png" descr="C:\Users\1\Desktop\АНЫКТАУШЫ ЭКСП\АНЫКТАУШЫ ЭКСП\Снимок экрана (8).png"/>
                    <pic:cNvPicPr preferRelativeResize="0"/>
                  </pic:nvPicPr>
                  <pic:blipFill>
                    <a:blip r:embed="rId25" cstate="print"/>
                    <a:srcRect/>
                    <a:stretch>
                      <a:fillRect/>
                    </a:stretch>
                  </pic:blipFill>
                  <pic:spPr>
                    <a:xfrm>
                      <a:off x="0" y="0"/>
                      <a:ext cx="5941938" cy="3086226"/>
                    </a:xfrm>
                    <a:prstGeom prst="rect">
                      <a:avLst/>
                    </a:prstGeom>
                    <a:ln/>
                  </pic:spPr>
                </pic:pic>
              </a:graphicData>
            </a:graphic>
          </wp:inline>
        </w:drawing>
      </w:r>
    </w:p>
    <w:p w14:paraId="43486011" w14:textId="77777777" w:rsidR="002C0801" w:rsidRPr="00A428D9" w:rsidRDefault="002C0801" w:rsidP="00B3148E">
      <w:pPr>
        <w:spacing w:after="0" w:line="240" w:lineRule="auto"/>
        <w:ind w:firstLine="709"/>
        <w:jc w:val="both"/>
        <w:rPr>
          <w:rFonts w:ascii="Times New Roman" w:eastAsia="Times New Roman" w:hAnsi="Times New Roman" w:cs="Times New Roman"/>
          <w:sz w:val="28"/>
          <w:szCs w:val="28"/>
        </w:rPr>
      </w:pPr>
    </w:p>
    <w:p w14:paraId="2699EF28" w14:textId="509A1C9C"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17 ‒ сауалнамаға қатысқан жоғары оқу орындарының атаулары</w:t>
      </w:r>
    </w:p>
    <w:p w14:paraId="7A788C7F"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7DB2E27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Қазақстан республикасы бойынша 8 жоғары оқу орындары студенттерінің жауаптарын </w:t>
      </w:r>
      <w:r w:rsidR="000C11E6" w:rsidRPr="00A428D9">
        <w:rPr>
          <w:rFonts w:ascii="Times New Roman" w:eastAsia="Times New Roman" w:hAnsi="Times New Roman" w:cs="Times New Roman"/>
          <w:sz w:val="28"/>
          <w:szCs w:val="28"/>
        </w:rPr>
        <w:t>келес</w:t>
      </w:r>
      <w:r w:rsidRPr="00A428D9">
        <w:rPr>
          <w:rFonts w:ascii="Times New Roman" w:eastAsia="Times New Roman" w:hAnsi="Times New Roman" w:cs="Times New Roman"/>
          <w:sz w:val="28"/>
          <w:szCs w:val="28"/>
        </w:rPr>
        <w:t>і суреттен байқауға болады.</w:t>
      </w:r>
    </w:p>
    <w:p w14:paraId="52A6D2A9"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64EC78BB"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noProof/>
          <w:sz w:val="28"/>
          <w:szCs w:val="28"/>
          <w:lang w:val="ru-RU"/>
        </w:rPr>
        <w:lastRenderedPageBreak/>
        <w:drawing>
          <wp:inline distT="0" distB="0" distL="0" distR="0" wp14:anchorId="41981F61" wp14:editId="756BF615">
            <wp:extent cx="5976646" cy="3238500"/>
            <wp:effectExtent l="0" t="0" r="5080" b="0"/>
            <wp:docPr id="267" name="image36.png" descr="C:\Users\1\Desktop\АНЫКТАУШЫ ЭКСП\АНЫКТАУШЫ ЭКСП\Снимок экрана (9).png"/>
            <wp:cNvGraphicFramePr/>
            <a:graphic xmlns:a="http://schemas.openxmlformats.org/drawingml/2006/main">
              <a:graphicData uri="http://schemas.openxmlformats.org/drawingml/2006/picture">
                <pic:pic xmlns:pic="http://schemas.openxmlformats.org/drawingml/2006/picture">
                  <pic:nvPicPr>
                    <pic:cNvPr id="0" name="image36.png" descr="C:\Users\1\Desktop\АНЫКТАУШЫ ЭКСП\АНЫКТАУШЫ ЭКСП\Снимок экрана (9).png"/>
                    <pic:cNvPicPr preferRelativeResize="0"/>
                  </pic:nvPicPr>
                  <pic:blipFill>
                    <a:blip r:embed="rId26" cstate="print"/>
                    <a:srcRect/>
                    <a:stretch>
                      <a:fillRect/>
                    </a:stretch>
                  </pic:blipFill>
                  <pic:spPr>
                    <a:xfrm>
                      <a:off x="0" y="0"/>
                      <a:ext cx="5977409" cy="3238913"/>
                    </a:xfrm>
                    <a:prstGeom prst="rect">
                      <a:avLst/>
                    </a:prstGeom>
                    <a:ln/>
                  </pic:spPr>
                </pic:pic>
              </a:graphicData>
            </a:graphic>
          </wp:inline>
        </w:drawing>
      </w:r>
    </w:p>
    <w:p w14:paraId="5EE087E1"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66C9BCCB" w14:textId="77777777"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18 - Жоғары оқу орындары студенттерінің жауаптары скриншоты</w:t>
      </w:r>
    </w:p>
    <w:p w14:paraId="645CB3D3" w14:textId="77777777" w:rsidR="00AA5DE4" w:rsidRPr="00A428D9" w:rsidRDefault="00AA5DE4" w:rsidP="00B3148E">
      <w:pPr>
        <w:spacing w:after="0" w:line="216" w:lineRule="auto"/>
        <w:ind w:firstLine="709"/>
        <w:jc w:val="both"/>
        <w:rPr>
          <w:rFonts w:ascii="Times New Roman" w:eastAsia="Times New Roman" w:hAnsi="Times New Roman" w:cs="Times New Roman"/>
          <w:sz w:val="28"/>
          <w:szCs w:val="28"/>
        </w:rPr>
      </w:pPr>
    </w:p>
    <w:p w14:paraId="536B9E10" w14:textId="77777777" w:rsidR="00AA5DE4" w:rsidRPr="00A428D9" w:rsidRDefault="007C2A99" w:rsidP="00B3148E">
      <w:pPr>
        <w:spacing w:after="0" w:line="216"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Студенттерге сауалнама 2018 оқу жылы ішінде педагогикалық практикадан өткен 3 курс студенттерімен, яғни орта мектептің 1-11 сынып оқушыларымен кәсіби педагогикалық қызметтің минималды практикалық тәжірибесі бар студенттермен жүргізілді. Бұл жауаптардың жоғары жарамдылығын қамтамасыз ету мақсатында жасалды. Экспериментке қатысушылар құрамында 100 балдық шкала бойынша кемінде 60 балл үлгерім көрсеткіштерін көрсетіп емтихан сессиясын тапсыру нәтижелері бойынша практикаға жіберілген ұлдар мен қыздар болды.</w:t>
      </w:r>
    </w:p>
    <w:p w14:paraId="629BA1AE" w14:textId="77777777" w:rsidR="00AA5DE4" w:rsidRPr="00A428D9" w:rsidRDefault="007C2A99" w:rsidP="00B3148E">
      <w:pPr>
        <w:spacing w:after="0" w:line="216"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Студенттердің жауаптары арнайы Microsoft Excel бағдарламасында жинақталып,қорытынды нәтижелер шығарылды.</w:t>
      </w:r>
    </w:p>
    <w:p w14:paraId="07967033" w14:textId="77777777" w:rsidR="00AA5DE4" w:rsidRPr="00A428D9" w:rsidRDefault="00AA5DE4" w:rsidP="00B3148E">
      <w:pPr>
        <w:spacing w:after="0" w:line="240" w:lineRule="auto"/>
        <w:ind w:firstLine="709"/>
        <w:jc w:val="both"/>
        <w:rPr>
          <w:rFonts w:ascii="Times New Roman" w:eastAsia="Times New Roman" w:hAnsi="Times New Roman" w:cs="Times New Roman"/>
          <w:sz w:val="28"/>
          <w:szCs w:val="28"/>
        </w:rPr>
      </w:pPr>
    </w:p>
    <w:p w14:paraId="315AFBCA" w14:textId="77777777" w:rsidR="00AA5DE4" w:rsidRPr="00A428D9" w:rsidRDefault="007C2A99" w:rsidP="00B3148E">
      <w:pPr>
        <w:spacing w:after="0" w:line="240" w:lineRule="auto"/>
        <w:jc w:val="both"/>
        <w:rPr>
          <w:rFonts w:ascii="Times New Roman" w:eastAsia="Times New Roman" w:hAnsi="Times New Roman" w:cs="Times New Roman"/>
          <w:b/>
          <w:sz w:val="28"/>
          <w:szCs w:val="28"/>
        </w:rPr>
      </w:pPr>
      <w:r w:rsidRPr="00A428D9">
        <w:rPr>
          <w:rFonts w:ascii="Times New Roman" w:eastAsia="Times New Roman" w:hAnsi="Times New Roman" w:cs="Times New Roman"/>
          <w:b/>
          <w:noProof/>
          <w:sz w:val="28"/>
          <w:szCs w:val="28"/>
          <w:lang w:val="ru-RU"/>
        </w:rPr>
        <w:drawing>
          <wp:inline distT="0" distB="0" distL="0" distR="0" wp14:anchorId="73AC4E95" wp14:editId="21C7DCF5">
            <wp:extent cx="5974080" cy="2838450"/>
            <wp:effectExtent l="0" t="0" r="7620" b="0"/>
            <wp:docPr id="268" name="image31.jpg" descr="C:\Users\1\Desktop\55.jpg"/>
            <wp:cNvGraphicFramePr/>
            <a:graphic xmlns:a="http://schemas.openxmlformats.org/drawingml/2006/main">
              <a:graphicData uri="http://schemas.openxmlformats.org/drawingml/2006/picture">
                <pic:pic xmlns:pic="http://schemas.openxmlformats.org/drawingml/2006/picture">
                  <pic:nvPicPr>
                    <pic:cNvPr id="0" name="image31.jpg" descr="C:\Users\1\Desktop\55.jpg"/>
                    <pic:cNvPicPr preferRelativeResize="0"/>
                  </pic:nvPicPr>
                  <pic:blipFill>
                    <a:blip r:embed="rId27" cstate="print"/>
                    <a:srcRect/>
                    <a:stretch>
                      <a:fillRect/>
                    </a:stretch>
                  </pic:blipFill>
                  <pic:spPr>
                    <a:xfrm>
                      <a:off x="0" y="0"/>
                      <a:ext cx="5983693" cy="2843017"/>
                    </a:xfrm>
                    <a:prstGeom prst="rect">
                      <a:avLst/>
                    </a:prstGeom>
                    <a:ln/>
                  </pic:spPr>
                </pic:pic>
              </a:graphicData>
            </a:graphic>
          </wp:inline>
        </w:drawing>
      </w:r>
    </w:p>
    <w:p w14:paraId="42E2370B" w14:textId="77777777" w:rsidR="00591F2A" w:rsidRPr="00A428D9" w:rsidRDefault="00591F2A" w:rsidP="00B3148E">
      <w:pPr>
        <w:spacing w:after="0" w:line="240" w:lineRule="auto"/>
        <w:jc w:val="center"/>
        <w:rPr>
          <w:rFonts w:ascii="Times New Roman" w:eastAsia="Times New Roman" w:hAnsi="Times New Roman" w:cs="Times New Roman"/>
          <w:sz w:val="28"/>
          <w:szCs w:val="26"/>
        </w:rPr>
      </w:pPr>
    </w:p>
    <w:p w14:paraId="0A7A551E" w14:textId="49CC6F9A" w:rsidR="00AA5DE4" w:rsidRPr="00A428D9" w:rsidRDefault="007C2A99" w:rsidP="00B3148E">
      <w:pPr>
        <w:spacing w:after="0" w:line="240" w:lineRule="auto"/>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Сурет 19</w:t>
      </w:r>
      <w:r w:rsidR="007C2B5F" w:rsidRPr="00A428D9">
        <w:rPr>
          <w:rFonts w:ascii="Times New Roman" w:eastAsia="Times New Roman" w:hAnsi="Times New Roman" w:cs="Times New Roman"/>
          <w:sz w:val="28"/>
          <w:szCs w:val="26"/>
        </w:rPr>
        <w:t xml:space="preserve"> ‒ </w:t>
      </w:r>
      <w:r w:rsidRPr="00A428D9">
        <w:rPr>
          <w:rFonts w:ascii="Times New Roman" w:eastAsia="Times New Roman" w:hAnsi="Times New Roman" w:cs="Times New Roman"/>
          <w:sz w:val="28"/>
          <w:szCs w:val="26"/>
        </w:rPr>
        <w:t>Студенттердің жауаптары скриншоты</w:t>
      </w:r>
    </w:p>
    <w:p w14:paraId="76711A9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Келесі кезекте басқару мен менеджмент туралы арнайы білім деңгейін анықтау мақсатында әзірленген тест Google тестерге жасалып студенттерге онлайн таратылды.</w:t>
      </w:r>
    </w:p>
    <w:p w14:paraId="6C151D5E"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0114802F" w14:textId="77777777" w:rsidR="00AA5DE4" w:rsidRPr="00A428D9" w:rsidRDefault="007C2A99" w:rsidP="00B3148E">
      <w:pPr>
        <w:spacing w:after="0" w:line="240" w:lineRule="auto"/>
        <w:jc w:val="both"/>
        <w:rPr>
          <w:rFonts w:ascii="Times New Roman" w:eastAsia="Times New Roman" w:hAnsi="Times New Roman" w:cs="Times New Roman"/>
          <w:b/>
          <w:sz w:val="28"/>
          <w:szCs w:val="28"/>
        </w:rPr>
      </w:pPr>
      <w:r w:rsidRPr="00A428D9">
        <w:rPr>
          <w:rFonts w:ascii="Times New Roman" w:eastAsia="Times New Roman" w:hAnsi="Times New Roman" w:cs="Times New Roman"/>
          <w:b/>
          <w:noProof/>
          <w:sz w:val="28"/>
          <w:szCs w:val="28"/>
          <w:lang w:val="ru-RU"/>
        </w:rPr>
        <w:drawing>
          <wp:inline distT="0" distB="0" distL="0" distR="0" wp14:anchorId="6F323174" wp14:editId="73A02560">
            <wp:extent cx="5939172" cy="2686050"/>
            <wp:effectExtent l="0" t="0" r="4445" b="0"/>
            <wp:docPr id="269" name="image39.png" descr="C:\Users\1\Desktop\Сонгы 25 тест экперементке дейн Андрушиш\Сонгы 25 тест экперементке дейн Андрушиш\Снимок экрана (11).png"/>
            <wp:cNvGraphicFramePr/>
            <a:graphic xmlns:a="http://schemas.openxmlformats.org/drawingml/2006/main">
              <a:graphicData uri="http://schemas.openxmlformats.org/drawingml/2006/picture">
                <pic:pic xmlns:pic="http://schemas.openxmlformats.org/drawingml/2006/picture">
                  <pic:nvPicPr>
                    <pic:cNvPr id="0" name="image39.png" descr="C:\Users\1\Desktop\Сонгы 25 тест экперементке дейн Андрушиш\Сонгы 25 тест экперементке дейн Андрушиш\Снимок экрана (11).png"/>
                    <pic:cNvPicPr preferRelativeResize="0"/>
                  </pic:nvPicPr>
                  <pic:blipFill>
                    <a:blip r:embed="rId28" cstate="print"/>
                    <a:srcRect/>
                    <a:stretch>
                      <a:fillRect/>
                    </a:stretch>
                  </pic:blipFill>
                  <pic:spPr>
                    <a:xfrm>
                      <a:off x="0" y="0"/>
                      <a:ext cx="5940510" cy="2686655"/>
                    </a:xfrm>
                    <a:prstGeom prst="rect">
                      <a:avLst/>
                    </a:prstGeom>
                    <a:ln/>
                  </pic:spPr>
                </pic:pic>
              </a:graphicData>
            </a:graphic>
          </wp:inline>
        </w:drawing>
      </w:r>
    </w:p>
    <w:p w14:paraId="0A86473F" w14:textId="77777777" w:rsidR="00E72A97" w:rsidRPr="00A428D9" w:rsidRDefault="00E72A97" w:rsidP="00B3148E">
      <w:pPr>
        <w:spacing w:after="0" w:line="240" w:lineRule="auto"/>
        <w:ind w:firstLine="709"/>
        <w:jc w:val="both"/>
        <w:rPr>
          <w:rFonts w:ascii="Times New Roman" w:eastAsia="Times New Roman" w:hAnsi="Times New Roman" w:cs="Times New Roman"/>
          <w:sz w:val="28"/>
          <w:szCs w:val="28"/>
        </w:rPr>
      </w:pPr>
    </w:p>
    <w:p w14:paraId="5C67E9E4" w14:textId="77777777"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Сурет 20 – Студенттердің арнайы білім деңгейін анықтау жауаптары </w:t>
      </w:r>
    </w:p>
    <w:p w14:paraId="1C712E22" w14:textId="77777777" w:rsidR="002C0801" w:rsidRPr="00A428D9" w:rsidRDefault="002C0801" w:rsidP="00B3148E">
      <w:pPr>
        <w:spacing w:after="0" w:line="240" w:lineRule="auto"/>
        <w:ind w:firstLine="567"/>
        <w:jc w:val="both"/>
        <w:rPr>
          <w:rFonts w:ascii="Times New Roman" w:eastAsia="Times New Roman" w:hAnsi="Times New Roman" w:cs="Times New Roman"/>
          <w:sz w:val="28"/>
          <w:szCs w:val="28"/>
        </w:rPr>
      </w:pPr>
    </w:p>
    <w:p w14:paraId="4F865AEA" w14:textId="77777777" w:rsidR="002C0801" w:rsidRPr="00A428D9" w:rsidRDefault="002C0801" w:rsidP="00B3148E">
      <w:pPr>
        <w:spacing w:after="0" w:line="240" w:lineRule="auto"/>
        <w:ind w:firstLine="567"/>
        <w:jc w:val="both"/>
        <w:rPr>
          <w:rFonts w:ascii="Times New Roman" w:eastAsia="Times New Roman" w:hAnsi="Times New Roman" w:cs="Times New Roman"/>
          <w:sz w:val="28"/>
          <w:szCs w:val="28"/>
        </w:rPr>
      </w:pPr>
    </w:p>
    <w:p w14:paraId="1984C967" w14:textId="3D03A2B9"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Төмендегі суреттерден студенттердің сұрақтарға жауаптарын байқауға болады.</w:t>
      </w:r>
    </w:p>
    <w:p w14:paraId="162F3010"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2B539FC5" w14:textId="77777777" w:rsidR="00AA5DE4" w:rsidRPr="00A428D9" w:rsidRDefault="007C2A99" w:rsidP="00B3148E">
      <w:pPr>
        <w:spacing w:after="0" w:line="240" w:lineRule="auto"/>
        <w:jc w:val="both"/>
        <w:rPr>
          <w:rFonts w:ascii="Times New Roman" w:eastAsia="Times New Roman" w:hAnsi="Times New Roman" w:cs="Times New Roman"/>
          <w:b/>
          <w:sz w:val="28"/>
          <w:szCs w:val="28"/>
        </w:rPr>
      </w:pPr>
      <w:r w:rsidRPr="00A428D9">
        <w:rPr>
          <w:rFonts w:ascii="Times New Roman" w:eastAsia="Times New Roman" w:hAnsi="Times New Roman" w:cs="Times New Roman"/>
          <w:b/>
          <w:noProof/>
          <w:sz w:val="28"/>
          <w:szCs w:val="28"/>
          <w:lang w:val="ru-RU"/>
        </w:rPr>
        <w:drawing>
          <wp:inline distT="0" distB="0" distL="0" distR="0" wp14:anchorId="61C6C5FD" wp14:editId="21A66D54">
            <wp:extent cx="5940272" cy="2933700"/>
            <wp:effectExtent l="0" t="0" r="3810" b="0"/>
            <wp:docPr id="270" name="image30.png" descr="C:\Users\1\Desktop\Сонгы 25 тест экперементке дейн Андрушиш\Сонгы 25 тест экперементке дейн Андрушиш\Снимок экрана (12).png"/>
            <wp:cNvGraphicFramePr/>
            <a:graphic xmlns:a="http://schemas.openxmlformats.org/drawingml/2006/main">
              <a:graphicData uri="http://schemas.openxmlformats.org/drawingml/2006/picture">
                <pic:pic xmlns:pic="http://schemas.openxmlformats.org/drawingml/2006/picture">
                  <pic:nvPicPr>
                    <pic:cNvPr id="0" name="image30.png" descr="C:\Users\1\Desktop\Сонгы 25 тест экперементке дейн Андрушиш\Сонгы 25 тест экперементке дейн Андрушиш\Снимок экрана (12).png"/>
                    <pic:cNvPicPr preferRelativeResize="0"/>
                  </pic:nvPicPr>
                  <pic:blipFill>
                    <a:blip r:embed="rId29" cstate="print"/>
                    <a:srcRect/>
                    <a:stretch>
                      <a:fillRect/>
                    </a:stretch>
                  </pic:blipFill>
                  <pic:spPr>
                    <a:xfrm>
                      <a:off x="0" y="0"/>
                      <a:ext cx="5947658" cy="2937347"/>
                    </a:xfrm>
                    <a:prstGeom prst="rect">
                      <a:avLst/>
                    </a:prstGeom>
                    <a:ln/>
                  </pic:spPr>
                </pic:pic>
              </a:graphicData>
            </a:graphic>
          </wp:inline>
        </w:drawing>
      </w:r>
    </w:p>
    <w:p w14:paraId="422506C2" w14:textId="77777777" w:rsidR="00E72A97" w:rsidRPr="00A428D9" w:rsidRDefault="00E72A97" w:rsidP="00B3148E">
      <w:pPr>
        <w:spacing w:after="0" w:line="240" w:lineRule="auto"/>
        <w:ind w:firstLine="709"/>
        <w:jc w:val="center"/>
        <w:rPr>
          <w:rFonts w:ascii="Times New Roman" w:eastAsia="Times New Roman" w:hAnsi="Times New Roman" w:cs="Times New Roman"/>
          <w:sz w:val="28"/>
          <w:szCs w:val="28"/>
        </w:rPr>
      </w:pPr>
    </w:p>
    <w:p w14:paraId="2181112D" w14:textId="77777777" w:rsidR="00AA5DE4" w:rsidRPr="00A428D9" w:rsidRDefault="007C2A99" w:rsidP="00B3148E">
      <w:pPr>
        <w:spacing w:after="0" w:line="240" w:lineRule="auto"/>
        <w:ind w:firstLine="709"/>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21 – Студенттердің сұрақтарға жауаптары скриншоты</w:t>
      </w:r>
    </w:p>
    <w:p w14:paraId="6F7CB6DF"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4E4D9EAE"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Бір сұрақтың көлеміндегі қорытынды нәтижені мына суреттен көруге болады.</w:t>
      </w:r>
    </w:p>
    <w:p w14:paraId="12CD554D" w14:textId="77777777" w:rsidR="00E0176D" w:rsidRPr="00A428D9" w:rsidRDefault="00E0176D" w:rsidP="00B3148E">
      <w:pPr>
        <w:spacing w:after="0" w:line="240" w:lineRule="auto"/>
        <w:jc w:val="both"/>
        <w:rPr>
          <w:rFonts w:ascii="Times New Roman" w:eastAsia="Times New Roman" w:hAnsi="Times New Roman" w:cs="Times New Roman"/>
          <w:sz w:val="28"/>
          <w:szCs w:val="28"/>
        </w:rPr>
      </w:pPr>
    </w:p>
    <w:p w14:paraId="6A4E2783" w14:textId="77777777" w:rsidR="00AA5DE4" w:rsidRPr="00A428D9" w:rsidRDefault="007C2A99" w:rsidP="00B3148E">
      <w:pPr>
        <w:spacing w:after="0" w:line="240" w:lineRule="auto"/>
        <w:jc w:val="both"/>
        <w:rPr>
          <w:rFonts w:ascii="Times New Roman" w:eastAsia="Times New Roman" w:hAnsi="Times New Roman" w:cs="Times New Roman"/>
          <w:b/>
          <w:sz w:val="28"/>
          <w:szCs w:val="28"/>
        </w:rPr>
      </w:pPr>
      <w:r w:rsidRPr="00A428D9">
        <w:rPr>
          <w:rFonts w:ascii="Times New Roman" w:eastAsia="Times New Roman" w:hAnsi="Times New Roman" w:cs="Times New Roman"/>
          <w:b/>
          <w:noProof/>
          <w:sz w:val="28"/>
          <w:szCs w:val="28"/>
          <w:lang w:val="ru-RU"/>
        </w:rPr>
        <w:lastRenderedPageBreak/>
        <w:drawing>
          <wp:inline distT="0" distB="0" distL="0" distR="0" wp14:anchorId="08BCF102" wp14:editId="537683C3">
            <wp:extent cx="5940425" cy="2985804"/>
            <wp:effectExtent l="0" t="0" r="0" b="0"/>
            <wp:docPr id="271" name="image24.png" descr="C:\Users\1\Desktop\Сонгы 25 тест экперементке дейн Андрушиш\Сонгы 25 тест экперементке дейн Андрушиш\Снимок экрана (15).png"/>
            <wp:cNvGraphicFramePr/>
            <a:graphic xmlns:a="http://schemas.openxmlformats.org/drawingml/2006/main">
              <a:graphicData uri="http://schemas.openxmlformats.org/drawingml/2006/picture">
                <pic:pic xmlns:pic="http://schemas.openxmlformats.org/drawingml/2006/picture">
                  <pic:nvPicPr>
                    <pic:cNvPr id="0" name="image24.png" descr="C:\Users\1\Desktop\Сонгы 25 тест экперементке дейн Андрушиш\Сонгы 25 тест экперементке дейн Андрушиш\Снимок экрана (15).png"/>
                    <pic:cNvPicPr preferRelativeResize="0"/>
                  </pic:nvPicPr>
                  <pic:blipFill>
                    <a:blip r:embed="rId30" cstate="print"/>
                    <a:srcRect/>
                    <a:stretch>
                      <a:fillRect/>
                    </a:stretch>
                  </pic:blipFill>
                  <pic:spPr>
                    <a:xfrm>
                      <a:off x="0" y="0"/>
                      <a:ext cx="5940425" cy="2985804"/>
                    </a:xfrm>
                    <a:prstGeom prst="rect">
                      <a:avLst/>
                    </a:prstGeom>
                    <a:ln/>
                  </pic:spPr>
                </pic:pic>
              </a:graphicData>
            </a:graphic>
          </wp:inline>
        </w:drawing>
      </w:r>
    </w:p>
    <w:p w14:paraId="534EC3CD" w14:textId="77777777" w:rsidR="00B15D8E" w:rsidRPr="00A428D9" w:rsidRDefault="00B15D8E" w:rsidP="00B3148E">
      <w:pPr>
        <w:spacing w:after="0" w:line="240" w:lineRule="auto"/>
        <w:ind w:firstLine="709"/>
        <w:jc w:val="center"/>
        <w:rPr>
          <w:rFonts w:ascii="Times New Roman" w:eastAsia="Times New Roman" w:hAnsi="Times New Roman" w:cs="Times New Roman"/>
          <w:sz w:val="28"/>
          <w:szCs w:val="28"/>
        </w:rPr>
      </w:pPr>
    </w:p>
    <w:p w14:paraId="0FBA68F1" w14:textId="77777777" w:rsidR="00AA5DE4" w:rsidRPr="00A428D9" w:rsidRDefault="00E92F0A" w:rsidP="00B3148E">
      <w:pPr>
        <w:spacing w:after="0" w:line="240" w:lineRule="auto"/>
        <w:ind w:firstLine="709"/>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Сурет 22 - </w:t>
      </w:r>
      <w:r w:rsidR="007C2A99" w:rsidRPr="00A428D9">
        <w:rPr>
          <w:rFonts w:ascii="Times New Roman" w:eastAsia="Times New Roman" w:hAnsi="Times New Roman" w:cs="Times New Roman"/>
          <w:sz w:val="28"/>
          <w:szCs w:val="28"/>
        </w:rPr>
        <w:t>Студенттердің арнайы білім деңгейінің жауаптары қорытындысы</w:t>
      </w:r>
    </w:p>
    <w:p w14:paraId="7D589461"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4A413B3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Сонымен аталмыш бөлімшеде біз анықтаушы экспериментті ұйымдастырудағы құралдарды нақты айқын көрсетуге тырыстық, яғни онлайн Google форманың ыңғайлы әрі қолжетімді барлық мүмкіндіктерін пайдалануға тырыстық.</w:t>
      </w:r>
    </w:p>
    <w:p w14:paraId="438A3926" w14:textId="77777777" w:rsidR="00AA5DE4" w:rsidRPr="00A428D9" w:rsidRDefault="00AA5DE4" w:rsidP="00B3148E">
      <w:pPr>
        <w:spacing w:after="0" w:line="240" w:lineRule="auto"/>
        <w:jc w:val="both"/>
        <w:rPr>
          <w:rFonts w:ascii="Times New Roman" w:eastAsia="Times New Roman" w:hAnsi="Times New Roman" w:cs="Times New Roman"/>
          <w:b/>
          <w:i/>
          <w:sz w:val="28"/>
          <w:szCs w:val="28"/>
        </w:rPr>
      </w:pPr>
    </w:p>
    <w:p w14:paraId="28BF442B" w14:textId="77777777" w:rsidR="00AA5DE4" w:rsidRPr="00A428D9" w:rsidRDefault="007C2A99" w:rsidP="00B3148E">
      <w:pPr>
        <w:spacing w:after="0"/>
        <w:ind w:firstLine="567"/>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2 тарау бойынша тұжырым</w:t>
      </w:r>
    </w:p>
    <w:p w14:paraId="4CA6E589"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Қарастырылған ғылыми зерттеу әдістері жұмыс барысында өзіндік жеке ақпарат пен негіздемелер жинақтап,жүргізуге нақты құрал ретінде пайдаланылды. Зерттеу нәтижесінде әдістер өз тиімділігін көрсете білді:</w:t>
      </w:r>
    </w:p>
    <w:p w14:paraId="39C09049" w14:textId="77777777"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 Сауалнама жүргізу</w:t>
      </w:r>
      <w:r w:rsidRPr="00A428D9">
        <w:rPr>
          <w:rFonts w:ascii="Times New Roman" w:eastAsia="Times New Roman" w:hAnsi="Times New Roman" w:cs="Times New Roman"/>
          <w:b/>
          <w:sz w:val="28"/>
          <w:szCs w:val="28"/>
        </w:rPr>
        <w:t xml:space="preserve"> - </w:t>
      </w:r>
      <w:r w:rsidRPr="00A428D9">
        <w:rPr>
          <w:rFonts w:ascii="Times New Roman" w:eastAsia="Times New Roman" w:hAnsi="Times New Roman" w:cs="Times New Roman"/>
          <w:sz w:val="28"/>
          <w:szCs w:val="28"/>
        </w:rPr>
        <w:t>сауалнамада көрсетілген ережелер бойынша респонденттің (яғни сұралушының) сауалнама парағын (яғни сауалнаманы) өз бетінше толтыруы арқылы сұрау әдісі.</w:t>
      </w:r>
    </w:p>
    <w:p w14:paraId="2B6C205B" w14:textId="77777777"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Біз коммуникативтік және ұйымдастырушылық қабілеттерін (КҰҚ) бағалау әдістемесін (В.В. Синявский, В.А. Федоришин)</w:t>
      </w: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қолдандық</w:t>
      </w:r>
      <w:r w:rsidRPr="00A428D9">
        <w:rPr>
          <w:rFonts w:ascii="Times New Roman" w:eastAsia="Times New Roman" w:hAnsi="Times New Roman" w:cs="Times New Roman"/>
          <w:i/>
          <w:sz w:val="28"/>
          <w:szCs w:val="28"/>
        </w:rPr>
        <w:t xml:space="preserve">. </w:t>
      </w:r>
    </w:p>
    <w:p w14:paraId="6E2202B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w:t>
      </w:r>
      <w:r w:rsidRPr="00A428D9">
        <w:t xml:space="preserve"> </w:t>
      </w:r>
      <w:r w:rsidRPr="00A428D9">
        <w:rPr>
          <w:rFonts w:ascii="Times New Roman" w:eastAsia="Times New Roman" w:hAnsi="Times New Roman" w:cs="Times New Roman"/>
          <w:sz w:val="28"/>
          <w:szCs w:val="28"/>
        </w:rPr>
        <w:t>Тест-Сауалнама. Табысқа жету мотивациясы және сәтсіздіктен қорқу (А.А. Реан)</w:t>
      </w:r>
    </w:p>
    <w:p w14:paraId="29D0425D" w14:textId="0400FB65"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w:t>
      </w:r>
      <w:r w:rsidRPr="00A428D9">
        <w:t xml:space="preserve"> </w:t>
      </w:r>
      <w:r w:rsidRPr="00A428D9">
        <w:rPr>
          <w:rFonts w:ascii="Times New Roman" w:eastAsia="Times New Roman" w:hAnsi="Times New Roman" w:cs="Times New Roman"/>
          <w:sz w:val="28"/>
          <w:szCs w:val="28"/>
        </w:rPr>
        <w:t>Әңгіме.</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Біз бұл әдісті өзіміз жасаған моделді және студенттердің басқарушылық құзыреттілігін қалыптастыру әдістерін апробациядан өткізу кезінде қолдандық. Үйірме жұмысын ұйымдастыру барысында студенттермен олардың өмірлік құндылықтарын, дүниетанымдық ұстанымдарын және т.</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 анықтау бағытында әңгімелесу өткізілді.</w:t>
      </w:r>
    </w:p>
    <w:p w14:paraId="358EAFB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 Бақылау</w:t>
      </w:r>
      <w:r w:rsidRPr="00A428D9">
        <w:rPr>
          <w:rFonts w:ascii="Times New Roman" w:eastAsia="Times New Roman" w:hAnsi="Times New Roman" w:cs="Times New Roman"/>
          <w:b/>
          <w:sz w:val="28"/>
          <w:szCs w:val="28"/>
        </w:rPr>
        <w:t xml:space="preserve"> - </w:t>
      </w:r>
      <w:r w:rsidRPr="00A428D9">
        <w:rPr>
          <w:rFonts w:ascii="Times New Roman" w:eastAsia="Times New Roman" w:hAnsi="Times New Roman" w:cs="Times New Roman"/>
          <w:sz w:val="28"/>
          <w:szCs w:val="28"/>
        </w:rPr>
        <w:t>нақты объектілерді әдейі, мақсатты қабылдаудан тұратын таным әдісі.</w:t>
      </w:r>
    </w:p>
    <w:p w14:paraId="3DF7053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 Тестілеу</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 xml:space="preserve">біз әзірлеген «Дене мәдениеті педагогының басқарушылық құзыреттілігі және имиджі» атты элективті курсты оқу процесіне енгізгенге </w:t>
      </w:r>
      <w:r w:rsidRPr="00A428D9">
        <w:rPr>
          <w:rFonts w:ascii="Times New Roman" w:eastAsia="Times New Roman" w:hAnsi="Times New Roman" w:cs="Times New Roman"/>
          <w:sz w:val="28"/>
          <w:szCs w:val="28"/>
        </w:rPr>
        <w:lastRenderedPageBreak/>
        <w:t xml:space="preserve">дейін және одан кейін білім алушылардың білімі мен іскерлігін меңгеру деңгейін анықтау үшін онлайн форматта өтті. Төрт жауап таңдау мүмкіндігі бар 100 тест тапсырмасы жасалды. Бұл тесттің ерекшелігі, ол студенттердің дұрыс және бұрыс жауаптарының санын дереу шығарып отырды.  Тест тапсырмалары қосымшада орналасқан. </w:t>
      </w:r>
    </w:p>
    <w:p w14:paraId="488F3E95" w14:textId="77777777" w:rsidR="00AA5DE4" w:rsidRPr="00A428D9" w:rsidRDefault="007C2A99" w:rsidP="00B3148E">
      <w:pPr>
        <w:spacing w:after="0" w:line="240" w:lineRule="auto"/>
        <w:ind w:firstLine="567"/>
        <w:jc w:val="both"/>
        <w:rPr>
          <w:rFonts w:ascii="Times New Roman" w:eastAsia="Times New Roman" w:hAnsi="Times New Roman" w:cs="Times New Roman"/>
          <w:i/>
          <w:sz w:val="28"/>
          <w:szCs w:val="28"/>
        </w:rPr>
      </w:pPr>
      <w:r w:rsidRPr="00A428D9">
        <w:rPr>
          <w:rFonts w:ascii="Times New Roman" w:eastAsia="Times New Roman" w:hAnsi="Times New Roman" w:cs="Times New Roman"/>
          <w:sz w:val="28"/>
          <w:szCs w:val="28"/>
        </w:rPr>
        <w:t>6.</w:t>
      </w: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Қызмет өнімдерін талдау.</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Элективті курсты енгізу аясында біз студенттердің эссе, жоба, жағдайды шешу, педагогикалық міндеттер түріндегі өзіндік жұмыстарын талдадық</w:t>
      </w:r>
      <w:r w:rsidRPr="00A428D9">
        <w:rPr>
          <w:rFonts w:ascii="Times New Roman" w:eastAsia="Times New Roman" w:hAnsi="Times New Roman" w:cs="Times New Roman"/>
          <w:i/>
          <w:sz w:val="28"/>
          <w:szCs w:val="28"/>
        </w:rPr>
        <w:t xml:space="preserve">. </w:t>
      </w:r>
    </w:p>
    <w:p w14:paraId="3A60B7C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7.</w:t>
      </w:r>
      <w:r w:rsidRPr="00A428D9">
        <w:t xml:space="preserve"> </w:t>
      </w:r>
      <w:r w:rsidRPr="00A428D9">
        <w:rPr>
          <w:rFonts w:ascii="Times New Roman" w:eastAsia="Times New Roman" w:hAnsi="Times New Roman" w:cs="Times New Roman"/>
          <w:sz w:val="28"/>
          <w:szCs w:val="28"/>
        </w:rPr>
        <w:t>Нормативтік, педагогикалық және әдістемелік құжаттаманы зерделеу</w:t>
      </w:r>
    </w:p>
    <w:p w14:paraId="2B779C2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8.</w:t>
      </w:r>
      <w:r w:rsidRPr="00A428D9">
        <w:t xml:space="preserve"> </w:t>
      </w:r>
      <w:r w:rsidRPr="00A428D9">
        <w:rPr>
          <w:rFonts w:ascii="Times New Roman" w:eastAsia="Times New Roman" w:hAnsi="Times New Roman" w:cs="Times New Roman"/>
          <w:sz w:val="28"/>
          <w:szCs w:val="28"/>
        </w:rPr>
        <w:t>Озық педагогикалық тәжірибені қорыту.</w:t>
      </w:r>
    </w:p>
    <w:p w14:paraId="26AF0B0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i/>
          <w:sz w:val="28"/>
          <w:szCs w:val="28"/>
        </w:rPr>
        <w:t xml:space="preserve">9. </w:t>
      </w:r>
      <w:r w:rsidRPr="00A428D9">
        <w:rPr>
          <w:rFonts w:ascii="Times New Roman" w:eastAsia="Times New Roman" w:hAnsi="Times New Roman" w:cs="Times New Roman"/>
          <w:sz w:val="28"/>
          <w:szCs w:val="28"/>
        </w:rPr>
        <w:t>Модельдеу – бұл объектіні жанама пайдалану әдісі.</w:t>
      </w:r>
    </w:p>
    <w:p w14:paraId="244679C9"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10. Эксперимент (айқындаушы және қалыптастырушы). </w:t>
      </w:r>
    </w:p>
    <w:p w14:paraId="3EBAEBFC"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Зерттеудің міндетіне сәйкес ғылыми әдістер анықталғаннан кейін педагогикалық эксперименттің негізгі кезеңдері анықталды.Анықтаушы эксперимент барысында біздің ең негізгі зерттеу құралымыз Google форма сияқты онлайн сервисті пайдалану арқылы әзірленген диагностикалық материалдарды сынақтан өткіздік.</w:t>
      </w:r>
    </w:p>
    <w:p w14:paraId="23FC05D4"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16786358"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77327AFA"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5B9E12E4"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0A57F855"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5660975B"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2C3767D9"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2E1ADD6B"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24DDEB8E"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2417736E"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3D8072AB"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5BA654B5"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58A4DA93"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1A71AD36"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4EE74E48"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5F55BB7F"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5E54B86B"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24941283"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3DBE3565"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0D912311"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1C9EC44F"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0639AEF8"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2B32B7B7" w14:textId="0B7469BD"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0C093D1F" w14:textId="597A9059" w:rsidR="00875EBE" w:rsidRPr="00A428D9" w:rsidRDefault="00875EBE" w:rsidP="00B3148E">
      <w:pPr>
        <w:spacing w:after="0" w:line="240" w:lineRule="auto"/>
        <w:jc w:val="both"/>
        <w:rPr>
          <w:rFonts w:ascii="Times New Roman" w:eastAsia="Times New Roman" w:hAnsi="Times New Roman" w:cs="Times New Roman"/>
          <w:b/>
          <w:sz w:val="28"/>
          <w:szCs w:val="28"/>
        </w:rPr>
      </w:pPr>
    </w:p>
    <w:p w14:paraId="4E00881D" w14:textId="77777777" w:rsidR="00875EBE" w:rsidRPr="00A428D9" w:rsidRDefault="00875EBE" w:rsidP="00B3148E">
      <w:pPr>
        <w:spacing w:after="0" w:line="240" w:lineRule="auto"/>
        <w:jc w:val="both"/>
        <w:rPr>
          <w:rFonts w:ascii="Times New Roman" w:eastAsia="Times New Roman" w:hAnsi="Times New Roman" w:cs="Times New Roman"/>
          <w:b/>
          <w:sz w:val="28"/>
          <w:szCs w:val="28"/>
        </w:rPr>
      </w:pPr>
    </w:p>
    <w:p w14:paraId="578CBE26"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1D674948" w14:textId="77777777" w:rsidR="00752191" w:rsidRPr="00A428D9" w:rsidRDefault="00752191" w:rsidP="00B3148E">
      <w:pPr>
        <w:spacing w:after="0" w:line="240" w:lineRule="auto"/>
        <w:jc w:val="both"/>
        <w:rPr>
          <w:rFonts w:ascii="Times New Roman" w:eastAsia="Times New Roman" w:hAnsi="Times New Roman" w:cs="Times New Roman"/>
          <w:b/>
          <w:sz w:val="28"/>
          <w:szCs w:val="28"/>
        </w:rPr>
      </w:pPr>
    </w:p>
    <w:p w14:paraId="2387EBD4" w14:textId="191F7FF9" w:rsidR="00AA5DE4" w:rsidRPr="00A428D9" w:rsidRDefault="008F322B" w:rsidP="00B3148E">
      <w:pPr>
        <w:widowControl w:val="0"/>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lastRenderedPageBreak/>
        <w:t>3</w:t>
      </w:r>
      <w:r w:rsidRPr="00A428D9">
        <w:rPr>
          <w:rFonts w:ascii="Times New Roman" w:eastAsia="Times New Roman" w:hAnsi="Times New Roman" w:cs="Times New Roman"/>
          <w:b/>
          <w:sz w:val="28"/>
          <w:szCs w:val="28"/>
        </w:rPr>
        <w:tab/>
      </w:r>
      <w:r w:rsidR="00107457"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b/>
          <w:sz w:val="28"/>
          <w:szCs w:val="28"/>
        </w:rPr>
        <w:t>БОЛАШАҚ ДЕНЕ МӘДЕНИЕТІ МҰҒАЛІМДЕРІНІҢ БАСҚАРУШЫЛЫҚ ҚҰЗЫРЕТТІЛІГІН ҚАЛЫПТАСТЫРУ БОЙЫНША ТӘЖІРИБЕЛІК-ЭКСПЕРИМЕНТТІК ЖҰМЫСТЫҢ МАЗМҰНЫ МЕН НӘТИЖЕЛЕРІ</w:t>
      </w:r>
    </w:p>
    <w:p w14:paraId="306EFB15"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b/>
          <w:sz w:val="28"/>
          <w:szCs w:val="28"/>
        </w:rPr>
      </w:pPr>
    </w:p>
    <w:p w14:paraId="2CA33104"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3.1 Дене мәдениеті және спорт саласында басқару бейіні бойынша мамандар даярлаудың шетелдік тәжірибесі</w:t>
      </w:r>
    </w:p>
    <w:p w14:paraId="0B9C3EDF"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i/>
          <w:sz w:val="28"/>
          <w:szCs w:val="28"/>
        </w:rPr>
      </w:pPr>
      <w:r w:rsidRPr="00A428D9">
        <w:rPr>
          <w:rFonts w:ascii="Times New Roman" w:eastAsia="Times New Roman" w:hAnsi="Times New Roman" w:cs="Times New Roman"/>
          <w:sz w:val="28"/>
          <w:szCs w:val="28"/>
        </w:rPr>
        <w:t xml:space="preserve">Осы параграфта біз дене </w:t>
      </w:r>
      <w:r w:rsidR="000D7151"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және спортта басқару бейіні бойынша мамандар даярлауда өзіміз зерделеген шетелдік тәжірибені баяндауға тырыстық.</w:t>
      </w:r>
    </w:p>
    <w:p w14:paraId="0424B161"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Беларусь мемлекеттік дене шынықтыру университеті,  Беларусь Республикасы.</w:t>
      </w:r>
    </w:p>
    <w:p w14:paraId="0EB58AD7"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Спорт және туризм менеджменті институты </w:t>
      </w:r>
    </w:p>
    <w:p w14:paraId="659C213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Бітіртуші кафедраларды қамтитын спорт, туризм және қонақжайлылық менеджменті факультетінде (деканның басшылығымен) жоғары білімнің бірінші және екінші сатыларында бюджеттік және ақылы негізде, күндізгі және сырттай білім алу нысандарында мамандар даярлау жүзеге асырылуда. </w:t>
      </w:r>
    </w:p>
    <w:p w14:paraId="31B2FCE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Спорт менеджменті кафедрасында</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ОКРБ 011-2009</w:t>
      </w:r>
      <w:r w:rsidRPr="00A428D9">
        <w:t xml:space="preserve"> </w:t>
      </w:r>
      <w:r w:rsidRPr="00A428D9">
        <w:rPr>
          <w:rFonts w:ascii="Times New Roman" w:eastAsia="Times New Roman" w:hAnsi="Times New Roman" w:cs="Times New Roman"/>
          <w:sz w:val="28"/>
          <w:szCs w:val="28"/>
        </w:rPr>
        <w:t>сәйкес мамандықтар бойынша бірінші сатыда даярлау жүзеге асырылатын болады.:</w:t>
      </w:r>
    </w:p>
    <w:p w14:paraId="3A9D973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1-88 02 01-02 «Спорттағы менеджмент» бағытындағы 1-88 02 01 «Спорттық-педагогикалық қызмет» мамандығында оқытылып, «Спорттағы Менеджер. Дене шынықтыру пәнінің оқытушысы» біліктілігі беріледі;</w:t>
      </w:r>
    </w:p>
    <w:p w14:paraId="4ABEFCA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1-89 02 01-02 «Туризмдегі менеджмент» бағытындағы 1-89 02 01 «Спорттық-туристік қызмет» мамандығында оқытылып, «Туризм менеджері. Дене шынықтыру пәнінің оқытушысы» біліктілігі беріледі.</w:t>
      </w:r>
    </w:p>
    <w:p w14:paraId="1BEEC30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2019/2020 оқу жылынан бастап 1-26 81 02 «Инновациялық менеджмент» мамандығы бойынша жоғары білімнің екінші сатысына дайындық жоспарлануда.</w:t>
      </w:r>
    </w:p>
    <w:p w14:paraId="31BC6D6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Жаңа мамандықтар келесі басым бағыттар бойынша спорт менеджерлерін даярлауды қамтитын болады:</w:t>
      </w:r>
    </w:p>
    <w:p w14:paraId="24BF144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 білімнің бірінші сатысы</w:t>
      </w:r>
    </w:p>
    <w:p w14:paraId="51793F7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Мамандықтар тобы: 6-05-1015 «Спорт және фитнес индустриясы»</w:t>
      </w:r>
    </w:p>
    <w:p w14:paraId="3385362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Мамандық: 6-05-1015-01 «Спорттық және фитнесс-индустрия» (жоба) «Бакалавр» дәрежесі және «Спорт және фитнес-индустрия маманы» біліктілігі беріледі. </w:t>
      </w:r>
    </w:p>
    <w:p w14:paraId="187BB2FD"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Бейіндік бағыттары: Спорттық оқиғалар. Спорттық ғимараттар. Спорттық ұйымдар. Спорттық іріктеу және резерв. Фитнесс-индустрия.</w:t>
      </w:r>
    </w:p>
    <w:p w14:paraId="5C8E638F"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 білімнің екінші сатысы (магистратура)</w:t>
      </w:r>
    </w:p>
    <w:p w14:paraId="5D8E420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7-06-1015-01 «Спорттық және фитнесс-индустрия» (жоба) Тереңдетілген (магистратураның) жоғары білім беру мамандығы бойынша оқытылып, «Спорт және фитнес индустриясының магистрі» дәрежесі беріледі. </w:t>
      </w:r>
    </w:p>
    <w:p w14:paraId="3587377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Мамандық құрамындағы бейіндер: «Спорттық іріктеу және резерв бойынша менеджмент», «Спорт ғимараттарының менеджменті», «Wellness-менеджмент», «Спорттық іс-шаралар менеджменті», «Спорт ұйымдарының менеджменті».</w:t>
      </w:r>
    </w:p>
    <w:p w14:paraId="1F68C4C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 білім деңгейінде қайта даярлау</w:t>
      </w:r>
    </w:p>
    <w:p w14:paraId="1151BE4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Мамандықтар тобы: 0-09-1015 «Спорт және фитнес индустриясының менеджменті».</w:t>
      </w:r>
    </w:p>
    <w:p w14:paraId="07FD047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Біліктілігі - «Менеджер». Мамандықтар:</w:t>
      </w:r>
    </w:p>
    <w:p w14:paraId="10A1AAF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0-09-1015-01 «Спорттық оқиғалар менеджменті»</w:t>
      </w:r>
    </w:p>
    <w:p w14:paraId="2529909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0-09-1015-02 «Спорт ғимараттарының менеджменті»</w:t>
      </w:r>
    </w:p>
    <w:p w14:paraId="469DB5A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0-09-1015-03 «Спорт ұйымдарының менеджменті»</w:t>
      </w:r>
    </w:p>
    <w:p w14:paraId="2B4F4AC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0-09-1015-04 «Спорттық іріктеу және резерв бойынша менеджмент»</w:t>
      </w:r>
    </w:p>
    <w:p w14:paraId="1BF445C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0-09-1015-05 «Фитнес индустрия менеджменті»</w:t>
      </w:r>
    </w:p>
    <w:p w14:paraId="0524BCF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"Спорт және фитнес-индустрия" мамандығы шеңберінде ұсынылатын бейіндік бағыттар спорт индустриясының негізгі бағыттарын қамтиды, алайда, олар спорттық іс-шараларды ұйымдастыруда да, спорттық ұйымдарды басқаруда да, таңдалған профильден тәуелсіз емес спорттық резервті басқаруда да жұмыс істеуге мүмкіндік беретін мамандықтың әмбебап сипатын жоққа шығармайды. Бұл ретте ұйымдастырушылық тұрғыда бейіндеу таңдау бойынша пәндер, мамандандырылған модульдер және курстық (дипломдық) жобаларды дайындау арқылы іске асырылады.</w:t>
      </w:r>
    </w:p>
    <w:p w14:paraId="3D0DEE64" w14:textId="56A61309"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Ресей көлік университеті</w:t>
      </w:r>
      <w:r w:rsidR="009A3C12" w:rsidRPr="00A428D9">
        <w:rPr>
          <w:rFonts w:ascii="Times New Roman" w:eastAsia="Times New Roman" w:hAnsi="Times New Roman" w:cs="Times New Roman"/>
          <w:sz w:val="28"/>
          <w:szCs w:val="28"/>
        </w:rPr>
        <w:t xml:space="preserve"> бойынша </w:t>
      </w:r>
      <w:r w:rsidRPr="00A428D9">
        <w:rPr>
          <w:rFonts w:ascii="Times New Roman" w:eastAsia="Times New Roman" w:hAnsi="Times New Roman" w:cs="Times New Roman"/>
          <w:sz w:val="28"/>
          <w:szCs w:val="28"/>
        </w:rPr>
        <w:t>38.04.02. Менеджмент. Спорт индустриясындағы менеджмен</w:t>
      </w:r>
      <w:r w:rsidR="009A3C12" w:rsidRPr="00A428D9">
        <w:rPr>
          <w:rFonts w:ascii="Times New Roman" w:eastAsia="Times New Roman" w:hAnsi="Times New Roman" w:cs="Times New Roman"/>
          <w:sz w:val="28"/>
          <w:szCs w:val="28"/>
        </w:rPr>
        <w:t xml:space="preserve">т білім беру бағдарламасының магистратура деңгейіне сәйкес білім алған білім алушылардың кәсіби құзыреттілк деңгейі төменгі негізде сипатталады: </w:t>
      </w:r>
    </w:p>
    <w:p w14:paraId="1AD60A43" w14:textId="6DE72A8D" w:rsidR="00E22BAF"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E22BAF" w:rsidRPr="00A428D9">
        <w:rPr>
          <w:rFonts w:ascii="Times New Roman" w:eastAsia="Times New Roman" w:hAnsi="Times New Roman" w:cs="Times New Roman"/>
          <w:sz w:val="28"/>
          <w:szCs w:val="28"/>
        </w:rPr>
        <w:t xml:space="preserve">ұйымдастырушылық және құқықтық түрдегі қызмет атқаратын әр мекемедегі басқарушылық қызмет, онда бітіруші түлек басқару аппаратында орындаушы немесе басқарушы қызметін атқара алады; </w:t>
      </w:r>
    </w:p>
    <w:p w14:paraId="205463B7" w14:textId="2AFF91B7" w:rsidR="00E22BAF" w:rsidRPr="00A428D9" w:rsidRDefault="00E22BAF"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аудандық және мемлекеттік ұйымдар деңгейіндегі басқарушылық қызмет; </w:t>
      </w:r>
    </w:p>
    <w:p w14:paraId="60821FDF" w14:textId="228E6E4B" w:rsidR="00E22BAF" w:rsidRPr="00A428D9" w:rsidRDefault="00E22BAF"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белгілі бір құрылымдық ұйымдар деңгейінде ұйымдастырушылық және кәсіпкерлік қызмет, онда түлектер жеке бизнес құруға мүмкіндігі бар кәсіпкер ретінде қызмет етеді; </w:t>
      </w:r>
    </w:p>
    <w:p w14:paraId="7B0D9748" w14:textId="5EFC0D99" w:rsidR="00E22BAF" w:rsidRPr="00A428D9" w:rsidRDefault="00E22BAF"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ғылыми мекемелер деңгейіндегі ғылыми – зерттеушілік қызмет, ол қызмет басқарушылық міндеттемелермен тікелей байланысты болуы мүмкін; </w:t>
      </w:r>
    </w:p>
    <w:p w14:paraId="27A9BCA1" w14:textId="709ADF38" w:rsidR="00E22BAF" w:rsidRPr="00A428D9" w:rsidRDefault="00E22BAF"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жоғары және жалпы білім беру мекемелерінде ғылыми – педагогикалық қызмет. </w:t>
      </w:r>
    </w:p>
    <w:p w14:paraId="6CF08DD0" w14:textId="77777777" w:rsidR="00E22BAF" w:rsidRPr="00A428D9" w:rsidRDefault="00E22BAF"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Магистратура деңгейін аяқтаған түлектердің кәсіби қызметі түрлі мекемелердегі басқарушылық іс – әрекет болуы мүмкін. </w:t>
      </w:r>
    </w:p>
    <w:p w14:paraId="3BF5786F" w14:textId="0DB075C1" w:rsidR="00E22BAF" w:rsidRPr="00A428D9" w:rsidRDefault="00E22BAF"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аудандық, облыстық, мемлекеттік деңгейдегі мекеме басшылары;</w:t>
      </w:r>
    </w:p>
    <w:p w14:paraId="15C8E3D4" w14:textId="72539F32" w:rsidR="00E22BAF" w:rsidRPr="00A428D9" w:rsidRDefault="00E22BAF"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-ғылыми – зерттеу үдерісін басқару.</w:t>
      </w:r>
    </w:p>
    <w:p w14:paraId="2C19CF45" w14:textId="0C6E13C1" w:rsidR="00AA5DE4" w:rsidRPr="00A428D9" w:rsidRDefault="00AD2688"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Магистратура деңгейі бойынша білім алғандар үшін қажетті кәсіби қызмет түрлері: </w:t>
      </w:r>
    </w:p>
    <w:p w14:paraId="75315810" w14:textId="7F109DA7" w:rsidR="00AA5DE4" w:rsidRPr="00A428D9" w:rsidRDefault="00AD2688" w:rsidP="00B3148E">
      <w:pPr>
        <w:numPr>
          <w:ilvl w:val="0"/>
          <w:numId w:val="7"/>
        </w:numPr>
        <w:spacing w:after="0" w:line="240" w:lineRule="auto"/>
        <w:ind w:left="567" w:hanging="567"/>
        <w:jc w:val="both"/>
        <w:rPr>
          <w:sz w:val="28"/>
          <w:szCs w:val="28"/>
        </w:rPr>
      </w:pPr>
      <w:r w:rsidRPr="00A428D9">
        <w:rPr>
          <w:rFonts w:ascii="Times New Roman" w:eastAsia="Times New Roman" w:hAnsi="Times New Roman" w:cs="Times New Roman"/>
          <w:sz w:val="28"/>
          <w:szCs w:val="28"/>
        </w:rPr>
        <w:t>басқарушылық мен ұйымдастырушылық</w:t>
      </w:r>
      <w:r w:rsidR="007C2A99" w:rsidRPr="00A428D9">
        <w:rPr>
          <w:rFonts w:ascii="Times New Roman" w:eastAsia="Times New Roman" w:hAnsi="Times New Roman" w:cs="Times New Roman"/>
          <w:sz w:val="28"/>
          <w:szCs w:val="28"/>
        </w:rPr>
        <w:t>;</w:t>
      </w:r>
    </w:p>
    <w:p w14:paraId="010C6164" w14:textId="067DD47C" w:rsidR="00AA5DE4" w:rsidRPr="00A428D9" w:rsidRDefault="00AD2688" w:rsidP="00B3148E">
      <w:pPr>
        <w:widowControl w:val="0"/>
        <w:numPr>
          <w:ilvl w:val="0"/>
          <w:numId w:val="7"/>
        </w:numPr>
        <w:spacing w:after="0" w:line="240" w:lineRule="auto"/>
        <w:ind w:left="567" w:hanging="567"/>
        <w:jc w:val="both"/>
        <w:rPr>
          <w:sz w:val="28"/>
          <w:szCs w:val="28"/>
        </w:rPr>
      </w:pPr>
      <w:r w:rsidRPr="00A428D9">
        <w:rPr>
          <w:rFonts w:ascii="Times New Roman" w:eastAsia="Times New Roman" w:hAnsi="Times New Roman" w:cs="Times New Roman"/>
          <w:sz w:val="28"/>
          <w:szCs w:val="28"/>
        </w:rPr>
        <w:t>талдаушылық</w:t>
      </w:r>
      <w:r w:rsidR="007C2A99" w:rsidRPr="00A428D9">
        <w:rPr>
          <w:rFonts w:ascii="Times New Roman" w:eastAsia="Times New Roman" w:hAnsi="Times New Roman" w:cs="Times New Roman"/>
          <w:sz w:val="28"/>
          <w:szCs w:val="28"/>
        </w:rPr>
        <w:t>;</w:t>
      </w:r>
    </w:p>
    <w:p w14:paraId="5300EB4E" w14:textId="1244E0AA" w:rsidR="00AA5DE4" w:rsidRPr="00A428D9" w:rsidRDefault="00AD2688" w:rsidP="00B3148E">
      <w:pPr>
        <w:widowControl w:val="0"/>
        <w:numPr>
          <w:ilvl w:val="0"/>
          <w:numId w:val="7"/>
        </w:numPr>
        <w:spacing w:after="0" w:line="240" w:lineRule="auto"/>
        <w:ind w:left="567" w:hanging="567"/>
        <w:jc w:val="both"/>
        <w:rPr>
          <w:sz w:val="28"/>
          <w:szCs w:val="28"/>
        </w:rPr>
      </w:pPr>
      <w:r w:rsidRPr="00A428D9">
        <w:rPr>
          <w:rFonts w:ascii="Times New Roman" w:eastAsia="Times New Roman" w:hAnsi="Times New Roman" w:cs="Times New Roman"/>
          <w:sz w:val="28"/>
          <w:szCs w:val="28"/>
        </w:rPr>
        <w:t>ғылымилық пен зерттеушілік</w:t>
      </w:r>
      <w:r w:rsidR="007C2A99" w:rsidRPr="00A428D9">
        <w:rPr>
          <w:rFonts w:ascii="Times New Roman" w:eastAsia="Times New Roman" w:hAnsi="Times New Roman" w:cs="Times New Roman"/>
          <w:sz w:val="28"/>
          <w:szCs w:val="28"/>
        </w:rPr>
        <w:t>;</w:t>
      </w:r>
    </w:p>
    <w:p w14:paraId="654FEF18" w14:textId="77777777" w:rsidR="00AA5DE4" w:rsidRPr="00A428D9" w:rsidRDefault="007C2A99" w:rsidP="00B3148E">
      <w:pPr>
        <w:pStyle w:val="affff8"/>
        <w:widowControl w:val="0"/>
        <w:numPr>
          <w:ilvl w:val="0"/>
          <w:numId w:val="7"/>
        </w:numPr>
        <w:tabs>
          <w:tab w:val="left" w:pos="1418"/>
        </w:tabs>
        <w:spacing w:after="0" w:line="240" w:lineRule="auto"/>
        <w:ind w:left="567" w:hanging="567"/>
        <w:jc w:val="both"/>
        <w:rPr>
          <w:sz w:val="28"/>
          <w:szCs w:val="28"/>
        </w:rPr>
      </w:pPr>
      <w:r w:rsidRPr="00A428D9">
        <w:rPr>
          <w:rFonts w:ascii="Times New Roman" w:eastAsia="Times New Roman" w:hAnsi="Times New Roman" w:cs="Times New Roman"/>
          <w:sz w:val="28"/>
          <w:szCs w:val="28"/>
        </w:rPr>
        <w:t>педагогикалық.</w:t>
      </w:r>
    </w:p>
    <w:p w14:paraId="0CBB934E" w14:textId="55658A6C" w:rsidR="00AD2688" w:rsidRPr="00A428D9" w:rsidRDefault="00AD2688" w:rsidP="00B3148E">
      <w:pPr>
        <w:widowControl w:val="0"/>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Магистратура даярлық бағдары мен кәсіби қызмет деңгейіне сәйкес магистратурада білім алған түлек келесідей кәсіби міндеттемелерді шешуге мүмкіндігі бар: </w:t>
      </w:r>
    </w:p>
    <w:p w14:paraId="130ED0F5" w14:textId="13BCDF32" w:rsidR="00AD2688" w:rsidRPr="00A428D9" w:rsidRDefault="00AD2688" w:rsidP="00B3148E">
      <w:pPr>
        <w:widowControl w:val="0"/>
        <w:spacing w:after="0" w:line="252" w:lineRule="auto"/>
        <w:ind w:firstLine="567"/>
        <w:jc w:val="both"/>
        <w:rPr>
          <w:rFonts w:ascii="Times New Roman" w:eastAsia="Times New Roman" w:hAnsi="Times New Roman" w:cs="Times New Roman"/>
          <w:i/>
          <w:iCs/>
          <w:sz w:val="28"/>
          <w:szCs w:val="28"/>
        </w:rPr>
      </w:pPr>
      <w:r w:rsidRPr="00A428D9">
        <w:rPr>
          <w:rFonts w:ascii="Times New Roman" w:eastAsia="Times New Roman" w:hAnsi="Times New Roman" w:cs="Times New Roman"/>
          <w:i/>
          <w:iCs/>
          <w:sz w:val="28"/>
          <w:szCs w:val="28"/>
        </w:rPr>
        <w:lastRenderedPageBreak/>
        <w:t>- ұйымдастыру мен басқару аясындағы қызмет:</w:t>
      </w:r>
    </w:p>
    <w:p w14:paraId="44DFA485" w14:textId="4C92B547" w:rsidR="00AD2688" w:rsidRPr="00A428D9" w:rsidRDefault="00AD2688" w:rsidP="00B3148E">
      <w:pPr>
        <w:widowControl w:val="0"/>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lang w:val="ru-RU"/>
        </w:rPr>
        <w:t xml:space="preserve">- </w:t>
      </w:r>
      <w:r w:rsidRPr="00A428D9">
        <w:rPr>
          <w:rFonts w:ascii="Times New Roman" w:eastAsia="Times New Roman" w:hAnsi="Times New Roman" w:cs="Times New Roman"/>
          <w:sz w:val="28"/>
          <w:szCs w:val="28"/>
        </w:rPr>
        <w:t>мекемелерді дамыту стратегиясын өңдей алу;</w:t>
      </w:r>
    </w:p>
    <w:p w14:paraId="6B93786D" w14:textId="7DC7869E" w:rsidR="00AD2688" w:rsidRPr="00A428D9" w:rsidRDefault="00AD2688" w:rsidP="00B3148E">
      <w:pPr>
        <w:widowControl w:val="0"/>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мемлекет немесе жергілікті басшылық тарапынан басқарылатын түрлі мекемелерде басшылық қызметі; </w:t>
      </w:r>
    </w:p>
    <w:p w14:paraId="6FCF9650" w14:textId="6672E30E" w:rsidR="00AD2688" w:rsidRPr="00A428D9" w:rsidRDefault="00AD2688" w:rsidP="00B3148E">
      <w:pPr>
        <w:widowControl w:val="0"/>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басқарушылық және ұйымдастырушылық міндеттерді шешу үшін шығармашылық ұжымдар жұмысын басқару және ұйымдастыру; </w:t>
      </w:r>
    </w:p>
    <w:p w14:paraId="4AF5C57D" w14:textId="74F3A7A0" w:rsidR="00AD2688" w:rsidRPr="00A428D9" w:rsidRDefault="00AD2688" w:rsidP="00B3148E">
      <w:pPr>
        <w:widowControl w:val="0"/>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212294" w:rsidRPr="00A428D9">
        <w:rPr>
          <w:rFonts w:ascii="Times New Roman" w:eastAsia="Times New Roman" w:hAnsi="Times New Roman" w:cs="Times New Roman"/>
          <w:sz w:val="28"/>
          <w:szCs w:val="28"/>
        </w:rPr>
        <w:t xml:space="preserve">талдау жасау қызметі, көптеген басқарушылық шешімдерді қабылдауға қажетті ізденіс түрлері; </w:t>
      </w:r>
    </w:p>
    <w:p w14:paraId="44234EEB" w14:textId="2161DA0B" w:rsidR="00212294" w:rsidRPr="00A428D9" w:rsidRDefault="00212294" w:rsidP="00B3148E">
      <w:pPr>
        <w:widowControl w:val="0"/>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белгілі бір ұйымды басқару бойынша қажетті әдістер мен үдерістерді талдау, олардың жұмысын жақсарту мақсатындағы жетілдіру жұмыстары; </w:t>
      </w:r>
    </w:p>
    <w:p w14:paraId="74503701" w14:textId="7A5376B8" w:rsidR="00AD2688" w:rsidRPr="00A428D9" w:rsidRDefault="00212294" w:rsidP="00B3148E">
      <w:pPr>
        <w:widowControl w:val="0"/>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белгісіздік жағдайында мүмкін болатын қауіпті жағдаяттарды ескеру мен тиімді жұмыс жасау жолдарын бағалау; </w:t>
      </w:r>
    </w:p>
    <w:p w14:paraId="2FDC86C8" w14:textId="37AAA5DE" w:rsidR="00212294" w:rsidRPr="00A428D9" w:rsidRDefault="00212294" w:rsidP="00B3148E">
      <w:pPr>
        <w:widowControl w:val="0"/>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i/>
          <w:iCs/>
          <w:sz w:val="28"/>
          <w:szCs w:val="28"/>
        </w:rPr>
        <w:t>зерттеушілік іс – әрекет:</w:t>
      </w:r>
      <w:r w:rsidRPr="00A428D9">
        <w:rPr>
          <w:rFonts w:ascii="Times New Roman" w:eastAsia="Times New Roman" w:hAnsi="Times New Roman" w:cs="Times New Roman"/>
          <w:sz w:val="28"/>
          <w:szCs w:val="28"/>
        </w:rPr>
        <w:t xml:space="preserve"> белгілі бір ғылыми мекемелерде топ жұмысының бағдарын анықтау, оның қатысушылары міндеттемелерін айқындау, зерттеу әдістерін, құралдарын, формаларын талдау, нәтижелерге талдау жасау, зерттеу тақырыбын ескеріп ақпаратты жүйелі түрде талдау, жинақтау, өңдеу, зерттеу нәтижелері бойынша қорытынды есеп даярлай алу; </w:t>
      </w:r>
    </w:p>
    <w:p w14:paraId="1CF3592C" w14:textId="6A120259" w:rsidR="00212294" w:rsidRPr="00A428D9" w:rsidRDefault="00212294" w:rsidP="00B3148E">
      <w:pPr>
        <w:widowControl w:val="0"/>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кәсіби қызметке қатысты құбылыстар, үдерістердің жаңаша жүргізу нұсқаларын ұсыну, алынған нәтижелерге талдау жасау арқылы баға беру; </w:t>
      </w:r>
    </w:p>
    <w:p w14:paraId="6B344A8C" w14:textId="5DE42102" w:rsidR="00212294" w:rsidRPr="00A428D9" w:rsidRDefault="00212294" w:rsidP="00B3148E">
      <w:pPr>
        <w:widowControl w:val="0"/>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заманауи талаптарға сай өзекті мәселелерді айқындау мен тұжырымдау;</w:t>
      </w:r>
    </w:p>
    <w:p w14:paraId="2755B459" w14:textId="6BF4CC62" w:rsidR="00212294" w:rsidRPr="00A428D9" w:rsidRDefault="00212294" w:rsidP="00B3148E">
      <w:pPr>
        <w:widowControl w:val="0"/>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lang w:val="ru-RU"/>
        </w:rPr>
        <w:t xml:space="preserve">- </w:t>
      </w:r>
      <w:r w:rsidRPr="00A428D9">
        <w:rPr>
          <w:rFonts w:ascii="Times New Roman" w:eastAsia="Times New Roman" w:hAnsi="Times New Roman" w:cs="Times New Roman"/>
          <w:sz w:val="28"/>
          <w:szCs w:val="28"/>
        </w:rPr>
        <w:t xml:space="preserve">ғылыми басылымдар, есептер мен баяндамалар дайындау; </w:t>
      </w:r>
    </w:p>
    <w:p w14:paraId="605ECC28" w14:textId="777D2FDA" w:rsidR="00AD2688" w:rsidRPr="00A428D9" w:rsidRDefault="00212294" w:rsidP="00B3148E">
      <w:pPr>
        <w:widowControl w:val="0"/>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i/>
          <w:iCs/>
          <w:sz w:val="28"/>
          <w:szCs w:val="28"/>
        </w:rPr>
        <w:t>Педагогикалық қызмет</w:t>
      </w:r>
      <w:r w:rsidR="00AD2688" w:rsidRPr="00A428D9">
        <w:rPr>
          <w:rFonts w:ascii="Times New Roman" w:eastAsia="Times New Roman" w:hAnsi="Times New Roman" w:cs="Times New Roman"/>
          <w:sz w:val="28"/>
          <w:szCs w:val="28"/>
        </w:rPr>
        <w:t xml:space="preserve">: </w:t>
      </w:r>
      <w:r w:rsidR="00B941B2" w:rsidRPr="00A428D9">
        <w:rPr>
          <w:rFonts w:ascii="Times New Roman" w:eastAsia="Times New Roman" w:hAnsi="Times New Roman" w:cs="Times New Roman"/>
          <w:sz w:val="28"/>
          <w:szCs w:val="28"/>
        </w:rPr>
        <w:t xml:space="preserve">кәсіби білім беру ұйымдарында, жалпы білім беру мектептерінде, қосымша білім беру ұйымдарында оқу үдерісіне қажетті ақпаратпен қамтамасыз етуші оқу – әдістемелік кешендер дайындау. </w:t>
      </w:r>
    </w:p>
    <w:p w14:paraId="27EB9852" w14:textId="669795E8" w:rsidR="00AA5DE4" w:rsidRPr="00A428D9" w:rsidRDefault="007C2A99" w:rsidP="00B3148E">
      <w:pPr>
        <w:widowControl w:val="0"/>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w:t>
      </w:r>
      <w:r w:rsidR="000D7151"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және спорттағы басқару саласында кадрлар даярлаудың шетелдік тәжірибесін зерделеу қорытындысы төмендегі 9 ‒ кестеде ұсынылады.</w:t>
      </w:r>
    </w:p>
    <w:p w14:paraId="36F86517" w14:textId="660BAC8E" w:rsidR="00CE2092" w:rsidRPr="00A428D9" w:rsidRDefault="00CE2092" w:rsidP="00B3148E">
      <w:pPr>
        <w:widowControl w:val="0"/>
        <w:spacing w:after="0" w:line="240" w:lineRule="auto"/>
        <w:ind w:firstLine="709"/>
        <w:jc w:val="both"/>
        <w:rPr>
          <w:rFonts w:ascii="Times New Roman" w:eastAsia="Times New Roman" w:hAnsi="Times New Roman" w:cs="Times New Roman"/>
          <w:sz w:val="28"/>
          <w:szCs w:val="28"/>
        </w:rPr>
      </w:pPr>
    </w:p>
    <w:p w14:paraId="5B12FF08" w14:textId="77777777" w:rsidR="00AA5DE4" w:rsidRPr="00A428D9" w:rsidRDefault="007C2A99" w:rsidP="00B3148E">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9 ‒  Дене мәдениеті мен спортты басқару саласында кадрлар даярлаудың шетелдік тәжірибесі</w:t>
      </w:r>
    </w:p>
    <w:p w14:paraId="02CECE8B"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b/>
          <w:sz w:val="28"/>
          <w:szCs w:val="28"/>
        </w:rPr>
      </w:pPr>
    </w:p>
    <w:tbl>
      <w:tblPr>
        <w:tblStyle w:val="af0"/>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536"/>
        <w:gridCol w:w="2693"/>
      </w:tblGrid>
      <w:tr w:rsidR="00335EEA" w:rsidRPr="00A428D9" w14:paraId="7AD3DF95" w14:textId="77777777" w:rsidTr="00875EBE">
        <w:tc>
          <w:tcPr>
            <w:tcW w:w="2547" w:type="dxa"/>
          </w:tcPr>
          <w:p w14:paraId="52D66EE8" w14:textId="77777777" w:rsidR="00AA5DE4" w:rsidRPr="00A428D9" w:rsidRDefault="007C2A99" w:rsidP="00B3148E">
            <w:pPr>
              <w:widowControl w:val="0"/>
              <w:jc w:val="cente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Жоғары оқу орындары</w:t>
            </w:r>
          </w:p>
        </w:tc>
        <w:tc>
          <w:tcPr>
            <w:tcW w:w="4536" w:type="dxa"/>
          </w:tcPr>
          <w:p w14:paraId="07698DE8" w14:textId="77777777" w:rsidR="00AA5DE4" w:rsidRPr="00A428D9" w:rsidRDefault="007C2A99" w:rsidP="00B3148E">
            <w:pPr>
              <w:widowControl w:val="0"/>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Мамандық шифры және атауы</w:t>
            </w:r>
          </w:p>
        </w:tc>
        <w:tc>
          <w:tcPr>
            <w:tcW w:w="2693" w:type="dxa"/>
          </w:tcPr>
          <w:p w14:paraId="7775BCAB" w14:textId="77777777" w:rsidR="00AA5DE4" w:rsidRPr="00A428D9" w:rsidRDefault="007C2A99" w:rsidP="00B3148E">
            <w:pPr>
              <w:widowControl w:val="0"/>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Академиялық дәрежесі немесе біліктілігі</w:t>
            </w:r>
          </w:p>
        </w:tc>
      </w:tr>
      <w:tr w:rsidR="005156FD" w:rsidRPr="00A428D9" w14:paraId="321158D3" w14:textId="77777777" w:rsidTr="00875EBE">
        <w:tc>
          <w:tcPr>
            <w:tcW w:w="2547" w:type="dxa"/>
          </w:tcPr>
          <w:p w14:paraId="2D3553E3" w14:textId="77777777" w:rsidR="005156FD" w:rsidRPr="00A428D9" w:rsidRDefault="005156FD" w:rsidP="00B3148E">
            <w:pPr>
              <w:widowControl w:val="0"/>
              <w:jc w:val="cente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1</w:t>
            </w:r>
          </w:p>
        </w:tc>
        <w:tc>
          <w:tcPr>
            <w:tcW w:w="4536" w:type="dxa"/>
          </w:tcPr>
          <w:p w14:paraId="71DFEF92" w14:textId="77777777" w:rsidR="005156FD" w:rsidRPr="00A428D9" w:rsidRDefault="005156FD" w:rsidP="00B3148E">
            <w:pPr>
              <w:widowControl w:val="0"/>
              <w:jc w:val="cente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2</w:t>
            </w:r>
          </w:p>
        </w:tc>
        <w:tc>
          <w:tcPr>
            <w:tcW w:w="2693" w:type="dxa"/>
          </w:tcPr>
          <w:p w14:paraId="36F6B883" w14:textId="77777777" w:rsidR="005156FD" w:rsidRPr="00A428D9" w:rsidRDefault="005156FD" w:rsidP="00B3148E">
            <w:pPr>
              <w:widowControl w:val="0"/>
              <w:jc w:val="cente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3</w:t>
            </w:r>
          </w:p>
        </w:tc>
      </w:tr>
      <w:tr w:rsidR="005156FD" w:rsidRPr="00A428D9" w14:paraId="4B074012" w14:textId="77777777" w:rsidTr="00875EBE">
        <w:trPr>
          <w:trHeight w:val="982"/>
        </w:trPr>
        <w:tc>
          <w:tcPr>
            <w:tcW w:w="2547" w:type="dxa"/>
            <w:tcBorders>
              <w:top w:val="single" w:sz="4" w:space="0" w:color="auto"/>
              <w:bottom w:val="single" w:sz="4" w:space="0" w:color="auto"/>
            </w:tcBorders>
          </w:tcPr>
          <w:p w14:paraId="5E896B52" w14:textId="77777777" w:rsidR="005156FD" w:rsidRPr="00A428D9" w:rsidRDefault="005156FD" w:rsidP="00B3148E">
            <w:pPr>
              <w:widowControl w:val="0"/>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Мәскеу педагогикалық университеті,</w:t>
            </w:r>
          </w:p>
        </w:tc>
        <w:tc>
          <w:tcPr>
            <w:tcW w:w="4536" w:type="dxa"/>
            <w:tcBorders>
              <w:top w:val="single" w:sz="4" w:space="0" w:color="auto"/>
              <w:bottom w:val="single" w:sz="4" w:space="0" w:color="auto"/>
            </w:tcBorders>
          </w:tcPr>
          <w:p w14:paraId="58E70C5E" w14:textId="77777777" w:rsidR="005156FD" w:rsidRPr="00A428D9" w:rsidRDefault="005156FD"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 xml:space="preserve">44.04.02 Психологиялық-педагогикалық білім беру, «Дене шынықтыру-спорт ұйымдары мен спорттық бағыттағы </w:t>
            </w:r>
          </w:p>
        </w:tc>
        <w:tc>
          <w:tcPr>
            <w:tcW w:w="2693" w:type="dxa"/>
            <w:tcBorders>
              <w:top w:val="single" w:sz="4" w:space="0" w:color="auto"/>
            </w:tcBorders>
          </w:tcPr>
          <w:p w14:paraId="32D25B59" w14:textId="77777777" w:rsidR="005156FD" w:rsidRPr="00A428D9" w:rsidRDefault="005156FD" w:rsidP="00B3148E">
            <w:pPr>
              <w:widowControl w:val="0"/>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магистр</w:t>
            </w:r>
          </w:p>
        </w:tc>
      </w:tr>
      <w:tr w:rsidR="005156FD" w:rsidRPr="00A428D9" w14:paraId="2B70A305" w14:textId="77777777" w:rsidTr="00875EBE">
        <w:trPr>
          <w:trHeight w:val="825"/>
        </w:trPr>
        <w:tc>
          <w:tcPr>
            <w:tcW w:w="2547" w:type="dxa"/>
            <w:tcBorders>
              <w:top w:val="single" w:sz="4" w:space="0" w:color="auto"/>
            </w:tcBorders>
          </w:tcPr>
          <w:p w14:paraId="0CFD459A" w14:textId="77777777" w:rsidR="005156FD" w:rsidRPr="00A428D9" w:rsidRDefault="005156FD" w:rsidP="00B3148E">
            <w:pPr>
              <w:widowControl w:val="0"/>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Ресей (МПУ)</w:t>
            </w:r>
          </w:p>
        </w:tc>
        <w:tc>
          <w:tcPr>
            <w:tcW w:w="4536" w:type="dxa"/>
            <w:tcBorders>
              <w:top w:val="single" w:sz="4" w:space="0" w:color="auto"/>
              <w:bottom w:val="single" w:sz="4" w:space="0" w:color="auto"/>
            </w:tcBorders>
          </w:tcPr>
          <w:p w14:paraId="6B63E276" w14:textId="77777777" w:rsidR="005156FD" w:rsidRPr="00A428D9" w:rsidRDefault="005156FD"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білім беру ұйымдарының дамуын басқару» магистрлік бағдарламасы, күндізгі нысан (2 жыл)</w:t>
            </w:r>
          </w:p>
        </w:tc>
        <w:tc>
          <w:tcPr>
            <w:tcW w:w="2693" w:type="dxa"/>
            <w:tcBorders>
              <w:top w:val="single" w:sz="4" w:space="0" w:color="auto"/>
            </w:tcBorders>
          </w:tcPr>
          <w:p w14:paraId="71F3A793" w14:textId="77777777" w:rsidR="005156FD" w:rsidRPr="00A428D9" w:rsidRDefault="005156FD" w:rsidP="00B3148E">
            <w:pPr>
              <w:widowControl w:val="0"/>
              <w:rPr>
                <w:rFonts w:ascii="Times New Roman" w:eastAsia="Times New Roman" w:hAnsi="Times New Roman" w:cs="Times New Roman"/>
                <w:sz w:val="24"/>
                <w:szCs w:val="26"/>
              </w:rPr>
            </w:pPr>
          </w:p>
        </w:tc>
      </w:tr>
      <w:tr w:rsidR="00335EEA" w:rsidRPr="00A428D9" w14:paraId="5024E945" w14:textId="77777777" w:rsidTr="00875EBE">
        <w:tc>
          <w:tcPr>
            <w:tcW w:w="2547" w:type="dxa"/>
            <w:tcBorders>
              <w:bottom w:val="nil"/>
            </w:tcBorders>
          </w:tcPr>
          <w:p w14:paraId="1B2AD0F5" w14:textId="77777777" w:rsidR="00AA5DE4" w:rsidRPr="00A428D9" w:rsidRDefault="007C2A99" w:rsidP="00B3148E">
            <w:pPr>
              <w:widowControl w:val="0"/>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Беларусь мемлекеттік дене шынықтыру университеті,</w:t>
            </w:r>
          </w:p>
          <w:p w14:paraId="549F0E2F" w14:textId="77777777" w:rsidR="00AA5DE4" w:rsidRPr="00A428D9" w:rsidRDefault="007C2A99" w:rsidP="00B3148E">
            <w:pPr>
              <w:widowControl w:val="0"/>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Белоруссия</w:t>
            </w:r>
          </w:p>
        </w:tc>
        <w:tc>
          <w:tcPr>
            <w:tcW w:w="4536" w:type="dxa"/>
            <w:tcBorders>
              <w:bottom w:val="nil"/>
            </w:tcBorders>
          </w:tcPr>
          <w:p w14:paraId="74F01057"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Бакалавриат:</w:t>
            </w:r>
          </w:p>
          <w:p w14:paraId="38AFCFB1"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 xml:space="preserve">1-88 02 01-02 «Спорттағы менеджмент» бағыты бойынша </w:t>
            </w:r>
          </w:p>
          <w:p w14:paraId="4BBF9D54"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 xml:space="preserve">1-88 02 01 «Спорттық-педагогикалық қызмет» </w:t>
            </w:r>
          </w:p>
        </w:tc>
        <w:tc>
          <w:tcPr>
            <w:tcW w:w="2693" w:type="dxa"/>
            <w:tcBorders>
              <w:bottom w:val="nil"/>
            </w:tcBorders>
          </w:tcPr>
          <w:p w14:paraId="11038C2A" w14:textId="77777777" w:rsidR="00AA5DE4" w:rsidRPr="00A428D9" w:rsidRDefault="007C2A99" w:rsidP="00B3148E">
            <w:pPr>
              <w:widowControl w:val="0"/>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«Спорттағы менеджер. Дене шынықтыру пәнінің оқытушысы» біліктілігі</w:t>
            </w:r>
          </w:p>
        </w:tc>
      </w:tr>
      <w:tr w:rsidR="00875EBE" w:rsidRPr="00A428D9" w14:paraId="7EDD7701" w14:textId="77777777" w:rsidTr="00875EBE">
        <w:tc>
          <w:tcPr>
            <w:tcW w:w="9776" w:type="dxa"/>
            <w:gridSpan w:val="3"/>
            <w:tcBorders>
              <w:top w:val="nil"/>
              <w:left w:val="nil"/>
              <w:right w:val="nil"/>
            </w:tcBorders>
          </w:tcPr>
          <w:p w14:paraId="0509A1F3" w14:textId="596D362B" w:rsidR="00875EBE" w:rsidRPr="00A428D9" w:rsidRDefault="00875EBE" w:rsidP="00875EBE">
            <w:pPr>
              <w:rPr>
                <w:rFonts w:ascii="Times New Roman" w:hAnsi="Times New Roman" w:cs="Times New Roman"/>
                <w:sz w:val="28"/>
              </w:rPr>
            </w:pPr>
            <w:r w:rsidRPr="00A428D9">
              <w:rPr>
                <w:rFonts w:ascii="Times New Roman" w:hAnsi="Times New Roman" w:cs="Times New Roman"/>
                <w:sz w:val="28"/>
                <w:lang w:val="ru-RU"/>
              </w:rPr>
              <w:lastRenderedPageBreak/>
              <w:t xml:space="preserve">9 – </w:t>
            </w:r>
            <w:proofErr w:type="spellStart"/>
            <w:r w:rsidRPr="00A428D9">
              <w:rPr>
                <w:rFonts w:ascii="Times New Roman" w:hAnsi="Times New Roman" w:cs="Times New Roman"/>
                <w:sz w:val="28"/>
                <w:lang w:val="ru-RU"/>
              </w:rPr>
              <w:t>кестен</w:t>
            </w:r>
            <w:proofErr w:type="spellEnd"/>
            <w:r w:rsidRPr="00A428D9">
              <w:rPr>
                <w:rFonts w:ascii="Times New Roman" w:hAnsi="Times New Roman" w:cs="Times New Roman"/>
                <w:sz w:val="28"/>
              </w:rPr>
              <w:t>ің жалғасы</w:t>
            </w:r>
          </w:p>
          <w:p w14:paraId="363087FB" w14:textId="77777777" w:rsidR="00875EBE" w:rsidRPr="00A428D9" w:rsidRDefault="00875EBE" w:rsidP="00B3148E">
            <w:pPr>
              <w:widowControl w:val="0"/>
              <w:rPr>
                <w:rFonts w:ascii="Times New Roman" w:eastAsia="Times New Roman" w:hAnsi="Times New Roman" w:cs="Times New Roman"/>
                <w:sz w:val="24"/>
                <w:szCs w:val="26"/>
              </w:rPr>
            </w:pPr>
          </w:p>
        </w:tc>
      </w:tr>
      <w:tr w:rsidR="00875EBE" w:rsidRPr="00A428D9" w14:paraId="7DF1675E" w14:textId="77777777" w:rsidTr="005156FD">
        <w:tc>
          <w:tcPr>
            <w:tcW w:w="2547" w:type="dxa"/>
          </w:tcPr>
          <w:p w14:paraId="1368C970" w14:textId="423165E4" w:rsidR="00875EBE" w:rsidRPr="00A428D9" w:rsidRDefault="00875EBE" w:rsidP="00875EBE">
            <w:pPr>
              <w:widowControl w:val="0"/>
              <w:jc w:val="cente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1</w:t>
            </w:r>
          </w:p>
        </w:tc>
        <w:tc>
          <w:tcPr>
            <w:tcW w:w="4536" w:type="dxa"/>
          </w:tcPr>
          <w:p w14:paraId="36048908" w14:textId="7C1EBD3B" w:rsidR="00875EBE" w:rsidRPr="00A428D9" w:rsidRDefault="00875EBE" w:rsidP="00875EBE">
            <w:pPr>
              <w:jc w:val="cente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2</w:t>
            </w:r>
          </w:p>
        </w:tc>
        <w:tc>
          <w:tcPr>
            <w:tcW w:w="2693" w:type="dxa"/>
          </w:tcPr>
          <w:p w14:paraId="6709CC59" w14:textId="424E85BB" w:rsidR="00875EBE" w:rsidRPr="00A428D9" w:rsidRDefault="00875EBE" w:rsidP="00875EBE">
            <w:pPr>
              <w:widowControl w:val="0"/>
              <w:jc w:val="cente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3</w:t>
            </w:r>
          </w:p>
        </w:tc>
      </w:tr>
      <w:tr w:rsidR="00335EEA" w:rsidRPr="00A428D9" w14:paraId="2A8AC292" w14:textId="77777777" w:rsidTr="005156FD">
        <w:tc>
          <w:tcPr>
            <w:tcW w:w="2547" w:type="dxa"/>
          </w:tcPr>
          <w:p w14:paraId="3315D6E1" w14:textId="77777777" w:rsidR="00AA5DE4" w:rsidRPr="00A428D9" w:rsidRDefault="00AA5DE4" w:rsidP="00B3148E">
            <w:pPr>
              <w:widowControl w:val="0"/>
              <w:rPr>
                <w:rFonts w:ascii="Times New Roman" w:eastAsia="Times New Roman" w:hAnsi="Times New Roman" w:cs="Times New Roman"/>
                <w:sz w:val="24"/>
                <w:szCs w:val="26"/>
              </w:rPr>
            </w:pPr>
          </w:p>
        </w:tc>
        <w:tc>
          <w:tcPr>
            <w:tcW w:w="4536" w:type="dxa"/>
          </w:tcPr>
          <w:p w14:paraId="67E15545"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(магистратура)</w:t>
            </w:r>
          </w:p>
          <w:p w14:paraId="4A91289C"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7-06-1015-01 «Спорт және фитнес индустриясы» (жоба) дәреже беріледі</w:t>
            </w:r>
          </w:p>
          <w:p w14:paraId="3DCFBBC5"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Мамандық құрамындағы бейіндер: «Спорттық іріктеу және резерв бойынша менеджмент», «Спорт ғимараттарының менеджменті», «Wellness-менеджмент», «Спорттық іс-шаралар менеджменті», «Спорт ұйымдарының менеджменті»</w:t>
            </w:r>
          </w:p>
        </w:tc>
        <w:tc>
          <w:tcPr>
            <w:tcW w:w="2693" w:type="dxa"/>
          </w:tcPr>
          <w:p w14:paraId="656338E6" w14:textId="77777777" w:rsidR="00AA5DE4" w:rsidRPr="00A428D9" w:rsidRDefault="007C2A99" w:rsidP="00B3148E">
            <w:pPr>
              <w:widowControl w:val="0"/>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«Спорт және фитнес индустриясының магистрі»</w:t>
            </w:r>
          </w:p>
        </w:tc>
      </w:tr>
      <w:tr w:rsidR="00335EEA" w:rsidRPr="00A428D9" w14:paraId="47372104" w14:textId="77777777" w:rsidTr="005156FD">
        <w:tc>
          <w:tcPr>
            <w:tcW w:w="2547" w:type="dxa"/>
            <w:tcBorders>
              <w:bottom w:val="nil"/>
            </w:tcBorders>
          </w:tcPr>
          <w:p w14:paraId="28572DE9" w14:textId="77777777" w:rsidR="00AA5DE4" w:rsidRPr="00A428D9" w:rsidRDefault="007C2A99" w:rsidP="00B3148E">
            <w:pPr>
              <w:keepNext/>
              <w:keepLines/>
              <w:widowControl w:val="0"/>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Мәскеу мемлекеттік дене шынықтыру академиясы</w:t>
            </w:r>
          </w:p>
        </w:tc>
        <w:tc>
          <w:tcPr>
            <w:tcW w:w="4536" w:type="dxa"/>
            <w:tcBorders>
              <w:bottom w:val="nil"/>
            </w:tcBorders>
          </w:tcPr>
          <w:p w14:paraId="33891970"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 xml:space="preserve">38.03.02 – «Менеджмент» «Ұйым менеджменті» даярлық бейіні бойынша күндізгі және сырттай оқу нысандарында. </w:t>
            </w:r>
          </w:p>
          <w:p w14:paraId="2DA1B6B4"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49.03.01 – «Дене шынықтыру» күндізгі және сырттай оқу нысандарында.</w:t>
            </w:r>
          </w:p>
          <w:p w14:paraId="2FEAE924"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49.03.01 Дене шынықтыру. 38.03.02 Менеджмент</w:t>
            </w:r>
          </w:p>
          <w:p w14:paraId="61FEC412" w14:textId="77777777" w:rsidR="00AA5DE4" w:rsidRPr="00A428D9" w:rsidRDefault="00AA5DE4" w:rsidP="00B3148E">
            <w:pPr>
              <w:widowControl w:val="0"/>
              <w:rPr>
                <w:rFonts w:ascii="Times New Roman" w:eastAsia="Times New Roman" w:hAnsi="Times New Roman" w:cs="Times New Roman"/>
                <w:sz w:val="24"/>
                <w:szCs w:val="26"/>
              </w:rPr>
            </w:pPr>
          </w:p>
        </w:tc>
        <w:tc>
          <w:tcPr>
            <w:tcW w:w="2693" w:type="dxa"/>
            <w:tcBorders>
              <w:bottom w:val="nil"/>
            </w:tcBorders>
          </w:tcPr>
          <w:p w14:paraId="05B4D703"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 xml:space="preserve"> «Бакалавр» біліктілігі - 38.03.02 «Менеджмент» бағыты бойынша, «Ұйым менеджменті» дайындық бейіні; </w:t>
            </w:r>
          </w:p>
          <w:p w14:paraId="05A933DC"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 xml:space="preserve"> «Бакалавр» біліктілігі - 49.03.01 -« Дене шынықтыру» бағыты бойынша, «Спортивный менеджмент» дайындық бейіні.</w:t>
            </w:r>
          </w:p>
        </w:tc>
      </w:tr>
      <w:tr w:rsidR="00335EEA" w:rsidRPr="00A428D9" w14:paraId="3CD0139D" w14:textId="77777777" w:rsidTr="005156FD">
        <w:tc>
          <w:tcPr>
            <w:tcW w:w="2547" w:type="dxa"/>
          </w:tcPr>
          <w:p w14:paraId="28FA62BB" w14:textId="77777777" w:rsidR="00AA5DE4" w:rsidRPr="00A428D9" w:rsidRDefault="007C2A99" w:rsidP="00B3148E">
            <w:pPr>
              <w:widowControl w:val="0"/>
              <w:jc w:val="both"/>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Ресей мемлекеттік дене шынықтыру, спорт, жастар және туризм университеті</w:t>
            </w:r>
          </w:p>
        </w:tc>
        <w:tc>
          <w:tcPr>
            <w:tcW w:w="4536" w:type="dxa"/>
          </w:tcPr>
          <w:p w14:paraId="28AA7654"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магистратура:</w:t>
            </w:r>
          </w:p>
          <w:p w14:paraId="2E8A388D"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38.04.02 Менеджмент. Бағыты: Спорттық менеджмент</w:t>
            </w:r>
          </w:p>
          <w:p w14:paraId="07A8505E"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49.04.01 Дене шынықтыру. Бағыты: Дене шынықтыру-сауықтыру технологиялары</w:t>
            </w:r>
          </w:p>
          <w:p w14:paraId="5F1FE323"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49.04.01 Дене шынықтыру. Бағыты: Дене шынықтыру және спорт саласындағы менеджмент және экономика</w:t>
            </w:r>
          </w:p>
        </w:tc>
        <w:tc>
          <w:tcPr>
            <w:tcW w:w="2693" w:type="dxa"/>
          </w:tcPr>
          <w:p w14:paraId="6559B05F" w14:textId="77777777" w:rsidR="00AA5DE4" w:rsidRPr="00A428D9" w:rsidRDefault="007C2A99" w:rsidP="00B3148E">
            <w:pPr>
              <w:widowControl w:val="0"/>
              <w:jc w:val="both"/>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магистр</w:t>
            </w:r>
          </w:p>
        </w:tc>
      </w:tr>
      <w:tr w:rsidR="00335EEA" w:rsidRPr="00A428D9" w14:paraId="762C9C7C" w14:textId="77777777" w:rsidTr="005156FD">
        <w:tc>
          <w:tcPr>
            <w:tcW w:w="2547" w:type="dxa"/>
            <w:tcBorders>
              <w:top w:val="single" w:sz="6" w:space="0" w:color="000000"/>
              <w:left w:val="single" w:sz="6" w:space="0" w:color="000000"/>
              <w:bottom w:val="single" w:sz="4" w:space="0" w:color="000000"/>
              <w:right w:val="single" w:sz="6" w:space="0" w:color="000000"/>
            </w:tcBorders>
          </w:tcPr>
          <w:p w14:paraId="158D457B" w14:textId="77777777" w:rsidR="00AA5DE4" w:rsidRPr="00A428D9" w:rsidRDefault="007C2A99" w:rsidP="00B3148E">
            <w:pPr>
              <w:jc w:val="both"/>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Орынбор мемлекеттік педагогикалық университеті</w:t>
            </w:r>
          </w:p>
        </w:tc>
        <w:tc>
          <w:tcPr>
            <w:tcW w:w="4536" w:type="dxa"/>
            <w:tcBorders>
              <w:top w:val="single" w:sz="6" w:space="0" w:color="000000"/>
              <w:left w:val="single" w:sz="6" w:space="0" w:color="000000"/>
              <w:bottom w:val="single" w:sz="4" w:space="0" w:color="000000"/>
              <w:right w:val="single" w:sz="6" w:space="0" w:color="000000"/>
            </w:tcBorders>
          </w:tcPr>
          <w:p w14:paraId="67AF322F" w14:textId="77777777" w:rsidR="00AA5DE4" w:rsidRPr="00A428D9" w:rsidRDefault="007C2A99" w:rsidP="00B3148E">
            <w:pPr>
              <w:widowControl w:val="0"/>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44.04.04 Кәсіптік оқыту (салалар бойынша), Кәсіптік білім берудегі маркетинг және менеджмент магистрлік бағдарламасы</w:t>
            </w:r>
          </w:p>
        </w:tc>
        <w:tc>
          <w:tcPr>
            <w:tcW w:w="2693" w:type="dxa"/>
            <w:tcBorders>
              <w:top w:val="single" w:sz="6" w:space="0" w:color="000000"/>
              <w:left w:val="single" w:sz="6" w:space="0" w:color="000000"/>
              <w:bottom w:val="single" w:sz="4" w:space="0" w:color="000000"/>
              <w:right w:val="single" w:sz="6" w:space="0" w:color="000000"/>
            </w:tcBorders>
          </w:tcPr>
          <w:p w14:paraId="47251F3F" w14:textId="77777777" w:rsidR="00AA5DE4" w:rsidRPr="00A428D9" w:rsidRDefault="007C2A99" w:rsidP="00B3148E">
            <w:pPr>
              <w:widowControl w:val="0"/>
              <w:jc w:val="both"/>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магистр</w:t>
            </w:r>
          </w:p>
        </w:tc>
      </w:tr>
      <w:tr w:rsidR="00335EEA" w:rsidRPr="00A428D9" w14:paraId="008EB536" w14:textId="77777777" w:rsidTr="005156FD">
        <w:tc>
          <w:tcPr>
            <w:tcW w:w="2547" w:type="dxa"/>
            <w:tcBorders>
              <w:top w:val="single" w:sz="4" w:space="0" w:color="000000"/>
              <w:left w:val="single" w:sz="4" w:space="0" w:color="000000"/>
              <w:bottom w:val="single" w:sz="4" w:space="0" w:color="000000"/>
              <w:right w:val="single" w:sz="4" w:space="0" w:color="000000"/>
            </w:tcBorders>
          </w:tcPr>
          <w:p w14:paraId="287C30C4" w14:textId="77777777" w:rsidR="00AA5DE4" w:rsidRPr="00A428D9" w:rsidRDefault="007C2A99" w:rsidP="00B3148E">
            <w:pPr>
              <w:jc w:val="both"/>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Поволжье мемлекеттік дене шынықтыру, спорт және туризм академиясы</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Pr>
          <w:p w14:paraId="3F67A273"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Бакалавриат </w:t>
            </w:r>
          </w:p>
          <w:p w14:paraId="05CFE80D"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38.03.02 Менеджмент, «Адам ресурстарын басқару» бейіні</w:t>
            </w:r>
          </w:p>
          <w:p w14:paraId="1405FF23"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49.03.01 Дене шынықтыру, «Спорттық менеджмент» бейіні</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Pr>
          <w:p w14:paraId="45198EF9" w14:textId="77777777" w:rsidR="00AA5DE4" w:rsidRPr="00A428D9" w:rsidRDefault="007C2A99" w:rsidP="00B3148E">
            <w:pPr>
              <w:jc w:val="both"/>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 бакалавр</w:t>
            </w:r>
          </w:p>
        </w:tc>
      </w:tr>
      <w:tr w:rsidR="00335EEA" w:rsidRPr="00A428D9" w14:paraId="1BE7335F" w14:textId="77777777" w:rsidTr="005156FD">
        <w:tc>
          <w:tcPr>
            <w:tcW w:w="2547" w:type="dxa"/>
            <w:tcBorders>
              <w:top w:val="single" w:sz="4" w:space="0" w:color="000000"/>
              <w:left w:val="single" w:sz="4" w:space="0" w:color="000000"/>
              <w:bottom w:val="single" w:sz="4" w:space="0" w:color="000000"/>
              <w:right w:val="single" w:sz="4" w:space="0" w:color="000000"/>
            </w:tcBorders>
            <w:vAlign w:val="center"/>
          </w:tcPr>
          <w:p w14:paraId="634FE0B7" w14:textId="77777777" w:rsidR="00AA5DE4" w:rsidRPr="00A428D9" w:rsidRDefault="007C2A99" w:rsidP="00B3148E">
            <w:pPr>
              <w:jc w:val="both"/>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Ресей көлік университеті</w:t>
            </w:r>
          </w:p>
        </w:tc>
        <w:tc>
          <w:tcPr>
            <w:tcW w:w="4536" w:type="dxa"/>
            <w:tcBorders>
              <w:top w:val="single" w:sz="4" w:space="0" w:color="000000"/>
              <w:left w:val="single" w:sz="4" w:space="0" w:color="000000"/>
              <w:bottom w:val="single" w:sz="4" w:space="0" w:color="000000"/>
              <w:right w:val="single" w:sz="4" w:space="0" w:color="000000"/>
            </w:tcBorders>
            <w:vAlign w:val="center"/>
          </w:tcPr>
          <w:p w14:paraId="0A6CB8CB" w14:textId="77777777" w:rsidR="00AA5DE4" w:rsidRPr="00A428D9" w:rsidRDefault="007C2A99" w:rsidP="00B3148E">
            <w:pPr>
              <w:widowControl w:val="0"/>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38.04.02. Менеджмент. Спорт индустриясындағы менеджмент</w:t>
            </w:r>
          </w:p>
        </w:tc>
        <w:tc>
          <w:tcPr>
            <w:tcW w:w="2693" w:type="dxa"/>
            <w:tcBorders>
              <w:top w:val="single" w:sz="4" w:space="0" w:color="000000"/>
              <w:left w:val="single" w:sz="4" w:space="0" w:color="000000"/>
              <w:bottom w:val="single" w:sz="4" w:space="0" w:color="000000"/>
              <w:right w:val="single" w:sz="4" w:space="0" w:color="000000"/>
            </w:tcBorders>
            <w:vAlign w:val="center"/>
          </w:tcPr>
          <w:p w14:paraId="07F9F98C" w14:textId="77777777" w:rsidR="00AA5DE4" w:rsidRPr="00A428D9" w:rsidRDefault="007C2A99" w:rsidP="00B3148E">
            <w:pPr>
              <w:widowControl w:val="0"/>
              <w:jc w:val="both"/>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бакалавр</w:t>
            </w:r>
          </w:p>
        </w:tc>
      </w:tr>
      <w:tr w:rsidR="00335EEA" w:rsidRPr="00A428D9" w14:paraId="7921FCB2" w14:textId="77777777" w:rsidTr="005156FD">
        <w:tc>
          <w:tcPr>
            <w:tcW w:w="25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A903E" w14:textId="77777777" w:rsidR="00AA5DE4" w:rsidRPr="00A428D9" w:rsidRDefault="007C2A99" w:rsidP="00B3148E">
            <w:pPr>
              <w:jc w:val="both"/>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Ресей мемлекеттік кәсіби-педагогикалық университеті</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C4E00"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Бакалавриат:</w:t>
            </w:r>
          </w:p>
          <w:p w14:paraId="5EF927AC" w14:textId="77777777" w:rsidR="00AA5DE4" w:rsidRPr="00A428D9" w:rsidRDefault="007C2A99" w:rsidP="00B3148E">
            <w:pPr>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49.03.01 «Дене шынықтыру», «Спорттық  менеджмент» бейіні</w:t>
            </w:r>
          </w:p>
          <w:p w14:paraId="1773CAE0" w14:textId="77777777" w:rsidR="00AA5DE4" w:rsidRPr="00A428D9" w:rsidRDefault="00AA5DE4" w:rsidP="00B3148E">
            <w:pPr>
              <w:widowControl w:val="0"/>
              <w:rPr>
                <w:rFonts w:ascii="Times New Roman" w:eastAsia="Times New Roman" w:hAnsi="Times New Roman" w:cs="Times New Roman"/>
                <w:sz w:val="24"/>
                <w:szCs w:val="26"/>
              </w:rPr>
            </w:pPr>
          </w:p>
        </w:tc>
        <w:tc>
          <w:tcPr>
            <w:tcW w:w="2693" w:type="dxa"/>
            <w:tcBorders>
              <w:top w:val="single" w:sz="4" w:space="0" w:color="000000"/>
              <w:left w:val="single" w:sz="4" w:space="0" w:color="000000"/>
              <w:bottom w:val="single" w:sz="4" w:space="0" w:color="000000"/>
              <w:right w:val="single" w:sz="4" w:space="0" w:color="000000"/>
            </w:tcBorders>
          </w:tcPr>
          <w:p w14:paraId="503AC199" w14:textId="77777777" w:rsidR="00AA5DE4" w:rsidRPr="00A428D9" w:rsidRDefault="007C2A99" w:rsidP="00B3148E">
            <w:pPr>
              <w:widowControl w:val="0"/>
              <w:jc w:val="both"/>
              <w:rPr>
                <w:rFonts w:ascii="Times New Roman" w:eastAsia="Times New Roman" w:hAnsi="Times New Roman" w:cs="Times New Roman"/>
                <w:sz w:val="24"/>
                <w:szCs w:val="26"/>
              </w:rPr>
            </w:pPr>
            <w:r w:rsidRPr="00A428D9">
              <w:rPr>
                <w:rFonts w:ascii="Times New Roman" w:eastAsia="Times New Roman" w:hAnsi="Times New Roman" w:cs="Times New Roman"/>
                <w:sz w:val="24"/>
                <w:szCs w:val="26"/>
              </w:rPr>
              <w:t>бакалавр</w:t>
            </w:r>
          </w:p>
        </w:tc>
      </w:tr>
    </w:tbl>
    <w:p w14:paraId="27E82B02"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sz w:val="28"/>
          <w:szCs w:val="28"/>
        </w:rPr>
      </w:pPr>
    </w:p>
    <w:p w14:paraId="10C6A666"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Жоғарыда айтылғандарды қорытындылай келе, келесі тұжырымдар жасауға болады:</w:t>
      </w:r>
    </w:p>
    <w:p w14:paraId="2FEA5326"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1. Шетелдік дене </w:t>
      </w:r>
      <w:r w:rsidR="000D7151"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жоғары оқу орындарының басқару саласындағы мамандарды даярлаудың айтарлықтай оң тәжірибесі жинақталған.</w:t>
      </w:r>
    </w:p>
    <w:p w14:paraId="4B84A635" w14:textId="36B7EEEF"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Осы бейінде мамандарды даярлаудың жаңа бағыттары іске асырылуда: «Спорт менеджменті», «Спорттық іріктеу және резерв бойынша менеджмент», «Спорттық ғимараттар менеджменті», «Wellness-менеджмент», «Спорттық іс-шаралар менеджменті», «Спорттық ұйымдар менеджменті» және т.</w:t>
      </w:r>
      <w:r w:rsidR="00AD3715" w:rsidRPr="00A428D9">
        <w:rPr>
          <w:rFonts w:ascii="Times New Roman" w:eastAsia="Times New Roman" w:hAnsi="Times New Roman" w:cs="Times New Roman"/>
          <w:sz w:val="28"/>
          <w:szCs w:val="28"/>
        </w:rPr>
        <w:t>б.</w:t>
      </w:r>
    </w:p>
    <w:p w14:paraId="3AE90B15"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Бұдан әрі біз Қазақ спорт және туризм академиясының «5В010800-Дене шынықтыру және спорт» дайындық бағыты бойынша нормативтік-құқықтық базасын зерделеуге тырыстық. Жұмыс бағдарламаларына жалпылама талдау төменде 10 ‒ кестеде келтірілген.</w:t>
      </w:r>
    </w:p>
    <w:p w14:paraId="195AF794"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b/>
          <w:sz w:val="28"/>
          <w:szCs w:val="28"/>
        </w:rPr>
      </w:pPr>
    </w:p>
    <w:p w14:paraId="51D89F2A" w14:textId="77777777" w:rsidR="00AA5DE4" w:rsidRPr="00A428D9" w:rsidRDefault="007C2A99" w:rsidP="00B3148E">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10 ‒  Қазақ спорт және туризм академиясының 5В010800-</w:t>
      </w:r>
      <w:r w:rsidR="00A84E26"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Дене шынықтыру және спорт" мамандығы бойынша 2018-2019 оқу жылының 7 семестріне арналған оқу жұмыс бағдарламаларын талдау. Түскен жылы: 2015 жыл</w:t>
      </w:r>
    </w:p>
    <w:p w14:paraId="7E5EE326"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b/>
          <w:sz w:val="28"/>
          <w:szCs w:val="28"/>
        </w:rPr>
      </w:pPr>
    </w:p>
    <w:tbl>
      <w:tblPr>
        <w:tblStyle w:val="af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3514"/>
        <w:gridCol w:w="2576"/>
      </w:tblGrid>
      <w:tr w:rsidR="00335EEA" w:rsidRPr="00A428D9" w14:paraId="2D5A53C1" w14:textId="77777777" w:rsidTr="00875EBE">
        <w:tc>
          <w:tcPr>
            <w:tcW w:w="3544" w:type="dxa"/>
          </w:tcPr>
          <w:p w14:paraId="193D214B"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Модульдің атауы</w:t>
            </w:r>
          </w:p>
        </w:tc>
        <w:tc>
          <w:tcPr>
            <w:tcW w:w="3514" w:type="dxa"/>
          </w:tcPr>
          <w:p w14:paraId="5932F0B8"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Курстың атауы</w:t>
            </w:r>
          </w:p>
        </w:tc>
        <w:tc>
          <w:tcPr>
            <w:tcW w:w="2576" w:type="dxa"/>
          </w:tcPr>
          <w:p w14:paraId="12499EB5" w14:textId="77777777" w:rsidR="00AA5DE4" w:rsidRPr="00A428D9" w:rsidRDefault="007C2A99" w:rsidP="00B3148E">
            <w:pPr>
              <w:widowControl w:val="0"/>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Кредит саны</w:t>
            </w:r>
          </w:p>
        </w:tc>
      </w:tr>
      <w:tr w:rsidR="00335EEA" w:rsidRPr="00A428D9" w14:paraId="08B33366" w14:textId="77777777" w:rsidTr="00875EBE">
        <w:trPr>
          <w:trHeight w:val="1320"/>
        </w:trPr>
        <w:tc>
          <w:tcPr>
            <w:tcW w:w="3544" w:type="dxa"/>
          </w:tcPr>
          <w:p w14:paraId="7D4BF052" w14:textId="77777777" w:rsidR="00AA5DE4" w:rsidRPr="00A428D9" w:rsidRDefault="007C2A99" w:rsidP="00B3148E">
            <w:pPr>
              <w:widowControl w:val="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Базалық модуль:</w:t>
            </w:r>
          </w:p>
          <w:p w14:paraId="654F787E" w14:textId="77777777" w:rsidR="00AA5DE4" w:rsidRPr="00A428D9" w:rsidRDefault="007C2A99" w:rsidP="00B3148E">
            <w:pPr>
              <w:widowControl w:val="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«Дене шынықтырудағы спорт және басқару физиологиясы»</w:t>
            </w:r>
          </w:p>
        </w:tc>
        <w:tc>
          <w:tcPr>
            <w:tcW w:w="3514" w:type="dxa"/>
          </w:tcPr>
          <w:p w14:paraId="34CE599C" w14:textId="77777777" w:rsidR="00AA5DE4" w:rsidRPr="00A428D9" w:rsidRDefault="007C2A99" w:rsidP="00B3148E">
            <w:pPr>
              <w:widowControl w:val="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Дене шынықтыру және спорт менеджменті</w:t>
            </w:r>
          </w:p>
        </w:tc>
        <w:tc>
          <w:tcPr>
            <w:tcW w:w="2576" w:type="dxa"/>
          </w:tcPr>
          <w:p w14:paraId="6B50755C" w14:textId="77777777" w:rsidR="00AA5DE4" w:rsidRPr="00A428D9" w:rsidRDefault="007C2A99" w:rsidP="00B3148E">
            <w:pPr>
              <w:widowControl w:val="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 кредит</w:t>
            </w:r>
          </w:p>
        </w:tc>
      </w:tr>
      <w:tr w:rsidR="00AA5DE4" w:rsidRPr="00A428D9" w14:paraId="49B15D80" w14:textId="77777777" w:rsidTr="00875EBE">
        <w:tc>
          <w:tcPr>
            <w:tcW w:w="3544" w:type="dxa"/>
          </w:tcPr>
          <w:p w14:paraId="5DC795F6" w14:textId="77777777" w:rsidR="00AA5DE4" w:rsidRPr="00A428D9" w:rsidRDefault="007C2A99" w:rsidP="00B3148E">
            <w:pPr>
              <w:widowControl w:val="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Бейіндік модуль:</w:t>
            </w:r>
          </w:p>
          <w:p w14:paraId="4CD0EA43" w14:textId="77777777" w:rsidR="00AA5DE4" w:rsidRPr="00A428D9" w:rsidRDefault="007C2A99" w:rsidP="00B3148E">
            <w:pPr>
              <w:widowControl w:val="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Спорттық-педагогикалық шеберлікті жетілдіру</w:t>
            </w:r>
          </w:p>
        </w:tc>
        <w:tc>
          <w:tcPr>
            <w:tcW w:w="3514" w:type="dxa"/>
          </w:tcPr>
          <w:p w14:paraId="05B7FBC3" w14:textId="77777777" w:rsidR="00AA5DE4" w:rsidRPr="00A428D9" w:rsidRDefault="007C2A99" w:rsidP="00B3148E">
            <w:pPr>
              <w:widowControl w:val="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Таңдалған спорт түріндегі спорттық даярлау процесін басқару</w:t>
            </w:r>
          </w:p>
        </w:tc>
        <w:tc>
          <w:tcPr>
            <w:tcW w:w="2576" w:type="dxa"/>
          </w:tcPr>
          <w:p w14:paraId="7E421F22" w14:textId="77777777" w:rsidR="00AA5DE4" w:rsidRPr="00A428D9" w:rsidRDefault="007C2A99" w:rsidP="00B3148E">
            <w:pPr>
              <w:widowControl w:val="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кредит</w:t>
            </w:r>
          </w:p>
        </w:tc>
      </w:tr>
    </w:tbl>
    <w:p w14:paraId="345CE4F9" w14:textId="77777777" w:rsidR="00AA5DE4" w:rsidRPr="00A428D9" w:rsidRDefault="00AA5DE4" w:rsidP="00B3148E">
      <w:pPr>
        <w:widowControl w:val="0"/>
        <w:spacing w:after="0" w:line="240" w:lineRule="auto"/>
        <w:ind w:firstLine="709"/>
        <w:jc w:val="both"/>
        <w:rPr>
          <w:rFonts w:ascii="Times New Roman" w:eastAsia="Times New Roman" w:hAnsi="Times New Roman" w:cs="Times New Roman"/>
          <w:b/>
          <w:sz w:val="28"/>
          <w:szCs w:val="28"/>
        </w:rPr>
      </w:pPr>
    </w:p>
    <w:p w14:paraId="6AC8E664" w14:textId="14E1F9E2" w:rsidR="00AA5DE4" w:rsidRPr="00A428D9" w:rsidRDefault="00F34640"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Болашақ дене мәдениеті және спорт мұғалімдерін даярлау кезінде басқарушылық құзыреттілікті қалыптастыру үшін тек көрнекілік әдістерін қолдану аздық етеді. </w:t>
      </w:r>
    </w:p>
    <w:p w14:paraId="383B8489" w14:textId="1CEBA0F2" w:rsidR="00AA5DE4" w:rsidRPr="00A428D9" w:rsidRDefault="007C2A99" w:rsidP="00B3148E">
      <w:pPr>
        <w:tabs>
          <w:tab w:val="left" w:pos="59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Сапалы білімге қол жеткізуде "кәсіби өсу" ұғымымен тікелей байланысты мұғалімдердің құзыреттілігі маңызды рөл атқарады - педагогтің өзін-өзі тануын дамыту, кәсіби өзін-өзі дамытудың жолдары мен құралдарын анықтау білігі негізінде жүзеге асырылатын кәсіби деңгейді үздіксіз және жүйелі</w:t>
      </w:r>
      <w:r w:rsidR="00F34640" w:rsidRPr="00A428D9">
        <w:rPr>
          <w:rFonts w:ascii="Times New Roman" w:eastAsia="Times New Roman" w:hAnsi="Times New Roman" w:cs="Times New Roman"/>
          <w:sz w:val="28"/>
          <w:szCs w:val="28"/>
        </w:rPr>
        <w:t xml:space="preserve"> түрде арттыру қажеттілігі бар</w:t>
      </w:r>
      <w:r w:rsidRPr="00A428D9">
        <w:rPr>
          <w:rFonts w:ascii="Times New Roman" w:eastAsia="Times New Roman" w:hAnsi="Times New Roman" w:cs="Times New Roman"/>
          <w:sz w:val="28"/>
          <w:szCs w:val="28"/>
        </w:rPr>
        <w:t>.</w:t>
      </w:r>
    </w:p>
    <w:p w14:paraId="51A22B5C" w14:textId="3473BEA4" w:rsidR="009B0525" w:rsidRPr="00A428D9" w:rsidRDefault="009B0525" w:rsidP="00B3148E">
      <w:pPr>
        <w:tabs>
          <w:tab w:val="left" w:pos="59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Педагог маманның кәсіби біліктілігін үздіксіз арттыру жүйесін басқару педагог тұлғасының өзіндік басқару дағдыларын игеруге жағдай жасап, теориялық білімдерін, педагогикалық шеберлікті жетілдіріп, педагогикалық тәжірибе жинақтауға мүмкіндік береді.  </w:t>
      </w:r>
    </w:p>
    <w:p w14:paraId="0F3D4A7E" w14:textId="58114C15" w:rsidR="00717F8D" w:rsidRPr="00A428D9" w:rsidRDefault="00717F8D" w:rsidP="00B3148E">
      <w:pPr>
        <w:tabs>
          <w:tab w:val="left" w:pos="59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Кәсіби құзыреттілік пен кәсіби негізде дамудың негізгі шарты педагогтың өзіндік жұмысын тиімді ұйымдастыра алу қабілеті болады. В.С. Лазерев айтуынша, жоғары оқу орнын аяқтаған әрбір түлек адамдармен қызмет етуге даяр болуы керек, олар өзіндік белсенділігін, рефлексиялық қасиетін, өз жұмысын тиімді ұйымдастыруды, өзіндік орны болуын, өзін сапалы түрде іске асыру мүмкіндіктері, өзіндік басқарудың болуы, өз уақытын тиімді басқара алу, тұлға бойында мақсаттылық, өзіндік шешім қабылдап, өзіндік жетілуге </w:t>
      </w:r>
      <w:r w:rsidRPr="00A428D9">
        <w:rPr>
          <w:rFonts w:ascii="Times New Roman" w:eastAsia="Times New Roman" w:hAnsi="Times New Roman" w:cs="Times New Roman"/>
          <w:sz w:val="28"/>
          <w:szCs w:val="28"/>
        </w:rPr>
        <w:lastRenderedPageBreak/>
        <w:t>мүмкіндігі бар, басқарушылық білім, білік және дағдыларды игеру, қарым – қатынасты белсенді түрде құра алу қабілетінің болуы [</w:t>
      </w:r>
      <w:r w:rsidR="00090887" w:rsidRPr="00A428D9">
        <w:rPr>
          <w:rFonts w:ascii="Times New Roman" w:eastAsia="Times New Roman" w:hAnsi="Times New Roman" w:cs="Times New Roman"/>
          <w:sz w:val="28"/>
          <w:szCs w:val="28"/>
        </w:rPr>
        <w:t>2</w:t>
      </w:r>
      <w:r w:rsidR="00E27A9D" w:rsidRPr="00A428D9">
        <w:rPr>
          <w:rFonts w:ascii="Times New Roman" w:eastAsia="Times New Roman" w:hAnsi="Times New Roman" w:cs="Times New Roman"/>
          <w:sz w:val="28"/>
          <w:szCs w:val="28"/>
        </w:rPr>
        <w:t>09</w:t>
      </w:r>
      <w:r w:rsidRPr="00A428D9">
        <w:rPr>
          <w:rFonts w:ascii="Times New Roman" w:eastAsia="Times New Roman" w:hAnsi="Times New Roman" w:cs="Times New Roman"/>
          <w:sz w:val="28"/>
          <w:szCs w:val="28"/>
        </w:rPr>
        <w:t>].</w:t>
      </w:r>
    </w:p>
    <w:p w14:paraId="6B030798" w14:textId="77777777" w:rsidR="00361539" w:rsidRPr="00A428D9" w:rsidRDefault="00A45196" w:rsidP="00B3148E">
      <w:pPr>
        <w:tabs>
          <w:tab w:val="left" w:pos="59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Өзіндік басқару мәніне негізгі көзқарастарды саралау нәтижесінде айқындалған теориялар арқылы, адамның кәсіби құзыреттілігі мен тұлғалық ерекшеліктерінен көрінеді. Білім беру жүйесіндегі заманауи тенденциялар негізінде айқын уақыт тапшылығы бар, педагог мамандар үшін өз уақытын тиімді ұйымдастыру мәселесі аса өзекті, бүгінде көптеген педагог мамандарға уақыт, дұрыс демалыс, ғылыми зерттеу жұмыстарын жүргізуге уақыт аз.  Бұл кәсіби негіздегі өзіндік шаршауға алып келеді</w:t>
      </w:r>
      <w:r w:rsidR="007941E8" w:rsidRPr="00A428D9">
        <w:rPr>
          <w:rFonts w:ascii="Times New Roman" w:eastAsia="Times New Roman" w:hAnsi="Times New Roman" w:cs="Times New Roman"/>
          <w:sz w:val="28"/>
          <w:szCs w:val="28"/>
        </w:rPr>
        <w:t xml:space="preserve"> де, бұл үдеріс тек педагог маманның өз уақытын тиімді ұйымдастыруы арқылы реттеледі, тайм менеджмент дағдысын игерген маман кәсіби іс – әрекетке жағымды қатынас қалыптастыра алады.</w:t>
      </w:r>
    </w:p>
    <w:p w14:paraId="763A122C" w14:textId="07CE243F" w:rsidR="00A45196" w:rsidRPr="00A428D9" w:rsidRDefault="00361539" w:rsidP="00B3148E">
      <w:pPr>
        <w:tabs>
          <w:tab w:val="left" w:pos="59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Педагогикалық үдерісті реттеуші құрал ретінде өзіндік басқару дағдысын қарастыра аламыз, ол кәсіби жетілудің тиімді тетігі бола алады. </w:t>
      </w:r>
      <w:r w:rsidR="007941E8"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Осы негізде өзіндік басқару технологияларын заманауи білім берудегі мәні зор екенін көрсеткен. </w:t>
      </w:r>
    </w:p>
    <w:p w14:paraId="77AB69AC" w14:textId="50238D2A" w:rsidR="00CC6F9B" w:rsidRPr="00A428D9" w:rsidRDefault="00CC6F9B" w:rsidP="00B3148E">
      <w:pPr>
        <w:tabs>
          <w:tab w:val="left" w:pos="59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Өзіндік бақылауға </w:t>
      </w:r>
      <w:r w:rsidR="00B243F9" w:rsidRPr="00A428D9">
        <w:rPr>
          <w:rFonts w:ascii="Times New Roman" w:eastAsia="Times New Roman" w:hAnsi="Times New Roman" w:cs="Times New Roman"/>
          <w:sz w:val="28"/>
          <w:szCs w:val="28"/>
        </w:rPr>
        <w:t xml:space="preserve">оқытуды ұйымдастыру технологиясы келесідей бөліктерден тұрады: </w:t>
      </w:r>
    </w:p>
    <w:p w14:paraId="517254CF" w14:textId="315A1E70" w:rsidR="00CC6F9B" w:rsidRPr="00A428D9" w:rsidRDefault="00CC6F9B" w:rsidP="00B3148E">
      <w:pPr>
        <w:tabs>
          <w:tab w:val="left" w:pos="59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 </w:t>
      </w:r>
      <w:r w:rsidR="00B243F9" w:rsidRPr="00A428D9">
        <w:rPr>
          <w:rFonts w:ascii="Times New Roman" w:eastAsia="Times New Roman" w:hAnsi="Times New Roman" w:cs="Times New Roman"/>
          <w:sz w:val="28"/>
          <w:szCs w:val="28"/>
        </w:rPr>
        <w:t>өзіндік басқару теориясы</w:t>
      </w:r>
      <w:r w:rsidRPr="00A428D9">
        <w:rPr>
          <w:rFonts w:ascii="Times New Roman" w:eastAsia="Times New Roman" w:hAnsi="Times New Roman" w:cs="Times New Roman"/>
          <w:sz w:val="28"/>
          <w:szCs w:val="28"/>
        </w:rPr>
        <w:t>;</w:t>
      </w:r>
    </w:p>
    <w:p w14:paraId="2A2C6F41" w14:textId="7C7D94AB" w:rsidR="00CC6F9B" w:rsidRPr="00A428D9" w:rsidRDefault="00CC6F9B" w:rsidP="00B3148E">
      <w:pPr>
        <w:tabs>
          <w:tab w:val="left" w:pos="59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 </w:t>
      </w:r>
      <w:r w:rsidR="00B243F9" w:rsidRPr="00A428D9">
        <w:rPr>
          <w:rFonts w:ascii="Times New Roman" w:eastAsia="Times New Roman" w:hAnsi="Times New Roman" w:cs="Times New Roman"/>
          <w:sz w:val="28"/>
          <w:szCs w:val="28"/>
        </w:rPr>
        <w:t>белгілі бір үдерісті басқару</w:t>
      </w:r>
      <w:r w:rsidRPr="00A428D9">
        <w:rPr>
          <w:rFonts w:ascii="Times New Roman" w:eastAsia="Times New Roman" w:hAnsi="Times New Roman" w:cs="Times New Roman"/>
          <w:sz w:val="28"/>
          <w:szCs w:val="28"/>
        </w:rPr>
        <w:t>;</w:t>
      </w:r>
    </w:p>
    <w:p w14:paraId="05B4EA3B" w14:textId="204DCE7B" w:rsidR="00CC6F9B" w:rsidRPr="00A428D9" w:rsidRDefault="00CC6F9B" w:rsidP="00B3148E">
      <w:pPr>
        <w:tabs>
          <w:tab w:val="left" w:pos="59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в) </w:t>
      </w:r>
      <w:r w:rsidR="00B243F9" w:rsidRPr="00A428D9">
        <w:rPr>
          <w:rFonts w:ascii="Times New Roman" w:eastAsia="Times New Roman" w:hAnsi="Times New Roman" w:cs="Times New Roman"/>
          <w:sz w:val="28"/>
          <w:szCs w:val="28"/>
        </w:rPr>
        <w:t>өзіндік басқару кезінде қажетті дағдыларды игерген педагогтерді іс – әрекеті;</w:t>
      </w:r>
    </w:p>
    <w:p w14:paraId="4B5CFBD4" w14:textId="5F6354CC" w:rsidR="00AA5DE4" w:rsidRPr="00A428D9" w:rsidRDefault="00CC6F9B" w:rsidP="00B3148E">
      <w:pPr>
        <w:tabs>
          <w:tab w:val="left" w:pos="59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г) </w:t>
      </w:r>
      <w:r w:rsidR="00B243F9" w:rsidRPr="00A428D9">
        <w:rPr>
          <w:rFonts w:ascii="Times New Roman" w:eastAsia="Times New Roman" w:hAnsi="Times New Roman" w:cs="Times New Roman"/>
          <w:sz w:val="28"/>
          <w:szCs w:val="28"/>
        </w:rPr>
        <w:t xml:space="preserve">педагог мамандардың өзіндік басқару дағдыларының деңгейлері оқыту нәтижесі ретінде; </w:t>
      </w:r>
    </w:p>
    <w:p w14:paraId="3695F061" w14:textId="3FDB39F9" w:rsidR="00AA5DE4" w:rsidRPr="00A428D9" w:rsidRDefault="00576B0F" w:rsidP="00B3148E">
      <w:pPr>
        <w:tabs>
          <w:tab w:val="left" w:pos="59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Білім беру әрекетін іске асыруда өзіндік басқаруды игеру кезінде педагог маманға, негізгі оқу мақсаттарын анықтауға, оқу мазмұнына талдау жасауға, керекті нәтижені қадағалауға, өзіндік бақылау жүргізуге, арнайы бағдарламалар құру үшін, оқыту әдістері және негізгі тәсілдерді игеру қажеттілігі бар екенін алға тартады. </w:t>
      </w:r>
    </w:p>
    <w:p w14:paraId="74AA532D" w14:textId="4AA06187" w:rsidR="005934CF" w:rsidRPr="00A428D9" w:rsidRDefault="009F3991"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Менеджмент саласы бойынша мамандар даярлау үдерісіне шетел жоғары оқу орындарының жағымды тәжірибесін зерттеу мен көзқарастарды талдау жүргізілді. Педагогикалық тәжірибенің озық үлгілерін зерттеу біздің зерттеу мәселеміздің көптеген қырларын көрсетті. Талдау негізінде болашақ дене мәдениеті және спорт мұғалімдерінің басқарушылық құзыреттілігін қалыптастыруда бірқатар мұғалімдерінің басқарушылық құзыреттілігін қалыптастыруда бірқатар жолдарын ашуға мүмкіндік алдық, яғни бұл біздің зерттеу аясында жаңаша технологиялық мүмкіндіктерді қолдану негізінде маман даярлау үдерісін қайта қарау қажеттілігі бар екенін айқын көреміз. </w:t>
      </w:r>
    </w:p>
    <w:p w14:paraId="4FA4A386"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0E0B6E34" w14:textId="7EFB3DB9"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 xml:space="preserve"> 3.2</w:t>
      </w:r>
      <w:r w:rsidRPr="00A428D9">
        <w:rPr>
          <w:rFonts w:ascii="Times New Roman" w:eastAsia="Times New Roman" w:hAnsi="Times New Roman" w:cs="Times New Roman"/>
          <w:b/>
          <w:sz w:val="28"/>
          <w:szCs w:val="28"/>
        </w:rPr>
        <w:tab/>
      </w:r>
      <w:r w:rsidR="0075443A" w:rsidRPr="00A428D9">
        <w:rPr>
          <w:rFonts w:ascii="Times New Roman" w:eastAsia="Times New Roman" w:hAnsi="Times New Roman" w:cs="Times New Roman"/>
          <w:b/>
          <w:sz w:val="28"/>
          <w:szCs w:val="28"/>
        </w:rPr>
        <w:t>Б</w:t>
      </w:r>
      <w:r w:rsidRPr="00A428D9">
        <w:rPr>
          <w:rFonts w:ascii="Times New Roman" w:eastAsia="Times New Roman" w:hAnsi="Times New Roman" w:cs="Times New Roman"/>
          <w:b/>
          <w:sz w:val="28"/>
          <w:szCs w:val="28"/>
        </w:rPr>
        <w:t>олашақ дене мәдениеті мұғалімдерінің басқарушылық құзыреттілігін қалыптастыру әдістемесі</w:t>
      </w:r>
    </w:p>
    <w:p w14:paraId="678F77F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Алдыңғы тарауларда біз дене </w:t>
      </w:r>
      <w:r w:rsidR="000D7151"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мұғалімдерін даярлаудың негізгі талаптары мен шарттарын реттейтін нормативтік-құқықтық құжаттарға талдау жасадық.</w:t>
      </w:r>
    </w:p>
    <w:p w14:paraId="05FA059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Сонымен қатар, бізде, яғни Қазақстанда басқару саласындағы дене </w:t>
      </w:r>
      <w:r w:rsidR="000D7151"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және спорт мамандарын даярлау жеткіліксіз деңгейде қолға алынғандығын атап өту қажет. </w:t>
      </w:r>
    </w:p>
    <w:p w14:paraId="63B62B6E" w14:textId="7C2B4337" w:rsidR="00AA5DE4" w:rsidRPr="00A428D9" w:rsidRDefault="005C620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Бұл мәселені шешу үшін біз болашақ дене мәдениеті мұғалімдерінің басқарушылық құзыреттілігін қалыптастыру әдістемесін жасадық. Әдістеме құрамына «Дене мәдениеті педагогының басқарушылық құзыреттілігі және имиджі» элективті курсы [</w:t>
      </w:r>
      <w:r w:rsidR="00090887" w:rsidRPr="00A428D9">
        <w:rPr>
          <w:rFonts w:ascii="Times New Roman" w:eastAsia="Times New Roman" w:hAnsi="Times New Roman" w:cs="Times New Roman"/>
          <w:sz w:val="28"/>
          <w:szCs w:val="28"/>
        </w:rPr>
        <w:t>21</w:t>
      </w:r>
      <w:r w:rsidR="002B0A20" w:rsidRPr="00A428D9">
        <w:rPr>
          <w:rFonts w:ascii="Times New Roman" w:eastAsia="Times New Roman" w:hAnsi="Times New Roman" w:cs="Times New Roman"/>
          <w:sz w:val="28"/>
          <w:szCs w:val="28"/>
        </w:rPr>
        <w:t>0</w:t>
      </w:r>
      <w:r w:rsidR="007C2A99" w:rsidRPr="00A428D9">
        <w:rPr>
          <w:rFonts w:ascii="Times New Roman" w:eastAsia="Times New Roman" w:hAnsi="Times New Roman" w:cs="Times New Roman"/>
          <w:sz w:val="28"/>
          <w:szCs w:val="28"/>
        </w:rPr>
        <w:t>], «Басқарушы мектебі» үйірмесінің бағдарламасы мен жоспары кіред</w:t>
      </w:r>
      <w:r w:rsidR="004E4C63" w:rsidRPr="00A428D9">
        <w:rPr>
          <w:rFonts w:ascii="Times New Roman" w:eastAsia="Times New Roman" w:hAnsi="Times New Roman" w:cs="Times New Roman"/>
          <w:sz w:val="28"/>
          <w:szCs w:val="28"/>
        </w:rPr>
        <w:t>і</w:t>
      </w:r>
      <w:r w:rsidR="007C2A99" w:rsidRPr="00A428D9">
        <w:rPr>
          <w:rFonts w:ascii="Times New Roman" w:eastAsia="Times New Roman" w:hAnsi="Times New Roman" w:cs="Times New Roman"/>
          <w:sz w:val="28"/>
          <w:szCs w:val="28"/>
        </w:rPr>
        <w:t>. Сонымен қатар «Басқарушылық құзыреттілік негіздері» электрондық оқулығы даярланды (Сурет 23).</w:t>
      </w:r>
    </w:p>
    <w:p w14:paraId="5EACFB2B"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2D2C8327" w14:textId="24075A64" w:rsidR="00AA5DE4" w:rsidRPr="00A428D9" w:rsidRDefault="00A55B05" w:rsidP="00B3148E">
      <w:pPr>
        <w:spacing w:after="0" w:line="240" w:lineRule="auto"/>
        <w:jc w:val="both"/>
        <w:rPr>
          <w:rFonts w:ascii="Times New Roman" w:eastAsia="Times New Roman" w:hAnsi="Times New Roman" w:cs="Times New Roman"/>
          <w:b/>
          <w:sz w:val="28"/>
          <w:szCs w:val="28"/>
        </w:rPr>
      </w:pPr>
      <w:r w:rsidRPr="00A428D9">
        <w:rPr>
          <w:rFonts w:ascii="Times New Roman" w:eastAsia="Times New Roman" w:hAnsi="Times New Roman" w:cs="Times New Roman"/>
          <w:b/>
          <w:noProof/>
          <w:sz w:val="28"/>
          <w:szCs w:val="28"/>
          <w:lang w:val="ru-RU"/>
        </w:rPr>
        <mc:AlternateContent>
          <mc:Choice Requires="wpg">
            <w:drawing>
              <wp:inline distT="0" distB="0" distL="0" distR="0" wp14:anchorId="7B4CB07A" wp14:editId="6DF40082">
                <wp:extent cx="5874385" cy="2861733"/>
                <wp:effectExtent l="0" t="0" r="12065" b="0"/>
                <wp:docPr id="2" name="Группа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4385" cy="2861733"/>
                          <a:chOff x="24087" y="21798"/>
                          <a:chExt cx="58745" cy="32004"/>
                        </a:xfrm>
                      </wpg:grpSpPr>
                      <wpg:grpSp>
                        <wpg:cNvPr id="3" name="Группа 251"/>
                        <wpg:cNvGrpSpPr>
                          <a:grpSpLocks/>
                        </wpg:cNvGrpSpPr>
                        <wpg:grpSpPr bwMode="auto">
                          <a:xfrm>
                            <a:off x="24087" y="21798"/>
                            <a:ext cx="58745" cy="32004"/>
                            <a:chOff x="0" y="0"/>
                            <a:chExt cx="54864" cy="32004"/>
                          </a:xfrm>
                        </wpg:grpSpPr>
                        <wps:wsp>
                          <wps:cNvPr id="4" name="Прямоугольник 252"/>
                          <wps:cNvSpPr>
                            <a:spLocks noChangeArrowheads="1"/>
                          </wps:cNvSpPr>
                          <wps:spPr bwMode="auto">
                            <a:xfrm>
                              <a:off x="0" y="0"/>
                              <a:ext cx="54864" cy="3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42917"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g:grpSp>
                          <wpg:cNvPr id="5" name="Группа 253"/>
                          <wpg:cNvGrpSpPr>
                            <a:grpSpLocks/>
                          </wpg:cNvGrpSpPr>
                          <wpg:grpSpPr bwMode="auto">
                            <a:xfrm>
                              <a:off x="0" y="0"/>
                              <a:ext cx="54864" cy="32004"/>
                              <a:chOff x="0" y="0"/>
                              <a:chExt cx="54864" cy="32004"/>
                            </a:xfrm>
                          </wpg:grpSpPr>
                          <wps:wsp>
                            <wps:cNvPr id="6" name="Прямоугольник 254"/>
                            <wps:cNvSpPr>
                              <a:spLocks noChangeArrowheads="1"/>
                            </wps:cNvSpPr>
                            <wps:spPr bwMode="auto">
                              <a:xfrm>
                                <a:off x="0" y="0"/>
                                <a:ext cx="54864" cy="3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CE2CA"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7" name="Прямоугольник 255"/>
                            <wps:cNvSpPr>
                              <a:spLocks noChangeArrowheads="1"/>
                            </wps:cNvSpPr>
                            <wps:spPr bwMode="auto">
                              <a:xfrm>
                                <a:off x="0" y="3862"/>
                                <a:ext cx="54864" cy="6048"/>
                              </a:xfrm>
                              <a:prstGeom prst="rect">
                                <a:avLst/>
                              </a:prstGeom>
                              <a:solidFill>
                                <a:schemeClr val="lt1">
                                  <a:lumMod val="100000"/>
                                  <a:lumOff val="0"/>
                                  <a:alpha val="89410"/>
                                </a:schemeClr>
                              </a:solidFill>
                              <a:ln w="12700">
                                <a:solidFill>
                                  <a:srgbClr val="599BD5"/>
                                </a:solidFill>
                                <a:miter lim="800000"/>
                                <a:headEnd type="none" w="sm" len="sm"/>
                                <a:tailEnd type="none" w="sm" len="sm"/>
                              </a:ln>
                            </wps:spPr>
                            <wps:txbx>
                              <w:txbxContent>
                                <w:p w14:paraId="3CB9D841"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8" name="Скругленный прямоугольник 256"/>
                            <wps:cNvSpPr>
                              <a:spLocks noChangeArrowheads="1"/>
                            </wps:cNvSpPr>
                            <wps:spPr bwMode="auto">
                              <a:xfrm>
                                <a:off x="2743" y="320"/>
                                <a:ext cx="38405" cy="7085"/>
                              </a:xfrm>
                              <a:prstGeom prst="roundRect">
                                <a:avLst>
                                  <a:gd name="adj" fmla="val 16667"/>
                                </a:avLst>
                              </a:prstGeom>
                              <a:solidFill>
                                <a:srgbClr val="599BD5"/>
                              </a:solidFill>
                              <a:ln w="12700">
                                <a:solidFill>
                                  <a:schemeClr val="lt1">
                                    <a:lumMod val="100000"/>
                                    <a:lumOff val="0"/>
                                  </a:schemeClr>
                                </a:solidFill>
                                <a:miter lim="800000"/>
                                <a:headEnd type="none" w="sm" len="sm"/>
                                <a:tailEnd type="none" w="sm" len="sm"/>
                              </a:ln>
                            </wps:spPr>
                            <wps:txbx>
                              <w:txbxContent>
                                <w:p w14:paraId="53FD4EE2"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9" name="Прямоугольник 257"/>
                            <wps:cNvSpPr>
                              <a:spLocks noChangeArrowheads="1"/>
                            </wps:cNvSpPr>
                            <wps:spPr bwMode="auto">
                              <a:xfrm>
                                <a:off x="3089" y="666"/>
                                <a:ext cx="37713" cy="6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ECE90" w14:textId="77777777" w:rsidR="00B96181" w:rsidRDefault="00B96181">
                                  <w:pPr>
                                    <w:spacing w:after="0" w:line="215" w:lineRule="auto"/>
                                    <w:textDirection w:val="btLr"/>
                                  </w:pPr>
                                  <w:r>
                                    <w:rPr>
                                      <w:rFonts w:ascii="Times New Roman" w:eastAsia="Times New Roman" w:hAnsi="Times New Roman" w:cs="Times New Roman"/>
                                      <w:color w:val="000000"/>
                                      <w:sz w:val="28"/>
                                    </w:rPr>
                                    <w:t>«Дене мәдениеті педагогінің басқару құзыреттілігі және имиджі» элективті (таңдау) курсы</w:t>
                                  </w:r>
                                </w:p>
                              </w:txbxContent>
                            </wps:txbx>
                            <wps:bodyPr rot="0" vert="horz" wrap="square" lIns="145150" tIns="0" rIns="145150" bIns="0" anchor="ctr" anchorCtr="0" upright="1">
                              <a:noAutofit/>
                            </wps:bodyPr>
                          </wps:wsp>
                          <wps:wsp>
                            <wps:cNvPr id="10" name="Прямоугольник 258"/>
                            <wps:cNvSpPr>
                              <a:spLocks noChangeArrowheads="1"/>
                            </wps:cNvSpPr>
                            <wps:spPr bwMode="auto">
                              <a:xfrm>
                                <a:off x="0" y="14749"/>
                                <a:ext cx="54864" cy="6048"/>
                              </a:xfrm>
                              <a:prstGeom prst="rect">
                                <a:avLst/>
                              </a:prstGeom>
                              <a:solidFill>
                                <a:schemeClr val="lt1">
                                  <a:lumMod val="100000"/>
                                  <a:lumOff val="0"/>
                                  <a:alpha val="89410"/>
                                </a:schemeClr>
                              </a:solidFill>
                              <a:ln w="12700">
                                <a:solidFill>
                                  <a:srgbClr val="599BD5"/>
                                </a:solidFill>
                                <a:miter lim="800000"/>
                                <a:headEnd type="none" w="sm" len="sm"/>
                                <a:tailEnd type="none" w="sm" len="sm"/>
                              </a:ln>
                            </wps:spPr>
                            <wps:txbx>
                              <w:txbxContent>
                                <w:p w14:paraId="60016F5F"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11" name="Скругленный прямоугольник 259"/>
                            <wps:cNvSpPr>
                              <a:spLocks noChangeArrowheads="1"/>
                            </wps:cNvSpPr>
                            <wps:spPr bwMode="auto">
                              <a:xfrm>
                                <a:off x="2743" y="11206"/>
                                <a:ext cx="38405" cy="7085"/>
                              </a:xfrm>
                              <a:prstGeom prst="roundRect">
                                <a:avLst>
                                  <a:gd name="adj" fmla="val 16667"/>
                                </a:avLst>
                              </a:prstGeom>
                              <a:solidFill>
                                <a:srgbClr val="599BD5"/>
                              </a:solidFill>
                              <a:ln w="12700">
                                <a:solidFill>
                                  <a:schemeClr val="lt1">
                                    <a:lumMod val="100000"/>
                                    <a:lumOff val="0"/>
                                  </a:schemeClr>
                                </a:solidFill>
                                <a:miter lim="800000"/>
                                <a:headEnd type="none" w="sm" len="sm"/>
                                <a:tailEnd type="none" w="sm" len="sm"/>
                              </a:ln>
                            </wps:spPr>
                            <wps:txbx>
                              <w:txbxContent>
                                <w:p w14:paraId="3B090AB4"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12" name="Прямоугольник 260"/>
                            <wps:cNvSpPr>
                              <a:spLocks noChangeArrowheads="1"/>
                            </wps:cNvSpPr>
                            <wps:spPr bwMode="auto">
                              <a:xfrm>
                                <a:off x="3089" y="11552"/>
                                <a:ext cx="37713" cy="6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697F1" w14:textId="77777777" w:rsidR="00B96181" w:rsidRDefault="00B96181">
                                  <w:pPr>
                                    <w:spacing w:after="0" w:line="215" w:lineRule="auto"/>
                                    <w:textDirection w:val="btLr"/>
                                  </w:pPr>
                                  <w:r>
                                    <w:rPr>
                                      <w:rFonts w:ascii="Times New Roman" w:eastAsia="Times New Roman" w:hAnsi="Times New Roman" w:cs="Times New Roman"/>
                                      <w:color w:val="000000"/>
                                      <w:sz w:val="28"/>
                                    </w:rPr>
                                    <w:t>«Басқарушы мектебі» үйірмесінің бағдарламасы мен жоспары</w:t>
                                  </w:r>
                                </w:p>
                              </w:txbxContent>
                            </wps:txbx>
                            <wps:bodyPr rot="0" vert="horz" wrap="square" lIns="145150" tIns="0" rIns="145150" bIns="0" anchor="ctr" anchorCtr="0" upright="1">
                              <a:noAutofit/>
                            </wps:bodyPr>
                          </wps:wsp>
                          <wps:wsp>
                            <wps:cNvPr id="13" name="Прямоугольник 261"/>
                            <wps:cNvSpPr>
                              <a:spLocks noChangeArrowheads="1"/>
                            </wps:cNvSpPr>
                            <wps:spPr bwMode="auto">
                              <a:xfrm>
                                <a:off x="0" y="25635"/>
                                <a:ext cx="54864" cy="6048"/>
                              </a:xfrm>
                              <a:prstGeom prst="rect">
                                <a:avLst/>
                              </a:prstGeom>
                              <a:solidFill>
                                <a:schemeClr val="lt1">
                                  <a:lumMod val="100000"/>
                                  <a:lumOff val="0"/>
                                  <a:alpha val="89410"/>
                                </a:schemeClr>
                              </a:solidFill>
                              <a:ln w="12700">
                                <a:solidFill>
                                  <a:srgbClr val="599BD5"/>
                                </a:solidFill>
                                <a:miter lim="800000"/>
                                <a:headEnd type="none" w="sm" len="sm"/>
                                <a:tailEnd type="none" w="sm" len="sm"/>
                              </a:ln>
                            </wps:spPr>
                            <wps:txbx>
                              <w:txbxContent>
                                <w:p w14:paraId="0D1D180F"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14" name="Скругленный прямоугольник 262"/>
                            <wps:cNvSpPr>
                              <a:spLocks noChangeArrowheads="1"/>
                            </wps:cNvSpPr>
                            <wps:spPr bwMode="auto">
                              <a:xfrm>
                                <a:off x="2743" y="22093"/>
                                <a:ext cx="38405" cy="7085"/>
                              </a:xfrm>
                              <a:prstGeom prst="roundRect">
                                <a:avLst>
                                  <a:gd name="adj" fmla="val 16667"/>
                                </a:avLst>
                              </a:prstGeom>
                              <a:solidFill>
                                <a:srgbClr val="599BD5"/>
                              </a:solidFill>
                              <a:ln w="12700">
                                <a:solidFill>
                                  <a:schemeClr val="lt1">
                                    <a:lumMod val="100000"/>
                                    <a:lumOff val="0"/>
                                  </a:schemeClr>
                                </a:solidFill>
                                <a:miter lim="800000"/>
                                <a:headEnd type="none" w="sm" len="sm"/>
                                <a:tailEnd type="none" w="sm" len="sm"/>
                              </a:ln>
                            </wps:spPr>
                            <wps:txbx>
                              <w:txbxContent>
                                <w:p w14:paraId="58B7D9A3" w14:textId="77777777" w:rsidR="00B96181" w:rsidRDefault="00B96181">
                                  <w:pPr>
                                    <w:spacing w:after="0" w:line="240" w:lineRule="auto"/>
                                    <w:textDirection w:val="btLr"/>
                                  </w:pPr>
                                </w:p>
                              </w:txbxContent>
                            </wps:txbx>
                            <wps:bodyPr rot="0" vert="horz" wrap="square" lIns="91425" tIns="91425" rIns="91425" bIns="91425" anchor="ctr" anchorCtr="0" upright="1">
                              <a:noAutofit/>
                            </wps:bodyPr>
                          </wps:wsp>
                          <wps:wsp>
                            <wps:cNvPr id="15" name="Прямоугольник 263"/>
                            <wps:cNvSpPr>
                              <a:spLocks noChangeArrowheads="1"/>
                            </wps:cNvSpPr>
                            <wps:spPr bwMode="auto">
                              <a:xfrm>
                                <a:off x="3089" y="22439"/>
                                <a:ext cx="37713" cy="6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5B979" w14:textId="77777777" w:rsidR="00B96181" w:rsidRDefault="00B96181">
                                  <w:pPr>
                                    <w:spacing w:after="0" w:line="215" w:lineRule="auto"/>
                                    <w:textDirection w:val="btLr"/>
                                  </w:pPr>
                                  <w:r>
                                    <w:rPr>
                                      <w:rFonts w:ascii="Times New Roman" w:eastAsia="Times New Roman" w:hAnsi="Times New Roman" w:cs="Times New Roman"/>
                                      <w:color w:val="000000"/>
                                      <w:sz w:val="28"/>
                                    </w:rPr>
                                    <w:t>«Басқарушылық құзыреттілік негіздері» электрондық оқулығы</w:t>
                                  </w:r>
                                </w:p>
                              </w:txbxContent>
                            </wps:txbx>
                            <wps:bodyPr rot="0" vert="horz" wrap="square" lIns="145150" tIns="0" rIns="145150" bIns="0" anchor="ctr" anchorCtr="0" upright="1">
                              <a:noAutofit/>
                            </wps:bodyPr>
                          </wps:wsp>
                        </wpg:grpSp>
                      </wpg:grpSp>
                    </wpg:wgp>
                  </a:graphicData>
                </a:graphic>
              </wp:inline>
            </w:drawing>
          </mc:Choice>
          <mc:Fallback>
            <w:pict>
              <v:group w14:anchorId="7B4CB07A" id="Группа 250" o:spid="_x0000_s1320" style="width:462.55pt;height:225.35pt;mso-position-horizontal-relative:char;mso-position-vertical-relative:line" coordorigin="24087,21798" coordsize="5874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JvdAUAAFQlAAAOAAAAZHJzL2Uyb0RvYy54bWzsWt1u3EQUvkfiHUa+J+u/9XqtOFVJ2gip&#10;QEXhAWb9D7bHjL3ZDVdIXILEBQ+AeAOkCgla2r6C80acmbHH3iV1yLY1WdhEWnnG9vjMme8755tj&#10;H99bZym6CGiZkNxVtCNVQUHuET/JI1f54vOHH9gKKiuc+zgleeAql0Gp3Dt5/73jVeEEOolJ6gcU&#10;wSB56awKV4mrqnAmk9KLgwyXR6QIcjgZEprhCpo0mvgUr2D0LJ3oqmpNVoT6BSVeUJbQeyZOKid8&#10;/DAMvOrTMCyDCqWuArZV/Jfy3wX7nZwcYyeiuIgTrzED72BFhpMcHiqHOsMVRkua/G2oLPEoKUlY&#10;HXkkm5AwTLyAzwFmo6lbszmnZFnwuUTOKiqkm8C1W37aeVjvk4vHFCW+q+gKynEGS1T/dPXt1Xf1&#10;K/j/FelT7qNVETlw6TktnhSPqZgoHD4i3lcluHCyfZ61I3ExWqw+Jj6Mi5cV4T5ahzRjQ8Ds0Zov&#10;xaVcimBdIQ86p/bMNOypgjw4p9uWNjMMsVheDCvK7tNN1Z4piJ3XZnO7PfugN0JzvwFIMdn5CXbE&#10;w7nBjYEMK4214rDzifEan2hssO05s8V/Wz65dm5932zPDDvSLwDzzp9eLP1h2pYp/HmzP4CMZYe3&#10;8s3w9iTGRcBhXDIQNXgDWxq8/Qx4+7H+s34JqHtav6yfX/1Qv6h/r58B+nThaX5jC71S4A7l5DTG&#10;eRTcp5Ss4gD7YCdfGVjd3g2sUQJqdwTikNuwU9CyOg9IhtiBq1AIOBzj+OJRWQnEtZcwyOfkYZKm&#10;0I+dNN/oAGiyHm46s5bhq3Sq9WIt2KlZrScWxL+E2VAighkEXziICf1GQSsIZK5Sfr3ENFBQ+lEO&#10;Hplrpg5oqfoN2m8s+g2cezCUq3gVVZBonFYiXi4LmkQxPEvjM8zJfSB0mPBZMluFXc0UAD4DvAJ7&#10;ro01nOLvklcb3JB8umaJ949PlvTpEJ94GNygBwZy8Dj+P+PTbB/5NEJchpT6D+LytPUeBPRx4rJh&#10;WzwZYOca3lqqyQWATPC3jswlSROfBWcWlbn8DE5Tii4wCMe0EiEvXWYgZUSfprI/5gUI3MuMaRJ+&#10;bdOF0yLGoseemxrvBePkwFyLbDwzzdEKYqs+g1G5DRsG0WghzZnO5x+e8QVgI/Yvy5IK1HSaZK5i&#10;9+xjufFB7qPqsgAdloMQh1QBeSKDHBGAbIcDPo8KJ+nN192YqfhKdBlhPzLVCMyCrVDDrF/qZ1xj&#10;P62f17+B1nlx9X39B6pfDQghmf5HIJwO2puLSBCKAhkt5QzbVCF5M1E+U0GeC4XTCvpW6bRiiCxz&#10;/7MNRcSAHfmNG7D/pYLCLIUNF1AHaZZl8aAMAOPyiXOkHXNXSgzTim0z34Dnw4y+G2ycs0U6sBFi&#10;aiN7mv3HXLJxSC9JlTAC7QzVBqOAWkCELdrNZhowktHOMuZcJQP0Xke7DcYJhvZZtPseRESDHbCk&#10;mVMNCgnNJgQOxAak7RY7EOh+y7uPEWI6ZPY2qA/BSKbEEWAEFgFONHNmcuof9NId10t6U01qd9AH&#10;vdREaE2T3NpBMMm8NwLlpGDSNF3djt0HydTfGu2BZNJl0XGfSm1jJLvuHcFAsrP4nqERW++6NiA1&#10;k6ZNRbG4y3fGHVFNTVXz1vG9lUeidPufUk3di5UhIMnEOEIIF6pJn1oG39V2KJp21eFDlYlXx+7E&#10;vlaXlexDkBZvu1rV1L1Yu71qEiXWkWK3VE26ropNbce6Q6Fpo6C8D6pJvhI4EHKTkN3bzqFkJ1XC&#10;CMlOqiZdN42tKsFdUU2y4H1LOP0rqqn7noS//5afk/B++HSHl7Kbz4zYt0H9Nr+j+xjq5C8AAAD/&#10;/wMAUEsDBBQABgAIAAAAIQAHk2Ka3gAAAAUBAAAPAAAAZHJzL2Rvd25yZXYueG1sTI9BS8NAEIXv&#10;gv9hmYI3u0k1VtNsSinqqRRsC+Jtmp0modnZkN0m6b939aKXgcd7vPdNthxNI3rqXG1ZQTyNQBAX&#10;VtdcKjjs3+6fQTiPrLGxTAqu5GCZ395kmGo78Af1O1+KUMIuRQWV920qpSsqMuimtiUO3sl2Bn2Q&#10;XSl1h0MoN42cRdGTNFhzWKiwpXVFxXl3MQreBxxWD/Frvzmf1tevfbL93MSk1N1kXC1AeBr9Xxh+&#10;8AM65IHpaC+snWgUhEf87w3eyyyJQRwVPCbRHGSeyf/0+TcAAAD//wMAUEsBAi0AFAAGAAgAAAAh&#10;ALaDOJL+AAAA4QEAABMAAAAAAAAAAAAAAAAAAAAAAFtDb250ZW50X1R5cGVzXS54bWxQSwECLQAU&#10;AAYACAAAACEAOP0h/9YAAACUAQAACwAAAAAAAAAAAAAAAAAvAQAAX3JlbHMvLnJlbHNQSwECLQAU&#10;AAYACAAAACEAsBMyb3QFAABUJQAADgAAAAAAAAAAAAAAAAAuAgAAZHJzL2Uyb0RvYy54bWxQSwEC&#10;LQAUAAYACAAAACEAB5Nimt4AAAAFAQAADwAAAAAAAAAAAAAAAADOBwAAZHJzL2Rvd25yZXYueG1s&#10;UEsFBgAAAAAEAAQA8wAAANkIAAAAAA==&#10;">
                <v:group id="Группа 251" o:spid="_x0000_s1321" style="position:absolute;left:24087;top:21798;width:58745;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252" o:spid="_x0000_s1322"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5542917" w14:textId="77777777" w:rsidR="00B96181" w:rsidRDefault="00B96181">
                          <w:pPr>
                            <w:spacing w:after="0" w:line="240" w:lineRule="auto"/>
                            <w:textDirection w:val="btLr"/>
                          </w:pPr>
                        </w:p>
                      </w:txbxContent>
                    </v:textbox>
                  </v:rect>
                  <v:group id="Группа 253" o:spid="_x0000_s1323"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Прямоугольник 254" o:spid="_x0000_s1324"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31CE2CA" w14:textId="77777777" w:rsidR="00B96181" w:rsidRDefault="00B96181">
                            <w:pPr>
                              <w:spacing w:after="0" w:line="240" w:lineRule="auto"/>
                              <w:textDirection w:val="btLr"/>
                            </w:pPr>
                          </w:p>
                        </w:txbxContent>
                      </v:textbox>
                    </v:rect>
                    <v:rect id="Прямоугольник 255" o:spid="_x0000_s1325" style="position:absolute;top:3862;width:54864;height:6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ewQAAANoAAAAPAAAAZHJzL2Rvd25yZXYueG1sRI9Pi8Iw&#10;FMTvwn6H8Ba8aboeVKpRdhcUD178t3t9NM+k2LyUJtb67Y0geBxm5jfMfNm5SrTUhNKzgq9hBoK4&#10;8Lpko+B4WA2mIEJE1lh5JgV3CrBcfPTmmGt/4x21+2hEgnDIUYGNsc6lDIUlh2Hoa+LknX3jMCbZ&#10;GKkbvCW4q+Qoy8bSYclpwWJNv5aKy/7qFPxtCtqepvizMuPr2jrT/mfxrFT/s/uegYjUxXf41d5o&#10;BRN4Xkk3QC4eAAAA//8DAFBLAQItABQABgAIAAAAIQDb4fbL7gAAAIUBAAATAAAAAAAAAAAAAAAA&#10;AAAAAABbQ29udGVudF9UeXBlc10ueG1sUEsBAi0AFAAGAAgAAAAhAFr0LFu/AAAAFQEAAAsAAAAA&#10;AAAAAAAAAAAAHwEAAF9yZWxzLy5yZWxzUEsBAi0AFAAGAAgAAAAhAFiSH97BAAAA2gAAAA8AAAAA&#10;AAAAAAAAAAAABwIAAGRycy9kb3ducmV2LnhtbFBLBQYAAAAAAwADALcAAAD1AgAAAAA=&#10;" fillcolor="white [3201]" strokecolor="#599bd5" strokeweight="1pt">
                      <v:fill opacity="58596f"/>
                      <v:stroke startarrowwidth="narrow" startarrowlength="short" endarrowwidth="narrow" endarrowlength="short"/>
                      <v:textbox inset="2.53958mm,2.53958mm,2.53958mm,2.53958mm">
                        <w:txbxContent>
                          <w:p w14:paraId="3CB9D841" w14:textId="77777777" w:rsidR="00B96181" w:rsidRDefault="00B96181">
                            <w:pPr>
                              <w:spacing w:after="0" w:line="240" w:lineRule="auto"/>
                              <w:textDirection w:val="btLr"/>
                            </w:pPr>
                          </w:p>
                        </w:txbxContent>
                      </v:textbox>
                    </v:rect>
                    <v:roundrect id="Скругленный прямоугольник 256" o:spid="_x0000_s1326" style="position:absolute;left:2743;top:320;width:38405;height:7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FhwQAAANoAAAAPAAAAZHJzL2Rvd25yZXYueG1sRE/LisIw&#10;FN0L/kO4gjtNx4VKNcowKj5QGB+zv9PcaYvNTW2iVr/eLIRZHs57PK1NIW5Uudyygo9uBII4sTrn&#10;VMHpuOgMQTiPrLGwTAoe5GA6aTbGGGt75z3dDj4VIYRdjAoy78tYSpdkZNB1bUkcuD9bGfQBVqnU&#10;Fd5DuClkL4r60mDOoSHDkr4ySs6Hq1GwxaWb/X4v5rtdtC4vP89LPjhvlGq36s8RCE+1/xe/3Sut&#10;IGwNV8INkJMXAAAA//8DAFBLAQItABQABgAIAAAAIQDb4fbL7gAAAIUBAAATAAAAAAAAAAAAAAAA&#10;AAAAAABbQ29udGVudF9UeXBlc10ueG1sUEsBAi0AFAAGAAgAAAAhAFr0LFu/AAAAFQEAAAsAAAAA&#10;AAAAAAAAAAAAHwEAAF9yZWxzLy5yZWxzUEsBAi0AFAAGAAgAAAAhAO3D0WHBAAAA2gAAAA8AAAAA&#10;AAAAAAAAAAAABwIAAGRycy9kb3ducmV2LnhtbFBLBQYAAAAAAwADALcAAAD1AgAAAAA=&#10;" fillcolor="#599bd5" strokecolor="white [3201]" strokeweight="1pt">
                      <v:stroke startarrowwidth="narrow" startarrowlength="short" endarrowwidth="narrow" endarrowlength="short" joinstyle="miter"/>
                      <v:textbox inset="2.53958mm,2.53958mm,2.53958mm,2.53958mm">
                        <w:txbxContent>
                          <w:p w14:paraId="53FD4EE2" w14:textId="77777777" w:rsidR="00B96181" w:rsidRDefault="00B96181">
                            <w:pPr>
                              <w:spacing w:after="0" w:line="240" w:lineRule="auto"/>
                              <w:textDirection w:val="btLr"/>
                            </w:pPr>
                          </w:p>
                        </w:txbxContent>
                      </v:textbox>
                    </v:roundrect>
                    <v:rect id="Прямоугольник 257" o:spid="_x0000_s1327" style="position:absolute;left:3089;top:666;width:37713;height:6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p3wwAAANoAAAAPAAAAZHJzL2Rvd25yZXYueG1sRI/BasMw&#10;EETvhf6D2EJujVxDQ+JGCW5pSMCHEDcfsLW2tom1MpIa238fBQo9DjPzhllvR9OJKznfWlbwMk9A&#10;EFdWt1wrOH/tnpcgfEDW2FkmBRN52G4eH9aYaTvwia5lqEWEsM9QQRNCn0npq4YM+rntiaP3Y53B&#10;EKWrpXY4RLjpZJokC2mw5bjQYE8fDVWX8tcoKD5p4favu8P7sUh9PhXnC34nSs2exvwNRKAx/If/&#10;2getYAX3K/EGyM0NAAD//wMAUEsBAi0AFAAGAAgAAAAhANvh9svuAAAAhQEAABMAAAAAAAAAAAAA&#10;AAAAAAAAAFtDb250ZW50X1R5cGVzXS54bWxQSwECLQAUAAYACAAAACEAWvQsW78AAAAVAQAACwAA&#10;AAAAAAAAAAAAAAAfAQAAX3JlbHMvLnJlbHNQSwECLQAUAAYACAAAACEAVa5Kd8MAAADaAAAADwAA&#10;AAAAAAAAAAAAAAAHAgAAZHJzL2Rvd25yZXYueG1sUEsFBgAAAAADAAMAtwAAAPcCAAAAAA==&#10;" filled="f" stroked="f">
                      <v:textbox inset="4.03194mm,0,4.03194mm,0">
                        <w:txbxContent>
                          <w:p w14:paraId="103ECE90" w14:textId="77777777" w:rsidR="00B96181" w:rsidRDefault="00B96181">
                            <w:pPr>
                              <w:spacing w:after="0" w:line="215" w:lineRule="auto"/>
                              <w:textDirection w:val="btLr"/>
                            </w:pPr>
                            <w:r>
                              <w:rPr>
                                <w:rFonts w:ascii="Times New Roman" w:eastAsia="Times New Roman" w:hAnsi="Times New Roman" w:cs="Times New Roman"/>
                                <w:color w:val="000000"/>
                                <w:sz w:val="28"/>
                              </w:rPr>
                              <w:t>«Дене мәдениеті педагогінің басқару құзыреттілігі және имиджі» элективті (таңдау) курсы</w:t>
                            </w:r>
                          </w:p>
                        </w:txbxContent>
                      </v:textbox>
                    </v:rect>
                    <v:rect id="Прямоугольник 258" o:spid="_x0000_s1328" style="position:absolute;top:14749;width:54864;height:6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bBHwwAAANsAAAAPAAAAZHJzL2Rvd25yZXYueG1sRI9Pa8Mw&#10;DMXvg30Ho8Juq9MdSsnqhrXQ0cMu/bPtKmLVDovlEDtp9u2rw2A3iff03k/ragqtGqlPTWQDi3kB&#10;iriOtmFn4HLeP69ApYxssY1MBn4pQbV5fFhjaeONjzSeslMSwqlEAz7nrtQ61Z4CpnnsiEW7xj5g&#10;lrV32vZ4k/DQ6peiWOqADUuDx452nuqf0xAMfB1q+vhc4XbvlsO7D278LvLVmKfZ9PYKKtOU/81/&#10;1wcr+EIvv8gAenMHAAD//wMAUEsBAi0AFAAGAAgAAAAhANvh9svuAAAAhQEAABMAAAAAAAAAAAAA&#10;AAAAAAAAAFtDb250ZW50X1R5cGVzXS54bWxQSwECLQAUAAYACAAAACEAWvQsW78AAAAVAQAACwAA&#10;AAAAAAAAAAAAAAAfAQAAX3JlbHMvLnJlbHNQSwECLQAUAAYACAAAACEAOoGwR8MAAADbAAAADwAA&#10;AAAAAAAAAAAAAAAHAgAAZHJzL2Rvd25yZXYueG1sUEsFBgAAAAADAAMAtwAAAPcCAAAAAA==&#10;" fillcolor="white [3201]" strokecolor="#599bd5" strokeweight="1pt">
                      <v:fill opacity="58596f"/>
                      <v:stroke startarrowwidth="narrow" startarrowlength="short" endarrowwidth="narrow" endarrowlength="short"/>
                      <v:textbox inset="2.53958mm,2.53958mm,2.53958mm,2.53958mm">
                        <w:txbxContent>
                          <w:p w14:paraId="60016F5F" w14:textId="77777777" w:rsidR="00B96181" w:rsidRDefault="00B96181">
                            <w:pPr>
                              <w:spacing w:after="0" w:line="240" w:lineRule="auto"/>
                              <w:textDirection w:val="btLr"/>
                            </w:pPr>
                          </w:p>
                        </w:txbxContent>
                      </v:textbox>
                    </v:rect>
                    <v:roundrect id="Скругленный прямоугольник 259" o:spid="_x0000_s1329" style="position:absolute;left:2743;top:11206;width:38405;height:7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FAwwAAANsAAAAPAAAAZHJzL2Rvd25yZXYueG1sRE9La8JA&#10;EL4X/A/LCL3VTTy0El2D+EBbFNrY3qfZaRLMzsbsqqm/3hUKvc3H95xJ2planKl1lWUF8SACQZxb&#10;XXGh4HO/ehqBcB5ZY22ZFPySg3Tae5hgou2FP+ic+UKEEHYJKii9bxIpXV6SQTewDXHgfmxr0AfY&#10;FlK3eAnhppbDKHqWBisODSU2NC8pP2Qno2CLa7f4fl8td7votTl+XY/Vy+FNqcd+NxuD8NT5f/Gf&#10;e6PD/Bjuv4QD5PQGAAD//wMAUEsBAi0AFAAGAAgAAAAhANvh9svuAAAAhQEAABMAAAAAAAAAAAAA&#10;AAAAAAAAAFtDb250ZW50X1R5cGVzXS54bWxQSwECLQAUAAYACAAAACEAWvQsW78AAAAVAQAACwAA&#10;AAAAAAAAAAAAAAAfAQAAX3JlbHMvLnJlbHNQSwECLQAUAAYACAAAACEAMpHRQM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3B090AB4" w14:textId="77777777" w:rsidR="00B96181" w:rsidRDefault="00B96181">
                            <w:pPr>
                              <w:spacing w:after="0" w:line="240" w:lineRule="auto"/>
                              <w:textDirection w:val="btLr"/>
                            </w:pPr>
                          </w:p>
                        </w:txbxContent>
                      </v:textbox>
                    </v:roundrect>
                    <v:rect id="Прямоугольник 260" o:spid="_x0000_s1330" style="position:absolute;left:3089;top:11552;width:37713;height:6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UvwQAAANsAAAAPAAAAZHJzL2Rvd25yZXYueG1sRE9LasMw&#10;EN0Xegcxhe4auYaG4EYJbolpwIuQzwGm1tQ2sUZGUmzn9lUgkN083neW68l0YiDnW8sK3mcJCOLK&#10;6pZrBadj8bYA4QOyxs4yKbiSh/Xq+WmJmbYj72k4hFrEEPYZKmhC6DMpfdWQQT+zPXHk/qwzGCJ0&#10;tdQOxxhuOpkmyVwabDk2NNjTd0PV+XAxCsoNzd3PR7H92pWpz6/l6Yy/iVKvL1P+CSLQFB7iu3ur&#10;4/wUbr/EA+TqHwAA//8DAFBLAQItABQABgAIAAAAIQDb4fbL7gAAAIUBAAATAAAAAAAAAAAAAAAA&#10;AAAAAABbQ29udGVudF9UeXBlc10ueG1sUEsBAi0AFAAGAAgAAAAhAFr0LFu/AAAAFQEAAAsAAAAA&#10;AAAAAAAAAAAAHwEAAF9yZWxzLy5yZWxzUEsBAi0AFAAGAAgAAAAhAJQ6dS/BAAAA2wAAAA8AAAAA&#10;AAAAAAAAAAAABwIAAGRycy9kb3ducmV2LnhtbFBLBQYAAAAAAwADALcAAAD1AgAAAAA=&#10;" filled="f" stroked="f">
                      <v:textbox inset="4.03194mm,0,4.03194mm,0">
                        <w:txbxContent>
                          <w:p w14:paraId="5D2697F1" w14:textId="77777777" w:rsidR="00B96181" w:rsidRDefault="00B96181">
                            <w:pPr>
                              <w:spacing w:after="0" w:line="215" w:lineRule="auto"/>
                              <w:textDirection w:val="btLr"/>
                            </w:pPr>
                            <w:r>
                              <w:rPr>
                                <w:rFonts w:ascii="Times New Roman" w:eastAsia="Times New Roman" w:hAnsi="Times New Roman" w:cs="Times New Roman"/>
                                <w:color w:val="000000"/>
                                <w:sz w:val="28"/>
                              </w:rPr>
                              <w:t>«Басқарушы мектебі» үйірмесінің бағдарламасы мен жоспары</w:t>
                            </w:r>
                          </w:p>
                        </w:txbxContent>
                      </v:textbox>
                    </v:rect>
                    <v:rect id="Прямоугольник 261" o:spid="_x0000_s1331" style="position:absolute;top:25635;width:54864;height:6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4wvwAAANsAAAAPAAAAZHJzL2Rvd25yZXYueG1sRE9Li8Iw&#10;EL4L+x/CLHjTdBVEqlF2FxQPXnztXodmTIrNpDSx1n9vBMHbfHzPmS87V4mWmlB6VvA1zEAQF16X&#10;bBQcD6vBFESIyBorz6TgTgGWi4/eHHPtb7yjdh+NSCEcclRgY6xzKUNhyWEY+po4cWffOIwJNkbq&#10;Bm8p3FVylGUT6bDk1GCxpl9LxWV/dQr+NgVtT1P8WZnJdW2daf+zeFaq/9l9z0BE6uJb/HJvdJo/&#10;hucv6QC5eAAAAP//AwBQSwECLQAUAAYACAAAACEA2+H2y+4AAACFAQAAEwAAAAAAAAAAAAAAAAAA&#10;AAAAW0NvbnRlbnRfVHlwZXNdLnhtbFBLAQItABQABgAIAAAAIQBa9CxbvwAAABUBAAALAAAAAAAA&#10;AAAAAAAAAB8BAABfcmVscy8ucmVsc1BLAQItABQABgAIAAAAIQDKUy4wvwAAANsAAAAPAAAAAAAA&#10;AAAAAAAAAAcCAABkcnMvZG93bnJldi54bWxQSwUGAAAAAAMAAwC3AAAA8wIAAAAA&#10;" fillcolor="white [3201]" strokecolor="#599bd5" strokeweight="1pt">
                      <v:fill opacity="58596f"/>
                      <v:stroke startarrowwidth="narrow" startarrowlength="short" endarrowwidth="narrow" endarrowlength="short"/>
                      <v:textbox inset="2.53958mm,2.53958mm,2.53958mm,2.53958mm">
                        <w:txbxContent>
                          <w:p w14:paraId="0D1D180F" w14:textId="77777777" w:rsidR="00B96181" w:rsidRDefault="00B96181">
                            <w:pPr>
                              <w:spacing w:after="0" w:line="240" w:lineRule="auto"/>
                              <w:textDirection w:val="btLr"/>
                            </w:pPr>
                          </w:p>
                        </w:txbxContent>
                      </v:textbox>
                    </v:rect>
                    <v:roundrect id="Скругленный прямоугольник 262" o:spid="_x0000_s1332" style="position:absolute;left:2743;top:22093;width:38405;height:7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nLYwwAAANsAAAAPAAAAZHJzL2Rvd25yZXYueG1sRE/basJA&#10;EH0v9B+WEfpWNxZpJboJ0iq1RcHr+5gdk2B2Nma3mvbrXaHg2xzOdUZpaypxpsaVlhX0uhEI4szq&#10;knMF2830eQDCeWSNlWVS8EsO0uTxYYSxthde0XntcxFC2MWooPC+jqV0WUEGXdfWxIE72MagD7DJ&#10;pW7wEsJNJV+i6FUaLDk0FFjTe0HZcf1jFMzx033sl9PJYhF91afd36l8O34r9dRpx0MQnlp/F/+7&#10;ZzrM78Ptl3CATK4AAAD//wMAUEsBAi0AFAAGAAgAAAAhANvh9svuAAAAhQEAABMAAAAAAAAAAAAA&#10;AAAAAAAAAFtDb250ZW50X1R5cGVzXS54bWxQSwECLQAUAAYACAAAACEAWvQsW78AAAAVAQAACwAA&#10;AAAAAAAAAAAAAAAfAQAAX3JlbHMvLnJlbHNQSwECLQAUAAYACAAAACEAIuZy2M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58B7D9A3" w14:textId="77777777" w:rsidR="00B96181" w:rsidRDefault="00B96181">
                            <w:pPr>
                              <w:spacing w:after="0" w:line="240" w:lineRule="auto"/>
                              <w:textDirection w:val="btLr"/>
                            </w:pPr>
                          </w:p>
                        </w:txbxContent>
                      </v:textbox>
                    </v:roundrect>
                    <v:rect id="Прямоугольник 263" o:spid="_x0000_s1333" style="position:absolute;left:3089;top:22439;width:37713;height:6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1bwQAAANsAAAAPAAAAZHJzL2Rvd25yZXYueG1sRE/NasJA&#10;EL4X+g7LFLzVjQGlpK6iYqiQQ6n1AcbsmASzs2F3m8S3dwWht/n4fme5Hk0renK+saxgNk1AEJdW&#10;N1wpOP3m7x8gfEDW2FomBTfysF69viwx03bgH+qPoRIxhH2GCuoQukxKX9Zk0E9tRxy5i3UGQ4Su&#10;ktrhEMNNK9MkWUiDDceGGjva1VRej39GQbGnhfua54ftd5H6za04XfGcKDV5GzefIAKN4V/8dB90&#10;nD+Hxy/xALm6AwAA//8DAFBLAQItABQABgAIAAAAIQDb4fbL7gAAAIUBAAATAAAAAAAAAAAAAAAA&#10;AAAAAABbQ29udGVudF9UeXBlc10ueG1sUEsBAi0AFAAGAAgAAAAhAFr0LFu/AAAAFQEAAAsAAAAA&#10;AAAAAAAAAAAAHwEAAF9yZWxzLy5yZWxzUEsBAi0AFAAGAAgAAAAhABvT7VvBAAAA2wAAAA8AAAAA&#10;AAAAAAAAAAAABwIAAGRycy9kb3ducmV2LnhtbFBLBQYAAAAAAwADALcAAAD1AgAAAAA=&#10;" filled="f" stroked="f">
                      <v:textbox inset="4.03194mm,0,4.03194mm,0">
                        <w:txbxContent>
                          <w:p w14:paraId="4A75B979" w14:textId="77777777" w:rsidR="00B96181" w:rsidRDefault="00B96181">
                            <w:pPr>
                              <w:spacing w:after="0" w:line="215" w:lineRule="auto"/>
                              <w:textDirection w:val="btLr"/>
                            </w:pPr>
                            <w:r>
                              <w:rPr>
                                <w:rFonts w:ascii="Times New Roman" w:eastAsia="Times New Roman" w:hAnsi="Times New Roman" w:cs="Times New Roman"/>
                                <w:color w:val="000000"/>
                                <w:sz w:val="28"/>
                              </w:rPr>
                              <w:t>«Басқарушылық құзыреттілік негіздері» электрондық оқулығы</w:t>
                            </w:r>
                          </w:p>
                        </w:txbxContent>
                      </v:textbox>
                    </v:rect>
                  </v:group>
                </v:group>
                <w10:anchorlock/>
              </v:group>
            </w:pict>
          </mc:Fallback>
        </mc:AlternateContent>
      </w:r>
    </w:p>
    <w:p w14:paraId="1FB0438A" w14:textId="77777777" w:rsidR="00AA5DE4" w:rsidRPr="00A428D9" w:rsidRDefault="007C2A99"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23 ‒ Болашақ педагогтердің басқарушылық құзыреттілігін қалыптастыру әдістемесі</w:t>
      </w:r>
    </w:p>
    <w:p w14:paraId="49A48EA1" w14:textId="77777777" w:rsidR="00875EBE" w:rsidRPr="00A428D9" w:rsidRDefault="00875EBE" w:rsidP="00B3148E">
      <w:pPr>
        <w:spacing w:after="0" w:line="252" w:lineRule="auto"/>
        <w:ind w:firstLine="567"/>
        <w:jc w:val="both"/>
        <w:rPr>
          <w:rFonts w:ascii="Times New Roman" w:eastAsia="Times New Roman" w:hAnsi="Times New Roman" w:cs="Times New Roman"/>
          <w:sz w:val="28"/>
          <w:szCs w:val="28"/>
        </w:rPr>
      </w:pPr>
    </w:p>
    <w:p w14:paraId="481BCCD7" w14:textId="3383280F"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мәдениеті педагогының басқарушылық құзыреттілігі және имиджі» элективті курсы дене </w:t>
      </w:r>
      <w:r w:rsidR="000D7151"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мұғалімінің басқару құзыреттілігін қалыптастыру, оны басқару негіздерін ашатын бағдарламаны ұсынады. Курс мазмұнында дене мәдениеті мұғалімінің басқарушылық құзыреттілігін қалыптастырудың теориялық негіздері мен әдістемесі қарастырылады [</w:t>
      </w:r>
      <w:r w:rsidR="00090887" w:rsidRPr="00A428D9">
        <w:rPr>
          <w:rFonts w:ascii="Times New Roman" w:eastAsia="Times New Roman" w:hAnsi="Times New Roman" w:cs="Times New Roman"/>
          <w:sz w:val="28"/>
          <w:szCs w:val="28"/>
        </w:rPr>
        <w:t>21</w:t>
      </w:r>
      <w:r w:rsidR="002B0A20" w:rsidRPr="00A428D9">
        <w:rPr>
          <w:rFonts w:ascii="Times New Roman" w:eastAsia="Times New Roman" w:hAnsi="Times New Roman" w:cs="Times New Roman"/>
          <w:sz w:val="28"/>
          <w:szCs w:val="28"/>
        </w:rPr>
        <w:t>1</w:t>
      </w:r>
      <w:r w:rsidRPr="00A428D9">
        <w:rPr>
          <w:rFonts w:ascii="Times New Roman" w:eastAsia="Times New Roman" w:hAnsi="Times New Roman" w:cs="Times New Roman"/>
          <w:sz w:val="28"/>
          <w:szCs w:val="28"/>
        </w:rPr>
        <w:t xml:space="preserve">]. </w:t>
      </w:r>
    </w:p>
    <w:p w14:paraId="6D8E276C"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Элективті курс 5В010800 – «Дене шынықтыру және спорт» мамандығы бойынша білім алушыларға арналған. </w:t>
      </w:r>
    </w:p>
    <w:p w14:paraId="39FBB701" w14:textId="47D33978" w:rsidR="00634AC4" w:rsidRPr="00A428D9" w:rsidRDefault="00634AC4"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Элективті курс мақсаты: басқару жүйесі бойынша ғылыми негіздерді қалыптастыру, болашақ мұғалім басқарушылық құзыреттілігін қалыптастыру, болашақ дене мәдениеті және спорт мұғалімдерінің педагогикалық міндеттерді шешуге даярлық үдерісі, өз кәсіби үдерісінде басқару технологияларын ұтымды пайдалануға даярлау, нарық жағдайын түсінуге даярлық, қоғам өзгерістерін түсінуге даярлау, болашақ мұғалім ойлау түрлерін, жобалау мен жоспарлауын дағдыларын дамыту, құндылық бағдар жүйесін қалыптастыру, </w:t>
      </w:r>
      <w:r w:rsidR="00EF04A9" w:rsidRPr="00A428D9">
        <w:rPr>
          <w:rFonts w:ascii="Times New Roman" w:eastAsia="Times New Roman" w:hAnsi="Times New Roman" w:cs="Times New Roman"/>
          <w:sz w:val="28"/>
          <w:szCs w:val="28"/>
        </w:rPr>
        <w:t xml:space="preserve">менеджерге тән қажетті сапаларды ескеру арқылы қалыптастыру, болашақ мұғалім өзіндік орны болуын қадағалау. </w:t>
      </w:r>
    </w:p>
    <w:p w14:paraId="5A024D78"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Курстың міндеттері:</w:t>
      </w:r>
    </w:p>
    <w:p w14:paraId="2562CF8F"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басқарудың заманауи теориялары мен тәсілдері туралы ғылыми түсініктер әзірлеу;</w:t>
      </w:r>
    </w:p>
    <w:p w14:paraId="5AC17385"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басқа гуманитарлық және әлеуметтік-экономикалық пәндерді тиімді оқыту үшін қажетті бастапқы басқару түсініктерін қалыптастыру;</w:t>
      </w:r>
    </w:p>
    <w:p w14:paraId="4A799599"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өзіндік басқарушылық дүниетаным мен басқарушылық мәдениетті қалыптастыру;</w:t>
      </w:r>
    </w:p>
    <w:p w14:paraId="356CF815"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өзінің кәсіби қызметінде дұрыс, тиімді басқару шешімдерін қабылдау қабілетін қалыптастыру;</w:t>
      </w:r>
    </w:p>
    <w:p w14:paraId="30760DE1"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салалық басқару саласындағы жетістіктер туралы ақпаратты жинақтау және пайдалану дағдылары мен біліктерін қалыптастыру;</w:t>
      </w:r>
    </w:p>
    <w:p w14:paraId="3BFF38D2"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дене шынықтыру-спорттық бағыттағы ұйымдарда басқарудың заманауи әдістері мен басқару еңбегінің технологиялары туралы білімді меңгерту;</w:t>
      </w:r>
    </w:p>
    <w:p w14:paraId="4933A016"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басқарушылық шешімдерді дайындау және қабылдау, сондай-ақ олардың орындалуын ұйымдастыру технологиясын меңгерту. </w:t>
      </w:r>
    </w:p>
    <w:p w14:paraId="5C9156FD" w14:textId="77777777" w:rsidR="00AA5DE4" w:rsidRPr="00A428D9" w:rsidRDefault="007C2A99" w:rsidP="00B3148E">
      <w:pPr>
        <w:spacing w:after="0" w:line="252"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Бағдарламаны игеру деңгейіне қойылатын талаптар.</w:t>
      </w:r>
    </w:p>
    <w:p w14:paraId="4EC3106F" w14:textId="77777777" w:rsidR="00AA5DE4" w:rsidRPr="00A428D9" w:rsidRDefault="007C2A99" w:rsidP="00B3148E">
      <w:pPr>
        <w:spacing w:after="0" w:line="252"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Студент білуі тиіс :</w:t>
      </w:r>
    </w:p>
    <w:p w14:paraId="2C5A5B13"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-жаппай сауықтыру жұмыстары мен туризмді ұйымдастырудың отандық және шетелдік тәжірибесін;</w:t>
      </w:r>
    </w:p>
    <w:p w14:paraId="2164BF32"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дене шынықтыру және спорт саласындағы кәсіби қызметтің ұйымдастырылу құрылымын;</w:t>
      </w:r>
    </w:p>
    <w:p w14:paraId="3107AC18" w14:textId="62CD2A99"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r w:rsidR="00EF04A9" w:rsidRPr="00A428D9">
        <w:rPr>
          <w:rFonts w:ascii="Times New Roman" w:eastAsia="Times New Roman" w:hAnsi="Times New Roman" w:cs="Times New Roman"/>
          <w:sz w:val="28"/>
          <w:szCs w:val="28"/>
        </w:rPr>
        <w:t xml:space="preserve">негізігі оқу үдерісіне қажетті психологиялық және педагогикалық негіздерді, сабақ түрлерін ұйымдастыра алу түрлері бойынша психологиялық және педагогикалық сауаттылығы жоғары болуы керек. </w:t>
      </w:r>
    </w:p>
    <w:p w14:paraId="0E61E0C6" w14:textId="77777777" w:rsidR="00AA5DE4" w:rsidRPr="00A428D9" w:rsidRDefault="007C2A99" w:rsidP="00B3148E">
      <w:pPr>
        <w:spacing w:after="0" w:line="252"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Студент үйренуі тиіс:</w:t>
      </w:r>
    </w:p>
    <w:p w14:paraId="5BF8CD6A" w14:textId="77777777" w:rsidR="00AA5DE4" w:rsidRPr="00A428D9" w:rsidRDefault="007C2A99" w:rsidP="00B3148E">
      <w:pPr>
        <w:spacing w:after="0" w:line="252"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Басқарушылық сипаттағы нормативтік-құқықтық құжаттарды өз бетінше қолдана білу және әзірлеуді;</w:t>
      </w:r>
    </w:p>
    <w:p w14:paraId="72ED5244" w14:textId="77777777" w:rsidR="00AA5DE4" w:rsidRPr="00A428D9" w:rsidRDefault="007C2A99" w:rsidP="00B3148E">
      <w:pPr>
        <w:spacing w:after="0" w:line="252"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-дене шынықтыру-спорт ұйымдарында нарықтық экономика тетіктерін тиімді қолдана білуді.</w:t>
      </w:r>
    </w:p>
    <w:p w14:paraId="1579F716"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Студент меңгеруі тиіс:</w:t>
      </w:r>
    </w:p>
    <w:p w14:paraId="0308CE8E"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Жалпымәдени құзыреттіліктер:</w:t>
      </w:r>
    </w:p>
    <w:p w14:paraId="03E8BC9C"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стандартты емес жағдайларда ұйымдастырушылық және басқарушылық шешімдерді табуға қабілетті және олар үшін жауап беруге дайын болуы;</w:t>
      </w:r>
    </w:p>
    <w:p w14:paraId="129867CC"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өз қызметінде нормативтік құжаттарды пайдалана алауы;</w:t>
      </w:r>
    </w:p>
    <w:p w14:paraId="7BD2AD47"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кәсіби салада дәстүрлі және инновациялық құралдарды қолдануы;</w:t>
      </w:r>
    </w:p>
    <w:p w14:paraId="5C4E65E1"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Кәсіби құзыреттіліктер:</w:t>
      </w:r>
    </w:p>
    <w:p w14:paraId="46A74C51"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r w:rsidRPr="00A428D9">
        <w:t xml:space="preserve"> </w:t>
      </w:r>
      <w:r w:rsidRPr="00A428D9">
        <w:rPr>
          <w:rFonts w:ascii="Times New Roman" w:eastAsia="Times New Roman" w:hAnsi="Times New Roman" w:cs="Times New Roman"/>
          <w:sz w:val="28"/>
          <w:szCs w:val="28"/>
        </w:rPr>
        <w:t>нақты сабақтардың оқу жоспарлары мен бағдарламаларын жасай алады;</w:t>
      </w:r>
    </w:p>
    <w:p w14:paraId="1B27A8A1"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балалар мен жасөспірімдер спорты саласындағы нақты сабақтардың перспективалық және жедел жоспарлары мен бағдарламаларын әзірлей алады;</w:t>
      </w:r>
    </w:p>
    <w:p w14:paraId="5B7CDCDD" w14:textId="77777777" w:rsidR="00AA5DE4" w:rsidRPr="00A428D9" w:rsidRDefault="007C2A99" w:rsidP="00B3148E">
      <w:pPr>
        <w:spacing w:after="0" w:line="252"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рекреациялық қызметке қатысу үшін коммуникативтік және ұйымдастырушылық қабілеттерін пайдалана отырып, халықты қызықтыруға қабілетті;</w:t>
      </w:r>
    </w:p>
    <w:p w14:paraId="1A3890B7" w14:textId="7879B63B" w:rsidR="00B94244" w:rsidRPr="00A428D9" w:rsidRDefault="00B94244" w:rsidP="00B3148E">
      <w:pPr>
        <w:spacing w:after="0" w:line="252"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 өз саласына сәйкес дене мәдениеті мен спорт бойынша көпшілікке арналған іс – шаралар ұйымдастыру;  </w:t>
      </w:r>
    </w:p>
    <w:p w14:paraId="07148BFC" w14:textId="3B4CA0A4" w:rsidR="00B94244" w:rsidRPr="00A428D9" w:rsidRDefault="00B94244" w:rsidP="00B3148E">
      <w:pPr>
        <w:spacing w:after="0" w:line="252"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дене мәдениеті саласы бойынша қоғамдық және мемлекеттік деңгейде қажетті құжатнаманы қамтамасыз ету, жүргізе алу қабілеті;  </w:t>
      </w:r>
    </w:p>
    <w:p w14:paraId="3A4AEB4F" w14:textId="5C5CBDCE" w:rsidR="00B94244" w:rsidRPr="00A428D9" w:rsidRDefault="00B94244" w:rsidP="00B3148E">
      <w:pPr>
        <w:spacing w:after="0" w:line="252"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алғашқы құрылымдық бөлімшелер деңгейінде қолданбалы жұмыс жоспарын құру мен оның орындалуын қадағалау; </w:t>
      </w:r>
    </w:p>
    <w:p w14:paraId="67320858" w14:textId="25817E9F" w:rsidR="00B94244" w:rsidRPr="00A428D9" w:rsidRDefault="00B94244" w:rsidP="00B3148E">
      <w:pPr>
        <w:spacing w:after="0" w:line="252"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зерттеу нәтижелеріне талдау жасай алу арқылы, оны өз тәжірибелік әрекетінде қолдана алу; </w:t>
      </w:r>
    </w:p>
    <w:p w14:paraId="006B45D6" w14:textId="04F33E73" w:rsidR="00B94244" w:rsidRPr="00A428D9" w:rsidRDefault="00B94244" w:rsidP="00B3148E">
      <w:pPr>
        <w:spacing w:after="0" w:line="252"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дене мәдениеті бойынша ақпараттарды қолдану, жинақтау және әдістерін білу, </w:t>
      </w:r>
      <w:r w:rsidR="002C266D" w:rsidRPr="00A428D9">
        <w:rPr>
          <w:rFonts w:ascii="Times New Roman" w:eastAsia="Times New Roman" w:hAnsi="Times New Roman" w:cs="Times New Roman"/>
          <w:sz w:val="28"/>
          <w:szCs w:val="28"/>
        </w:rPr>
        <w:t xml:space="preserve">сауықтыру шараларына тарту бойынша қоршаған ортада үгіт насихат жұмыстарын жүргізу. </w:t>
      </w:r>
    </w:p>
    <w:p w14:paraId="38E3D333" w14:textId="77777777" w:rsidR="00875EBE" w:rsidRPr="00A428D9" w:rsidRDefault="00875EBE" w:rsidP="00875EBE">
      <w:pPr>
        <w:spacing w:after="0" w:line="240" w:lineRule="auto"/>
        <w:rPr>
          <w:rFonts w:ascii="Times New Roman" w:eastAsia="Times New Roman" w:hAnsi="Times New Roman" w:cs="Times New Roman"/>
          <w:b/>
          <w:sz w:val="28"/>
          <w:szCs w:val="28"/>
        </w:rPr>
      </w:pPr>
    </w:p>
    <w:p w14:paraId="72514C7C" w14:textId="4900A5C2" w:rsidR="00AA5DE4" w:rsidRPr="00A428D9" w:rsidRDefault="007C2A99" w:rsidP="00875EB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11 ‒  Пәннің мазмұны сабақтың түріне қарай сағаттардың бөлінуі</w:t>
      </w:r>
    </w:p>
    <w:p w14:paraId="33F01C45" w14:textId="77777777" w:rsidR="00AA5DE4" w:rsidRPr="00A428D9" w:rsidRDefault="00AA5DE4" w:rsidP="00B3148E">
      <w:pPr>
        <w:spacing w:after="0" w:line="240" w:lineRule="auto"/>
        <w:ind w:firstLine="567"/>
        <w:jc w:val="center"/>
        <w:rPr>
          <w:rFonts w:ascii="Times New Roman" w:eastAsia="Times New Roman" w:hAnsi="Times New Roman" w:cs="Times New Roman"/>
          <w:sz w:val="28"/>
          <w:szCs w:val="28"/>
        </w:rPr>
      </w:pPr>
    </w:p>
    <w:tbl>
      <w:tblPr>
        <w:tblStyle w:val="af2"/>
        <w:tblW w:w="93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993"/>
        <w:gridCol w:w="998"/>
        <w:gridCol w:w="844"/>
        <w:gridCol w:w="1134"/>
        <w:gridCol w:w="1428"/>
      </w:tblGrid>
      <w:tr w:rsidR="00335EEA" w:rsidRPr="00A428D9" w14:paraId="369E04D5" w14:textId="77777777" w:rsidTr="00340CE9">
        <w:trPr>
          <w:trHeight w:val="442"/>
          <w:jc w:val="center"/>
        </w:trPr>
        <w:tc>
          <w:tcPr>
            <w:tcW w:w="3964" w:type="dxa"/>
            <w:vMerge w:val="restart"/>
          </w:tcPr>
          <w:p w14:paraId="1D795A36"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Тақырыптар атауы</w:t>
            </w:r>
          </w:p>
        </w:tc>
        <w:tc>
          <w:tcPr>
            <w:tcW w:w="3969" w:type="dxa"/>
            <w:gridSpan w:val="4"/>
            <w:vAlign w:val="center"/>
          </w:tcPr>
          <w:p w14:paraId="5386869C"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Сағат саны</w:t>
            </w:r>
          </w:p>
        </w:tc>
        <w:tc>
          <w:tcPr>
            <w:tcW w:w="1428" w:type="dxa"/>
            <w:vMerge w:val="restart"/>
            <w:vAlign w:val="center"/>
          </w:tcPr>
          <w:p w14:paraId="6AE6E2F7"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Семестр аптасы</w:t>
            </w:r>
          </w:p>
        </w:tc>
      </w:tr>
      <w:tr w:rsidR="00335EEA" w:rsidRPr="00A428D9" w14:paraId="28438976" w14:textId="77777777" w:rsidTr="00340CE9">
        <w:trPr>
          <w:trHeight w:val="1202"/>
          <w:jc w:val="center"/>
        </w:trPr>
        <w:tc>
          <w:tcPr>
            <w:tcW w:w="3964" w:type="dxa"/>
            <w:vMerge/>
          </w:tcPr>
          <w:p w14:paraId="672C36D1" w14:textId="77777777" w:rsidR="00AA5DE4" w:rsidRPr="00A428D9" w:rsidRDefault="00AA5DE4" w:rsidP="00B3148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93" w:type="dxa"/>
            <w:vAlign w:val="center"/>
          </w:tcPr>
          <w:p w14:paraId="263FEF28"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дәріс</w:t>
            </w:r>
          </w:p>
        </w:tc>
        <w:tc>
          <w:tcPr>
            <w:tcW w:w="998" w:type="dxa"/>
            <w:vAlign w:val="center"/>
          </w:tcPr>
          <w:p w14:paraId="7DC69557"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семинар</w:t>
            </w:r>
          </w:p>
          <w:p w14:paraId="465C1335"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сабақ тары</w:t>
            </w:r>
          </w:p>
        </w:tc>
        <w:tc>
          <w:tcPr>
            <w:tcW w:w="844" w:type="dxa"/>
            <w:vAlign w:val="center"/>
          </w:tcPr>
          <w:p w14:paraId="5559A19C"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СОӨЖ</w:t>
            </w:r>
          </w:p>
        </w:tc>
        <w:tc>
          <w:tcPr>
            <w:tcW w:w="1134" w:type="dxa"/>
            <w:vAlign w:val="center"/>
          </w:tcPr>
          <w:p w14:paraId="6A99B0D7"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СӨЖ</w:t>
            </w:r>
          </w:p>
        </w:tc>
        <w:tc>
          <w:tcPr>
            <w:tcW w:w="1428" w:type="dxa"/>
            <w:vMerge/>
            <w:vAlign w:val="center"/>
          </w:tcPr>
          <w:p w14:paraId="252219C6" w14:textId="77777777" w:rsidR="00AA5DE4" w:rsidRPr="00A428D9" w:rsidRDefault="00AA5DE4" w:rsidP="00B3148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35EEA" w:rsidRPr="00A428D9" w14:paraId="389C8133" w14:textId="77777777" w:rsidTr="00340CE9">
        <w:trPr>
          <w:trHeight w:val="234"/>
          <w:jc w:val="center"/>
        </w:trPr>
        <w:tc>
          <w:tcPr>
            <w:tcW w:w="3964" w:type="dxa"/>
          </w:tcPr>
          <w:p w14:paraId="41FD471D" w14:textId="77777777" w:rsidR="00AA5DE4" w:rsidRPr="00A428D9" w:rsidRDefault="007C2A99" w:rsidP="00B3148E">
            <w:pPr>
              <w:widowControl w:val="0"/>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993" w:type="dxa"/>
            <w:vAlign w:val="center"/>
          </w:tcPr>
          <w:p w14:paraId="2C9DF5CF"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998" w:type="dxa"/>
            <w:vAlign w:val="center"/>
          </w:tcPr>
          <w:p w14:paraId="42EBCA9C"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844" w:type="dxa"/>
            <w:vAlign w:val="center"/>
          </w:tcPr>
          <w:p w14:paraId="6AC8964A"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c>
          <w:tcPr>
            <w:tcW w:w="1134" w:type="dxa"/>
            <w:vAlign w:val="center"/>
          </w:tcPr>
          <w:p w14:paraId="2C3A89FF"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5</w:t>
            </w:r>
          </w:p>
        </w:tc>
        <w:tc>
          <w:tcPr>
            <w:tcW w:w="1428" w:type="dxa"/>
            <w:vAlign w:val="center"/>
          </w:tcPr>
          <w:p w14:paraId="5CCCD1E1" w14:textId="77777777" w:rsidR="00AA5DE4" w:rsidRPr="00A428D9" w:rsidRDefault="007C2A99" w:rsidP="00B3148E">
            <w:pPr>
              <w:widowControl w:val="0"/>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6</w:t>
            </w:r>
          </w:p>
        </w:tc>
      </w:tr>
      <w:tr w:rsidR="00335EEA" w:rsidRPr="00A428D9" w14:paraId="3A33AD40" w14:textId="77777777" w:rsidTr="00571A3B">
        <w:trPr>
          <w:trHeight w:val="669"/>
          <w:jc w:val="center"/>
        </w:trPr>
        <w:tc>
          <w:tcPr>
            <w:tcW w:w="9361" w:type="dxa"/>
            <w:gridSpan w:val="6"/>
          </w:tcPr>
          <w:p w14:paraId="671560E9"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Модуль 1  Құзыреттілік көзқарас - заманауи білім берудің жаңа парадигмасы</w:t>
            </w:r>
          </w:p>
        </w:tc>
      </w:tr>
      <w:tr w:rsidR="00750C19" w:rsidRPr="00A428D9" w14:paraId="26F13928" w14:textId="77777777" w:rsidTr="00340CE9">
        <w:trPr>
          <w:trHeight w:val="70"/>
          <w:jc w:val="center"/>
        </w:trPr>
        <w:tc>
          <w:tcPr>
            <w:tcW w:w="3964" w:type="dxa"/>
            <w:tcBorders>
              <w:top w:val="nil"/>
              <w:left w:val="nil"/>
              <w:bottom w:val="nil"/>
              <w:right w:val="nil"/>
            </w:tcBorders>
          </w:tcPr>
          <w:p w14:paraId="35C4F9E6" w14:textId="77777777" w:rsidR="00750C19" w:rsidRPr="00A428D9" w:rsidRDefault="00750C19" w:rsidP="00B3148E">
            <w:pPr>
              <w:rPr>
                <w:rFonts w:ascii="Times New Roman" w:eastAsia="Times New Roman" w:hAnsi="Times New Roman" w:cs="Times New Roman"/>
                <w:sz w:val="24"/>
                <w:szCs w:val="24"/>
              </w:rPr>
            </w:pPr>
          </w:p>
        </w:tc>
        <w:tc>
          <w:tcPr>
            <w:tcW w:w="993" w:type="dxa"/>
            <w:tcBorders>
              <w:top w:val="nil"/>
              <w:left w:val="nil"/>
              <w:bottom w:val="nil"/>
              <w:right w:val="nil"/>
            </w:tcBorders>
          </w:tcPr>
          <w:p w14:paraId="60B3A9D8" w14:textId="77777777" w:rsidR="00750C19" w:rsidRPr="00A428D9" w:rsidRDefault="00750C19" w:rsidP="00B3148E">
            <w:pPr>
              <w:jc w:val="center"/>
              <w:rPr>
                <w:rFonts w:ascii="Times New Roman" w:eastAsia="Times New Roman" w:hAnsi="Times New Roman" w:cs="Times New Roman"/>
                <w:sz w:val="24"/>
                <w:szCs w:val="24"/>
              </w:rPr>
            </w:pPr>
          </w:p>
        </w:tc>
        <w:tc>
          <w:tcPr>
            <w:tcW w:w="998" w:type="dxa"/>
            <w:tcBorders>
              <w:top w:val="nil"/>
              <w:left w:val="nil"/>
              <w:bottom w:val="nil"/>
              <w:right w:val="nil"/>
            </w:tcBorders>
          </w:tcPr>
          <w:p w14:paraId="6787B3A2" w14:textId="77777777" w:rsidR="00750C19" w:rsidRPr="00A428D9" w:rsidRDefault="00750C19" w:rsidP="00B3148E">
            <w:pPr>
              <w:jc w:val="center"/>
              <w:rPr>
                <w:rFonts w:ascii="Times New Roman" w:eastAsia="Times New Roman" w:hAnsi="Times New Roman" w:cs="Times New Roman"/>
                <w:sz w:val="24"/>
                <w:szCs w:val="24"/>
              </w:rPr>
            </w:pPr>
          </w:p>
        </w:tc>
        <w:tc>
          <w:tcPr>
            <w:tcW w:w="844" w:type="dxa"/>
            <w:tcBorders>
              <w:top w:val="nil"/>
              <w:left w:val="nil"/>
              <w:bottom w:val="nil"/>
              <w:right w:val="nil"/>
            </w:tcBorders>
          </w:tcPr>
          <w:p w14:paraId="5C034AD5" w14:textId="77777777" w:rsidR="00750C19" w:rsidRPr="00A428D9" w:rsidRDefault="00750C19" w:rsidP="00B3148E">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14:paraId="055AA653" w14:textId="77777777" w:rsidR="00750C19" w:rsidRPr="00A428D9" w:rsidRDefault="00750C19" w:rsidP="00B3148E">
            <w:pPr>
              <w:jc w:val="center"/>
              <w:rPr>
                <w:rFonts w:ascii="Times New Roman" w:eastAsia="Times New Roman" w:hAnsi="Times New Roman" w:cs="Times New Roman"/>
                <w:sz w:val="24"/>
                <w:szCs w:val="24"/>
              </w:rPr>
            </w:pPr>
          </w:p>
        </w:tc>
        <w:tc>
          <w:tcPr>
            <w:tcW w:w="1428" w:type="dxa"/>
            <w:tcBorders>
              <w:top w:val="nil"/>
              <w:left w:val="nil"/>
              <w:bottom w:val="nil"/>
              <w:right w:val="nil"/>
            </w:tcBorders>
          </w:tcPr>
          <w:p w14:paraId="01AB6292" w14:textId="77777777" w:rsidR="00750C19" w:rsidRPr="00A428D9" w:rsidRDefault="00750C19" w:rsidP="00B3148E">
            <w:pPr>
              <w:jc w:val="center"/>
              <w:rPr>
                <w:rFonts w:ascii="Times New Roman" w:eastAsia="Times New Roman" w:hAnsi="Times New Roman" w:cs="Times New Roman"/>
                <w:sz w:val="24"/>
                <w:szCs w:val="24"/>
              </w:rPr>
            </w:pPr>
          </w:p>
        </w:tc>
      </w:tr>
      <w:tr w:rsidR="00335EEA" w:rsidRPr="00A428D9" w14:paraId="54970BAE" w14:textId="77777777" w:rsidTr="00875EBE">
        <w:trPr>
          <w:trHeight w:val="1472"/>
          <w:jc w:val="center"/>
        </w:trPr>
        <w:tc>
          <w:tcPr>
            <w:tcW w:w="3964" w:type="dxa"/>
          </w:tcPr>
          <w:p w14:paraId="5C5038AD" w14:textId="2EF80CA0" w:rsidR="00AA5DE4" w:rsidRPr="00A428D9" w:rsidRDefault="007C2A99" w:rsidP="00875EBE">
            <w:pPr>
              <w:pBdr>
                <w:top w:val="nil"/>
                <w:left w:val="nil"/>
                <w:bottom w:val="nil"/>
                <w:right w:val="nil"/>
                <w:between w:val="nil"/>
              </w:pBd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1  Кіріспе.«Дене мәдениеті педагогының басқарушылық құзыреттілігі және имиджі» курсы бойынша мақсат, міндеттер, күтілетін нәтижелер. </w:t>
            </w:r>
          </w:p>
        </w:tc>
        <w:tc>
          <w:tcPr>
            <w:tcW w:w="993" w:type="dxa"/>
          </w:tcPr>
          <w:p w14:paraId="0C9B31B9"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998" w:type="dxa"/>
          </w:tcPr>
          <w:p w14:paraId="38CF36C3" w14:textId="77777777" w:rsidR="00AA5DE4" w:rsidRPr="00A428D9" w:rsidRDefault="00AA5DE4" w:rsidP="00B3148E">
            <w:pPr>
              <w:jc w:val="center"/>
              <w:rPr>
                <w:rFonts w:ascii="Times New Roman" w:eastAsia="Times New Roman" w:hAnsi="Times New Roman" w:cs="Times New Roman"/>
                <w:sz w:val="24"/>
                <w:szCs w:val="24"/>
              </w:rPr>
            </w:pPr>
          </w:p>
        </w:tc>
        <w:tc>
          <w:tcPr>
            <w:tcW w:w="844" w:type="dxa"/>
          </w:tcPr>
          <w:p w14:paraId="0074A54B"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134" w:type="dxa"/>
          </w:tcPr>
          <w:p w14:paraId="15F5E88B"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428" w:type="dxa"/>
          </w:tcPr>
          <w:p w14:paraId="15E6DC1D"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r>
      <w:tr w:rsidR="00335EEA" w:rsidRPr="00A428D9" w14:paraId="3921646C" w14:textId="77777777" w:rsidTr="00340CE9">
        <w:trPr>
          <w:jc w:val="center"/>
        </w:trPr>
        <w:tc>
          <w:tcPr>
            <w:tcW w:w="3964" w:type="dxa"/>
            <w:tcBorders>
              <w:bottom w:val="nil"/>
            </w:tcBorders>
          </w:tcPr>
          <w:p w14:paraId="41A7EAD0" w14:textId="77777777" w:rsidR="00AA5DE4" w:rsidRPr="00A428D9" w:rsidRDefault="007C2A99" w:rsidP="00B3148E">
            <w:pPr>
              <w:tabs>
                <w:tab w:val="left" w:pos="1020"/>
              </w:tabs>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 Құзыреттілік көзқарас - заманауи білім берудің жаңа парадигмасы</w:t>
            </w:r>
          </w:p>
        </w:tc>
        <w:tc>
          <w:tcPr>
            <w:tcW w:w="993" w:type="dxa"/>
            <w:tcBorders>
              <w:bottom w:val="nil"/>
            </w:tcBorders>
          </w:tcPr>
          <w:p w14:paraId="61E81290"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998" w:type="dxa"/>
            <w:tcBorders>
              <w:bottom w:val="nil"/>
            </w:tcBorders>
          </w:tcPr>
          <w:p w14:paraId="1F1D18D3"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Borders>
              <w:bottom w:val="nil"/>
            </w:tcBorders>
          </w:tcPr>
          <w:p w14:paraId="3A4E0974"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134" w:type="dxa"/>
            <w:tcBorders>
              <w:bottom w:val="nil"/>
            </w:tcBorders>
          </w:tcPr>
          <w:p w14:paraId="5ECD86D3"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428" w:type="dxa"/>
            <w:tcBorders>
              <w:bottom w:val="nil"/>
            </w:tcBorders>
          </w:tcPr>
          <w:p w14:paraId="0DBA24C5" w14:textId="2C360204" w:rsidR="004E6ABD" w:rsidRPr="00A428D9" w:rsidRDefault="007C2A99" w:rsidP="00875EB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1-2</w:t>
            </w:r>
          </w:p>
        </w:tc>
      </w:tr>
      <w:tr w:rsidR="00335EEA" w:rsidRPr="00A428D9" w14:paraId="15C75067" w14:textId="77777777" w:rsidTr="00340CE9">
        <w:trPr>
          <w:jc w:val="center"/>
        </w:trPr>
        <w:tc>
          <w:tcPr>
            <w:tcW w:w="3964" w:type="dxa"/>
            <w:tcBorders>
              <w:top w:val="nil"/>
            </w:tcBorders>
          </w:tcPr>
          <w:p w14:paraId="51164851" w14:textId="627028EA" w:rsidR="00AA5DE4" w:rsidRPr="00A428D9" w:rsidRDefault="00AA5DE4" w:rsidP="00875EBE">
            <w:pPr>
              <w:rPr>
                <w:rFonts w:ascii="Times New Roman" w:eastAsia="Times New Roman" w:hAnsi="Times New Roman" w:cs="Times New Roman"/>
                <w:sz w:val="24"/>
                <w:szCs w:val="24"/>
              </w:rPr>
            </w:pPr>
          </w:p>
        </w:tc>
        <w:tc>
          <w:tcPr>
            <w:tcW w:w="993" w:type="dxa"/>
            <w:tcBorders>
              <w:top w:val="nil"/>
            </w:tcBorders>
          </w:tcPr>
          <w:p w14:paraId="5EE13765" w14:textId="1291121A" w:rsidR="00AA5DE4" w:rsidRPr="00A428D9" w:rsidRDefault="00AA5DE4" w:rsidP="00B3148E">
            <w:pPr>
              <w:jc w:val="center"/>
              <w:rPr>
                <w:rFonts w:ascii="Times New Roman" w:eastAsia="Times New Roman" w:hAnsi="Times New Roman" w:cs="Times New Roman"/>
                <w:sz w:val="24"/>
                <w:szCs w:val="24"/>
              </w:rPr>
            </w:pPr>
          </w:p>
        </w:tc>
        <w:tc>
          <w:tcPr>
            <w:tcW w:w="998" w:type="dxa"/>
            <w:tcBorders>
              <w:top w:val="nil"/>
            </w:tcBorders>
          </w:tcPr>
          <w:p w14:paraId="01171415" w14:textId="77777777" w:rsidR="00AA5DE4" w:rsidRPr="00A428D9" w:rsidRDefault="00AA5DE4" w:rsidP="00B3148E">
            <w:pPr>
              <w:jc w:val="center"/>
              <w:rPr>
                <w:rFonts w:ascii="Times New Roman" w:eastAsia="Times New Roman" w:hAnsi="Times New Roman" w:cs="Times New Roman"/>
                <w:sz w:val="24"/>
                <w:szCs w:val="24"/>
              </w:rPr>
            </w:pPr>
          </w:p>
        </w:tc>
        <w:tc>
          <w:tcPr>
            <w:tcW w:w="844" w:type="dxa"/>
            <w:tcBorders>
              <w:top w:val="nil"/>
            </w:tcBorders>
          </w:tcPr>
          <w:p w14:paraId="6D6A1CCD" w14:textId="5413B199" w:rsidR="00AA5DE4" w:rsidRPr="00A428D9" w:rsidRDefault="00AA5DE4" w:rsidP="00B3148E">
            <w:pPr>
              <w:jc w:val="center"/>
              <w:rPr>
                <w:rFonts w:ascii="Times New Roman" w:eastAsia="Times New Roman" w:hAnsi="Times New Roman" w:cs="Times New Roman"/>
                <w:sz w:val="24"/>
                <w:szCs w:val="24"/>
              </w:rPr>
            </w:pPr>
          </w:p>
        </w:tc>
        <w:tc>
          <w:tcPr>
            <w:tcW w:w="1134" w:type="dxa"/>
            <w:tcBorders>
              <w:top w:val="nil"/>
            </w:tcBorders>
          </w:tcPr>
          <w:p w14:paraId="1ADFE700" w14:textId="3A185F7B" w:rsidR="00AA5DE4" w:rsidRPr="00A428D9" w:rsidRDefault="00AA5DE4" w:rsidP="00B3148E">
            <w:pPr>
              <w:jc w:val="center"/>
              <w:rPr>
                <w:rFonts w:ascii="Times New Roman" w:eastAsia="Times New Roman" w:hAnsi="Times New Roman" w:cs="Times New Roman"/>
                <w:sz w:val="24"/>
                <w:szCs w:val="24"/>
              </w:rPr>
            </w:pPr>
          </w:p>
        </w:tc>
        <w:tc>
          <w:tcPr>
            <w:tcW w:w="1428" w:type="dxa"/>
            <w:tcBorders>
              <w:top w:val="nil"/>
            </w:tcBorders>
          </w:tcPr>
          <w:p w14:paraId="1AADBA0D" w14:textId="3BB56CB6" w:rsidR="00AA5DE4" w:rsidRPr="00A428D9" w:rsidRDefault="00AA5DE4" w:rsidP="00B3148E">
            <w:pPr>
              <w:jc w:val="center"/>
              <w:rPr>
                <w:rFonts w:ascii="Times New Roman" w:eastAsia="Times New Roman" w:hAnsi="Times New Roman" w:cs="Times New Roman"/>
                <w:sz w:val="24"/>
                <w:szCs w:val="24"/>
              </w:rPr>
            </w:pPr>
          </w:p>
        </w:tc>
      </w:tr>
      <w:tr w:rsidR="00571A3B" w:rsidRPr="00A428D9" w14:paraId="4DB35AF1" w14:textId="77777777" w:rsidTr="00340CE9">
        <w:trPr>
          <w:jc w:val="center"/>
        </w:trPr>
        <w:tc>
          <w:tcPr>
            <w:tcW w:w="3964" w:type="dxa"/>
          </w:tcPr>
          <w:p w14:paraId="4B49A365" w14:textId="212E8202" w:rsidR="00571A3B" w:rsidRPr="00A428D9" w:rsidRDefault="00571A3B" w:rsidP="00B3148E">
            <w:pPr>
              <w:tabs>
                <w:tab w:val="left" w:pos="1020"/>
              </w:tabs>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  ҚР мектептеріндегі жаңартылған білім беру бағдарламасындағы негізгі көзқарастар.</w:t>
            </w:r>
          </w:p>
        </w:tc>
        <w:tc>
          <w:tcPr>
            <w:tcW w:w="993" w:type="dxa"/>
          </w:tcPr>
          <w:p w14:paraId="630E3F84" w14:textId="103E3DA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998" w:type="dxa"/>
          </w:tcPr>
          <w:p w14:paraId="34A7A563" w14:textId="77777777" w:rsidR="00571A3B" w:rsidRPr="00A428D9" w:rsidRDefault="00571A3B" w:rsidP="00B3148E">
            <w:pPr>
              <w:jc w:val="center"/>
              <w:rPr>
                <w:rFonts w:ascii="Times New Roman" w:eastAsia="Times New Roman" w:hAnsi="Times New Roman" w:cs="Times New Roman"/>
                <w:sz w:val="24"/>
                <w:szCs w:val="24"/>
              </w:rPr>
            </w:pPr>
          </w:p>
        </w:tc>
        <w:tc>
          <w:tcPr>
            <w:tcW w:w="844" w:type="dxa"/>
          </w:tcPr>
          <w:p w14:paraId="1E80992A" w14:textId="3ECFE89D"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134" w:type="dxa"/>
          </w:tcPr>
          <w:p w14:paraId="46809DB3" w14:textId="491BAAAC"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428" w:type="dxa"/>
          </w:tcPr>
          <w:p w14:paraId="4F2EB3C5" w14:textId="456F67F1"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2-3</w:t>
            </w:r>
          </w:p>
        </w:tc>
      </w:tr>
      <w:tr w:rsidR="00571A3B" w:rsidRPr="00A428D9" w14:paraId="2738DAE5" w14:textId="77777777" w:rsidTr="00340CE9">
        <w:trPr>
          <w:jc w:val="center"/>
        </w:trPr>
        <w:tc>
          <w:tcPr>
            <w:tcW w:w="3964" w:type="dxa"/>
            <w:tcBorders>
              <w:bottom w:val="nil"/>
            </w:tcBorders>
          </w:tcPr>
          <w:p w14:paraId="4B9E671E" w14:textId="3BCE2260" w:rsidR="00571A3B" w:rsidRPr="00A428D9" w:rsidRDefault="00571A3B"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  "Дене  мәдениеті" пәні бойынша білім беру бағдарламасының ерекшеліктері</w:t>
            </w:r>
          </w:p>
        </w:tc>
        <w:tc>
          <w:tcPr>
            <w:tcW w:w="993" w:type="dxa"/>
            <w:tcBorders>
              <w:bottom w:val="nil"/>
            </w:tcBorders>
          </w:tcPr>
          <w:p w14:paraId="16E6B4C1"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998" w:type="dxa"/>
            <w:tcBorders>
              <w:bottom w:val="nil"/>
            </w:tcBorders>
          </w:tcPr>
          <w:p w14:paraId="2BB11533"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Borders>
              <w:bottom w:val="nil"/>
            </w:tcBorders>
          </w:tcPr>
          <w:p w14:paraId="43870B23"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134" w:type="dxa"/>
            <w:tcBorders>
              <w:bottom w:val="nil"/>
            </w:tcBorders>
          </w:tcPr>
          <w:p w14:paraId="2EC30DBD"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428" w:type="dxa"/>
            <w:tcBorders>
              <w:bottom w:val="nil"/>
            </w:tcBorders>
          </w:tcPr>
          <w:p w14:paraId="0BF2E534"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p w14:paraId="2B52EC1D" w14:textId="77777777" w:rsidR="00571A3B" w:rsidRPr="00A428D9" w:rsidRDefault="00571A3B" w:rsidP="00B3148E">
            <w:pPr>
              <w:jc w:val="center"/>
              <w:rPr>
                <w:rFonts w:ascii="Times New Roman" w:eastAsia="Times New Roman" w:hAnsi="Times New Roman" w:cs="Times New Roman"/>
                <w:sz w:val="24"/>
                <w:szCs w:val="24"/>
              </w:rPr>
            </w:pPr>
          </w:p>
        </w:tc>
      </w:tr>
      <w:tr w:rsidR="00571A3B" w:rsidRPr="00A428D9" w14:paraId="773FBB45" w14:textId="77777777" w:rsidTr="00340CE9">
        <w:trPr>
          <w:jc w:val="center"/>
        </w:trPr>
        <w:tc>
          <w:tcPr>
            <w:tcW w:w="3964" w:type="dxa"/>
            <w:tcBorders>
              <w:left w:val="single" w:sz="4" w:space="0" w:color="000000"/>
              <w:bottom w:val="single" w:sz="4" w:space="0" w:color="000000"/>
            </w:tcBorders>
            <w:shd w:val="clear" w:color="auto" w:fill="auto"/>
          </w:tcPr>
          <w:p w14:paraId="4B324C2C" w14:textId="77777777" w:rsidR="00571A3B" w:rsidRPr="00A428D9" w:rsidRDefault="00571A3B" w:rsidP="00B3148E">
            <w:pPr>
              <w:tabs>
                <w:tab w:val="right" w:pos="3875"/>
              </w:tabs>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5  Критериалды бағалаудың мазмұны</w:t>
            </w:r>
          </w:p>
        </w:tc>
        <w:tc>
          <w:tcPr>
            <w:tcW w:w="993" w:type="dxa"/>
          </w:tcPr>
          <w:p w14:paraId="63A10AAD"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998" w:type="dxa"/>
          </w:tcPr>
          <w:p w14:paraId="34236EC2"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Pr>
          <w:p w14:paraId="4E5CCF22"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134" w:type="dxa"/>
          </w:tcPr>
          <w:p w14:paraId="59833034"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428" w:type="dxa"/>
          </w:tcPr>
          <w:p w14:paraId="18DD2777"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r>
      <w:tr w:rsidR="00571A3B" w:rsidRPr="00A428D9" w14:paraId="07B44266" w14:textId="77777777" w:rsidTr="00340CE9">
        <w:trPr>
          <w:jc w:val="center"/>
        </w:trPr>
        <w:tc>
          <w:tcPr>
            <w:tcW w:w="3964" w:type="dxa"/>
            <w:tcBorders>
              <w:left w:val="single" w:sz="4" w:space="0" w:color="000000"/>
              <w:bottom w:val="single" w:sz="4" w:space="0" w:color="000000"/>
            </w:tcBorders>
            <w:shd w:val="clear" w:color="auto" w:fill="auto"/>
          </w:tcPr>
          <w:p w14:paraId="63004B5D" w14:textId="77777777" w:rsidR="00571A3B" w:rsidRPr="00A428D9" w:rsidRDefault="00571A3B"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6  Басқару педагогтың кәсіби с-әрекетінің  нақты түрі ретінде.</w:t>
            </w:r>
          </w:p>
        </w:tc>
        <w:tc>
          <w:tcPr>
            <w:tcW w:w="993" w:type="dxa"/>
          </w:tcPr>
          <w:p w14:paraId="1D580E05"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998" w:type="dxa"/>
          </w:tcPr>
          <w:p w14:paraId="561EAA7C" w14:textId="77777777" w:rsidR="00571A3B" w:rsidRPr="00A428D9" w:rsidRDefault="00571A3B" w:rsidP="00B3148E">
            <w:pPr>
              <w:jc w:val="center"/>
              <w:rPr>
                <w:rFonts w:ascii="Times New Roman" w:eastAsia="Times New Roman" w:hAnsi="Times New Roman" w:cs="Times New Roman"/>
                <w:sz w:val="24"/>
                <w:szCs w:val="24"/>
              </w:rPr>
            </w:pPr>
          </w:p>
        </w:tc>
        <w:tc>
          <w:tcPr>
            <w:tcW w:w="844" w:type="dxa"/>
          </w:tcPr>
          <w:p w14:paraId="717F3AA0"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134" w:type="dxa"/>
          </w:tcPr>
          <w:p w14:paraId="38F8F553"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428" w:type="dxa"/>
          </w:tcPr>
          <w:p w14:paraId="41E84BE4"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5</w:t>
            </w:r>
          </w:p>
        </w:tc>
      </w:tr>
      <w:tr w:rsidR="00571A3B" w:rsidRPr="00A428D9" w14:paraId="5C5D5404" w14:textId="77777777" w:rsidTr="00340CE9">
        <w:trPr>
          <w:trHeight w:val="667"/>
          <w:jc w:val="center"/>
        </w:trPr>
        <w:tc>
          <w:tcPr>
            <w:tcW w:w="3964" w:type="dxa"/>
            <w:tcBorders>
              <w:left w:val="single" w:sz="4" w:space="0" w:color="000000"/>
              <w:bottom w:val="single" w:sz="4" w:space="0" w:color="000000"/>
            </w:tcBorders>
            <w:shd w:val="clear" w:color="auto" w:fill="auto"/>
          </w:tcPr>
          <w:p w14:paraId="2963EAFE" w14:textId="77777777" w:rsidR="00571A3B" w:rsidRPr="00A428D9" w:rsidRDefault="00571A3B" w:rsidP="00B3148E">
            <w:pPr>
              <w:tabs>
                <w:tab w:val="right" w:pos="3875"/>
              </w:tabs>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7  Басқару теориясының негіздері.</w:t>
            </w:r>
          </w:p>
        </w:tc>
        <w:tc>
          <w:tcPr>
            <w:tcW w:w="993" w:type="dxa"/>
          </w:tcPr>
          <w:p w14:paraId="793AE4FE"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998" w:type="dxa"/>
          </w:tcPr>
          <w:p w14:paraId="636FD27E"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Pr>
          <w:p w14:paraId="53EB0D1B"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134" w:type="dxa"/>
          </w:tcPr>
          <w:p w14:paraId="7B629CC5"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428" w:type="dxa"/>
          </w:tcPr>
          <w:p w14:paraId="11253B36"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6</w:t>
            </w:r>
          </w:p>
        </w:tc>
      </w:tr>
      <w:tr w:rsidR="00571A3B" w:rsidRPr="00A428D9" w14:paraId="77F97AA8" w14:textId="77777777" w:rsidTr="00875EBE">
        <w:trPr>
          <w:jc w:val="center"/>
        </w:trPr>
        <w:tc>
          <w:tcPr>
            <w:tcW w:w="3964" w:type="dxa"/>
            <w:tcBorders>
              <w:left w:val="single" w:sz="4" w:space="0" w:color="000000"/>
              <w:bottom w:val="nil"/>
            </w:tcBorders>
            <w:shd w:val="clear" w:color="auto" w:fill="auto"/>
          </w:tcPr>
          <w:p w14:paraId="036D0FA6" w14:textId="77777777" w:rsidR="00571A3B" w:rsidRPr="00A428D9" w:rsidRDefault="00571A3B"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8  "Басқару", "құзыреттілік" және "мұғалімнің басқарушылық құзыреттілігі" ұғымдарының сипаттамасы.</w:t>
            </w:r>
          </w:p>
        </w:tc>
        <w:tc>
          <w:tcPr>
            <w:tcW w:w="993" w:type="dxa"/>
            <w:tcBorders>
              <w:bottom w:val="nil"/>
            </w:tcBorders>
          </w:tcPr>
          <w:p w14:paraId="09FDFFE4"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998" w:type="dxa"/>
            <w:tcBorders>
              <w:bottom w:val="nil"/>
            </w:tcBorders>
          </w:tcPr>
          <w:p w14:paraId="704E8439"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Borders>
              <w:bottom w:val="nil"/>
            </w:tcBorders>
          </w:tcPr>
          <w:p w14:paraId="0F3379F8"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134" w:type="dxa"/>
            <w:tcBorders>
              <w:bottom w:val="nil"/>
            </w:tcBorders>
          </w:tcPr>
          <w:p w14:paraId="44DACAED"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428" w:type="dxa"/>
            <w:tcBorders>
              <w:bottom w:val="nil"/>
            </w:tcBorders>
          </w:tcPr>
          <w:p w14:paraId="18A7C9E8"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7</w:t>
            </w:r>
          </w:p>
        </w:tc>
      </w:tr>
      <w:tr w:rsidR="00875EBE" w:rsidRPr="00A428D9" w14:paraId="086C4C04" w14:textId="77777777" w:rsidTr="00875EBE">
        <w:trPr>
          <w:jc w:val="center"/>
        </w:trPr>
        <w:tc>
          <w:tcPr>
            <w:tcW w:w="9361" w:type="dxa"/>
            <w:gridSpan w:val="6"/>
            <w:tcBorders>
              <w:top w:val="nil"/>
              <w:left w:val="nil"/>
              <w:bottom w:val="nil"/>
              <w:right w:val="nil"/>
            </w:tcBorders>
            <w:shd w:val="clear" w:color="auto" w:fill="auto"/>
          </w:tcPr>
          <w:p w14:paraId="03613599" w14:textId="2D6453DF" w:rsidR="00875EBE" w:rsidRPr="00A428D9" w:rsidRDefault="00875EBE" w:rsidP="00875EBE">
            <w:pPr>
              <w:rPr>
                <w:rFonts w:ascii="Times New Roman" w:hAnsi="Times New Roman" w:cs="Times New Roman"/>
                <w:sz w:val="28"/>
              </w:rPr>
            </w:pPr>
            <w:r w:rsidRPr="00A428D9">
              <w:rPr>
                <w:rFonts w:ascii="Times New Roman" w:hAnsi="Times New Roman" w:cs="Times New Roman"/>
                <w:sz w:val="28"/>
                <w:lang w:val="ru-RU"/>
              </w:rPr>
              <w:lastRenderedPageBreak/>
              <w:t>11 –</w:t>
            </w:r>
            <w:r w:rsidR="007171C2" w:rsidRPr="00A428D9">
              <w:rPr>
                <w:rFonts w:ascii="Times New Roman" w:hAnsi="Times New Roman" w:cs="Times New Roman"/>
                <w:sz w:val="28"/>
                <w:lang w:val="ru-RU"/>
              </w:rPr>
              <w:t xml:space="preserve"> </w:t>
            </w:r>
            <w:proofErr w:type="spellStart"/>
            <w:r w:rsidRPr="00A428D9">
              <w:rPr>
                <w:rFonts w:ascii="Times New Roman" w:hAnsi="Times New Roman" w:cs="Times New Roman"/>
                <w:sz w:val="28"/>
                <w:lang w:val="ru-RU"/>
              </w:rPr>
              <w:t>кестен</w:t>
            </w:r>
            <w:proofErr w:type="spellEnd"/>
            <w:r w:rsidRPr="00A428D9">
              <w:rPr>
                <w:rFonts w:ascii="Times New Roman" w:hAnsi="Times New Roman" w:cs="Times New Roman"/>
                <w:sz w:val="28"/>
              </w:rPr>
              <w:t>ің жалғасы</w:t>
            </w:r>
          </w:p>
          <w:p w14:paraId="7079B6F2" w14:textId="77777777" w:rsidR="00875EBE" w:rsidRPr="00A428D9" w:rsidRDefault="00875EBE" w:rsidP="00875EBE">
            <w:pPr>
              <w:rPr>
                <w:rFonts w:ascii="Times New Roman" w:eastAsia="Times New Roman" w:hAnsi="Times New Roman" w:cs="Times New Roman"/>
                <w:sz w:val="24"/>
                <w:szCs w:val="24"/>
              </w:rPr>
            </w:pPr>
          </w:p>
        </w:tc>
      </w:tr>
      <w:tr w:rsidR="00875EBE" w:rsidRPr="00A428D9" w14:paraId="4955D61E" w14:textId="77777777" w:rsidTr="00397E7B">
        <w:trPr>
          <w:jc w:val="center"/>
        </w:trPr>
        <w:tc>
          <w:tcPr>
            <w:tcW w:w="3964" w:type="dxa"/>
            <w:tcBorders>
              <w:top w:val="single" w:sz="4" w:space="0" w:color="000000"/>
              <w:left w:val="single" w:sz="4" w:space="0" w:color="000000"/>
              <w:bottom w:val="nil"/>
              <w:right w:val="single" w:sz="4" w:space="0" w:color="000000"/>
            </w:tcBorders>
            <w:shd w:val="clear" w:color="auto" w:fill="auto"/>
          </w:tcPr>
          <w:p w14:paraId="5F176F66" w14:textId="7CEB985D" w:rsidR="00875EBE" w:rsidRPr="00A428D9" w:rsidRDefault="00875EBE" w:rsidP="00875EBE">
            <w:pPr>
              <w:tabs>
                <w:tab w:val="left" w:pos="1440"/>
              </w:tabs>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nil"/>
              <w:right w:val="single" w:sz="4" w:space="0" w:color="000000"/>
            </w:tcBorders>
            <w:vAlign w:val="center"/>
          </w:tcPr>
          <w:p w14:paraId="211990C2" w14:textId="75411F98" w:rsidR="00875EBE" w:rsidRPr="00A428D9" w:rsidRDefault="00875EBE" w:rsidP="00875EB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998" w:type="dxa"/>
            <w:tcBorders>
              <w:top w:val="single" w:sz="4" w:space="0" w:color="000000"/>
              <w:left w:val="single" w:sz="4" w:space="0" w:color="000000"/>
              <w:bottom w:val="nil"/>
              <w:right w:val="single" w:sz="4" w:space="0" w:color="000000"/>
            </w:tcBorders>
            <w:vAlign w:val="center"/>
          </w:tcPr>
          <w:p w14:paraId="6CD32576" w14:textId="5E65F524" w:rsidR="00875EBE" w:rsidRPr="00A428D9" w:rsidRDefault="00875EBE" w:rsidP="00875EB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844" w:type="dxa"/>
            <w:tcBorders>
              <w:top w:val="single" w:sz="4" w:space="0" w:color="000000"/>
              <w:left w:val="single" w:sz="4" w:space="0" w:color="000000"/>
              <w:bottom w:val="nil"/>
              <w:right w:val="single" w:sz="4" w:space="0" w:color="000000"/>
            </w:tcBorders>
            <w:vAlign w:val="center"/>
          </w:tcPr>
          <w:p w14:paraId="7B51088A" w14:textId="087A47B7" w:rsidR="00875EBE" w:rsidRPr="00A428D9" w:rsidRDefault="00875EBE" w:rsidP="00875EB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c>
          <w:tcPr>
            <w:tcW w:w="1134" w:type="dxa"/>
            <w:tcBorders>
              <w:top w:val="single" w:sz="4" w:space="0" w:color="000000"/>
              <w:left w:val="single" w:sz="4" w:space="0" w:color="000000"/>
              <w:bottom w:val="nil"/>
              <w:right w:val="single" w:sz="4" w:space="0" w:color="000000"/>
            </w:tcBorders>
            <w:vAlign w:val="center"/>
          </w:tcPr>
          <w:p w14:paraId="6EC18CE4" w14:textId="561DDE98" w:rsidR="00875EBE" w:rsidRPr="00A428D9" w:rsidRDefault="00875EBE" w:rsidP="00875EB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5</w:t>
            </w:r>
          </w:p>
        </w:tc>
        <w:tc>
          <w:tcPr>
            <w:tcW w:w="1428" w:type="dxa"/>
            <w:tcBorders>
              <w:top w:val="single" w:sz="4" w:space="0" w:color="000000"/>
              <w:left w:val="single" w:sz="4" w:space="0" w:color="000000"/>
              <w:bottom w:val="nil"/>
              <w:right w:val="single" w:sz="4" w:space="0" w:color="000000"/>
            </w:tcBorders>
            <w:vAlign w:val="center"/>
          </w:tcPr>
          <w:p w14:paraId="1247034A" w14:textId="52F14004" w:rsidR="00875EBE" w:rsidRPr="00A428D9" w:rsidRDefault="00875EBE" w:rsidP="00875EB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6</w:t>
            </w:r>
          </w:p>
        </w:tc>
      </w:tr>
      <w:tr w:rsidR="00571A3B" w:rsidRPr="00A428D9" w14:paraId="7CFCE348" w14:textId="77777777" w:rsidTr="00340CE9">
        <w:trPr>
          <w:jc w:val="center"/>
        </w:trPr>
        <w:tc>
          <w:tcPr>
            <w:tcW w:w="3964" w:type="dxa"/>
            <w:tcBorders>
              <w:top w:val="single" w:sz="4" w:space="0" w:color="000000"/>
              <w:left w:val="single" w:sz="4" w:space="0" w:color="000000"/>
              <w:bottom w:val="nil"/>
              <w:right w:val="single" w:sz="4" w:space="0" w:color="000000"/>
            </w:tcBorders>
            <w:shd w:val="clear" w:color="auto" w:fill="auto"/>
          </w:tcPr>
          <w:p w14:paraId="38E373C5" w14:textId="77777777" w:rsidR="00571A3B" w:rsidRPr="00A428D9" w:rsidRDefault="00571A3B" w:rsidP="00B3148E">
            <w:pPr>
              <w:tabs>
                <w:tab w:val="left" w:pos="1440"/>
              </w:tabs>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9 Дене мәдениеті педагогының басқарушылық құзыреттілігінің құрылымы.</w:t>
            </w:r>
          </w:p>
        </w:tc>
        <w:tc>
          <w:tcPr>
            <w:tcW w:w="993" w:type="dxa"/>
            <w:tcBorders>
              <w:top w:val="single" w:sz="4" w:space="0" w:color="000000"/>
              <w:left w:val="single" w:sz="4" w:space="0" w:color="000000"/>
              <w:bottom w:val="nil"/>
              <w:right w:val="single" w:sz="4" w:space="0" w:color="000000"/>
            </w:tcBorders>
          </w:tcPr>
          <w:p w14:paraId="08DD2669"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998" w:type="dxa"/>
            <w:tcBorders>
              <w:top w:val="single" w:sz="4" w:space="0" w:color="000000"/>
              <w:left w:val="single" w:sz="4" w:space="0" w:color="000000"/>
              <w:bottom w:val="nil"/>
              <w:right w:val="single" w:sz="4" w:space="0" w:color="000000"/>
            </w:tcBorders>
          </w:tcPr>
          <w:p w14:paraId="27173574"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Borders>
              <w:top w:val="single" w:sz="4" w:space="0" w:color="000000"/>
              <w:left w:val="single" w:sz="4" w:space="0" w:color="000000"/>
              <w:bottom w:val="nil"/>
              <w:right w:val="single" w:sz="4" w:space="0" w:color="000000"/>
            </w:tcBorders>
          </w:tcPr>
          <w:p w14:paraId="406A7C88"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134" w:type="dxa"/>
            <w:tcBorders>
              <w:top w:val="single" w:sz="4" w:space="0" w:color="000000"/>
              <w:left w:val="single" w:sz="4" w:space="0" w:color="000000"/>
              <w:bottom w:val="nil"/>
              <w:right w:val="single" w:sz="4" w:space="0" w:color="000000"/>
            </w:tcBorders>
          </w:tcPr>
          <w:p w14:paraId="50383BA1"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428" w:type="dxa"/>
            <w:tcBorders>
              <w:top w:val="single" w:sz="4" w:space="0" w:color="000000"/>
              <w:left w:val="single" w:sz="4" w:space="0" w:color="000000"/>
              <w:bottom w:val="nil"/>
              <w:right w:val="single" w:sz="4" w:space="0" w:color="000000"/>
            </w:tcBorders>
          </w:tcPr>
          <w:p w14:paraId="1854819B" w14:textId="77777777" w:rsidR="00571A3B" w:rsidRPr="00A428D9" w:rsidRDefault="00571A3B"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8</w:t>
            </w:r>
          </w:p>
        </w:tc>
      </w:tr>
      <w:tr w:rsidR="00571A3B" w:rsidRPr="00A428D9" w14:paraId="5C2CFBA7" w14:textId="77777777" w:rsidTr="00340CE9">
        <w:trPr>
          <w:jc w:val="center"/>
        </w:trPr>
        <w:tc>
          <w:tcPr>
            <w:tcW w:w="3964" w:type="dxa"/>
            <w:tcBorders>
              <w:top w:val="single" w:sz="4" w:space="0" w:color="000000"/>
              <w:left w:val="single" w:sz="4" w:space="0" w:color="000000"/>
              <w:bottom w:val="single" w:sz="4" w:space="0" w:color="000000"/>
            </w:tcBorders>
            <w:shd w:val="clear" w:color="auto" w:fill="auto"/>
          </w:tcPr>
          <w:p w14:paraId="0CA84868" w14:textId="77777777" w:rsidR="00571A3B" w:rsidRPr="00A428D9" w:rsidRDefault="00571A3B" w:rsidP="00B3148E">
            <w:pPr>
              <w:spacing w:line="233" w:lineRule="auto"/>
              <w:ind w:right="469"/>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10 Педагог-менеджердің басқарушылық құзыреттілігінің қызметтері.</w:t>
            </w:r>
          </w:p>
        </w:tc>
        <w:tc>
          <w:tcPr>
            <w:tcW w:w="993" w:type="dxa"/>
            <w:tcBorders>
              <w:top w:val="single" w:sz="4" w:space="0" w:color="000000"/>
            </w:tcBorders>
          </w:tcPr>
          <w:p w14:paraId="2EEE6C03"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998" w:type="dxa"/>
            <w:tcBorders>
              <w:top w:val="single" w:sz="4" w:space="0" w:color="000000"/>
            </w:tcBorders>
          </w:tcPr>
          <w:p w14:paraId="0BB28BB4"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Borders>
              <w:top w:val="single" w:sz="4" w:space="0" w:color="000000"/>
            </w:tcBorders>
          </w:tcPr>
          <w:p w14:paraId="5BA63F59"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134" w:type="dxa"/>
            <w:tcBorders>
              <w:top w:val="single" w:sz="4" w:space="0" w:color="000000"/>
            </w:tcBorders>
          </w:tcPr>
          <w:p w14:paraId="13D913B3"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428" w:type="dxa"/>
            <w:tcBorders>
              <w:top w:val="single" w:sz="4" w:space="0" w:color="000000"/>
            </w:tcBorders>
          </w:tcPr>
          <w:p w14:paraId="09D56FC1"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9</w:t>
            </w:r>
          </w:p>
        </w:tc>
      </w:tr>
      <w:tr w:rsidR="00571A3B" w:rsidRPr="00A428D9" w14:paraId="40B1B8B1" w14:textId="77777777" w:rsidTr="00340CE9">
        <w:trPr>
          <w:jc w:val="center"/>
        </w:trPr>
        <w:tc>
          <w:tcPr>
            <w:tcW w:w="3964" w:type="dxa"/>
            <w:tcBorders>
              <w:left w:val="single" w:sz="4" w:space="0" w:color="000000"/>
              <w:bottom w:val="single" w:sz="4" w:space="0" w:color="000000"/>
            </w:tcBorders>
            <w:shd w:val="clear" w:color="auto" w:fill="auto"/>
          </w:tcPr>
          <w:p w14:paraId="44BF2CE1" w14:textId="77777777" w:rsidR="00571A3B" w:rsidRPr="00A428D9" w:rsidRDefault="00571A3B" w:rsidP="00B3148E">
            <w:pPr>
              <w:numPr>
                <w:ilvl w:val="0"/>
                <w:numId w:val="5"/>
              </w:numPr>
              <w:pBdr>
                <w:top w:val="nil"/>
                <w:left w:val="nil"/>
                <w:bottom w:val="nil"/>
                <w:right w:val="nil"/>
                <w:between w:val="nil"/>
              </w:pBdr>
              <w:spacing w:line="233" w:lineRule="auto"/>
              <w:ind w:left="0" w:firstLine="0"/>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Білім беру жүйесіндегі имидж мәселесі.</w:t>
            </w:r>
          </w:p>
        </w:tc>
        <w:tc>
          <w:tcPr>
            <w:tcW w:w="993" w:type="dxa"/>
          </w:tcPr>
          <w:p w14:paraId="75298D33"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998" w:type="dxa"/>
          </w:tcPr>
          <w:p w14:paraId="561AD915"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Pr>
          <w:p w14:paraId="5F06E8B2"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134" w:type="dxa"/>
          </w:tcPr>
          <w:p w14:paraId="2719EE59"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428" w:type="dxa"/>
          </w:tcPr>
          <w:p w14:paraId="28D9A593"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9-10</w:t>
            </w:r>
          </w:p>
        </w:tc>
      </w:tr>
      <w:tr w:rsidR="00571A3B" w:rsidRPr="00A428D9" w14:paraId="4D14345B" w14:textId="77777777" w:rsidTr="00340CE9">
        <w:trPr>
          <w:jc w:val="center"/>
        </w:trPr>
        <w:tc>
          <w:tcPr>
            <w:tcW w:w="3964" w:type="dxa"/>
            <w:tcBorders>
              <w:left w:val="single" w:sz="4" w:space="0" w:color="000000"/>
              <w:bottom w:val="single" w:sz="4" w:space="0" w:color="000000"/>
            </w:tcBorders>
            <w:shd w:val="clear" w:color="auto" w:fill="auto"/>
          </w:tcPr>
          <w:p w14:paraId="7D07324B" w14:textId="77777777" w:rsidR="00571A3B" w:rsidRPr="00A428D9" w:rsidRDefault="00571A3B" w:rsidP="00B3148E">
            <w:pPr>
              <w:spacing w:line="233" w:lineRule="auto"/>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12 "Имидж" ұғымының мәні.</w:t>
            </w:r>
          </w:p>
          <w:p w14:paraId="182158D7" w14:textId="77777777" w:rsidR="00571A3B" w:rsidRPr="00A428D9" w:rsidRDefault="00571A3B" w:rsidP="00B3148E">
            <w:pPr>
              <w:spacing w:line="233" w:lineRule="auto"/>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Имидждің түрлері мен типтері.</w:t>
            </w:r>
          </w:p>
        </w:tc>
        <w:tc>
          <w:tcPr>
            <w:tcW w:w="993" w:type="dxa"/>
          </w:tcPr>
          <w:p w14:paraId="5259F1AB"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998" w:type="dxa"/>
          </w:tcPr>
          <w:p w14:paraId="5F99047C" w14:textId="77777777" w:rsidR="00571A3B" w:rsidRPr="00A428D9" w:rsidRDefault="00571A3B" w:rsidP="00B3148E">
            <w:pPr>
              <w:spacing w:line="233" w:lineRule="auto"/>
              <w:jc w:val="center"/>
              <w:rPr>
                <w:rFonts w:ascii="Times New Roman" w:eastAsia="Times New Roman" w:hAnsi="Times New Roman" w:cs="Times New Roman"/>
                <w:sz w:val="24"/>
                <w:szCs w:val="24"/>
              </w:rPr>
            </w:pPr>
          </w:p>
        </w:tc>
        <w:tc>
          <w:tcPr>
            <w:tcW w:w="844" w:type="dxa"/>
          </w:tcPr>
          <w:p w14:paraId="0C4E014F"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134" w:type="dxa"/>
          </w:tcPr>
          <w:p w14:paraId="2794FBA2"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428" w:type="dxa"/>
          </w:tcPr>
          <w:p w14:paraId="198637B7"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10-11</w:t>
            </w:r>
          </w:p>
        </w:tc>
      </w:tr>
      <w:tr w:rsidR="00571A3B" w:rsidRPr="00A428D9" w14:paraId="7E29FB6F" w14:textId="77777777" w:rsidTr="00340CE9">
        <w:trPr>
          <w:jc w:val="center"/>
        </w:trPr>
        <w:tc>
          <w:tcPr>
            <w:tcW w:w="3964" w:type="dxa"/>
            <w:tcBorders>
              <w:left w:val="single" w:sz="4" w:space="0" w:color="000000"/>
              <w:bottom w:val="single" w:sz="4" w:space="0" w:color="000000"/>
            </w:tcBorders>
            <w:shd w:val="clear" w:color="auto" w:fill="auto"/>
          </w:tcPr>
          <w:p w14:paraId="1B296ED6" w14:textId="77777777" w:rsidR="00571A3B" w:rsidRPr="00A428D9" w:rsidRDefault="00571A3B" w:rsidP="00B3148E">
            <w:pPr>
              <w:spacing w:line="233" w:lineRule="auto"/>
              <w:ind w:right="469"/>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13 Дене мәдениеті педагогының кәсіби имиджі.</w:t>
            </w:r>
          </w:p>
        </w:tc>
        <w:tc>
          <w:tcPr>
            <w:tcW w:w="993" w:type="dxa"/>
          </w:tcPr>
          <w:p w14:paraId="1F8DD12D"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998" w:type="dxa"/>
          </w:tcPr>
          <w:p w14:paraId="1E9E5F20"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Pr>
          <w:p w14:paraId="3CB415CF"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134" w:type="dxa"/>
          </w:tcPr>
          <w:p w14:paraId="63B56F1A"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428" w:type="dxa"/>
          </w:tcPr>
          <w:p w14:paraId="42742E88"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11</w:t>
            </w:r>
          </w:p>
        </w:tc>
      </w:tr>
      <w:tr w:rsidR="00571A3B" w:rsidRPr="00A428D9" w14:paraId="4C73CC01" w14:textId="77777777" w:rsidTr="00340CE9">
        <w:trPr>
          <w:trHeight w:val="416"/>
          <w:jc w:val="center"/>
        </w:trPr>
        <w:tc>
          <w:tcPr>
            <w:tcW w:w="3964" w:type="dxa"/>
            <w:tcBorders>
              <w:top w:val="single" w:sz="4" w:space="0" w:color="000000"/>
              <w:left w:val="single" w:sz="4" w:space="0" w:color="000000"/>
              <w:bottom w:val="single" w:sz="4" w:space="0" w:color="000000"/>
            </w:tcBorders>
            <w:shd w:val="clear" w:color="auto" w:fill="auto"/>
          </w:tcPr>
          <w:p w14:paraId="2B9FBDF9" w14:textId="77777777" w:rsidR="00571A3B" w:rsidRPr="00A428D9" w:rsidRDefault="00571A3B" w:rsidP="00B3148E">
            <w:pPr>
              <w:spacing w:line="233"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14 Педагогтің басқарушылық құзыреттілігін қалыптастырудың психологиялық-педагогикалық диагностикасы</w:t>
            </w:r>
          </w:p>
        </w:tc>
        <w:tc>
          <w:tcPr>
            <w:tcW w:w="993" w:type="dxa"/>
          </w:tcPr>
          <w:p w14:paraId="2A47BB9F"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998" w:type="dxa"/>
          </w:tcPr>
          <w:p w14:paraId="1CF58527"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Pr>
          <w:p w14:paraId="1201DA19"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134" w:type="dxa"/>
          </w:tcPr>
          <w:p w14:paraId="6C18BC02"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428" w:type="dxa"/>
          </w:tcPr>
          <w:p w14:paraId="0BF18B25"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12</w:t>
            </w:r>
          </w:p>
        </w:tc>
      </w:tr>
      <w:tr w:rsidR="00571A3B" w:rsidRPr="00A428D9" w14:paraId="0F0D443B" w14:textId="77777777" w:rsidTr="00340CE9">
        <w:trPr>
          <w:trHeight w:val="731"/>
          <w:jc w:val="center"/>
        </w:trPr>
        <w:tc>
          <w:tcPr>
            <w:tcW w:w="3964" w:type="dxa"/>
            <w:tcBorders>
              <w:top w:val="single" w:sz="4" w:space="0" w:color="000000"/>
              <w:left w:val="single" w:sz="4" w:space="0" w:color="000000"/>
              <w:bottom w:val="single" w:sz="4" w:space="0" w:color="000000"/>
              <w:right w:val="single" w:sz="4" w:space="0" w:color="auto"/>
            </w:tcBorders>
            <w:shd w:val="clear" w:color="auto" w:fill="auto"/>
          </w:tcPr>
          <w:p w14:paraId="116619BC" w14:textId="77777777" w:rsidR="00571A3B" w:rsidRPr="00A428D9" w:rsidRDefault="00571A3B" w:rsidP="00B3148E">
            <w:pPr>
              <w:spacing w:line="233" w:lineRule="auto"/>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15 Өзін-өзі басқару педагог-менеджердің басқару және өзін-өзі дамыту технологиясы ретінде.</w:t>
            </w:r>
          </w:p>
        </w:tc>
        <w:tc>
          <w:tcPr>
            <w:tcW w:w="993" w:type="dxa"/>
            <w:tcBorders>
              <w:left w:val="single" w:sz="4" w:space="0" w:color="auto"/>
              <w:right w:val="single" w:sz="4" w:space="0" w:color="auto"/>
            </w:tcBorders>
          </w:tcPr>
          <w:p w14:paraId="14F5ECD5"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998" w:type="dxa"/>
            <w:tcBorders>
              <w:left w:val="single" w:sz="4" w:space="0" w:color="auto"/>
              <w:right w:val="single" w:sz="4" w:space="0" w:color="auto"/>
            </w:tcBorders>
          </w:tcPr>
          <w:p w14:paraId="398B6F50"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Borders>
              <w:left w:val="single" w:sz="4" w:space="0" w:color="auto"/>
              <w:right w:val="single" w:sz="4" w:space="0" w:color="auto"/>
            </w:tcBorders>
          </w:tcPr>
          <w:p w14:paraId="353A11ED"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134" w:type="dxa"/>
            <w:tcBorders>
              <w:left w:val="single" w:sz="4" w:space="0" w:color="auto"/>
              <w:right w:val="single" w:sz="4" w:space="0" w:color="auto"/>
            </w:tcBorders>
          </w:tcPr>
          <w:p w14:paraId="0FCE7DFA"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428" w:type="dxa"/>
            <w:tcBorders>
              <w:left w:val="single" w:sz="4" w:space="0" w:color="auto"/>
              <w:right w:val="single" w:sz="4" w:space="0" w:color="auto"/>
            </w:tcBorders>
          </w:tcPr>
          <w:p w14:paraId="7FC3A13B"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13</w:t>
            </w:r>
          </w:p>
        </w:tc>
      </w:tr>
      <w:tr w:rsidR="00571A3B" w:rsidRPr="00A428D9" w14:paraId="7380B476" w14:textId="77777777" w:rsidTr="00340CE9">
        <w:trPr>
          <w:jc w:val="center"/>
        </w:trPr>
        <w:tc>
          <w:tcPr>
            <w:tcW w:w="3964" w:type="dxa"/>
            <w:tcBorders>
              <w:top w:val="single" w:sz="4" w:space="0" w:color="auto"/>
              <w:left w:val="single" w:sz="4" w:space="0" w:color="000000"/>
              <w:bottom w:val="single" w:sz="4" w:space="0" w:color="auto"/>
            </w:tcBorders>
            <w:shd w:val="clear" w:color="auto" w:fill="auto"/>
          </w:tcPr>
          <w:p w14:paraId="37168E31" w14:textId="77777777" w:rsidR="00571A3B" w:rsidRPr="00A428D9" w:rsidRDefault="00571A3B" w:rsidP="00B3148E">
            <w:pPr>
              <w:spacing w:line="233"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16 Дене мәдениеті</w:t>
            </w:r>
          </w:p>
          <w:p w14:paraId="7759B32E" w14:textId="77777777" w:rsidR="00571A3B" w:rsidRPr="00A428D9" w:rsidRDefault="00571A3B" w:rsidP="00B3148E">
            <w:pPr>
              <w:spacing w:line="233"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педагогінің басқарушылық құзыреттілігін қалыптастырудың инновациялық әдістері мен тәсілдері.</w:t>
            </w:r>
          </w:p>
        </w:tc>
        <w:tc>
          <w:tcPr>
            <w:tcW w:w="993" w:type="dxa"/>
            <w:tcBorders>
              <w:top w:val="single" w:sz="4" w:space="0" w:color="auto"/>
              <w:bottom w:val="single" w:sz="4" w:space="0" w:color="auto"/>
            </w:tcBorders>
          </w:tcPr>
          <w:p w14:paraId="473BF38E"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998" w:type="dxa"/>
            <w:tcBorders>
              <w:top w:val="single" w:sz="4" w:space="0" w:color="auto"/>
              <w:bottom w:val="single" w:sz="4" w:space="0" w:color="auto"/>
            </w:tcBorders>
          </w:tcPr>
          <w:p w14:paraId="61FB7490"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Borders>
              <w:top w:val="single" w:sz="4" w:space="0" w:color="auto"/>
              <w:bottom w:val="single" w:sz="4" w:space="0" w:color="auto"/>
            </w:tcBorders>
          </w:tcPr>
          <w:p w14:paraId="06B39A53"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134" w:type="dxa"/>
            <w:tcBorders>
              <w:top w:val="single" w:sz="4" w:space="0" w:color="auto"/>
              <w:bottom w:val="single" w:sz="4" w:space="0" w:color="auto"/>
            </w:tcBorders>
          </w:tcPr>
          <w:p w14:paraId="333405BF"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428" w:type="dxa"/>
            <w:tcBorders>
              <w:top w:val="single" w:sz="4" w:space="0" w:color="auto"/>
              <w:bottom w:val="single" w:sz="4" w:space="0" w:color="auto"/>
            </w:tcBorders>
          </w:tcPr>
          <w:p w14:paraId="6DCD2E93"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13-14</w:t>
            </w:r>
          </w:p>
        </w:tc>
      </w:tr>
      <w:tr w:rsidR="00571A3B" w:rsidRPr="00A428D9" w14:paraId="31DB73F5" w14:textId="77777777" w:rsidTr="00340CE9">
        <w:trPr>
          <w:jc w:val="center"/>
        </w:trPr>
        <w:tc>
          <w:tcPr>
            <w:tcW w:w="3964" w:type="dxa"/>
            <w:tcBorders>
              <w:top w:val="single" w:sz="4" w:space="0" w:color="auto"/>
              <w:left w:val="single" w:sz="4" w:space="0" w:color="000000"/>
              <w:bottom w:val="nil"/>
            </w:tcBorders>
            <w:shd w:val="clear" w:color="auto" w:fill="auto"/>
          </w:tcPr>
          <w:p w14:paraId="2B9804D6" w14:textId="77777777" w:rsidR="00571A3B" w:rsidRPr="00A428D9" w:rsidRDefault="00571A3B" w:rsidP="00B3148E">
            <w:pPr>
              <w:spacing w:line="233"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17 Жобалық әдіс дене мәдениеті педагогының басқарушылық құзыреттілігін қалыптастыру құралы ретінде.</w:t>
            </w:r>
          </w:p>
        </w:tc>
        <w:tc>
          <w:tcPr>
            <w:tcW w:w="993" w:type="dxa"/>
            <w:tcBorders>
              <w:top w:val="single" w:sz="4" w:space="0" w:color="auto"/>
              <w:bottom w:val="nil"/>
            </w:tcBorders>
          </w:tcPr>
          <w:p w14:paraId="01FE43DD"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998" w:type="dxa"/>
            <w:tcBorders>
              <w:top w:val="single" w:sz="4" w:space="0" w:color="auto"/>
              <w:bottom w:val="nil"/>
            </w:tcBorders>
          </w:tcPr>
          <w:p w14:paraId="127E18A8"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Borders>
              <w:top w:val="single" w:sz="4" w:space="0" w:color="auto"/>
              <w:bottom w:val="nil"/>
            </w:tcBorders>
          </w:tcPr>
          <w:p w14:paraId="0A848E53"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134" w:type="dxa"/>
            <w:tcBorders>
              <w:top w:val="single" w:sz="4" w:space="0" w:color="auto"/>
              <w:bottom w:val="nil"/>
            </w:tcBorders>
          </w:tcPr>
          <w:p w14:paraId="1A54AD7E"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428" w:type="dxa"/>
            <w:tcBorders>
              <w:top w:val="single" w:sz="4" w:space="0" w:color="auto"/>
              <w:bottom w:val="nil"/>
            </w:tcBorders>
          </w:tcPr>
          <w:p w14:paraId="3D907C1D"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14</w:t>
            </w:r>
          </w:p>
          <w:p w14:paraId="6AF626FF" w14:textId="77777777" w:rsidR="00571A3B" w:rsidRPr="00A428D9" w:rsidRDefault="00571A3B" w:rsidP="00B3148E">
            <w:pPr>
              <w:spacing w:line="233" w:lineRule="auto"/>
              <w:jc w:val="center"/>
              <w:rPr>
                <w:rFonts w:ascii="Times New Roman" w:eastAsia="Times New Roman" w:hAnsi="Times New Roman" w:cs="Times New Roman"/>
                <w:sz w:val="24"/>
                <w:szCs w:val="24"/>
              </w:rPr>
            </w:pPr>
          </w:p>
          <w:p w14:paraId="0042E2E7" w14:textId="77777777" w:rsidR="00571A3B" w:rsidRPr="00A428D9" w:rsidRDefault="00571A3B" w:rsidP="00B3148E">
            <w:pPr>
              <w:spacing w:line="233" w:lineRule="auto"/>
              <w:jc w:val="center"/>
              <w:rPr>
                <w:rFonts w:ascii="Times New Roman" w:eastAsia="Times New Roman" w:hAnsi="Times New Roman" w:cs="Times New Roman"/>
                <w:sz w:val="24"/>
                <w:szCs w:val="24"/>
              </w:rPr>
            </w:pPr>
          </w:p>
          <w:p w14:paraId="21075884" w14:textId="77777777" w:rsidR="00571A3B" w:rsidRPr="00A428D9" w:rsidRDefault="00571A3B" w:rsidP="00B3148E">
            <w:pPr>
              <w:spacing w:line="233" w:lineRule="auto"/>
              <w:jc w:val="center"/>
              <w:rPr>
                <w:rFonts w:ascii="Times New Roman" w:eastAsia="Times New Roman" w:hAnsi="Times New Roman" w:cs="Times New Roman"/>
                <w:sz w:val="24"/>
                <w:szCs w:val="24"/>
              </w:rPr>
            </w:pPr>
          </w:p>
        </w:tc>
      </w:tr>
      <w:tr w:rsidR="00571A3B" w:rsidRPr="00A428D9" w14:paraId="5B8D6F8C" w14:textId="77777777" w:rsidTr="00340CE9">
        <w:trPr>
          <w:jc w:val="center"/>
        </w:trPr>
        <w:tc>
          <w:tcPr>
            <w:tcW w:w="3964" w:type="dxa"/>
            <w:tcBorders>
              <w:top w:val="single" w:sz="4" w:space="0" w:color="000000"/>
              <w:left w:val="single" w:sz="4" w:space="0" w:color="000000"/>
              <w:bottom w:val="nil"/>
            </w:tcBorders>
            <w:shd w:val="clear" w:color="auto" w:fill="auto"/>
          </w:tcPr>
          <w:p w14:paraId="4AFC421D" w14:textId="5E0D0122" w:rsidR="00340CE9" w:rsidRPr="00A428D9" w:rsidRDefault="00571A3B" w:rsidP="007171C2">
            <w:pPr>
              <w:spacing w:line="233"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18 Кейс-стади білім алушылардың басқарушылық қызметін белсендіру әдісі ретінде</w:t>
            </w:r>
          </w:p>
        </w:tc>
        <w:tc>
          <w:tcPr>
            <w:tcW w:w="993" w:type="dxa"/>
            <w:tcBorders>
              <w:bottom w:val="nil"/>
            </w:tcBorders>
          </w:tcPr>
          <w:p w14:paraId="4A8130A5"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998" w:type="dxa"/>
            <w:tcBorders>
              <w:bottom w:val="nil"/>
            </w:tcBorders>
          </w:tcPr>
          <w:p w14:paraId="5934092D"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Borders>
              <w:bottom w:val="nil"/>
            </w:tcBorders>
          </w:tcPr>
          <w:p w14:paraId="3C50D804"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134" w:type="dxa"/>
            <w:tcBorders>
              <w:bottom w:val="nil"/>
            </w:tcBorders>
          </w:tcPr>
          <w:p w14:paraId="047BF509"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428" w:type="dxa"/>
            <w:tcBorders>
              <w:bottom w:val="nil"/>
            </w:tcBorders>
          </w:tcPr>
          <w:p w14:paraId="22741D1C" w14:textId="77777777" w:rsidR="00571A3B" w:rsidRPr="00A428D9" w:rsidRDefault="00571A3B"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15</w:t>
            </w:r>
          </w:p>
        </w:tc>
      </w:tr>
      <w:tr w:rsidR="00340CE9" w:rsidRPr="00A428D9" w14:paraId="6F6B9619" w14:textId="77777777" w:rsidTr="00340CE9">
        <w:trPr>
          <w:jc w:val="center"/>
        </w:trPr>
        <w:tc>
          <w:tcPr>
            <w:tcW w:w="3964" w:type="dxa"/>
            <w:tcBorders>
              <w:top w:val="single" w:sz="4" w:space="0" w:color="000000"/>
              <w:left w:val="single" w:sz="4" w:space="0" w:color="000000"/>
              <w:bottom w:val="single" w:sz="4" w:space="0" w:color="000000"/>
              <w:right w:val="single" w:sz="4" w:space="0" w:color="000000"/>
            </w:tcBorders>
          </w:tcPr>
          <w:p w14:paraId="5BFD266C" w14:textId="77777777" w:rsidR="00340CE9" w:rsidRPr="00A428D9" w:rsidRDefault="00340CE9" w:rsidP="00B3148E">
            <w:pPr>
              <w:spacing w:line="233"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19 Педагогтің басқарушылық құзыреттілігі сапасының мониторингі</w:t>
            </w:r>
          </w:p>
        </w:tc>
        <w:tc>
          <w:tcPr>
            <w:tcW w:w="993" w:type="dxa"/>
            <w:tcBorders>
              <w:top w:val="single" w:sz="4" w:space="0" w:color="000000"/>
              <w:left w:val="single" w:sz="4" w:space="0" w:color="000000"/>
              <w:bottom w:val="single" w:sz="4" w:space="0" w:color="000000"/>
              <w:right w:val="single" w:sz="4" w:space="0" w:color="000000"/>
            </w:tcBorders>
          </w:tcPr>
          <w:p w14:paraId="19B7F1E6" w14:textId="77777777" w:rsidR="00340CE9" w:rsidRPr="00A428D9" w:rsidRDefault="00340CE9"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998" w:type="dxa"/>
            <w:tcBorders>
              <w:top w:val="single" w:sz="4" w:space="0" w:color="000000"/>
              <w:left w:val="single" w:sz="4" w:space="0" w:color="000000"/>
              <w:bottom w:val="single" w:sz="4" w:space="0" w:color="000000"/>
              <w:right w:val="single" w:sz="4" w:space="0" w:color="auto"/>
            </w:tcBorders>
          </w:tcPr>
          <w:p w14:paraId="40C7D747" w14:textId="77777777" w:rsidR="00340CE9" w:rsidRPr="00A428D9" w:rsidRDefault="00340CE9"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844" w:type="dxa"/>
            <w:tcBorders>
              <w:top w:val="single" w:sz="4" w:space="0" w:color="000000"/>
              <w:left w:val="single" w:sz="4" w:space="0" w:color="auto"/>
              <w:bottom w:val="single" w:sz="4" w:space="0" w:color="000000"/>
              <w:right w:val="single" w:sz="4" w:space="0" w:color="auto"/>
            </w:tcBorders>
          </w:tcPr>
          <w:p w14:paraId="4D9A86A6" w14:textId="77777777" w:rsidR="00340CE9" w:rsidRPr="00A428D9" w:rsidRDefault="00340CE9"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134" w:type="dxa"/>
            <w:tcBorders>
              <w:top w:val="single" w:sz="4" w:space="0" w:color="000000"/>
              <w:left w:val="single" w:sz="4" w:space="0" w:color="auto"/>
              <w:bottom w:val="single" w:sz="4" w:space="0" w:color="000000"/>
              <w:right w:val="single" w:sz="4" w:space="0" w:color="auto"/>
            </w:tcBorders>
          </w:tcPr>
          <w:p w14:paraId="3C2C6F90" w14:textId="77777777" w:rsidR="00340CE9" w:rsidRPr="00A428D9" w:rsidRDefault="00340CE9"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428" w:type="dxa"/>
            <w:tcBorders>
              <w:top w:val="single" w:sz="4" w:space="0" w:color="000000"/>
              <w:left w:val="single" w:sz="4" w:space="0" w:color="auto"/>
              <w:bottom w:val="single" w:sz="4" w:space="0" w:color="000000"/>
              <w:right w:val="single" w:sz="4" w:space="0" w:color="000000"/>
            </w:tcBorders>
          </w:tcPr>
          <w:p w14:paraId="0FC0B850" w14:textId="77777777" w:rsidR="00340CE9" w:rsidRPr="00A428D9" w:rsidRDefault="00340CE9" w:rsidP="00B3148E">
            <w:pPr>
              <w:spacing w:line="233"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15</w:t>
            </w:r>
          </w:p>
        </w:tc>
      </w:tr>
      <w:tr w:rsidR="00340CE9" w:rsidRPr="00A428D9" w14:paraId="66607CB6" w14:textId="77777777" w:rsidTr="00340CE9">
        <w:trPr>
          <w:jc w:val="center"/>
        </w:trPr>
        <w:tc>
          <w:tcPr>
            <w:tcW w:w="3964" w:type="dxa"/>
            <w:tcBorders>
              <w:top w:val="single" w:sz="4" w:space="0" w:color="000000"/>
              <w:left w:val="single" w:sz="4" w:space="0" w:color="000000"/>
              <w:bottom w:val="single" w:sz="4" w:space="0" w:color="000000"/>
              <w:right w:val="single" w:sz="4" w:space="0" w:color="000000"/>
            </w:tcBorders>
          </w:tcPr>
          <w:p w14:paraId="0D6A3066" w14:textId="77777777" w:rsidR="00340CE9" w:rsidRPr="00A428D9" w:rsidRDefault="00340CE9" w:rsidP="00B3148E">
            <w:pPr>
              <w:jc w:val="right"/>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БАРЛЫҒЫ </w:t>
            </w:r>
          </w:p>
        </w:tc>
        <w:tc>
          <w:tcPr>
            <w:tcW w:w="993" w:type="dxa"/>
            <w:tcBorders>
              <w:top w:val="single" w:sz="4" w:space="0" w:color="000000"/>
              <w:left w:val="single" w:sz="4" w:space="0" w:color="000000"/>
              <w:bottom w:val="single" w:sz="4" w:space="0" w:color="000000"/>
              <w:right w:val="single" w:sz="4" w:space="0" w:color="000000"/>
            </w:tcBorders>
          </w:tcPr>
          <w:p w14:paraId="3DCF8183" w14:textId="77777777" w:rsidR="00340CE9" w:rsidRPr="00A428D9" w:rsidRDefault="00340CE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30</w:t>
            </w:r>
          </w:p>
        </w:tc>
        <w:tc>
          <w:tcPr>
            <w:tcW w:w="998" w:type="dxa"/>
            <w:tcBorders>
              <w:top w:val="single" w:sz="4" w:space="0" w:color="000000"/>
              <w:left w:val="single" w:sz="4" w:space="0" w:color="000000"/>
              <w:bottom w:val="single" w:sz="4" w:space="0" w:color="000000"/>
              <w:right w:val="single" w:sz="4" w:space="0" w:color="000000"/>
            </w:tcBorders>
          </w:tcPr>
          <w:p w14:paraId="5CA84ADE" w14:textId="77777777" w:rsidR="00340CE9" w:rsidRPr="00A428D9" w:rsidRDefault="00340CE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15</w:t>
            </w:r>
          </w:p>
        </w:tc>
        <w:tc>
          <w:tcPr>
            <w:tcW w:w="844" w:type="dxa"/>
            <w:tcBorders>
              <w:top w:val="single" w:sz="4" w:space="0" w:color="000000"/>
              <w:left w:val="single" w:sz="4" w:space="0" w:color="000000"/>
              <w:bottom w:val="single" w:sz="4" w:space="0" w:color="000000"/>
              <w:right w:val="single" w:sz="4" w:space="0" w:color="000000"/>
            </w:tcBorders>
          </w:tcPr>
          <w:p w14:paraId="3F4CFD0B" w14:textId="77777777" w:rsidR="00340CE9" w:rsidRPr="00A428D9" w:rsidRDefault="00340CE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45</w:t>
            </w:r>
          </w:p>
        </w:tc>
        <w:tc>
          <w:tcPr>
            <w:tcW w:w="1134" w:type="dxa"/>
            <w:tcBorders>
              <w:top w:val="single" w:sz="4" w:space="0" w:color="000000"/>
              <w:left w:val="single" w:sz="4" w:space="0" w:color="000000"/>
              <w:bottom w:val="single" w:sz="4" w:space="0" w:color="000000"/>
              <w:right w:val="single" w:sz="4" w:space="0" w:color="000000"/>
            </w:tcBorders>
          </w:tcPr>
          <w:p w14:paraId="07945309" w14:textId="77777777" w:rsidR="00340CE9" w:rsidRPr="00A428D9" w:rsidRDefault="00340CE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45</w:t>
            </w:r>
          </w:p>
        </w:tc>
        <w:tc>
          <w:tcPr>
            <w:tcW w:w="1428" w:type="dxa"/>
            <w:tcBorders>
              <w:top w:val="single" w:sz="4" w:space="0" w:color="000000"/>
              <w:left w:val="single" w:sz="4" w:space="0" w:color="000000"/>
              <w:bottom w:val="single" w:sz="4" w:space="0" w:color="000000"/>
              <w:right w:val="single" w:sz="4" w:space="0" w:color="000000"/>
            </w:tcBorders>
          </w:tcPr>
          <w:p w14:paraId="6042310C" w14:textId="77777777" w:rsidR="00340CE9" w:rsidRPr="00A428D9" w:rsidRDefault="00340CE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15</w:t>
            </w:r>
          </w:p>
        </w:tc>
      </w:tr>
      <w:tr w:rsidR="00340CE9" w:rsidRPr="00A428D9" w14:paraId="23A54057" w14:textId="77777777" w:rsidTr="00571A3B">
        <w:trPr>
          <w:jc w:val="center"/>
        </w:trPr>
        <w:tc>
          <w:tcPr>
            <w:tcW w:w="9361" w:type="dxa"/>
            <w:gridSpan w:val="6"/>
            <w:tcBorders>
              <w:top w:val="single" w:sz="4" w:space="0" w:color="000000"/>
              <w:left w:val="single" w:sz="4" w:space="0" w:color="000000"/>
              <w:bottom w:val="single" w:sz="4" w:space="0" w:color="000000"/>
              <w:right w:val="single" w:sz="4" w:space="0" w:color="000000"/>
            </w:tcBorders>
          </w:tcPr>
          <w:p w14:paraId="1E9D4CC7" w14:textId="77777777" w:rsidR="00340CE9" w:rsidRPr="00A428D9" w:rsidRDefault="00340CE9" w:rsidP="00B3148E">
            <w:pPr>
              <w:ind w:left="2200" w:hanging="2200"/>
              <w:jc w:val="both"/>
              <w:rPr>
                <w:rFonts w:ascii="Times New Roman" w:eastAsia="Times New Roman" w:hAnsi="Times New Roman" w:cs="Times New Roman"/>
                <w:sz w:val="24"/>
                <w:szCs w:val="24"/>
              </w:rPr>
            </w:pPr>
          </w:p>
          <w:p w14:paraId="00FF8E2A" w14:textId="77777777" w:rsidR="00DF3850" w:rsidRPr="00A428D9" w:rsidRDefault="00340CE9" w:rsidP="00DF3850">
            <w:pPr>
              <w:ind w:firstLine="649"/>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Ескертулер: 1 СОӨЖ - Оқытушының жетекшілігімен жүргізілетін      студенттердің өзіндік жұмысы</w:t>
            </w:r>
            <w:r w:rsidR="00DF3850" w:rsidRPr="00A428D9">
              <w:rPr>
                <w:rFonts w:ascii="Times New Roman" w:eastAsia="Times New Roman" w:hAnsi="Times New Roman" w:cs="Times New Roman"/>
                <w:sz w:val="24"/>
                <w:szCs w:val="24"/>
              </w:rPr>
              <w:t xml:space="preserve"> .   </w:t>
            </w:r>
          </w:p>
          <w:p w14:paraId="29F41D59" w14:textId="3B171EA6" w:rsidR="00340CE9" w:rsidRPr="00A428D9" w:rsidRDefault="00340CE9" w:rsidP="00DF3850">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2 СӨЖ - Студенттердің өзіндік жұмысы </w:t>
            </w:r>
          </w:p>
          <w:p w14:paraId="1516B833" w14:textId="77777777" w:rsidR="00340CE9" w:rsidRPr="00A428D9" w:rsidRDefault="00340CE9" w:rsidP="00B3148E">
            <w:pPr>
              <w:jc w:val="center"/>
              <w:rPr>
                <w:rFonts w:ascii="Times New Roman" w:eastAsia="Times New Roman" w:hAnsi="Times New Roman" w:cs="Times New Roman"/>
                <w:sz w:val="24"/>
                <w:szCs w:val="24"/>
              </w:rPr>
            </w:pPr>
          </w:p>
        </w:tc>
      </w:tr>
    </w:tbl>
    <w:p w14:paraId="15A20BD8" w14:textId="77777777" w:rsidR="007C2A99" w:rsidRPr="00A428D9" w:rsidRDefault="007C2A99" w:rsidP="00B3148E">
      <w:pPr>
        <w:spacing w:after="0" w:line="240" w:lineRule="auto"/>
        <w:jc w:val="center"/>
        <w:rPr>
          <w:rFonts w:ascii="Times New Roman" w:eastAsia="Times New Roman" w:hAnsi="Times New Roman" w:cs="Times New Roman"/>
          <w:sz w:val="28"/>
          <w:szCs w:val="28"/>
        </w:rPr>
      </w:pPr>
    </w:p>
    <w:p w14:paraId="04AD26D4" w14:textId="77777777" w:rsidR="007C2A99"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Төменде оқытушының студенттермен жүргізетін өзіндік жұмыс түрлерін көрсетуге тырыстық. (кесте -12)</w:t>
      </w:r>
    </w:p>
    <w:p w14:paraId="01B73FD4" w14:textId="77777777" w:rsidR="00E62B05" w:rsidRPr="00A428D9" w:rsidRDefault="00E62B05" w:rsidP="00B3148E">
      <w:pPr>
        <w:spacing w:after="0" w:line="240" w:lineRule="auto"/>
        <w:jc w:val="center"/>
        <w:rPr>
          <w:rFonts w:ascii="Times New Roman" w:eastAsia="Times New Roman" w:hAnsi="Times New Roman" w:cs="Times New Roman"/>
          <w:sz w:val="28"/>
          <w:szCs w:val="28"/>
        </w:rPr>
      </w:pPr>
    </w:p>
    <w:p w14:paraId="0582A684" w14:textId="77777777" w:rsidR="007171C2" w:rsidRPr="00A428D9" w:rsidRDefault="007171C2" w:rsidP="00B3148E">
      <w:pPr>
        <w:spacing w:after="0" w:line="240" w:lineRule="auto"/>
        <w:jc w:val="both"/>
        <w:rPr>
          <w:rFonts w:ascii="Times New Roman" w:eastAsia="Times New Roman" w:hAnsi="Times New Roman" w:cs="Times New Roman"/>
          <w:sz w:val="28"/>
          <w:szCs w:val="28"/>
        </w:rPr>
      </w:pPr>
    </w:p>
    <w:p w14:paraId="6900E1A2" w14:textId="77777777" w:rsidR="007171C2" w:rsidRPr="00A428D9" w:rsidRDefault="007171C2" w:rsidP="00B3148E">
      <w:pPr>
        <w:spacing w:after="0" w:line="240" w:lineRule="auto"/>
        <w:jc w:val="both"/>
        <w:rPr>
          <w:rFonts w:ascii="Times New Roman" w:eastAsia="Times New Roman" w:hAnsi="Times New Roman" w:cs="Times New Roman"/>
          <w:sz w:val="28"/>
          <w:szCs w:val="28"/>
        </w:rPr>
      </w:pPr>
    </w:p>
    <w:p w14:paraId="73C6D19C" w14:textId="77777777" w:rsidR="007171C2" w:rsidRPr="00A428D9" w:rsidRDefault="007171C2" w:rsidP="00B3148E">
      <w:pPr>
        <w:spacing w:after="0" w:line="240" w:lineRule="auto"/>
        <w:jc w:val="both"/>
        <w:rPr>
          <w:rFonts w:ascii="Times New Roman" w:eastAsia="Times New Roman" w:hAnsi="Times New Roman" w:cs="Times New Roman"/>
          <w:sz w:val="28"/>
          <w:szCs w:val="28"/>
        </w:rPr>
      </w:pPr>
    </w:p>
    <w:p w14:paraId="6E184CF4" w14:textId="61DCEEEC"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Кесте 12 ‒ Оқытушының жетекшілігімен жүргізілетін студенттердің өзіндік жұмысы </w:t>
      </w:r>
    </w:p>
    <w:p w14:paraId="354D1B8A" w14:textId="77777777" w:rsidR="00311DEE" w:rsidRPr="00A428D9" w:rsidRDefault="00311DEE" w:rsidP="00B3148E">
      <w:pPr>
        <w:spacing w:after="0" w:line="240" w:lineRule="auto"/>
        <w:jc w:val="both"/>
        <w:rPr>
          <w:rFonts w:ascii="Times New Roman" w:eastAsia="Times New Roman" w:hAnsi="Times New Roman" w:cs="Times New Roman"/>
          <w:sz w:val="28"/>
          <w:szCs w:val="28"/>
        </w:rPr>
      </w:pPr>
    </w:p>
    <w:tbl>
      <w:tblPr>
        <w:tblStyle w:val="af3"/>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2127"/>
        <w:gridCol w:w="1417"/>
        <w:gridCol w:w="1276"/>
      </w:tblGrid>
      <w:tr w:rsidR="00335EEA" w:rsidRPr="00A428D9" w14:paraId="5AC9D73C" w14:textId="77777777" w:rsidTr="007171C2">
        <w:trPr>
          <w:jc w:val="center"/>
        </w:trPr>
        <w:tc>
          <w:tcPr>
            <w:tcW w:w="4531" w:type="dxa"/>
          </w:tcPr>
          <w:p w14:paraId="6A264117" w14:textId="77777777" w:rsidR="00AA5DE4" w:rsidRPr="00A428D9" w:rsidRDefault="007C2A99"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Оқытушының жетекшілігімен жүргізілетін студенттердің өзіндік жұмысының мазмұны</w:t>
            </w:r>
          </w:p>
        </w:tc>
        <w:tc>
          <w:tcPr>
            <w:tcW w:w="2127" w:type="dxa"/>
          </w:tcPr>
          <w:p w14:paraId="589C05E4" w14:textId="77777777" w:rsidR="00AA5DE4" w:rsidRPr="00A428D9" w:rsidRDefault="007C2A99"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Бақылау түрі</w:t>
            </w:r>
          </w:p>
        </w:tc>
        <w:tc>
          <w:tcPr>
            <w:tcW w:w="1417" w:type="dxa"/>
          </w:tcPr>
          <w:p w14:paraId="749AE34D" w14:textId="77777777" w:rsidR="00AA5DE4" w:rsidRPr="00A428D9" w:rsidRDefault="007C2A99"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Сағат көлемі </w:t>
            </w:r>
          </w:p>
        </w:tc>
        <w:tc>
          <w:tcPr>
            <w:tcW w:w="1276" w:type="dxa"/>
          </w:tcPr>
          <w:p w14:paraId="750EFB41" w14:textId="77777777" w:rsidR="00AA5DE4" w:rsidRPr="00A428D9" w:rsidRDefault="007C2A99"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Семестр аптасы</w:t>
            </w:r>
          </w:p>
        </w:tc>
      </w:tr>
      <w:tr w:rsidR="00335EEA" w:rsidRPr="00A428D9" w14:paraId="4ED940CE" w14:textId="77777777" w:rsidTr="007171C2">
        <w:trPr>
          <w:jc w:val="center"/>
        </w:trPr>
        <w:tc>
          <w:tcPr>
            <w:tcW w:w="4531" w:type="dxa"/>
          </w:tcPr>
          <w:p w14:paraId="0C5304EC"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2127" w:type="dxa"/>
          </w:tcPr>
          <w:p w14:paraId="67F08954"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417" w:type="dxa"/>
          </w:tcPr>
          <w:p w14:paraId="11D1532E"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tcPr>
          <w:p w14:paraId="2670C243"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r>
      <w:tr w:rsidR="00335EEA" w:rsidRPr="00A428D9" w14:paraId="1CFEAE79" w14:textId="77777777" w:rsidTr="007171C2">
        <w:trPr>
          <w:jc w:val="center"/>
        </w:trPr>
        <w:tc>
          <w:tcPr>
            <w:tcW w:w="4531" w:type="dxa"/>
          </w:tcPr>
          <w:p w14:paraId="7F980F13"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1 « ДМжС заманауи педагогының басқарушылық іс-әрекеті» </w:t>
            </w:r>
          </w:p>
        </w:tc>
        <w:tc>
          <w:tcPr>
            <w:tcW w:w="2127" w:type="dxa"/>
          </w:tcPr>
          <w:p w14:paraId="07874FDB"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эссе</w:t>
            </w:r>
          </w:p>
          <w:p w14:paraId="6D0F3316" w14:textId="77777777" w:rsidR="00AA5DE4" w:rsidRPr="00A428D9" w:rsidRDefault="00AA5DE4" w:rsidP="00B3148E">
            <w:pPr>
              <w:spacing w:line="252" w:lineRule="auto"/>
              <w:rPr>
                <w:rFonts w:ascii="Times New Roman" w:eastAsia="Times New Roman" w:hAnsi="Times New Roman" w:cs="Times New Roman"/>
                <w:sz w:val="24"/>
                <w:szCs w:val="24"/>
              </w:rPr>
            </w:pPr>
          </w:p>
        </w:tc>
        <w:tc>
          <w:tcPr>
            <w:tcW w:w="1417" w:type="dxa"/>
            <w:vAlign w:val="center"/>
          </w:tcPr>
          <w:p w14:paraId="7B27CB79"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vAlign w:val="center"/>
          </w:tcPr>
          <w:p w14:paraId="40B5E428"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r>
      <w:tr w:rsidR="00335EEA" w:rsidRPr="00A428D9" w14:paraId="5CBF0839" w14:textId="77777777" w:rsidTr="007171C2">
        <w:trPr>
          <w:jc w:val="center"/>
        </w:trPr>
        <w:tc>
          <w:tcPr>
            <w:tcW w:w="4531" w:type="dxa"/>
          </w:tcPr>
          <w:p w14:paraId="7178068F"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 2 ДМжС педагогы үшін нормативтік-құқықтық базаның тізімін жасаңыз</w:t>
            </w:r>
          </w:p>
        </w:tc>
        <w:tc>
          <w:tcPr>
            <w:tcW w:w="2127" w:type="dxa"/>
          </w:tcPr>
          <w:p w14:paraId="24A09B67"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ауызша сұрау</w:t>
            </w:r>
          </w:p>
        </w:tc>
        <w:tc>
          <w:tcPr>
            <w:tcW w:w="1417" w:type="dxa"/>
            <w:vAlign w:val="center"/>
          </w:tcPr>
          <w:p w14:paraId="40769735"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vAlign w:val="center"/>
          </w:tcPr>
          <w:p w14:paraId="2093AF76"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r>
      <w:tr w:rsidR="00335EEA" w:rsidRPr="00A428D9" w14:paraId="54CB93F8" w14:textId="77777777" w:rsidTr="007171C2">
        <w:trPr>
          <w:jc w:val="center"/>
        </w:trPr>
        <w:tc>
          <w:tcPr>
            <w:tcW w:w="4531" w:type="dxa"/>
          </w:tcPr>
          <w:p w14:paraId="27AB620D"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 «Басқарудың менеджменттен айырмашылығы» тақырыбында топтық пікірталас дайындаңыз және жүргізіңіз.</w:t>
            </w:r>
          </w:p>
        </w:tc>
        <w:tc>
          <w:tcPr>
            <w:tcW w:w="2127" w:type="dxa"/>
          </w:tcPr>
          <w:p w14:paraId="74DD6369"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диспут</w:t>
            </w:r>
          </w:p>
        </w:tc>
        <w:tc>
          <w:tcPr>
            <w:tcW w:w="1417" w:type="dxa"/>
            <w:vAlign w:val="center"/>
          </w:tcPr>
          <w:p w14:paraId="6C3BB96A"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vAlign w:val="center"/>
          </w:tcPr>
          <w:p w14:paraId="4A450487"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r>
      <w:tr w:rsidR="00335EEA" w:rsidRPr="00A428D9" w14:paraId="1D0A5463" w14:textId="77777777" w:rsidTr="007171C2">
        <w:trPr>
          <w:jc w:val="center"/>
        </w:trPr>
        <w:tc>
          <w:tcPr>
            <w:tcW w:w="4531" w:type="dxa"/>
          </w:tcPr>
          <w:p w14:paraId="20F884A3"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 «Менеджер және басқару өнері» тақырыбында жоба дайындаңыз</w:t>
            </w:r>
          </w:p>
        </w:tc>
        <w:tc>
          <w:tcPr>
            <w:tcW w:w="2127" w:type="dxa"/>
          </w:tcPr>
          <w:p w14:paraId="79051822"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таңдалған тақырып бойынша жоба қорғау</w:t>
            </w:r>
          </w:p>
        </w:tc>
        <w:tc>
          <w:tcPr>
            <w:tcW w:w="1417" w:type="dxa"/>
            <w:vAlign w:val="center"/>
          </w:tcPr>
          <w:p w14:paraId="537BD606"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vAlign w:val="center"/>
          </w:tcPr>
          <w:p w14:paraId="50CE7FD1" w14:textId="77777777" w:rsidR="00AA5DE4" w:rsidRPr="00A428D9" w:rsidRDefault="007C2A99" w:rsidP="00B3148E">
            <w:pPr>
              <w:spacing w:line="252" w:lineRule="auto"/>
              <w:ind w:left="593"/>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r>
      <w:tr w:rsidR="00335EEA" w:rsidRPr="00A428D9" w14:paraId="54EC6A71" w14:textId="77777777" w:rsidTr="007171C2">
        <w:trPr>
          <w:trHeight w:val="724"/>
          <w:jc w:val="center"/>
        </w:trPr>
        <w:tc>
          <w:tcPr>
            <w:tcW w:w="4531" w:type="dxa"/>
          </w:tcPr>
          <w:p w14:paraId="30541D2D"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5 Спорттық ұйымының бизнес-жоспарын жасаңыз</w:t>
            </w:r>
          </w:p>
        </w:tc>
        <w:tc>
          <w:tcPr>
            <w:tcW w:w="2127" w:type="dxa"/>
          </w:tcPr>
          <w:p w14:paraId="25F01E91"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жоспар</w:t>
            </w:r>
          </w:p>
        </w:tc>
        <w:tc>
          <w:tcPr>
            <w:tcW w:w="1417" w:type="dxa"/>
            <w:vAlign w:val="center"/>
          </w:tcPr>
          <w:p w14:paraId="07D164A4"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vAlign w:val="center"/>
          </w:tcPr>
          <w:p w14:paraId="070E9164"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5</w:t>
            </w:r>
          </w:p>
        </w:tc>
      </w:tr>
      <w:tr w:rsidR="00335EEA" w:rsidRPr="00A428D9" w14:paraId="62161479" w14:textId="77777777" w:rsidTr="007171C2">
        <w:trPr>
          <w:jc w:val="center"/>
        </w:trPr>
        <w:tc>
          <w:tcPr>
            <w:tcW w:w="4531" w:type="dxa"/>
            <w:tcBorders>
              <w:bottom w:val="nil"/>
            </w:tcBorders>
          </w:tcPr>
          <w:p w14:paraId="0CBC44F9"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6 «Көшбасшыға қажетті жеке қасиеттер» туралы эссе жазыңыз</w:t>
            </w:r>
          </w:p>
        </w:tc>
        <w:tc>
          <w:tcPr>
            <w:tcW w:w="2127" w:type="dxa"/>
            <w:tcBorders>
              <w:bottom w:val="nil"/>
            </w:tcBorders>
          </w:tcPr>
          <w:p w14:paraId="2DAEC8B8"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эссе</w:t>
            </w:r>
          </w:p>
        </w:tc>
        <w:tc>
          <w:tcPr>
            <w:tcW w:w="1417" w:type="dxa"/>
            <w:tcBorders>
              <w:bottom w:val="nil"/>
            </w:tcBorders>
            <w:vAlign w:val="center"/>
          </w:tcPr>
          <w:p w14:paraId="25570087"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tcBorders>
              <w:bottom w:val="nil"/>
            </w:tcBorders>
            <w:vAlign w:val="center"/>
          </w:tcPr>
          <w:p w14:paraId="15BC120A"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6</w:t>
            </w:r>
          </w:p>
          <w:p w14:paraId="6B0CB8AF" w14:textId="77777777" w:rsidR="00906097" w:rsidRPr="00A428D9" w:rsidRDefault="00906097" w:rsidP="00B3148E">
            <w:pPr>
              <w:spacing w:line="252" w:lineRule="auto"/>
              <w:rPr>
                <w:rFonts w:ascii="Times New Roman" w:eastAsia="Times New Roman" w:hAnsi="Times New Roman" w:cs="Times New Roman"/>
                <w:sz w:val="24"/>
                <w:szCs w:val="24"/>
              </w:rPr>
            </w:pPr>
          </w:p>
        </w:tc>
      </w:tr>
      <w:tr w:rsidR="00335EEA" w:rsidRPr="00A428D9" w14:paraId="2B3A6647" w14:textId="77777777" w:rsidTr="007171C2">
        <w:trPr>
          <w:jc w:val="center"/>
        </w:trPr>
        <w:tc>
          <w:tcPr>
            <w:tcW w:w="4531" w:type="dxa"/>
          </w:tcPr>
          <w:p w14:paraId="69A41668"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7 Сіздің басқару қабілеттеріңізді картаға салыңыз. Ауызша баяндама дайындаңыз.</w:t>
            </w:r>
          </w:p>
        </w:tc>
        <w:tc>
          <w:tcPr>
            <w:tcW w:w="2127" w:type="dxa"/>
          </w:tcPr>
          <w:p w14:paraId="56FC8658"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слайд таныстырылым</w:t>
            </w:r>
          </w:p>
        </w:tc>
        <w:tc>
          <w:tcPr>
            <w:tcW w:w="1417" w:type="dxa"/>
          </w:tcPr>
          <w:p w14:paraId="30BAD3C2" w14:textId="77777777" w:rsidR="00AA5DE4" w:rsidRPr="00A428D9" w:rsidRDefault="00AA5DE4" w:rsidP="00B3148E">
            <w:pPr>
              <w:spacing w:line="252" w:lineRule="auto"/>
              <w:jc w:val="center"/>
              <w:rPr>
                <w:rFonts w:ascii="Times New Roman" w:eastAsia="Times New Roman" w:hAnsi="Times New Roman" w:cs="Times New Roman"/>
                <w:sz w:val="24"/>
                <w:szCs w:val="24"/>
              </w:rPr>
            </w:pPr>
          </w:p>
          <w:p w14:paraId="0A5A81A3"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vAlign w:val="center"/>
          </w:tcPr>
          <w:p w14:paraId="4D2BFA9E"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7</w:t>
            </w:r>
          </w:p>
        </w:tc>
      </w:tr>
      <w:tr w:rsidR="00335EEA" w:rsidRPr="00A428D9" w14:paraId="3298862E" w14:textId="77777777" w:rsidTr="007171C2">
        <w:trPr>
          <w:jc w:val="center"/>
        </w:trPr>
        <w:tc>
          <w:tcPr>
            <w:tcW w:w="4531" w:type="dxa"/>
          </w:tcPr>
          <w:p w14:paraId="7A727453"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8 Дене мәдениеті және спорт мұғалімінің интернетті пайдалану мәселесі бойынша презентация жасау: артықшылықтары мен кемшіліктері</w:t>
            </w:r>
          </w:p>
        </w:tc>
        <w:tc>
          <w:tcPr>
            <w:tcW w:w="2127" w:type="dxa"/>
          </w:tcPr>
          <w:p w14:paraId="13E59FBF"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ауызша сұрау</w:t>
            </w:r>
          </w:p>
        </w:tc>
        <w:tc>
          <w:tcPr>
            <w:tcW w:w="1417" w:type="dxa"/>
          </w:tcPr>
          <w:p w14:paraId="6B2E2525" w14:textId="77777777" w:rsidR="00AA5DE4" w:rsidRPr="00A428D9" w:rsidRDefault="00AA5DE4" w:rsidP="00B3148E">
            <w:pPr>
              <w:spacing w:line="252" w:lineRule="auto"/>
              <w:jc w:val="center"/>
              <w:rPr>
                <w:rFonts w:ascii="Times New Roman" w:eastAsia="Times New Roman" w:hAnsi="Times New Roman" w:cs="Times New Roman"/>
                <w:sz w:val="24"/>
                <w:szCs w:val="24"/>
              </w:rPr>
            </w:pPr>
          </w:p>
          <w:p w14:paraId="6453F693" w14:textId="77777777" w:rsidR="00AA5DE4" w:rsidRPr="00A428D9" w:rsidRDefault="00AA5DE4" w:rsidP="00B3148E">
            <w:pPr>
              <w:spacing w:line="252" w:lineRule="auto"/>
              <w:jc w:val="center"/>
              <w:rPr>
                <w:rFonts w:ascii="Times New Roman" w:eastAsia="Times New Roman" w:hAnsi="Times New Roman" w:cs="Times New Roman"/>
                <w:sz w:val="24"/>
                <w:szCs w:val="24"/>
              </w:rPr>
            </w:pPr>
          </w:p>
          <w:p w14:paraId="0427423E"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vAlign w:val="center"/>
          </w:tcPr>
          <w:p w14:paraId="7124FA05"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8</w:t>
            </w:r>
          </w:p>
        </w:tc>
      </w:tr>
      <w:tr w:rsidR="00335EEA" w:rsidRPr="00A428D9" w14:paraId="1BC05BCA" w14:textId="77777777" w:rsidTr="007171C2">
        <w:trPr>
          <w:jc w:val="center"/>
        </w:trPr>
        <w:tc>
          <w:tcPr>
            <w:tcW w:w="4531" w:type="dxa"/>
            <w:tcBorders>
              <w:bottom w:val="nil"/>
            </w:tcBorders>
          </w:tcPr>
          <w:p w14:paraId="20607000"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9 Басқару шешімін әзірлеу алгоритмін анықтаңыз.</w:t>
            </w:r>
          </w:p>
        </w:tc>
        <w:tc>
          <w:tcPr>
            <w:tcW w:w="2127" w:type="dxa"/>
            <w:tcBorders>
              <w:bottom w:val="nil"/>
            </w:tcBorders>
          </w:tcPr>
          <w:p w14:paraId="2EB568F2" w14:textId="77777777" w:rsidR="00AA5DE4" w:rsidRPr="00A428D9" w:rsidRDefault="007C2A99"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алгоритм</w:t>
            </w:r>
          </w:p>
        </w:tc>
        <w:tc>
          <w:tcPr>
            <w:tcW w:w="1417" w:type="dxa"/>
            <w:tcBorders>
              <w:bottom w:val="nil"/>
            </w:tcBorders>
            <w:vAlign w:val="center"/>
          </w:tcPr>
          <w:p w14:paraId="0087E78E"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tcBorders>
              <w:bottom w:val="nil"/>
            </w:tcBorders>
            <w:vAlign w:val="center"/>
          </w:tcPr>
          <w:p w14:paraId="78CAEBAE" w14:textId="77777777" w:rsidR="00AA5DE4" w:rsidRPr="00A428D9" w:rsidRDefault="007C2A99"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9</w:t>
            </w:r>
          </w:p>
        </w:tc>
      </w:tr>
      <w:tr w:rsidR="00335EEA" w:rsidRPr="00A428D9" w14:paraId="4B162873" w14:textId="77777777" w:rsidTr="007171C2">
        <w:trPr>
          <w:jc w:val="center"/>
        </w:trPr>
        <w:tc>
          <w:tcPr>
            <w:tcW w:w="4531" w:type="dxa"/>
            <w:tcBorders>
              <w:top w:val="nil"/>
              <w:bottom w:val="nil"/>
            </w:tcBorders>
          </w:tcPr>
          <w:p w14:paraId="3D8E10DA" w14:textId="7F981EB1" w:rsidR="00AA5DE4" w:rsidRPr="00A428D9" w:rsidRDefault="00AA5DE4" w:rsidP="00B3148E">
            <w:pPr>
              <w:spacing w:line="252" w:lineRule="auto"/>
              <w:rPr>
                <w:rFonts w:ascii="Times New Roman" w:eastAsia="Times New Roman" w:hAnsi="Times New Roman" w:cs="Times New Roman"/>
                <w:sz w:val="24"/>
                <w:szCs w:val="24"/>
              </w:rPr>
            </w:pPr>
          </w:p>
        </w:tc>
        <w:tc>
          <w:tcPr>
            <w:tcW w:w="2127" w:type="dxa"/>
            <w:tcBorders>
              <w:top w:val="nil"/>
              <w:bottom w:val="nil"/>
            </w:tcBorders>
          </w:tcPr>
          <w:p w14:paraId="0E294514" w14:textId="42277AA0" w:rsidR="00AA5DE4" w:rsidRPr="00A428D9" w:rsidRDefault="00AA5DE4" w:rsidP="00B3148E">
            <w:pPr>
              <w:spacing w:line="252" w:lineRule="auto"/>
              <w:rPr>
                <w:rFonts w:ascii="Times New Roman" w:eastAsia="Times New Roman" w:hAnsi="Times New Roman" w:cs="Times New Roman"/>
                <w:sz w:val="24"/>
                <w:szCs w:val="24"/>
              </w:rPr>
            </w:pPr>
          </w:p>
        </w:tc>
        <w:tc>
          <w:tcPr>
            <w:tcW w:w="1417" w:type="dxa"/>
            <w:tcBorders>
              <w:top w:val="nil"/>
              <w:bottom w:val="nil"/>
            </w:tcBorders>
          </w:tcPr>
          <w:p w14:paraId="5630DB3A" w14:textId="0AE9B092" w:rsidR="00AA5DE4" w:rsidRPr="00A428D9" w:rsidRDefault="00AA5DE4" w:rsidP="00B3148E">
            <w:pPr>
              <w:spacing w:line="252" w:lineRule="auto"/>
              <w:jc w:val="center"/>
              <w:rPr>
                <w:rFonts w:ascii="Times New Roman" w:eastAsia="Times New Roman" w:hAnsi="Times New Roman" w:cs="Times New Roman"/>
                <w:sz w:val="24"/>
                <w:szCs w:val="24"/>
              </w:rPr>
            </w:pPr>
          </w:p>
        </w:tc>
        <w:tc>
          <w:tcPr>
            <w:tcW w:w="1276" w:type="dxa"/>
            <w:tcBorders>
              <w:top w:val="nil"/>
              <w:bottom w:val="nil"/>
            </w:tcBorders>
            <w:vAlign w:val="center"/>
          </w:tcPr>
          <w:p w14:paraId="2B573197" w14:textId="6F437B9A" w:rsidR="00AA5DE4" w:rsidRPr="00A428D9" w:rsidRDefault="00AA5DE4" w:rsidP="00B3148E">
            <w:pPr>
              <w:spacing w:line="252" w:lineRule="auto"/>
              <w:jc w:val="center"/>
              <w:rPr>
                <w:rFonts w:ascii="Times New Roman" w:eastAsia="Times New Roman" w:hAnsi="Times New Roman" w:cs="Times New Roman"/>
                <w:sz w:val="24"/>
                <w:szCs w:val="24"/>
              </w:rPr>
            </w:pPr>
          </w:p>
        </w:tc>
      </w:tr>
      <w:tr w:rsidR="00EB34E0" w:rsidRPr="00A428D9" w14:paraId="391AFC71" w14:textId="77777777" w:rsidTr="007171C2">
        <w:trPr>
          <w:jc w:val="center"/>
        </w:trPr>
        <w:tc>
          <w:tcPr>
            <w:tcW w:w="4531" w:type="dxa"/>
          </w:tcPr>
          <w:p w14:paraId="60106B5C" w14:textId="528774F3" w:rsidR="00EB34E0" w:rsidRPr="00A428D9" w:rsidRDefault="00EB34E0"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10 «Менеджмент және көшбасшылық» туралы ауызша презентация дайындаңыз.</w:t>
            </w:r>
          </w:p>
        </w:tc>
        <w:tc>
          <w:tcPr>
            <w:tcW w:w="2127" w:type="dxa"/>
          </w:tcPr>
          <w:p w14:paraId="70F39EF5" w14:textId="319E75C1" w:rsidR="00EB34E0" w:rsidRPr="00A428D9" w:rsidRDefault="00EB34E0"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жоба қорғау</w:t>
            </w:r>
          </w:p>
        </w:tc>
        <w:tc>
          <w:tcPr>
            <w:tcW w:w="1417" w:type="dxa"/>
          </w:tcPr>
          <w:p w14:paraId="27184109" w14:textId="77777777" w:rsidR="00EB34E0" w:rsidRPr="00A428D9" w:rsidRDefault="00EB34E0" w:rsidP="00B3148E">
            <w:pPr>
              <w:spacing w:line="252" w:lineRule="auto"/>
              <w:jc w:val="center"/>
              <w:rPr>
                <w:rFonts w:ascii="Times New Roman" w:eastAsia="Times New Roman" w:hAnsi="Times New Roman" w:cs="Times New Roman"/>
                <w:sz w:val="24"/>
                <w:szCs w:val="24"/>
              </w:rPr>
            </w:pPr>
          </w:p>
          <w:p w14:paraId="4D26047B" w14:textId="6883BA87" w:rsidR="00EB34E0" w:rsidRPr="00A428D9" w:rsidRDefault="00EB34E0"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vAlign w:val="center"/>
          </w:tcPr>
          <w:p w14:paraId="4686B6AE" w14:textId="2097B918" w:rsidR="00EB34E0" w:rsidRPr="00A428D9" w:rsidRDefault="00EB34E0"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10</w:t>
            </w:r>
          </w:p>
        </w:tc>
      </w:tr>
      <w:tr w:rsidR="00EB34E0" w:rsidRPr="00A428D9" w14:paraId="3C0C10CF" w14:textId="77777777" w:rsidTr="007171C2">
        <w:trPr>
          <w:jc w:val="center"/>
        </w:trPr>
        <w:tc>
          <w:tcPr>
            <w:tcW w:w="4531" w:type="dxa"/>
            <w:tcBorders>
              <w:bottom w:val="nil"/>
            </w:tcBorders>
          </w:tcPr>
          <w:p w14:paraId="2C1A9F44" w14:textId="77777777" w:rsidR="00EB34E0" w:rsidRPr="00A428D9" w:rsidRDefault="00EB34E0"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11 Басқарушылық қасиеттерді дамыту үшін жаттығулар мен әдістерді таңдаңыз. Ауызша таныстыру дайындаңыз.</w:t>
            </w:r>
          </w:p>
        </w:tc>
        <w:tc>
          <w:tcPr>
            <w:tcW w:w="2127" w:type="dxa"/>
            <w:tcBorders>
              <w:bottom w:val="nil"/>
            </w:tcBorders>
          </w:tcPr>
          <w:p w14:paraId="145CC53A" w14:textId="77777777" w:rsidR="00EB34E0" w:rsidRPr="00A428D9" w:rsidRDefault="00EB34E0" w:rsidP="00B3148E">
            <w:pPr>
              <w:spacing w:line="252" w:lineRule="auto"/>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әдістемелер бумасы. ауызша сұрау</w:t>
            </w:r>
          </w:p>
        </w:tc>
        <w:tc>
          <w:tcPr>
            <w:tcW w:w="1417" w:type="dxa"/>
            <w:tcBorders>
              <w:bottom w:val="nil"/>
            </w:tcBorders>
            <w:vAlign w:val="center"/>
          </w:tcPr>
          <w:p w14:paraId="46070D86" w14:textId="77777777" w:rsidR="00EB34E0" w:rsidRPr="00A428D9" w:rsidRDefault="00EB34E0"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tcBorders>
              <w:bottom w:val="nil"/>
            </w:tcBorders>
            <w:vAlign w:val="center"/>
          </w:tcPr>
          <w:p w14:paraId="179EA426" w14:textId="77777777" w:rsidR="00EB34E0" w:rsidRPr="00A428D9" w:rsidRDefault="00EB34E0" w:rsidP="00B3148E">
            <w:pPr>
              <w:spacing w:line="252" w:lineRule="auto"/>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11</w:t>
            </w:r>
          </w:p>
        </w:tc>
      </w:tr>
      <w:tr w:rsidR="00EB34E0" w:rsidRPr="00A428D9" w14:paraId="43E66D06" w14:textId="77777777" w:rsidTr="007171C2">
        <w:trPr>
          <w:jc w:val="center"/>
        </w:trPr>
        <w:tc>
          <w:tcPr>
            <w:tcW w:w="4531" w:type="dxa"/>
          </w:tcPr>
          <w:p w14:paraId="35EDA839"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12 Қолданбалы зерттеу жасаңыз-басқарудағы ойлау мен сөйлеу ерекшеліктеріне психологиялық диагностика жасау. Ауызша баяндама дайындаңыз.</w:t>
            </w:r>
          </w:p>
        </w:tc>
        <w:tc>
          <w:tcPr>
            <w:tcW w:w="2127" w:type="dxa"/>
          </w:tcPr>
          <w:p w14:paraId="795B5012"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ауызша сұрау</w:t>
            </w:r>
          </w:p>
        </w:tc>
        <w:tc>
          <w:tcPr>
            <w:tcW w:w="1417" w:type="dxa"/>
            <w:vAlign w:val="center"/>
          </w:tcPr>
          <w:p w14:paraId="3F1BB9AD"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vAlign w:val="center"/>
          </w:tcPr>
          <w:p w14:paraId="25AEF47F"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12</w:t>
            </w:r>
          </w:p>
        </w:tc>
      </w:tr>
      <w:tr w:rsidR="00EB34E0" w:rsidRPr="00A428D9" w14:paraId="61108D9A" w14:textId="77777777" w:rsidTr="007171C2">
        <w:trPr>
          <w:jc w:val="center"/>
        </w:trPr>
        <w:tc>
          <w:tcPr>
            <w:tcW w:w="4531" w:type="dxa"/>
          </w:tcPr>
          <w:p w14:paraId="79F1648E" w14:textId="77777777" w:rsidR="00EB34E0" w:rsidRPr="00A428D9" w:rsidRDefault="00EB34E0"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13 Кейс-стади әдісі негізінде «Басқарудың жеке тәсілдері» тақырыбына кейс құрастырыңыз</w:t>
            </w:r>
          </w:p>
        </w:tc>
        <w:tc>
          <w:tcPr>
            <w:tcW w:w="2127" w:type="dxa"/>
          </w:tcPr>
          <w:p w14:paraId="3CAB9293"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кейс</w:t>
            </w:r>
          </w:p>
        </w:tc>
        <w:tc>
          <w:tcPr>
            <w:tcW w:w="1417" w:type="dxa"/>
            <w:vAlign w:val="center"/>
          </w:tcPr>
          <w:p w14:paraId="1D22D5F7"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vAlign w:val="center"/>
          </w:tcPr>
          <w:p w14:paraId="5C771FEC"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13</w:t>
            </w:r>
          </w:p>
        </w:tc>
      </w:tr>
      <w:tr w:rsidR="00EB34E0" w:rsidRPr="00A428D9" w14:paraId="4C078512" w14:textId="77777777" w:rsidTr="007171C2">
        <w:trPr>
          <w:jc w:val="center"/>
        </w:trPr>
        <w:tc>
          <w:tcPr>
            <w:tcW w:w="4531" w:type="dxa"/>
          </w:tcPr>
          <w:p w14:paraId="53154A39"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14 «Менің басқару стилім» іскерлік ойынына жоба жасаңыз.</w:t>
            </w:r>
          </w:p>
        </w:tc>
        <w:tc>
          <w:tcPr>
            <w:tcW w:w="2127" w:type="dxa"/>
          </w:tcPr>
          <w:p w14:paraId="72CD6184"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талқылау</w:t>
            </w:r>
          </w:p>
        </w:tc>
        <w:tc>
          <w:tcPr>
            <w:tcW w:w="1417" w:type="dxa"/>
            <w:vAlign w:val="center"/>
          </w:tcPr>
          <w:p w14:paraId="4C230BF9"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vAlign w:val="center"/>
          </w:tcPr>
          <w:p w14:paraId="778F3595"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14</w:t>
            </w:r>
          </w:p>
        </w:tc>
      </w:tr>
      <w:tr w:rsidR="00EB34E0" w:rsidRPr="00A428D9" w14:paraId="156498BD" w14:textId="77777777" w:rsidTr="007171C2">
        <w:trPr>
          <w:jc w:val="center"/>
        </w:trPr>
        <w:tc>
          <w:tcPr>
            <w:tcW w:w="4531" w:type="dxa"/>
            <w:tcBorders>
              <w:left w:val="single" w:sz="4" w:space="0" w:color="000000"/>
            </w:tcBorders>
          </w:tcPr>
          <w:p w14:paraId="5788EBC3"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15 «Басқару әдістерін» кестелік (сызбалық) түрінде презентация</w:t>
            </w:r>
          </w:p>
        </w:tc>
        <w:tc>
          <w:tcPr>
            <w:tcW w:w="2127" w:type="dxa"/>
          </w:tcPr>
          <w:p w14:paraId="3AC98B15"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кесте, схема</w:t>
            </w:r>
          </w:p>
        </w:tc>
        <w:tc>
          <w:tcPr>
            <w:tcW w:w="1417" w:type="dxa"/>
            <w:vAlign w:val="center"/>
          </w:tcPr>
          <w:p w14:paraId="60E9660A"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76" w:type="dxa"/>
            <w:vAlign w:val="center"/>
          </w:tcPr>
          <w:p w14:paraId="74FC7D6C"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15</w:t>
            </w:r>
          </w:p>
        </w:tc>
      </w:tr>
      <w:tr w:rsidR="00EB34E0" w:rsidRPr="00A428D9" w14:paraId="74997FD0" w14:textId="77777777" w:rsidTr="007171C2">
        <w:trPr>
          <w:jc w:val="center"/>
        </w:trPr>
        <w:tc>
          <w:tcPr>
            <w:tcW w:w="6658" w:type="dxa"/>
            <w:gridSpan w:val="2"/>
            <w:tcBorders>
              <w:left w:val="single" w:sz="4" w:space="0" w:color="000000"/>
            </w:tcBorders>
          </w:tcPr>
          <w:p w14:paraId="4F4451EB" w14:textId="2726771A" w:rsidR="00EB34E0" w:rsidRPr="00A428D9" w:rsidRDefault="007171C2" w:rsidP="007171C2">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      </w:t>
            </w:r>
            <w:r w:rsidR="00EB34E0" w:rsidRPr="00A428D9">
              <w:rPr>
                <w:rFonts w:ascii="Times New Roman" w:eastAsia="Times New Roman" w:hAnsi="Times New Roman" w:cs="Times New Roman"/>
                <w:sz w:val="24"/>
                <w:szCs w:val="24"/>
              </w:rPr>
              <w:t>Барлығы:</w:t>
            </w:r>
          </w:p>
        </w:tc>
        <w:tc>
          <w:tcPr>
            <w:tcW w:w="1417" w:type="dxa"/>
          </w:tcPr>
          <w:p w14:paraId="0B077440"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45</w:t>
            </w:r>
          </w:p>
        </w:tc>
        <w:tc>
          <w:tcPr>
            <w:tcW w:w="1276" w:type="dxa"/>
          </w:tcPr>
          <w:p w14:paraId="3803607D"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w:t>
            </w:r>
          </w:p>
        </w:tc>
      </w:tr>
    </w:tbl>
    <w:p w14:paraId="256A2EC9" w14:textId="77777777" w:rsidR="007C2A99"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Келесі кезекте студентт</w:t>
      </w:r>
      <w:r w:rsidR="00DE7B37" w:rsidRPr="00A428D9">
        <w:rPr>
          <w:rFonts w:ascii="Times New Roman" w:eastAsia="Times New Roman" w:hAnsi="Times New Roman" w:cs="Times New Roman"/>
          <w:sz w:val="28"/>
          <w:szCs w:val="28"/>
        </w:rPr>
        <w:t>е</w:t>
      </w:r>
      <w:r w:rsidRPr="00A428D9">
        <w:rPr>
          <w:rFonts w:ascii="Times New Roman" w:eastAsia="Times New Roman" w:hAnsi="Times New Roman" w:cs="Times New Roman"/>
          <w:sz w:val="28"/>
          <w:szCs w:val="28"/>
        </w:rPr>
        <w:t xml:space="preserve">рдің </w:t>
      </w:r>
      <w:r w:rsidR="00DE7B37" w:rsidRPr="00A428D9">
        <w:rPr>
          <w:rFonts w:ascii="Times New Roman" w:eastAsia="Times New Roman" w:hAnsi="Times New Roman" w:cs="Times New Roman"/>
          <w:sz w:val="28"/>
          <w:szCs w:val="28"/>
        </w:rPr>
        <w:t xml:space="preserve"> өзіндік жұмысын қарастырамыз (кесте 13)</w:t>
      </w:r>
      <w:r w:rsidR="00196F81" w:rsidRPr="00A428D9">
        <w:rPr>
          <w:rFonts w:ascii="Times New Roman" w:eastAsia="Times New Roman" w:hAnsi="Times New Roman" w:cs="Times New Roman"/>
          <w:sz w:val="28"/>
          <w:szCs w:val="28"/>
        </w:rPr>
        <w:t>.</w:t>
      </w:r>
    </w:p>
    <w:p w14:paraId="7591924F" w14:textId="77777777" w:rsidR="00C36A51"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p>
    <w:p w14:paraId="6CA6D0DD"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13 ‒ Студенттердің өзіндік жұмысы (СӨЖ)</w:t>
      </w:r>
    </w:p>
    <w:p w14:paraId="56A7AB57" w14:textId="77777777" w:rsidR="00311DEE" w:rsidRPr="00A428D9" w:rsidRDefault="00311DEE" w:rsidP="00B3148E">
      <w:pPr>
        <w:spacing w:after="0" w:line="240" w:lineRule="auto"/>
        <w:rPr>
          <w:rFonts w:ascii="Times New Roman" w:eastAsia="Times New Roman" w:hAnsi="Times New Roman" w:cs="Times New Roman"/>
          <w:sz w:val="28"/>
          <w:szCs w:val="28"/>
        </w:rPr>
      </w:pPr>
    </w:p>
    <w:tbl>
      <w:tblPr>
        <w:tblStyle w:val="af4"/>
        <w:tblW w:w="9637" w:type="dxa"/>
        <w:tblInd w:w="-12" w:type="dxa"/>
        <w:tblLayout w:type="fixed"/>
        <w:tblLook w:val="0000" w:firstRow="0" w:lastRow="0" w:firstColumn="0" w:lastColumn="0" w:noHBand="0" w:noVBand="0"/>
      </w:tblPr>
      <w:tblGrid>
        <w:gridCol w:w="5107"/>
        <w:gridCol w:w="1985"/>
        <w:gridCol w:w="1276"/>
        <w:gridCol w:w="1269"/>
      </w:tblGrid>
      <w:tr w:rsidR="00335EEA" w:rsidRPr="00A428D9" w14:paraId="368C2807" w14:textId="77777777" w:rsidTr="007171C2">
        <w:trPr>
          <w:trHeight w:val="474"/>
        </w:trPr>
        <w:tc>
          <w:tcPr>
            <w:tcW w:w="5107" w:type="dxa"/>
            <w:tcBorders>
              <w:top w:val="single" w:sz="6" w:space="0" w:color="000000"/>
              <w:left w:val="single" w:sz="6" w:space="0" w:color="000000"/>
              <w:bottom w:val="single" w:sz="6" w:space="0" w:color="000000"/>
              <w:right w:val="single" w:sz="6" w:space="0" w:color="000000"/>
            </w:tcBorders>
            <w:shd w:val="clear" w:color="auto" w:fill="FFFFFF"/>
          </w:tcPr>
          <w:p w14:paraId="79650896"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СӨЖ үшін тапсырмалардың атауы және мазмұны</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3407567B"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Бақылау түрі</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188D8D6B"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Сағат көлемі</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Pr>
          <w:p w14:paraId="09770875"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Семестр аптасы</w:t>
            </w:r>
          </w:p>
        </w:tc>
      </w:tr>
      <w:tr w:rsidR="00335EEA" w:rsidRPr="00A428D9" w14:paraId="3CB1B553" w14:textId="77777777" w:rsidTr="007171C2">
        <w:trPr>
          <w:trHeight w:val="250"/>
        </w:trPr>
        <w:tc>
          <w:tcPr>
            <w:tcW w:w="5107" w:type="dxa"/>
            <w:tcBorders>
              <w:top w:val="single" w:sz="6" w:space="0" w:color="000000"/>
              <w:left w:val="single" w:sz="6" w:space="0" w:color="000000"/>
              <w:bottom w:val="single" w:sz="6" w:space="0" w:color="000000"/>
              <w:right w:val="single" w:sz="6" w:space="0" w:color="000000"/>
            </w:tcBorders>
            <w:shd w:val="clear" w:color="auto" w:fill="FFFFFF"/>
          </w:tcPr>
          <w:p w14:paraId="39E85EDF"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228C720C"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00FFF275"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Pr>
          <w:p w14:paraId="7605198A"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r>
      <w:tr w:rsidR="00335EEA" w:rsidRPr="00A428D9" w14:paraId="4DE3A2F1" w14:textId="77777777" w:rsidTr="007171C2">
        <w:trPr>
          <w:trHeight w:val="270"/>
        </w:trPr>
        <w:tc>
          <w:tcPr>
            <w:tcW w:w="5107" w:type="dxa"/>
            <w:tcBorders>
              <w:top w:val="single" w:sz="6" w:space="0" w:color="000000"/>
              <w:left w:val="single" w:sz="6" w:space="0" w:color="000000"/>
              <w:bottom w:val="single" w:sz="4" w:space="0" w:color="auto"/>
              <w:right w:val="single" w:sz="6" w:space="0" w:color="000000"/>
            </w:tcBorders>
            <w:shd w:val="clear" w:color="auto" w:fill="FFFFFF"/>
          </w:tcPr>
          <w:p w14:paraId="08860FA4" w14:textId="69F6DE5A"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1 </w:t>
            </w:r>
            <w:r w:rsidR="00EF748A" w:rsidRPr="00A428D9">
              <w:rPr>
                <w:rFonts w:ascii="Times New Roman" w:eastAsia="Times New Roman" w:hAnsi="Times New Roman" w:cs="Times New Roman"/>
                <w:sz w:val="24"/>
                <w:szCs w:val="24"/>
              </w:rPr>
              <w:t xml:space="preserve">дене мәдениеті және спорт мамандарының қызметтік сипаттамаларының ерекшеліктерін талдау негізінде білім беру мекемелеріндегі болашақ дене мәдениеті мен спорт </w:t>
            </w:r>
            <w:r w:rsidR="008721CA" w:rsidRPr="00A428D9">
              <w:rPr>
                <w:rFonts w:ascii="Times New Roman" w:eastAsia="Times New Roman" w:hAnsi="Times New Roman" w:cs="Times New Roman"/>
                <w:sz w:val="24"/>
                <w:szCs w:val="24"/>
              </w:rPr>
              <w:t>мұғалімдерінің кәсіби құзыреттілігіне енген басқарушы әрекетті сараладық</w:t>
            </w:r>
            <w:r w:rsidR="00EF748A" w:rsidRPr="00A428D9">
              <w:rPr>
                <w:rFonts w:ascii="Times New Roman" w:eastAsia="Times New Roman" w:hAnsi="Times New Roman" w:cs="Times New Roman"/>
                <w:sz w:val="24"/>
                <w:szCs w:val="24"/>
              </w:rPr>
              <w:t>.</w:t>
            </w:r>
          </w:p>
        </w:tc>
        <w:tc>
          <w:tcPr>
            <w:tcW w:w="1985" w:type="dxa"/>
            <w:tcBorders>
              <w:top w:val="single" w:sz="6" w:space="0" w:color="000000"/>
              <w:left w:val="single" w:sz="6" w:space="0" w:color="000000"/>
              <w:bottom w:val="single" w:sz="4" w:space="0" w:color="auto"/>
              <w:right w:val="single" w:sz="6" w:space="0" w:color="000000"/>
            </w:tcBorders>
            <w:shd w:val="clear" w:color="auto" w:fill="FFFFFF"/>
          </w:tcPr>
          <w:p w14:paraId="1A12BBEE"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Талқылау, бағалау</w:t>
            </w:r>
          </w:p>
        </w:tc>
        <w:tc>
          <w:tcPr>
            <w:tcW w:w="1276" w:type="dxa"/>
            <w:tcBorders>
              <w:top w:val="single" w:sz="6" w:space="0" w:color="000000"/>
              <w:left w:val="single" w:sz="6" w:space="0" w:color="000000"/>
              <w:bottom w:val="single" w:sz="4" w:space="0" w:color="auto"/>
              <w:right w:val="single" w:sz="6" w:space="0" w:color="000000"/>
            </w:tcBorders>
            <w:shd w:val="clear" w:color="auto" w:fill="FFFFFF"/>
            <w:vAlign w:val="center"/>
          </w:tcPr>
          <w:p w14:paraId="5BC05986"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c>
          <w:tcPr>
            <w:tcW w:w="1269" w:type="dxa"/>
            <w:tcBorders>
              <w:top w:val="single" w:sz="6" w:space="0" w:color="000000"/>
              <w:left w:val="single" w:sz="6" w:space="0" w:color="000000"/>
              <w:bottom w:val="single" w:sz="4" w:space="0" w:color="auto"/>
              <w:right w:val="single" w:sz="6" w:space="0" w:color="000000"/>
            </w:tcBorders>
            <w:shd w:val="clear" w:color="auto" w:fill="FFFFFF"/>
            <w:vAlign w:val="center"/>
          </w:tcPr>
          <w:p w14:paraId="7D374F21"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w:t>
            </w:r>
          </w:p>
        </w:tc>
      </w:tr>
      <w:tr w:rsidR="00335EEA" w:rsidRPr="00A428D9" w14:paraId="5E58E96F" w14:textId="77777777" w:rsidTr="007171C2">
        <w:trPr>
          <w:trHeight w:val="270"/>
        </w:trPr>
        <w:tc>
          <w:tcPr>
            <w:tcW w:w="5107" w:type="dxa"/>
            <w:tcBorders>
              <w:top w:val="single" w:sz="4" w:space="0" w:color="auto"/>
              <w:left w:val="single" w:sz="6" w:space="0" w:color="000000"/>
              <w:bottom w:val="single" w:sz="6" w:space="0" w:color="000000"/>
              <w:right w:val="single" w:sz="6" w:space="0" w:color="000000"/>
            </w:tcBorders>
            <w:shd w:val="clear" w:color="auto" w:fill="FFFFFF"/>
          </w:tcPr>
          <w:p w14:paraId="4E6A5837" w14:textId="08F81404"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2 </w:t>
            </w:r>
            <w:r w:rsidR="008721CA" w:rsidRPr="00A428D9">
              <w:rPr>
                <w:rFonts w:ascii="Times New Roman" w:eastAsia="Times New Roman" w:hAnsi="Times New Roman" w:cs="Times New Roman"/>
                <w:sz w:val="24"/>
                <w:szCs w:val="24"/>
              </w:rPr>
              <w:t xml:space="preserve">Нормативті – құқықтық құжатнамаларындағы ақпараттарды талдау арқылы басқарушылықтың негізгі түрлерін анықтау </w:t>
            </w:r>
          </w:p>
        </w:tc>
        <w:tc>
          <w:tcPr>
            <w:tcW w:w="1985" w:type="dxa"/>
            <w:tcBorders>
              <w:top w:val="single" w:sz="4" w:space="0" w:color="auto"/>
              <w:left w:val="single" w:sz="6" w:space="0" w:color="000000"/>
              <w:bottom w:val="single" w:sz="6" w:space="0" w:color="000000"/>
              <w:right w:val="single" w:sz="6" w:space="0" w:color="000000"/>
            </w:tcBorders>
            <w:shd w:val="clear" w:color="auto" w:fill="FFFFFF"/>
          </w:tcPr>
          <w:p w14:paraId="60C71703" w14:textId="77777777" w:rsidR="00AA5DE4" w:rsidRPr="00A428D9" w:rsidRDefault="00AA5DE4" w:rsidP="00B3148E">
            <w:pPr>
              <w:rPr>
                <w:rFonts w:ascii="Times New Roman" w:eastAsia="Times New Roman" w:hAnsi="Times New Roman" w:cs="Times New Roman"/>
                <w:sz w:val="24"/>
                <w:szCs w:val="24"/>
              </w:rPr>
            </w:pPr>
          </w:p>
          <w:p w14:paraId="50CAB08B" w14:textId="77777777" w:rsidR="00AA5DE4" w:rsidRPr="00A428D9" w:rsidRDefault="00AA5DE4" w:rsidP="00B3148E">
            <w:pPr>
              <w:rPr>
                <w:rFonts w:ascii="Times New Roman" w:eastAsia="Times New Roman" w:hAnsi="Times New Roman" w:cs="Times New Roman"/>
                <w:sz w:val="24"/>
                <w:szCs w:val="24"/>
              </w:rPr>
            </w:pPr>
          </w:p>
          <w:p w14:paraId="0AE3B844" w14:textId="77777777" w:rsidR="00AA5DE4" w:rsidRPr="00A428D9" w:rsidRDefault="007C2A99"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Талдау бағалау</w:t>
            </w:r>
          </w:p>
        </w:tc>
        <w:tc>
          <w:tcPr>
            <w:tcW w:w="1276" w:type="dxa"/>
            <w:tcBorders>
              <w:top w:val="single" w:sz="4" w:space="0" w:color="auto"/>
              <w:left w:val="single" w:sz="6" w:space="0" w:color="000000"/>
              <w:bottom w:val="single" w:sz="6" w:space="0" w:color="000000"/>
              <w:right w:val="single" w:sz="6" w:space="0" w:color="000000"/>
            </w:tcBorders>
            <w:shd w:val="clear" w:color="auto" w:fill="FFFFFF"/>
            <w:vAlign w:val="center"/>
          </w:tcPr>
          <w:p w14:paraId="5D20AE2A"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c>
          <w:tcPr>
            <w:tcW w:w="1269" w:type="dxa"/>
            <w:tcBorders>
              <w:top w:val="single" w:sz="4" w:space="0" w:color="auto"/>
              <w:left w:val="single" w:sz="6" w:space="0" w:color="000000"/>
              <w:bottom w:val="single" w:sz="6" w:space="0" w:color="000000"/>
              <w:right w:val="single" w:sz="6" w:space="0" w:color="000000"/>
            </w:tcBorders>
            <w:shd w:val="clear" w:color="auto" w:fill="FFFFFF"/>
            <w:vAlign w:val="center"/>
          </w:tcPr>
          <w:p w14:paraId="49C67A91"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2</w:t>
            </w:r>
          </w:p>
        </w:tc>
      </w:tr>
      <w:tr w:rsidR="00335EEA" w:rsidRPr="00A428D9" w14:paraId="383E7E8F" w14:textId="77777777" w:rsidTr="007171C2">
        <w:trPr>
          <w:trHeight w:val="270"/>
        </w:trPr>
        <w:tc>
          <w:tcPr>
            <w:tcW w:w="5107" w:type="dxa"/>
            <w:tcBorders>
              <w:top w:val="single" w:sz="6" w:space="0" w:color="000000"/>
              <w:left w:val="single" w:sz="6" w:space="0" w:color="000000"/>
              <w:right w:val="single" w:sz="6" w:space="0" w:color="000000"/>
            </w:tcBorders>
            <w:shd w:val="clear" w:color="auto" w:fill="FFFFFF"/>
          </w:tcPr>
          <w:p w14:paraId="14004296" w14:textId="58740BDE"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3 </w:t>
            </w:r>
            <w:r w:rsidR="008721CA" w:rsidRPr="00A428D9">
              <w:rPr>
                <w:rFonts w:ascii="Times New Roman" w:eastAsia="Times New Roman" w:hAnsi="Times New Roman" w:cs="Times New Roman"/>
                <w:sz w:val="24"/>
                <w:szCs w:val="24"/>
              </w:rPr>
              <w:t xml:space="preserve">Жалпы және қосымша білім беру мекемелеріне қатысты спорттағы басқару үдерісінің негізгі қызметтерінің тізімдемесін жасау </w:t>
            </w:r>
          </w:p>
        </w:tc>
        <w:tc>
          <w:tcPr>
            <w:tcW w:w="1985" w:type="dxa"/>
            <w:tcBorders>
              <w:top w:val="single" w:sz="6" w:space="0" w:color="000000"/>
              <w:left w:val="single" w:sz="6" w:space="0" w:color="000000"/>
              <w:right w:val="single" w:sz="6" w:space="0" w:color="000000"/>
            </w:tcBorders>
            <w:shd w:val="clear" w:color="auto" w:fill="FFFFFF"/>
          </w:tcPr>
          <w:p w14:paraId="69072040" w14:textId="77777777" w:rsidR="00AA5DE4" w:rsidRPr="00A428D9" w:rsidRDefault="007C2A99"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Талдау</w:t>
            </w:r>
          </w:p>
        </w:tc>
        <w:tc>
          <w:tcPr>
            <w:tcW w:w="1276" w:type="dxa"/>
            <w:tcBorders>
              <w:top w:val="single" w:sz="6" w:space="0" w:color="000000"/>
              <w:left w:val="single" w:sz="6" w:space="0" w:color="000000"/>
              <w:right w:val="single" w:sz="6" w:space="0" w:color="000000"/>
            </w:tcBorders>
            <w:shd w:val="clear" w:color="auto" w:fill="FFFFFF"/>
            <w:vAlign w:val="center"/>
          </w:tcPr>
          <w:p w14:paraId="516D1416"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c>
          <w:tcPr>
            <w:tcW w:w="1269" w:type="dxa"/>
            <w:tcBorders>
              <w:top w:val="single" w:sz="6" w:space="0" w:color="000000"/>
              <w:left w:val="single" w:sz="6" w:space="0" w:color="000000"/>
              <w:right w:val="single" w:sz="6" w:space="0" w:color="000000"/>
            </w:tcBorders>
            <w:shd w:val="clear" w:color="auto" w:fill="FFFFFF"/>
            <w:vAlign w:val="center"/>
          </w:tcPr>
          <w:p w14:paraId="60A86BDA"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r>
      <w:tr w:rsidR="00335EEA" w:rsidRPr="00A428D9" w14:paraId="251BB238" w14:textId="77777777" w:rsidTr="007171C2">
        <w:trPr>
          <w:trHeight w:val="270"/>
        </w:trPr>
        <w:tc>
          <w:tcPr>
            <w:tcW w:w="5107" w:type="dxa"/>
            <w:tcBorders>
              <w:top w:val="single" w:sz="6" w:space="0" w:color="000000"/>
              <w:left w:val="single" w:sz="6" w:space="0" w:color="000000"/>
              <w:right w:val="single" w:sz="6" w:space="0" w:color="000000"/>
            </w:tcBorders>
            <w:shd w:val="clear" w:color="auto" w:fill="FFFFFF"/>
          </w:tcPr>
          <w:p w14:paraId="508A1129" w14:textId="7DEA3700" w:rsidR="00AA5DE4" w:rsidRPr="00A428D9" w:rsidRDefault="007C2A99"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4  </w:t>
            </w:r>
            <w:r w:rsidR="008721CA" w:rsidRPr="00A428D9">
              <w:rPr>
                <w:rFonts w:ascii="Times New Roman" w:eastAsia="Times New Roman" w:hAnsi="Times New Roman" w:cs="Times New Roman"/>
                <w:sz w:val="24"/>
                <w:szCs w:val="24"/>
              </w:rPr>
              <w:t xml:space="preserve">Басқарушылық мәдениет мазмұнына сәйкес шетелдік, Ресейлік және отандық жоғары оқу орны тәжірибелеріне талдау жасау </w:t>
            </w:r>
          </w:p>
        </w:tc>
        <w:tc>
          <w:tcPr>
            <w:tcW w:w="1985" w:type="dxa"/>
            <w:tcBorders>
              <w:top w:val="single" w:sz="6" w:space="0" w:color="000000"/>
              <w:left w:val="single" w:sz="6" w:space="0" w:color="000000"/>
              <w:right w:val="single" w:sz="6" w:space="0" w:color="000000"/>
            </w:tcBorders>
            <w:shd w:val="clear" w:color="auto" w:fill="FFFFFF"/>
          </w:tcPr>
          <w:p w14:paraId="5BC12A3C" w14:textId="77777777" w:rsidR="00AA5DE4" w:rsidRPr="00A428D9" w:rsidRDefault="007C2A99"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Кесте құру</w:t>
            </w:r>
          </w:p>
        </w:tc>
        <w:tc>
          <w:tcPr>
            <w:tcW w:w="1276" w:type="dxa"/>
            <w:tcBorders>
              <w:top w:val="single" w:sz="6" w:space="0" w:color="000000"/>
              <w:left w:val="single" w:sz="6" w:space="0" w:color="000000"/>
              <w:right w:val="single" w:sz="6" w:space="0" w:color="000000"/>
            </w:tcBorders>
            <w:shd w:val="clear" w:color="auto" w:fill="FFFFFF"/>
            <w:vAlign w:val="center"/>
          </w:tcPr>
          <w:p w14:paraId="1C7E1F8F"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c>
          <w:tcPr>
            <w:tcW w:w="1269" w:type="dxa"/>
            <w:tcBorders>
              <w:top w:val="single" w:sz="6" w:space="0" w:color="000000"/>
              <w:left w:val="single" w:sz="6" w:space="0" w:color="000000"/>
              <w:right w:val="single" w:sz="6" w:space="0" w:color="000000"/>
            </w:tcBorders>
            <w:shd w:val="clear" w:color="auto" w:fill="FFFFFF"/>
            <w:vAlign w:val="center"/>
          </w:tcPr>
          <w:p w14:paraId="2D8D69AC"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r>
      <w:tr w:rsidR="00EB34E0" w:rsidRPr="00A428D9" w14:paraId="308AD193" w14:textId="77777777" w:rsidTr="007171C2">
        <w:trPr>
          <w:trHeight w:val="270"/>
        </w:trPr>
        <w:tc>
          <w:tcPr>
            <w:tcW w:w="5107" w:type="dxa"/>
            <w:tcBorders>
              <w:top w:val="single" w:sz="6" w:space="0" w:color="000000"/>
              <w:left w:val="single" w:sz="6" w:space="0" w:color="000000"/>
              <w:bottom w:val="single" w:sz="6" w:space="0" w:color="000000"/>
              <w:right w:val="single" w:sz="6" w:space="0" w:color="000000"/>
            </w:tcBorders>
            <w:shd w:val="clear" w:color="auto" w:fill="FFFFFF"/>
          </w:tcPr>
          <w:p w14:paraId="3290D3CE" w14:textId="648CB9E4" w:rsidR="00EB34E0" w:rsidRPr="00A428D9" w:rsidRDefault="00EB34E0"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5 Дене мәдениеті және спорт ұйымдарындағы педагогикалық тәжірибе түрлеріне сипаттама беру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791A47EB"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Талқылау</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460A85"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0E4571"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5</w:t>
            </w:r>
          </w:p>
        </w:tc>
      </w:tr>
      <w:tr w:rsidR="00EB34E0" w:rsidRPr="00A428D9" w14:paraId="36587F86" w14:textId="77777777" w:rsidTr="007171C2">
        <w:trPr>
          <w:trHeight w:val="270"/>
        </w:trPr>
        <w:tc>
          <w:tcPr>
            <w:tcW w:w="5107" w:type="dxa"/>
            <w:tcBorders>
              <w:top w:val="single" w:sz="6" w:space="0" w:color="000000"/>
              <w:left w:val="single" w:sz="6" w:space="0" w:color="000000"/>
              <w:right w:val="single" w:sz="6" w:space="0" w:color="000000"/>
            </w:tcBorders>
            <w:shd w:val="clear" w:color="auto" w:fill="FFFFFF"/>
          </w:tcPr>
          <w:p w14:paraId="5896CE39" w14:textId="01435F51" w:rsidR="00EB34E0" w:rsidRPr="00A428D9" w:rsidRDefault="00EB34E0"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6 Білім беру мекемесінде дене мәдениеті және спорт жұмысының жобасымен танысу және үлгісін құру </w:t>
            </w:r>
          </w:p>
        </w:tc>
        <w:tc>
          <w:tcPr>
            <w:tcW w:w="1985" w:type="dxa"/>
            <w:tcBorders>
              <w:top w:val="single" w:sz="6" w:space="0" w:color="000000"/>
              <w:left w:val="single" w:sz="6" w:space="0" w:color="000000"/>
              <w:right w:val="single" w:sz="6" w:space="0" w:color="000000"/>
            </w:tcBorders>
            <w:shd w:val="clear" w:color="auto" w:fill="FFFFFF"/>
          </w:tcPr>
          <w:p w14:paraId="2C723A3F"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Жеке жобаны қорғау</w:t>
            </w:r>
          </w:p>
        </w:tc>
        <w:tc>
          <w:tcPr>
            <w:tcW w:w="1276" w:type="dxa"/>
            <w:tcBorders>
              <w:top w:val="single" w:sz="6" w:space="0" w:color="000000"/>
              <w:left w:val="single" w:sz="6" w:space="0" w:color="000000"/>
              <w:right w:val="single" w:sz="6" w:space="0" w:color="000000"/>
            </w:tcBorders>
            <w:shd w:val="clear" w:color="auto" w:fill="FFFFFF"/>
            <w:vAlign w:val="center"/>
          </w:tcPr>
          <w:p w14:paraId="35315F0D"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c>
          <w:tcPr>
            <w:tcW w:w="1269" w:type="dxa"/>
            <w:tcBorders>
              <w:top w:val="single" w:sz="6" w:space="0" w:color="000000"/>
              <w:left w:val="single" w:sz="6" w:space="0" w:color="000000"/>
              <w:right w:val="single" w:sz="6" w:space="0" w:color="000000"/>
            </w:tcBorders>
            <w:shd w:val="clear" w:color="auto" w:fill="FFFFFF"/>
            <w:vAlign w:val="center"/>
          </w:tcPr>
          <w:p w14:paraId="4218393C"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6</w:t>
            </w:r>
          </w:p>
        </w:tc>
      </w:tr>
      <w:tr w:rsidR="00EB34E0" w:rsidRPr="00A428D9" w14:paraId="0D0CF311" w14:textId="77777777" w:rsidTr="007171C2">
        <w:trPr>
          <w:trHeight w:val="270"/>
        </w:trPr>
        <w:tc>
          <w:tcPr>
            <w:tcW w:w="5107" w:type="dxa"/>
            <w:tcBorders>
              <w:top w:val="single" w:sz="6" w:space="0" w:color="000000"/>
              <w:left w:val="single" w:sz="6" w:space="0" w:color="000000"/>
              <w:bottom w:val="single" w:sz="6" w:space="0" w:color="000000"/>
              <w:right w:val="single" w:sz="6" w:space="0" w:color="000000"/>
            </w:tcBorders>
            <w:shd w:val="clear" w:color="auto" w:fill="FFFFFF"/>
          </w:tcPr>
          <w:p w14:paraId="7C211184" w14:textId="11F05A8D" w:rsidR="00EB34E0" w:rsidRPr="00A428D9" w:rsidRDefault="00EB34E0" w:rsidP="00B3148E">
            <w:pPr>
              <w:jc w:val="both"/>
              <w:rPr>
                <w:rFonts w:ascii="Times New Roman" w:eastAsia="Times New Roman" w:hAnsi="Times New Roman" w:cs="Times New Roman"/>
                <w:i/>
                <w:sz w:val="24"/>
                <w:szCs w:val="24"/>
              </w:rPr>
            </w:pPr>
            <w:r w:rsidRPr="00A428D9">
              <w:rPr>
                <w:rFonts w:ascii="Times New Roman" w:eastAsia="Times New Roman" w:hAnsi="Times New Roman" w:cs="Times New Roman"/>
                <w:sz w:val="24"/>
                <w:szCs w:val="24"/>
              </w:rPr>
              <w:t xml:space="preserve">7 Аудан, облыс, республика деңгейінде дене мәдениеті мен спорт басқару ұйымдарының тізімін құру.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1BA9ECFE"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Талдау</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F57F73"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273AF0"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7</w:t>
            </w:r>
          </w:p>
        </w:tc>
      </w:tr>
      <w:tr w:rsidR="00EB34E0" w:rsidRPr="00A428D9" w14:paraId="04413478" w14:textId="77777777" w:rsidTr="007171C2">
        <w:trPr>
          <w:trHeight w:val="270"/>
        </w:trPr>
        <w:tc>
          <w:tcPr>
            <w:tcW w:w="5107" w:type="dxa"/>
            <w:tcBorders>
              <w:top w:val="single" w:sz="6" w:space="0" w:color="000000"/>
              <w:left w:val="single" w:sz="6" w:space="0" w:color="000000"/>
              <w:bottom w:val="single" w:sz="6" w:space="0" w:color="000000"/>
              <w:right w:val="single" w:sz="6" w:space="0" w:color="000000"/>
            </w:tcBorders>
            <w:shd w:val="clear" w:color="auto" w:fill="FFFFFF"/>
          </w:tcPr>
          <w:p w14:paraId="44D5798A" w14:textId="45055742" w:rsidR="00EB34E0" w:rsidRPr="00A428D9" w:rsidRDefault="00EB34E0"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8 Аудан, облыс, республика деңгейінде қосымша білім беру мекемелері бойынша балаларға арналған спортты дамыту көрсеткіштеріне талдау жасау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4CA47CF9"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Талдау</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5B2E21"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058162"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8</w:t>
            </w:r>
          </w:p>
        </w:tc>
      </w:tr>
      <w:tr w:rsidR="00EB34E0" w:rsidRPr="00A428D9" w14:paraId="04807507" w14:textId="77777777" w:rsidTr="007171C2">
        <w:trPr>
          <w:trHeight w:val="270"/>
        </w:trPr>
        <w:tc>
          <w:tcPr>
            <w:tcW w:w="5107" w:type="dxa"/>
            <w:tcBorders>
              <w:top w:val="single" w:sz="6" w:space="0" w:color="000000"/>
              <w:left w:val="single" w:sz="6" w:space="0" w:color="000000"/>
              <w:bottom w:val="single" w:sz="6" w:space="0" w:color="000000"/>
              <w:right w:val="single" w:sz="6" w:space="0" w:color="000000"/>
            </w:tcBorders>
            <w:shd w:val="clear" w:color="auto" w:fill="FFFFFF"/>
          </w:tcPr>
          <w:p w14:paraId="548684FB" w14:textId="77777777" w:rsidR="00EB34E0" w:rsidRPr="00A428D9" w:rsidRDefault="00EB34E0"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9 Оқушылардың дене шынықтыру-спорттық қызығушылықтарын зерделеу бағытында сауалнама әзірлеу.</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47A88386"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Ұжымдық талқылау және бағалау</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CA8C90"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7F44D5"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9</w:t>
            </w:r>
          </w:p>
        </w:tc>
      </w:tr>
      <w:tr w:rsidR="00EB34E0" w:rsidRPr="00A428D9" w14:paraId="2702AB17" w14:textId="77777777" w:rsidTr="007171C2">
        <w:trPr>
          <w:trHeight w:val="270"/>
        </w:trPr>
        <w:tc>
          <w:tcPr>
            <w:tcW w:w="5107" w:type="dxa"/>
            <w:tcBorders>
              <w:top w:val="single" w:sz="6" w:space="0" w:color="000000"/>
              <w:left w:val="single" w:sz="6" w:space="0" w:color="000000"/>
              <w:bottom w:val="single" w:sz="6" w:space="0" w:color="000000"/>
              <w:right w:val="single" w:sz="6" w:space="0" w:color="000000"/>
            </w:tcBorders>
            <w:shd w:val="clear" w:color="auto" w:fill="FFFFFF"/>
          </w:tcPr>
          <w:p w14:paraId="4F163242" w14:textId="77777777" w:rsidR="00EB34E0" w:rsidRPr="00A428D9" w:rsidRDefault="00EB34E0"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10 Балалар дене шынықтыру-спорттық іс-шарасының жоспарын, ережесін немесе сценарийін (оқытушының тапсырмасы бойынша) әзірлеу.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2192E7F8"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Ұжымдық талқылау және бағалау</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D9CE57"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CDB0C2"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10-11</w:t>
            </w:r>
          </w:p>
        </w:tc>
      </w:tr>
      <w:tr w:rsidR="00EB34E0" w:rsidRPr="00A428D9" w14:paraId="1669B277" w14:textId="77777777" w:rsidTr="007171C2">
        <w:trPr>
          <w:trHeight w:val="270"/>
        </w:trPr>
        <w:tc>
          <w:tcPr>
            <w:tcW w:w="5107" w:type="dxa"/>
            <w:tcBorders>
              <w:top w:val="single" w:sz="6" w:space="0" w:color="000000"/>
              <w:left w:val="single" w:sz="6" w:space="0" w:color="000000"/>
              <w:bottom w:val="single" w:sz="6" w:space="0" w:color="000000"/>
              <w:right w:val="single" w:sz="6" w:space="0" w:color="000000"/>
            </w:tcBorders>
            <w:shd w:val="clear" w:color="auto" w:fill="FFFFFF"/>
          </w:tcPr>
          <w:p w14:paraId="2C6A5611" w14:textId="24C153C1" w:rsidR="00EB34E0" w:rsidRPr="00A428D9" w:rsidRDefault="00EB34E0"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11 Дене мәдениеті және спорт саласында еңбек етуші мамандарының болашақ кәсібіне қатысты ынталандыру тетіктерін саралау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0674934F"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Ұжымдық талқылау және бағалау</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43FBF7"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260A65"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12-13</w:t>
            </w:r>
          </w:p>
        </w:tc>
      </w:tr>
      <w:tr w:rsidR="00EB34E0" w:rsidRPr="00A428D9" w14:paraId="1E8A67CA" w14:textId="77777777" w:rsidTr="007171C2">
        <w:trPr>
          <w:trHeight w:val="270"/>
        </w:trPr>
        <w:tc>
          <w:tcPr>
            <w:tcW w:w="5107" w:type="dxa"/>
            <w:tcBorders>
              <w:top w:val="single" w:sz="6" w:space="0" w:color="000000"/>
              <w:left w:val="single" w:sz="4" w:space="0" w:color="000000"/>
              <w:bottom w:val="single" w:sz="6" w:space="0" w:color="000000"/>
              <w:right w:val="single" w:sz="6" w:space="0" w:color="000000"/>
            </w:tcBorders>
            <w:shd w:val="clear" w:color="auto" w:fill="FFFFFF"/>
          </w:tcPr>
          <w:p w14:paraId="6FF036AD"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12 Адамның басқару қасиеттеріне ие болуды анықтауға болатын диагностикалық әдістерді таңдау.</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6D6E7492" w14:textId="77777777" w:rsidR="00EB34E0" w:rsidRPr="00A428D9" w:rsidRDefault="00EB34E0"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Ұжымдық талқылау және бағалау</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7AEA44"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7A1BD4"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14-15</w:t>
            </w:r>
          </w:p>
        </w:tc>
      </w:tr>
      <w:tr w:rsidR="00EB34E0" w:rsidRPr="00A428D9" w14:paraId="5986F69A" w14:textId="77777777" w:rsidTr="007171C2">
        <w:trPr>
          <w:trHeight w:val="270"/>
        </w:trPr>
        <w:tc>
          <w:tcPr>
            <w:tcW w:w="7092" w:type="dxa"/>
            <w:gridSpan w:val="2"/>
            <w:tcBorders>
              <w:top w:val="single" w:sz="6" w:space="0" w:color="000000"/>
              <w:left w:val="single" w:sz="4" w:space="0" w:color="000000"/>
              <w:bottom w:val="single" w:sz="6" w:space="0" w:color="000000"/>
              <w:right w:val="single" w:sz="6" w:space="0" w:color="000000"/>
            </w:tcBorders>
            <w:shd w:val="clear" w:color="auto" w:fill="FFFFFF"/>
          </w:tcPr>
          <w:p w14:paraId="3EBC66B5" w14:textId="4F1371E5" w:rsidR="00EB34E0" w:rsidRPr="00A428D9" w:rsidRDefault="007171C2" w:rsidP="007171C2">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             </w:t>
            </w:r>
            <w:r w:rsidR="00EB34E0" w:rsidRPr="00A428D9">
              <w:rPr>
                <w:rFonts w:ascii="Times New Roman" w:eastAsia="Times New Roman" w:hAnsi="Times New Roman" w:cs="Times New Roman"/>
                <w:sz w:val="24"/>
                <w:szCs w:val="24"/>
              </w:rPr>
              <w:t>Барлығы: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5CBCFBAE"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45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Pr>
          <w:p w14:paraId="59101874" w14:textId="77777777" w:rsidR="00EB34E0" w:rsidRPr="00A428D9" w:rsidRDefault="00EB34E0"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15</w:t>
            </w:r>
          </w:p>
        </w:tc>
      </w:tr>
    </w:tbl>
    <w:p w14:paraId="29AF5155" w14:textId="4ED10615"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Болашақ дене мәдениеті мұғалімінің басқарушылық құзыреттілігін дамыту </w:t>
      </w:r>
      <w:r w:rsidR="00540591" w:rsidRPr="00A428D9">
        <w:rPr>
          <w:rFonts w:ascii="Times New Roman" w:eastAsia="Times New Roman" w:hAnsi="Times New Roman" w:cs="Times New Roman"/>
          <w:sz w:val="28"/>
          <w:szCs w:val="28"/>
        </w:rPr>
        <w:t xml:space="preserve">үдерісін </w:t>
      </w:r>
      <w:r w:rsidRPr="00A428D9">
        <w:rPr>
          <w:rFonts w:ascii="Times New Roman" w:eastAsia="Times New Roman" w:hAnsi="Times New Roman" w:cs="Times New Roman"/>
          <w:sz w:val="28"/>
          <w:szCs w:val="28"/>
        </w:rPr>
        <w:t xml:space="preserve">әдістемелік қамтамасыз етудің негізгі мазмұны мыналарды қамтиды: педагогтің басқарушылық құзыреттілігін дамыту </w:t>
      </w:r>
      <w:r w:rsidR="00540591" w:rsidRPr="00A428D9">
        <w:rPr>
          <w:rFonts w:ascii="Times New Roman" w:eastAsia="Times New Roman" w:hAnsi="Times New Roman" w:cs="Times New Roman"/>
          <w:sz w:val="28"/>
          <w:szCs w:val="28"/>
        </w:rPr>
        <w:t>мәселесі</w:t>
      </w:r>
      <w:r w:rsidRPr="00A428D9">
        <w:rPr>
          <w:rFonts w:ascii="Times New Roman" w:eastAsia="Times New Roman" w:hAnsi="Times New Roman" w:cs="Times New Roman"/>
          <w:sz w:val="28"/>
          <w:szCs w:val="28"/>
        </w:rPr>
        <w:t xml:space="preserve"> туралы өз бетінше білім алу қызметінің жеке бағдарламасын жобалау; инновациялық әдістемелерді (жобалық оқыту, диалогтік проблемалық жағдайлар, кейс-стади, басқару ойындары, рефлексивті тренингтер) іске асыру. Бұл ретте болашақ маманның оларды әзірлеу субъектісі рөліне қатысуы көзделеді.</w:t>
      </w:r>
    </w:p>
    <w:p w14:paraId="418D1476" w14:textId="665CC5DC" w:rsidR="001B133B" w:rsidRPr="00A428D9" w:rsidRDefault="001B133B"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Ұсынылған әдістеменің негізгі мақсаты педагогикалық шарттардың негізгі кешендерін тәжірибеде іске асыру мүмкіндіктерінің негізін анықтау, ол дене мәдениеті мамандарының басқарушылық құзыреттілігін дамытуға тікелей әсер етеді. Дамыту мен кіріктірілген тұғыр негізінде құрылған әдістеме төмендегі әдістемелерден тұрады: мазмұндық, педагогикалық әдістер, құралдар, басқарушылық құзыреттілікті дамыту </w:t>
      </w:r>
      <w:r w:rsidR="00661243" w:rsidRPr="00A428D9">
        <w:rPr>
          <w:rFonts w:ascii="Times New Roman" w:eastAsia="Times New Roman" w:hAnsi="Times New Roman" w:cs="Times New Roman"/>
          <w:sz w:val="28"/>
          <w:szCs w:val="28"/>
        </w:rPr>
        <w:t xml:space="preserve">үшін қолданылатын міндеттер, соның негізіндегі мақсаттарға қол жеткізу. </w:t>
      </w:r>
    </w:p>
    <w:p w14:paraId="5E538DEE" w14:textId="36ECD83B" w:rsidR="00C56434" w:rsidRPr="00A428D9" w:rsidRDefault="00C5643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Біз өз зерттеуімізде зерттеу нәтижелерін ескеріп болашақ дене мәдениеті және спорт мұғалімдерінің басқарушылық құзыреттілігін дамыту жолын екі негізде қарастырамыз:  субъективті тұлғаның танымдық және іс – әрекеттерінің сипаттамаларын көрсетеді, ал объективті білім алушылардың жаттығу, білім алу, қарым – қатынас құру ортасын</w:t>
      </w:r>
      <w:r w:rsidR="002109ED" w:rsidRPr="00A428D9">
        <w:rPr>
          <w:rFonts w:ascii="Times New Roman" w:eastAsia="Times New Roman" w:hAnsi="Times New Roman" w:cs="Times New Roman"/>
          <w:sz w:val="28"/>
          <w:szCs w:val="28"/>
        </w:rPr>
        <w:t xml:space="preserve">ан тұрады. </w:t>
      </w:r>
    </w:p>
    <w:p w14:paraId="7088ED87" w14:textId="75191550"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Оқу-тәрбие жоспарын іске асыру барысында басқарушылық құзыреттілікті және біліктілікті арттыруға оң уәждемені дамыту нақты практикаға бағытталған жарыс-жаттығу сабақтарында жүзеге асырылды.</w:t>
      </w:r>
    </w:p>
    <w:p w14:paraId="500D4E1A"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 xml:space="preserve">Дене </w:t>
      </w:r>
      <w:r w:rsidR="00845016"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және спорт мамандары бойында басқарушылық құзыреттілікті қалыптастыруды жоғары жауапкершілігі бар, педагогикалық ұжымның қызметін педагогикалық және экономикалық тұрғыдан сауатты ұйымдастыра алатын жеке тұлғаның өсіп келе жатқан бастамасы жағдайында жүзеге асыру қажет. Студенттердің шығармашылық іс-әрекетінің дамуын қамтамасыз ету, олардың жеке ерекшеліктерін барынша аша отырып, өзін-өзі оқыту мен өзін-өзі дамытуға баса назар аудару, теориялық білімді, дағдыларды игеруден оларды спорттық және дене </w:t>
      </w:r>
      <w:r w:rsidR="00845016" w:rsidRPr="00A428D9">
        <w:rPr>
          <w:rFonts w:ascii="Times New Roman" w:eastAsia="Times New Roman" w:hAnsi="Times New Roman" w:cs="Times New Roman"/>
          <w:sz w:val="28"/>
          <w:szCs w:val="28"/>
        </w:rPr>
        <w:t xml:space="preserve">мәдениеті </w:t>
      </w:r>
      <w:r w:rsidRPr="00A428D9">
        <w:rPr>
          <w:rFonts w:ascii="Times New Roman" w:eastAsia="Times New Roman" w:hAnsi="Times New Roman" w:cs="Times New Roman"/>
          <w:sz w:val="28"/>
          <w:szCs w:val="28"/>
        </w:rPr>
        <w:t xml:space="preserve"> іс-әрекеттерінде практикалық қолдануға органикалық көшуді жүзеге асыру маңызды.</w:t>
      </w:r>
    </w:p>
    <w:p w14:paraId="297A113D" w14:textId="0DABF2F2" w:rsidR="00FC6AAB"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Элективті курс</w:t>
      </w:r>
      <w:r w:rsidR="00FC6AAB" w:rsidRPr="00A428D9">
        <w:rPr>
          <w:rFonts w:ascii="Times New Roman" w:eastAsia="Times New Roman" w:hAnsi="Times New Roman" w:cs="Times New Roman"/>
          <w:sz w:val="28"/>
          <w:szCs w:val="28"/>
        </w:rPr>
        <w:t>пен қатар жоғары оқу орнында студенттерге «Басқарушылық құзыреттілік негіздері»</w:t>
      </w:r>
      <w:r w:rsidRPr="00A428D9">
        <w:rPr>
          <w:rFonts w:ascii="Times New Roman" w:eastAsia="Times New Roman" w:hAnsi="Times New Roman" w:cs="Times New Roman"/>
          <w:sz w:val="28"/>
          <w:szCs w:val="28"/>
        </w:rPr>
        <w:t xml:space="preserve"> </w:t>
      </w:r>
      <w:r w:rsidR="00FC6AAB" w:rsidRPr="00A428D9">
        <w:rPr>
          <w:rFonts w:ascii="Times New Roman" w:eastAsia="Times New Roman" w:hAnsi="Times New Roman" w:cs="Times New Roman"/>
          <w:sz w:val="28"/>
          <w:szCs w:val="28"/>
        </w:rPr>
        <w:t xml:space="preserve"> электронды оқулығын әзірлеп, </w:t>
      </w:r>
      <w:r w:rsidRPr="00A428D9">
        <w:rPr>
          <w:rFonts w:ascii="Times New Roman" w:eastAsia="Times New Roman" w:hAnsi="Times New Roman" w:cs="Times New Roman"/>
          <w:sz w:val="28"/>
          <w:szCs w:val="28"/>
        </w:rPr>
        <w:t>оқу үрдісіне енгізілді</w:t>
      </w:r>
      <w:r w:rsidR="0066505F" w:rsidRPr="00A428D9">
        <w:rPr>
          <w:rFonts w:ascii="Times New Roman" w:eastAsia="Times New Roman" w:hAnsi="Times New Roman" w:cs="Times New Roman"/>
          <w:sz w:val="28"/>
          <w:szCs w:val="28"/>
        </w:rPr>
        <w:t xml:space="preserve"> [</w:t>
      </w:r>
      <w:r w:rsidR="00090887" w:rsidRPr="00A428D9">
        <w:rPr>
          <w:rFonts w:ascii="Times New Roman" w:eastAsia="Times New Roman" w:hAnsi="Times New Roman" w:cs="Times New Roman"/>
          <w:sz w:val="28"/>
          <w:szCs w:val="28"/>
        </w:rPr>
        <w:t>21</w:t>
      </w:r>
      <w:r w:rsidR="002B0A20" w:rsidRPr="00A428D9">
        <w:rPr>
          <w:rFonts w:ascii="Times New Roman" w:eastAsia="Times New Roman" w:hAnsi="Times New Roman" w:cs="Times New Roman"/>
          <w:sz w:val="28"/>
          <w:szCs w:val="28"/>
        </w:rPr>
        <w:t>2</w:t>
      </w:r>
      <w:r w:rsidR="0066505F" w:rsidRPr="00A428D9">
        <w:rPr>
          <w:rFonts w:ascii="Times New Roman" w:eastAsia="Times New Roman" w:hAnsi="Times New Roman" w:cs="Times New Roman"/>
          <w:sz w:val="28"/>
          <w:szCs w:val="28"/>
        </w:rPr>
        <w:t>]</w:t>
      </w:r>
      <w:r w:rsidR="00FC6AAB" w:rsidRPr="00A428D9">
        <w:rPr>
          <w:rFonts w:ascii="Times New Roman" w:eastAsia="Times New Roman" w:hAnsi="Times New Roman" w:cs="Times New Roman"/>
          <w:sz w:val="28"/>
          <w:szCs w:val="28"/>
        </w:rPr>
        <w:t>.</w:t>
      </w:r>
    </w:p>
    <w:p w14:paraId="4AF42A2D" w14:textId="77777777" w:rsidR="00FC6AAB" w:rsidRPr="00A428D9" w:rsidRDefault="00FC6AAB"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Электронды оқулық</w:t>
      </w:r>
      <w:r w:rsidR="007C2A99"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құрылымын келесі суретте</w:t>
      </w:r>
      <w:r w:rsidR="00192E97" w:rsidRPr="00A428D9">
        <w:rPr>
          <w:rFonts w:ascii="Times New Roman" w:eastAsia="Times New Roman" w:hAnsi="Times New Roman" w:cs="Times New Roman"/>
          <w:sz w:val="28"/>
          <w:szCs w:val="28"/>
        </w:rPr>
        <w:t xml:space="preserve"> көрсетуге тырыстық, </w:t>
      </w:r>
      <w:r w:rsidR="00B32905" w:rsidRPr="00A428D9">
        <w:rPr>
          <w:rFonts w:ascii="Times New Roman" w:eastAsia="Times New Roman" w:hAnsi="Times New Roman" w:cs="Times New Roman"/>
          <w:sz w:val="28"/>
          <w:szCs w:val="28"/>
        </w:rPr>
        <w:t>(</w:t>
      </w:r>
      <w:r w:rsidR="00192E97" w:rsidRPr="00A428D9">
        <w:rPr>
          <w:rFonts w:ascii="Times New Roman" w:eastAsia="Times New Roman" w:hAnsi="Times New Roman" w:cs="Times New Roman"/>
          <w:sz w:val="28"/>
          <w:szCs w:val="28"/>
        </w:rPr>
        <w:t xml:space="preserve">сурет </w:t>
      </w:r>
      <w:r w:rsidR="00B32905" w:rsidRPr="00A428D9">
        <w:rPr>
          <w:rFonts w:ascii="Times New Roman" w:eastAsia="Times New Roman" w:hAnsi="Times New Roman" w:cs="Times New Roman"/>
          <w:sz w:val="28"/>
          <w:szCs w:val="28"/>
        </w:rPr>
        <w:t>24).</w:t>
      </w:r>
    </w:p>
    <w:p w14:paraId="1402D219" w14:textId="77777777" w:rsidR="00192E97" w:rsidRPr="00A428D9" w:rsidRDefault="00192E97" w:rsidP="00B3148E">
      <w:pPr>
        <w:spacing w:after="0" w:line="240" w:lineRule="auto"/>
        <w:ind w:firstLine="709"/>
        <w:jc w:val="both"/>
        <w:rPr>
          <w:rFonts w:ascii="Times New Roman" w:eastAsia="Times New Roman" w:hAnsi="Times New Roman" w:cs="Times New Roman"/>
          <w:sz w:val="28"/>
          <w:szCs w:val="28"/>
        </w:rPr>
      </w:pPr>
    </w:p>
    <w:p w14:paraId="4B42C313" w14:textId="77777777" w:rsidR="00192E97" w:rsidRPr="00A428D9" w:rsidRDefault="00192E97" w:rsidP="00B3148E">
      <w:pPr>
        <w:spacing w:after="0" w:line="240" w:lineRule="auto"/>
        <w:jc w:val="both"/>
        <w:rPr>
          <w:rFonts w:ascii="Times New Roman" w:eastAsia="Times New Roman" w:hAnsi="Times New Roman" w:cs="Times New Roman"/>
          <w:sz w:val="28"/>
          <w:szCs w:val="28"/>
        </w:rPr>
      </w:pPr>
      <w:r w:rsidRPr="00A428D9">
        <w:rPr>
          <w:noProof/>
          <w:lang w:val="ru-RU"/>
        </w:rPr>
        <w:lastRenderedPageBreak/>
        <w:drawing>
          <wp:inline distT="0" distB="0" distL="0" distR="0" wp14:anchorId="481B2411" wp14:editId="544381CE">
            <wp:extent cx="5940425" cy="2861310"/>
            <wp:effectExtent l="0" t="0" r="317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861310"/>
                    </a:xfrm>
                    <a:prstGeom prst="rect">
                      <a:avLst/>
                    </a:prstGeom>
                    <a:noFill/>
                    <a:ln>
                      <a:noFill/>
                    </a:ln>
                  </pic:spPr>
                </pic:pic>
              </a:graphicData>
            </a:graphic>
          </wp:inline>
        </w:drawing>
      </w:r>
    </w:p>
    <w:p w14:paraId="3C54704B" w14:textId="77777777" w:rsidR="007171C2" w:rsidRPr="00A428D9" w:rsidRDefault="007171C2" w:rsidP="00B3148E">
      <w:pPr>
        <w:spacing w:after="0" w:line="240" w:lineRule="auto"/>
        <w:ind w:firstLine="709"/>
        <w:jc w:val="center"/>
        <w:rPr>
          <w:rFonts w:ascii="Times New Roman" w:eastAsia="Times New Roman" w:hAnsi="Times New Roman" w:cs="Times New Roman"/>
          <w:sz w:val="28"/>
          <w:szCs w:val="28"/>
        </w:rPr>
      </w:pPr>
    </w:p>
    <w:p w14:paraId="5B42A05E" w14:textId="38053F26" w:rsidR="00B32905" w:rsidRPr="00A428D9" w:rsidRDefault="00B32905" w:rsidP="00B3148E">
      <w:pPr>
        <w:spacing w:after="0" w:line="240" w:lineRule="auto"/>
        <w:ind w:firstLine="709"/>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24 ‒ «Басқарушылық құзыреттілік негіздері»  электронды оқулығының құрылымы</w:t>
      </w:r>
    </w:p>
    <w:p w14:paraId="260F28A4" w14:textId="77777777" w:rsidR="00192E97" w:rsidRPr="00A428D9" w:rsidRDefault="00192E97" w:rsidP="00B3148E">
      <w:pPr>
        <w:spacing w:after="0" w:line="240" w:lineRule="auto"/>
        <w:ind w:firstLine="709"/>
        <w:jc w:val="both"/>
        <w:rPr>
          <w:rFonts w:ascii="Times New Roman" w:eastAsia="Times New Roman" w:hAnsi="Times New Roman" w:cs="Times New Roman"/>
          <w:sz w:val="28"/>
          <w:szCs w:val="28"/>
        </w:rPr>
      </w:pPr>
    </w:p>
    <w:p w14:paraId="2E96E409" w14:textId="77777777" w:rsidR="00AF22C5" w:rsidRPr="00A428D9" w:rsidRDefault="00AF22C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Электронды оқулықта 8 (сегіз) тақырып қамтылды. Әрбір тақырыпқа сәйкес келесідей элементтер орын алды: Миға шабуыл, дәріс, сызба, студенттің өзіндік жұмысына</w:t>
      </w:r>
      <w:r w:rsidR="00775BC0" w:rsidRPr="00A428D9">
        <w:rPr>
          <w:rFonts w:ascii="Times New Roman" w:eastAsia="Times New Roman" w:hAnsi="Times New Roman" w:cs="Times New Roman"/>
          <w:sz w:val="28"/>
          <w:szCs w:val="28"/>
        </w:rPr>
        <w:t xml:space="preserve"> 25</w:t>
      </w:r>
      <w:r w:rsidRPr="00A428D9">
        <w:rPr>
          <w:rFonts w:ascii="Times New Roman" w:eastAsia="Times New Roman" w:hAnsi="Times New Roman" w:cs="Times New Roman"/>
          <w:sz w:val="28"/>
          <w:szCs w:val="28"/>
        </w:rPr>
        <w:t xml:space="preserve"> </w:t>
      </w:r>
      <w:r w:rsidR="00775BC0" w:rsidRPr="00A428D9">
        <w:rPr>
          <w:rFonts w:ascii="Times New Roman" w:eastAsia="Times New Roman" w:hAnsi="Times New Roman" w:cs="Times New Roman"/>
          <w:sz w:val="28"/>
          <w:szCs w:val="28"/>
        </w:rPr>
        <w:t xml:space="preserve">суреттегідей </w:t>
      </w:r>
      <w:r w:rsidRPr="00A428D9">
        <w:rPr>
          <w:rFonts w:ascii="Times New Roman" w:eastAsia="Times New Roman" w:hAnsi="Times New Roman" w:cs="Times New Roman"/>
          <w:sz w:val="28"/>
          <w:szCs w:val="28"/>
        </w:rPr>
        <w:t xml:space="preserve">тапсырма және </w:t>
      </w:r>
      <w:r w:rsidR="00B7611B" w:rsidRPr="00A428D9">
        <w:rPr>
          <w:rFonts w:ascii="Times New Roman" w:eastAsia="Times New Roman" w:hAnsi="Times New Roman" w:cs="Times New Roman"/>
          <w:sz w:val="28"/>
          <w:szCs w:val="28"/>
        </w:rPr>
        <w:t xml:space="preserve">онлайн тест (сұрақтарға жауап беріп, соңына нәтижесін көре алады), </w:t>
      </w:r>
    </w:p>
    <w:p w14:paraId="6DB6F98B" w14:textId="77777777" w:rsidR="00AF22C5" w:rsidRPr="00A428D9" w:rsidRDefault="00AF22C5" w:rsidP="00B3148E">
      <w:pPr>
        <w:spacing w:after="0" w:line="240" w:lineRule="auto"/>
        <w:ind w:firstLine="709"/>
        <w:jc w:val="both"/>
        <w:rPr>
          <w:rFonts w:ascii="Times New Roman" w:eastAsia="Times New Roman" w:hAnsi="Times New Roman" w:cs="Times New Roman"/>
          <w:sz w:val="28"/>
          <w:szCs w:val="28"/>
        </w:rPr>
      </w:pPr>
    </w:p>
    <w:p w14:paraId="1F904641" w14:textId="77777777" w:rsidR="00192E97" w:rsidRPr="00A428D9" w:rsidRDefault="00AF22C5" w:rsidP="00B3148E">
      <w:pPr>
        <w:spacing w:after="0" w:line="240" w:lineRule="auto"/>
        <w:jc w:val="both"/>
        <w:rPr>
          <w:rFonts w:ascii="Times New Roman" w:eastAsia="Times New Roman" w:hAnsi="Times New Roman" w:cs="Times New Roman"/>
          <w:sz w:val="28"/>
          <w:szCs w:val="28"/>
        </w:rPr>
      </w:pPr>
      <w:r w:rsidRPr="00A428D9">
        <w:rPr>
          <w:noProof/>
          <w:lang w:val="ru-RU"/>
        </w:rPr>
        <w:drawing>
          <wp:inline distT="0" distB="0" distL="0" distR="0" wp14:anchorId="3CD7AFAD" wp14:editId="397B52A5">
            <wp:extent cx="5940425" cy="2909570"/>
            <wp:effectExtent l="0" t="0" r="3175" b="508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909570"/>
                    </a:xfrm>
                    <a:prstGeom prst="rect">
                      <a:avLst/>
                    </a:prstGeom>
                    <a:noFill/>
                    <a:ln>
                      <a:noFill/>
                    </a:ln>
                  </pic:spPr>
                </pic:pic>
              </a:graphicData>
            </a:graphic>
          </wp:inline>
        </w:drawing>
      </w:r>
    </w:p>
    <w:p w14:paraId="49F75705" w14:textId="77777777" w:rsidR="007171C2" w:rsidRPr="00A428D9" w:rsidRDefault="007171C2" w:rsidP="00B3148E">
      <w:pPr>
        <w:spacing w:after="0" w:line="240" w:lineRule="auto"/>
        <w:ind w:firstLine="709"/>
        <w:jc w:val="both"/>
        <w:rPr>
          <w:rFonts w:ascii="Times New Roman" w:eastAsia="Times New Roman" w:hAnsi="Times New Roman" w:cs="Times New Roman"/>
          <w:sz w:val="28"/>
          <w:szCs w:val="28"/>
        </w:rPr>
      </w:pPr>
    </w:p>
    <w:p w14:paraId="7CE3EFB8" w14:textId="0E64BEC5" w:rsidR="00B32905" w:rsidRPr="00A428D9" w:rsidRDefault="00B32905"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Сурет </w:t>
      </w:r>
      <w:r w:rsidR="00775BC0" w:rsidRPr="00A428D9">
        <w:rPr>
          <w:rFonts w:ascii="Times New Roman" w:eastAsia="Times New Roman" w:hAnsi="Times New Roman" w:cs="Times New Roman"/>
          <w:sz w:val="28"/>
          <w:szCs w:val="28"/>
        </w:rPr>
        <w:t>25 ‒</w:t>
      </w:r>
      <w:r w:rsidRPr="00A428D9">
        <w:rPr>
          <w:rFonts w:ascii="Times New Roman" w:eastAsia="Times New Roman" w:hAnsi="Times New Roman" w:cs="Times New Roman"/>
          <w:sz w:val="28"/>
          <w:szCs w:val="28"/>
        </w:rPr>
        <w:t xml:space="preserve"> Электронды оқулықтың тақырыбына сәйкес құрылым </w:t>
      </w:r>
    </w:p>
    <w:p w14:paraId="4F706A51" w14:textId="77777777" w:rsidR="00192E97" w:rsidRPr="00A428D9" w:rsidRDefault="00192E97" w:rsidP="00B3148E">
      <w:pPr>
        <w:spacing w:after="0" w:line="240" w:lineRule="auto"/>
        <w:ind w:firstLine="709"/>
        <w:jc w:val="both"/>
        <w:rPr>
          <w:rFonts w:ascii="Times New Roman" w:eastAsia="Times New Roman" w:hAnsi="Times New Roman" w:cs="Times New Roman"/>
          <w:sz w:val="28"/>
          <w:szCs w:val="28"/>
        </w:rPr>
      </w:pPr>
    </w:p>
    <w:p w14:paraId="26AB84A9" w14:textId="77777777" w:rsidR="00AA5DE4" w:rsidRPr="00A428D9" w:rsidRDefault="00192E97"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Сонымен қатар ЖОО-ның </w:t>
      </w:r>
      <w:r w:rsidR="007C2A99" w:rsidRPr="00A428D9">
        <w:rPr>
          <w:rFonts w:ascii="Times New Roman" w:eastAsia="Times New Roman" w:hAnsi="Times New Roman" w:cs="Times New Roman"/>
          <w:sz w:val="28"/>
          <w:szCs w:val="28"/>
        </w:rPr>
        <w:t xml:space="preserve"> тәрбие үрдісіне «Басқарушы мектебі» үйірмесінің жұмысы енгізілді. Клуб жұмысын ұйымдастырудың мақсаты болашақ дене мәдениеті мұғалімдерінің басқарушылық әлеуетін анықтау және дамыту болды (Кесте 14).</w:t>
      </w:r>
    </w:p>
    <w:p w14:paraId="15766688"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Кесте 14  ‒ «Басқарушы мектебі» үйірмесі жұмысының жоспары</w:t>
      </w:r>
    </w:p>
    <w:p w14:paraId="7A4823C7" w14:textId="77777777" w:rsidR="00AA5DE4" w:rsidRPr="00A428D9" w:rsidRDefault="00AA5DE4" w:rsidP="00B3148E">
      <w:pPr>
        <w:spacing w:after="0" w:line="240" w:lineRule="auto"/>
        <w:ind w:firstLine="709"/>
        <w:jc w:val="both"/>
        <w:rPr>
          <w:rFonts w:ascii="Times New Roman" w:eastAsia="Times New Roman" w:hAnsi="Times New Roman" w:cs="Times New Roman"/>
          <w:b/>
          <w:sz w:val="28"/>
          <w:szCs w:val="28"/>
        </w:rPr>
      </w:pPr>
    </w:p>
    <w:tbl>
      <w:tblPr>
        <w:tblStyle w:val="af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3114"/>
        <w:gridCol w:w="2693"/>
      </w:tblGrid>
      <w:tr w:rsidR="00335EEA" w:rsidRPr="00A428D9" w14:paraId="2498A36B" w14:textId="77777777">
        <w:tc>
          <w:tcPr>
            <w:tcW w:w="3260" w:type="dxa"/>
          </w:tcPr>
          <w:p w14:paraId="3C918839"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Қызмет түрлері</w:t>
            </w:r>
          </w:p>
        </w:tc>
        <w:tc>
          <w:tcPr>
            <w:tcW w:w="3114" w:type="dxa"/>
          </w:tcPr>
          <w:p w14:paraId="3623C128"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Форма </w:t>
            </w:r>
          </w:p>
        </w:tc>
        <w:tc>
          <w:tcPr>
            <w:tcW w:w="2693" w:type="dxa"/>
          </w:tcPr>
          <w:p w14:paraId="14B5FC31"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Уақыты </w:t>
            </w:r>
          </w:p>
        </w:tc>
      </w:tr>
      <w:tr w:rsidR="00335EEA" w:rsidRPr="00A428D9" w14:paraId="1BCA1EE6" w14:textId="77777777">
        <w:tc>
          <w:tcPr>
            <w:tcW w:w="3260" w:type="dxa"/>
            <w:tcBorders>
              <w:top w:val="single" w:sz="8" w:space="0" w:color="000000"/>
              <w:left w:val="single" w:sz="8" w:space="0" w:color="000000"/>
              <w:bottom w:val="single" w:sz="8" w:space="0" w:color="000000"/>
              <w:right w:val="single" w:sz="8" w:space="0" w:color="000000"/>
            </w:tcBorders>
            <w:shd w:val="clear" w:color="auto" w:fill="FFFFFF"/>
          </w:tcPr>
          <w:p w14:paraId="0EC1FB84" w14:textId="77777777" w:rsidR="00AA5DE4" w:rsidRPr="00A428D9" w:rsidRDefault="007C2A99" w:rsidP="00B3148E">
            <w:pPr>
              <w:rPr>
                <w:rFonts w:ascii="Arial" w:eastAsia="Arial" w:hAnsi="Arial" w:cs="Arial"/>
                <w:sz w:val="36"/>
                <w:szCs w:val="36"/>
              </w:rPr>
            </w:pPr>
            <w:r w:rsidRPr="00A428D9">
              <w:rPr>
                <w:rFonts w:ascii="Times New Roman" w:eastAsia="Times New Roman" w:hAnsi="Times New Roman" w:cs="Times New Roman"/>
                <w:sz w:val="28"/>
                <w:szCs w:val="28"/>
              </w:rPr>
              <w:t>Талдау қабілетін қалыптастыру</w:t>
            </w:r>
          </w:p>
        </w:tc>
        <w:tc>
          <w:tcPr>
            <w:tcW w:w="3114" w:type="dxa"/>
            <w:tcBorders>
              <w:top w:val="single" w:sz="8" w:space="0" w:color="000000"/>
              <w:left w:val="single" w:sz="8" w:space="0" w:color="000000"/>
              <w:bottom w:val="single" w:sz="8" w:space="0" w:color="000000"/>
              <w:right w:val="single" w:sz="8" w:space="0" w:color="000000"/>
            </w:tcBorders>
            <w:shd w:val="clear" w:color="auto" w:fill="FFFFFF"/>
          </w:tcPr>
          <w:p w14:paraId="42DAC0E8" w14:textId="77777777" w:rsidR="00AA5DE4" w:rsidRPr="00A428D9" w:rsidRDefault="007C2A99" w:rsidP="00B3148E">
            <w:pPr>
              <w:rPr>
                <w:rFonts w:ascii="Arial" w:eastAsia="Arial" w:hAnsi="Arial" w:cs="Arial"/>
                <w:sz w:val="36"/>
                <w:szCs w:val="36"/>
              </w:rPr>
            </w:pPr>
            <w:r w:rsidRPr="00A428D9">
              <w:rPr>
                <w:rFonts w:ascii="Times New Roman" w:eastAsia="Times New Roman" w:hAnsi="Times New Roman" w:cs="Times New Roman"/>
                <w:sz w:val="28"/>
                <w:szCs w:val="28"/>
              </w:rPr>
              <w:t>Қатысушылардың портфолиосын құру және бағалау</w:t>
            </w:r>
          </w:p>
        </w:tc>
        <w:tc>
          <w:tcPr>
            <w:tcW w:w="2693" w:type="dxa"/>
            <w:vMerge w:val="restart"/>
          </w:tcPr>
          <w:p w14:paraId="5D2768D5"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p>
          <w:p w14:paraId="4BEDAA71" w14:textId="77777777" w:rsidR="00AA5DE4" w:rsidRPr="00A428D9" w:rsidRDefault="00AA5DE4" w:rsidP="00B3148E">
            <w:pPr>
              <w:jc w:val="both"/>
              <w:rPr>
                <w:rFonts w:ascii="Times New Roman" w:eastAsia="Times New Roman" w:hAnsi="Times New Roman" w:cs="Times New Roman"/>
                <w:sz w:val="28"/>
                <w:szCs w:val="28"/>
              </w:rPr>
            </w:pPr>
          </w:p>
          <w:p w14:paraId="77B07C93" w14:textId="77777777" w:rsidR="00F259B5" w:rsidRPr="00A428D9" w:rsidRDefault="00F259B5" w:rsidP="00B3148E">
            <w:pPr>
              <w:jc w:val="both"/>
              <w:rPr>
                <w:rFonts w:ascii="Times New Roman" w:eastAsia="Times New Roman" w:hAnsi="Times New Roman" w:cs="Times New Roman"/>
                <w:sz w:val="28"/>
                <w:szCs w:val="28"/>
              </w:rPr>
            </w:pPr>
          </w:p>
          <w:p w14:paraId="48A81733"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Сәрсенбі 15.00-16.00</w:t>
            </w:r>
          </w:p>
          <w:p w14:paraId="738EECD8" w14:textId="77777777" w:rsidR="00AA5DE4" w:rsidRPr="00A428D9" w:rsidRDefault="00AA5DE4" w:rsidP="00B3148E">
            <w:pPr>
              <w:jc w:val="both"/>
              <w:rPr>
                <w:rFonts w:ascii="Times New Roman" w:eastAsia="Times New Roman" w:hAnsi="Times New Roman" w:cs="Times New Roman"/>
                <w:sz w:val="28"/>
                <w:szCs w:val="28"/>
              </w:rPr>
            </w:pPr>
          </w:p>
          <w:p w14:paraId="4D211B32"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Жұма 14.00 - 15.00</w:t>
            </w:r>
          </w:p>
          <w:p w14:paraId="0A1D2968" w14:textId="77777777" w:rsidR="00AA5DE4" w:rsidRPr="00A428D9" w:rsidRDefault="00AA5DE4" w:rsidP="00B3148E">
            <w:pPr>
              <w:jc w:val="both"/>
              <w:rPr>
                <w:rFonts w:ascii="Times New Roman" w:eastAsia="Times New Roman" w:hAnsi="Times New Roman" w:cs="Times New Roman"/>
                <w:sz w:val="28"/>
                <w:szCs w:val="28"/>
              </w:rPr>
            </w:pPr>
          </w:p>
        </w:tc>
      </w:tr>
      <w:tr w:rsidR="00335EEA" w:rsidRPr="00A428D9" w14:paraId="737429EF" w14:textId="77777777">
        <w:tc>
          <w:tcPr>
            <w:tcW w:w="3260" w:type="dxa"/>
            <w:tcBorders>
              <w:top w:val="single" w:sz="8" w:space="0" w:color="000000"/>
              <w:left w:val="single" w:sz="8" w:space="0" w:color="000000"/>
              <w:bottom w:val="single" w:sz="8" w:space="0" w:color="000000"/>
              <w:right w:val="single" w:sz="8" w:space="0" w:color="000000"/>
            </w:tcBorders>
            <w:shd w:val="clear" w:color="auto" w:fill="FFFFFF"/>
          </w:tcPr>
          <w:p w14:paraId="34102629" w14:textId="77777777" w:rsidR="00AA5DE4" w:rsidRPr="00A428D9" w:rsidRDefault="007C2A99" w:rsidP="00B3148E">
            <w:pPr>
              <w:rPr>
                <w:rFonts w:ascii="Arial" w:eastAsia="Arial" w:hAnsi="Arial" w:cs="Arial"/>
                <w:sz w:val="36"/>
                <w:szCs w:val="36"/>
              </w:rPr>
            </w:pPr>
            <w:r w:rsidRPr="00A428D9">
              <w:rPr>
                <w:rFonts w:ascii="Times New Roman" w:eastAsia="Times New Roman" w:hAnsi="Times New Roman" w:cs="Times New Roman"/>
                <w:sz w:val="28"/>
                <w:szCs w:val="28"/>
              </w:rPr>
              <w:t>Қарым-қатынас дағдыларын дамыту</w:t>
            </w:r>
          </w:p>
        </w:tc>
        <w:tc>
          <w:tcPr>
            <w:tcW w:w="3114" w:type="dxa"/>
            <w:tcBorders>
              <w:top w:val="single" w:sz="8" w:space="0" w:color="000000"/>
              <w:left w:val="single" w:sz="8" w:space="0" w:color="000000"/>
              <w:bottom w:val="single" w:sz="8" w:space="0" w:color="000000"/>
              <w:right w:val="single" w:sz="8" w:space="0" w:color="000000"/>
            </w:tcBorders>
            <w:shd w:val="clear" w:color="auto" w:fill="FFFFFF"/>
          </w:tcPr>
          <w:p w14:paraId="6A94CD1B" w14:textId="77777777" w:rsidR="00AA5DE4" w:rsidRPr="00A428D9" w:rsidRDefault="007C2A99" w:rsidP="00B3148E">
            <w:pPr>
              <w:rPr>
                <w:rFonts w:ascii="Arial" w:eastAsia="Arial" w:hAnsi="Arial" w:cs="Arial"/>
                <w:sz w:val="36"/>
                <w:szCs w:val="36"/>
              </w:rPr>
            </w:pPr>
            <w:r w:rsidRPr="00A428D9">
              <w:rPr>
                <w:rFonts w:ascii="Times New Roman" w:eastAsia="Times New Roman" w:hAnsi="Times New Roman" w:cs="Times New Roman"/>
                <w:sz w:val="28"/>
                <w:szCs w:val="28"/>
              </w:rPr>
              <w:t>Психологиялық тренингтер, жаттығулар</w:t>
            </w:r>
          </w:p>
        </w:tc>
        <w:tc>
          <w:tcPr>
            <w:tcW w:w="2693" w:type="dxa"/>
            <w:vMerge/>
          </w:tcPr>
          <w:p w14:paraId="698D7952" w14:textId="77777777" w:rsidR="00AA5DE4" w:rsidRPr="00A428D9" w:rsidRDefault="00AA5DE4" w:rsidP="00B3148E">
            <w:pPr>
              <w:widowControl w:val="0"/>
              <w:pBdr>
                <w:top w:val="nil"/>
                <w:left w:val="nil"/>
                <w:bottom w:val="nil"/>
                <w:right w:val="nil"/>
                <w:between w:val="nil"/>
              </w:pBdr>
              <w:spacing w:line="276" w:lineRule="auto"/>
              <w:rPr>
                <w:rFonts w:ascii="Arial" w:eastAsia="Arial" w:hAnsi="Arial" w:cs="Arial"/>
                <w:sz w:val="36"/>
                <w:szCs w:val="36"/>
              </w:rPr>
            </w:pPr>
          </w:p>
        </w:tc>
      </w:tr>
      <w:tr w:rsidR="00335EEA" w:rsidRPr="00A428D9" w14:paraId="7E0DF144" w14:textId="77777777">
        <w:tc>
          <w:tcPr>
            <w:tcW w:w="3260" w:type="dxa"/>
            <w:tcBorders>
              <w:top w:val="single" w:sz="8" w:space="0" w:color="000000"/>
              <w:left w:val="single" w:sz="8" w:space="0" w:color="000000"/>
              <w:bottom w:val="single" w:sz="8" w:space="0" w:color="000000"/>
              <w:right w:val="single" w:sz="8" w:space="0" w:color="000000"/>
            </w:tcBorders>
            <w:shd w:val="clear" w:color="auto" w:fill="FFFFFF"/>
          </w:tcPr>
          <w:p w14:paraId="4A79AC49" w14:textId="77777777" w:rsidR="00AA5DE4" w:rsidRPr="00A428D9" w:rsidRDefault="007C2A99" w:rsidP="00B3148E">
            <w:pPr>
              <w:rPr>
                <w:rFonts w:ascii="Arial" w:eastAsia="Arial" w:hAnsi="Arial" w:cs="Arial"/>
                <w:sz w:val="36"/>
                <w:szCs w:val="36"/>
              </w:rPr>
            </w:pPr>
            <w:r w:rsidRPr="00A428D9">
              <w:rPr>
                <w:rFonts w:ascii="Times New Roman" w:eastAsia="Times New Roman" w:hAnsi="Times New Roman" w:cs="Times New Roman"/>
                <w:sz w:val="28"/>
                <w:szCs w:val="28"/>
              </w:rPr>
              <w:t>Басқару саласындағы белсенділікті әзірлеу</w:t>
            </w:r>
          </w:p>
        </w:tc>
        <w:tc>
          <w:tcPr>
            <w:tcW w:w="3114" w:type="dxa"/>
            <w:tcBorders>
              <w:top w:val="single" w:sz="8" w:space="0" w:color="000000"/>
              <w:left w:val="single" w:sz="8" w:space="0" w:color="000000"/>
              <w:bottom w:val="single" w:sz="8" w:space="0" w:color="000000"/>
              <w:right w:val="single" w:sz="8" w:space="0" w:color="000000"/>
            </w:tcBorders>
            <w:shd w:val="clear" w:color="auto" w:fill="FFFFFF"/>
          </w:tcPr>
          <w:p w14:paraId="38D34D1A" w14:textId="77777777" w:rsidR="00AA5DE4" w:rsidRPr="00A428D9" w:rsidRDefault="007C2A99" w:rsidP="00B3148E">
            <w:pPr>
              <w:rPr>
                <w:rFonts w:ascii="Arial" w:eastAsia="Arial" w:hAnsi="Arial" w:cs="Arial"/>
                <w:sz w:val="36"/>
                <w:szCs w:val="36"/>
              </w:rPr>
            </w:pPr>
            <w:r w:rsidRPr="00A428D9">
              <w:rPr>
                <w:rFonts w:ascii="Times New Roman" w:eastAsia="Times New Roman" w:hAnsi="Times New Roman" w:cs="Times New Roman"/>
                <w:sz w:val="28"/>
                <w:szCs w:val="28"/>
              </w:rPr>
              <w:t>Іскерлік және рөлдік ойындар</w:t>
            </w:r>
          </w:p>
        </w:tc>
        <w:tc>
          <w:tcPr>
            <w:tcW w:w="2693" w:type="dxa"/>
            <w:vMerge/>
          </w:tcPr>
          <w:p w14:paraId="1D41BD75" w14:textId="77777777" w:rsidR="00AA5DE4" w:rsidRPr="00A428D9" w:rsidRDefault="00AA5DE4" w:rsidP="00B3148E">
            <w:pPr>
              <w:widowControl w:val="0"/>
              <w:pBdr>
                <w:top w:val="nil"/>
                <w:left w:val="nil"/>
                <w:bottom w:val="nil"/>
                <w:right w:val="nil"/>
                <w:between w:val="nil"/>
              </w:pBdr>
              <w:spacing w:line="276" w:lineRule="auto"/>
              <w:rPr>
                <w:rFonts w:ascii="Arial" w:eastAsia="Arial" w:hAnsi="Arial" w:cs="Arial"/>
                <w:sz w:val="36"/>
                <w:szCs w:val="36"/>
              </w:rPr>
            </w:pPr>
          </w:p>
        </w:tc>
      </w:tr>
      <w:tr w:rsidR="00335EEA" w:rsidRPr="00A428D9" w14:paraId="6146E8DB" w14:textId="77777777">
        <w:tc>
          <w:tcPr>
            <w:tcW w:w="3260" w:type="dxa"/>
            <w:tcBorders>
              <w:top w:val="single" w:sz="8" w:space="0" w:color="000000"/>
              <w:left w:val="single" w:sz="8" w:space="0" w:color="000000"/>
              <w:bottom w:val="single" w:sz="8" w:space="0" w:color="000000"/>
              <w:right w:val="single" w:sz="8" w:space="0" w:color="000000"/>
            </w:tcBorders>
            <w:shd w:val="clear" w:color="auto" w:fill="FFFFFF"/>
          </w:tcPr>
          <w:p w14:paraId="77EDADA5" w14:textId="77777777" w:rsidR="00AA5DE4" w:rsidRPr="00A428D9" w:rsidRDefault="007C2A99" w:rsidP="00B3148E">
            <w:pPr>
              <w:rPr>
                <w:rFonts w:ascii="Arial" w:eastAsia="Arial" w:hAnsi="Arial" w:cs="Arial"/>
                <w:sz w:val="36"/>
                <w:szCs w:val="36"/>
              </w:rPr>
            </w:pPr>
            <w:r w:rsidRPr="00A428D9">
              <w:rPr>
                <w:rFonts w:ascii="Times New Roman" w:eastAsia="Times New Roman" w:hAnsi="Times New Roman" w:cs="Times New Roman"/>
                <w:sz w:val="28"/>
                <w:szCs w:val="28"/>
              </w:rPr>
              <w:t>Бірлескен қызмет дағдылары</w:t>
            </w:r>
          </w:p>
        </w:tc>
        <w:tc>
          <w:tcPr>
            <w:tcW w:w="3114" w:type="dxa"/>
            <w:tcBorders>
              <w:top w:val="single" w:sz="8" w:space="0" w:color="000000"/>
              <w:left w:val="single" w:sz="8" w:space="0" w:color="000000"/>
              <w:bottom w:val="single" w:sz="8" w:space="0" w:color="000000"/>
              <w:right w:val="single" w:sz="8" w:space="0" w:color="000000"/>
            </w:tcBorders>
            <w:shd w:val="clear" w:color="auto" w:fill="FFFFFF"/>
          </w:tcPr>
          <w:p w14:paraId="742B7B2A" w14:textId="77777777" w:rsidR="00AA5DE4" w:rsidRPr="00A428D9" w:rsidRDefault="007C2A99" w:rsidP="00B3148E">
            <w:pPr>
              <w:rPr>
                <w:rFonts w:ascii="Arial" w:eastAsia="Arial" w:hAnsi="Arial" w:cs="Arial"/>
                <w:sz w:val="36"/>
                <w:szCs w:val="36"/>
              </w:rPr>
            </w:pPr>
            <w:r w:rsidRPr="00A428D9">
              <w:rPr>
                <w:rFonts w:ascii="Times New Roman" w:eastAsia="Times New Roman" w:hAnsi="Times New Roman" w:cs="Times New Roman"/>
                <w:sz w:val="28"/>
                <w:szCs w:val="28"/>
              </w:rPr>
              <w:t>Шығармашылық жобалар</w:t>
            </w:r>
          </w:p>
        </w:tc>
        <w:tc>
          <w:tcPr>
            <w:tcW w:w="2693" w:type="dxa"/>
            <w:vMerge/>
          </w:tcPr>
          <w:p w14:paraId="4320ED93" w14:textId="77777777" w:rsidR="00AA5DE4" w:rsidRPr="00A428D9" w:rsidRDefault="00AA5DE4" w:rsidP="00B3148E">
            <w:pPr>
              <w:widowControl w:val="0"/>
              <w:pBdr>
                <w:top w:val="nil"/>
                <w:left w:val="nil"/>
                <w:bottom w:val="nil"/>
                <w:right w:val="nil"/>
                <w:between w:val="nil"/>
              </w:pBdr>
              <w:spacing w:line="276" w:lineRule="auto"/>
              <w:rPr>
                <w:rFonts w:ascii="Arial" w:eastAsia="Arial" w:hAnsi="Arial" w:cs="Arial"/>
                <w:sz w:val="36"/>
                <w:szCs w:val="36"/>
              </w:rPr>
            </w:pPr>
          </w:p>
        </w:tc>
      </w:tr>
      <w:tr w:rsidR="00335EEA" w:rsidRPr="00A428D9" w14:paraId="4EF53F94" w14:textId="77777777">
        <w:tc>
          <w:tcPr>
            <w:tcW w:w="3260" w:type="dxa"/>
            <w:tcBorders>
              <w:top w:val="single" w:sz="8" w:space="0" w:color="000000"/>
              <w:left w:val="single" w:sz="8" w:space="0" w:color="000000"/>
              <w:bottom w:val="single" w:sz="8" w:space="0" w:color="000000"/>
              <w:right w:val="single" w:sz="8" w:space="0" w:color="000000"/>
            </w:tcBorders>
            <w:shd w:val="clear" w:color="auto" w:fill="FFFFFF"/>
          </w:tcPr>
          <w:p w14:paraId="78600C32" w14:textId="77777777" w:rsidR="00AA5DE4" w:rsidRPr="00A428D9" w:rsidRDefault="007C2A99" w:rsidP="00B3148E">
            <w:pPr>
              <w:rPr>
                <w:rFonts w:ascii="Arial" w:eastAsia="Arial" w:hAnsi="Arial" w:cs="Arial"/>
                <w:sz w:val="36"/>
                <w:szCs w:val="36"/>
              </w:rPr>
            </w:pPr>
            <w:r w:rsidRPr="00A428D9">
              <w:rPr>
                <w:rFonts w:ascii="Times New Roman" w:eastAsia="Times New Roman" w:hAnsi="Times New Roman" w:cs="Times New Roman"/>
                <w:sz w:val="28"/>
                <w:szCs w:val="28"/>
              </w:rPr>
              <w:t>Жұмыс уақытын жоспарлау және ұйымдастыру</w:t>
            </w:r>
          </w:p>
        </w:tc>
        <w:tc>
          <w:tcPr>
            <w:tcW w:w="3114" w:type="dxa"/>
            <w:tcBorders>
              <w:top w:val="single" w:sz="8" w:space="0" w:color="000000"/>
              <w:left w:val="single" w:sz="8" w:space="0" w:color="000000"/>
              <w:bottom w:val="single" w:sz="8" w:space="0" w:color="000000"/>
              <w:right w:val="single" w:sz="8" w:space="0" w:color="000000"/>
            </w:tcBorders>
            <w:shd w:val="clear" w:color="auto" w:fill="FFFFFF"/>
          </w:tcPr>
          <w:p w14:paraId="17C0D6EC" w14:textId="77777777" w:rsidR="00AA5DE4" w:rsidRPr="00A428D9" w:rsidRDefault="007C2A99" w:rsidP="00B3148E">
            <w:pPr>
              <w:rPr>
                <w:rFonts w:ascii="Arial" w:eastAsia="Arial" w:hAnsi="Arial" w:cs="Arial"/>
                <w:sz w:val="36"/>
                <w:szCs w:val="36"/>
              </w:rPr>
            </w:pPr>
            <w:r w:rsidRPr="00A428D9">
              <w:rPr>
                <w:rFonts w:ascii="Times New Roman" w:eastAsia="Times New Roman" w:hAnsi="Times New Roman" w:cs="Times New Roman"/>
                <w:sz w:val="28"/>
                <w:szCs w:val="28"/>
              </w:rPr>
              <w:t>Көпшілік таныстырылымдар</w:t>
            </w:r>
          </w:p>
        </w:tc>
        <w:tc>
          <w:tcPr>
            <w:tcW w:w="2693" w:type="dxa"/>
            <w:vMerge/>
          </w:tcPr>
          <w:p w14:paraId="5C01DFD8" w14:textId="77777777" w:rsidR="00AA5DE4" w:rsidRPr="00A428D9" w:rsidRDefault="00AA5DE4" w:rsidP="00B3148E">
            <w:pPr>
              <w:widowControl w:val="0"/>
              <w:pBdr>
                <w:top w:val="nil"/>
                <w:left w:val="nil"/>
                <w:bottom w:val="nil"/>
                <w:right w:val="nil"/>
                <w:between w:val="nil"/>
              </w:pBdr>
              <w:spacing w:line="276" w:lineRule="auto"/>
              <w:rPr>
                <w:rFonts w:ascii="Arial" w:eastAsia="Arial" w:hAnsi="Arial" w:cs="Arial"/>
                <w:sz w:val="36"/>
                <w:szCs w:val="36"/>
              </w:rPr>
            </w:pPr>
          </w:p>
        </w:tc>
      </w:tr>
    </w:tbl>
    <w:p w14:paraId="3194F000" w14:textId="77777777" w:rsidR="00AA5DE4" w:rsidRPr="00A428D9" w:rsidRDefault="00AA5DE4" w:rsidP="00B3148E">
      <w:pPr>
        <w:spacing w:after="0" w:line="240" w:lineRule="auto"/>
        <w:ind w:firstLine="709"/>
        <w:jc w:val="both"/>
        <w:rPr>
          <w:rFonts w:ascii="Times New Roman" w:eastAsia="Times New Roman" w:hAnsi="Times New Roman" w:cs="Times New Roman"/>
          <w:b/>
          <w:sz w:val="28"/>
          <w:szCs w:val="28"/>
        </w:rPr>
      </w:pPr>
    </w:p>
    <w:p w14:paraId="6E597C86" w14:textId="4ECBDFB7" w:rsidR="00FC3992" w:rsidRPr="00A428D9" w:rsidRDefault="00FC3992"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Білім алушылар үшін ұйымдастырылған спорттық және психологиялық даярлық мазмұны төмендегідей жұмыс үлгілерінен тұрады: өзіндік тексерістен өту</w:t>
      </w:r>
      <w:r w:rsidR="00D61335" w:rsidRPr="00A428D9">
        <w:rPr>
          <w:rFonts w:ascii="Times New Roman" w:eastAsia="Times New Roman" w:hAnsi="Times New Roman" w:cs="Times New Roman"/>
          <w:sz w:val="28"/>
          <w:szCs w:val="28"/>
        </w:rPr>
        <w:t xml:space="preserve"> мақсатында тест тапсыру, шығармашылық, тұлғалық даму тренингтері, жоба жұмыстары, тәжірибелік сабақтар. Әдістеме барысында ұйымдастырылған тәжірибелік жұмыстарда білім алушылар жоспарлап, өз жұмыстарына есеп беріп, басқарушылық құзыреттілікті іске асыру үшін қажетті құралдар, әдіс – тәсілдерді игеруге қатысты мақсатты жұмыс жүргізді. </w:t>
      </w:r>
    </w:p>
    <w:p w14:paraId="4967F7B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Сабақтардың негізгі мақсаттарын тұжырымдай келе төмендегідей негізгі деген бағыттарда құру қажет деп шешілді: кез келген студент бойында заманауи мұғалім-басқарушы және қауымдастық өкілі сынды қасиеттерді жетілдіру, сонымен бірге осы қызметті тиімді оздыруда туындайтын тәуекелдерді өз бетінше айқындауға үйрету керектігіне баса назар аударылды. Сабақтардың барлығы дерлік бір бағытта құрылып, алдымен сабақ мақсаттары айқындалып, кейін нақты жағдаят сипаттамасы беріледі, сабақтың тәртібі, сабақтың міндетті бағалау кезеңі айқындалады.</w:t>
      </w:r>
    </w:p>
    <w:p w14:paraId="3496773A" w14:textId="67447E88" w:rsidR="00AA5DE4" w:rsidRPr="00A428D9" w:rsidRDefault="00D61335"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Білім алушылардың </w:t>
      </w:r>
      <w:r w:rsidR="007C2A99" w:rsidRPr="00A428D9">
        <w:rPr>
          <w:rFonts w:ascii="Times New Roman" w:eastAsia="Times New Roman" w:hAnsi="Times New Roman" w:cs="Times New Roman"/>
          <w:sz w:val="28"/>
          <w:szCs w:val="28"/>
        </w:rPr>
        <w:t>басқарушылық қ</w:t>
      </w:r>
      <w:r w:rsidRPr="00A428D9">
        <w:rPr>
          <w:rFonts w:ascii="Times New Roman" w:eastAsia="Times New Roman" w:hAnsi="Times New Roman" w:cs="Times New Roman"/>
          <w:sz w:val="28"/>
          <w:szCs w:val="28"/>
        </w:rPr>
        <w:t>ұзыреттілігін</w:t>
      </w:r>
      <w:r w:rsidR="007C2A99" w:rsidRPr="00A428D9">
        <w:rPr>
          <w:rFonts w:ascii="Times New Roman" w:eastAsia="Times New Roman" w:hAnsi="Times New Roman" w:cs="Times New Roman"/>
          <w:sz w:val="28"/>
          <w:szCs w:val="28"/>
        </w:rPr>
        <w:t xml:space="preserve"> жандандырудың тиімді әдістерінің бірі</w:t>
      </w:r>
      <w:r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кейс-стади әдісі болып табылады.</w:t>
      </w:r>
    </w:p>
    <w:p w14:paraId="4FA53E5B" w14:textId="7FF3DC25" w:rsidR="000B4F49" w:rsidRPr="00A428D9" w:rsidRDefault="000B4F4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Әдістеме барысында ұйымдастырылған кейстер </w:t>
      </w:r>
      <w:r w:rsidR="00736FF8" w:rsidRPr="00A428D9">
        <w:rPr>
          <w:rFonts w:ascii="Times New Roman" w:eastAsia="Times New Roman" w:hAnsi="Times New Roman" w:cs="Times New Roman"/>
          <w:sz w:val="28"/>
          <w:szCs w:val="28"/>
        </w:rPr>
        <w:t xml:space="preserve">білім алушылардың шынайы ортасына негізделген, барлық қажетті материал қамтылған, тәжірибеге негізделген жағдаяттық тапсырмалар берілді, берілген тапсырмалар іскерлік ойын мен тәжірибе барысында талқылау арқылы шешімін табады. </w:t>
      </w:r>
    </w:p>
    <w:p w14:paraId="4D9FCBC4" w14:textId="58F7566B" w:rsidR="00AA5DE4" w:rsidRPr="00A428D9" w:rsidRDefault="00736FF8"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Кейстер бағыты мен бағдарына сай жіктеледі: </w:t>
      </w:r>
    </w:p>
    <w:p w14:paraId="0658EC82" w14:textId="243684F2"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 </w:t>
      </w:r>
      <w:r w:rsidR="00736FF8" w:rsidRPr="00A428D9">
        <w:rPr>
          <w:rFonts w:ascii="Times New Roman" w:eastAsia="Times New Roman" w:hAnsi="Times New Roman" w:cs="Times New Roman"/>
          <w:sz w:val="28"/>
          <w:szCs w:val="28"/>
        </w:rPr>
        <w:t>Үйретуге бағытталған</w:t>
      </w:r>
      <w:r w:rsidRPr="00A428D9">
        <w:rPr>
          <w:rFonts w:ascii="Times New Roman" w:eastAsia="Times New Roman" w:hAnsi="Times New Roman" w:cs="Times New Roman"/>
          <w:sz w:val="28"/>
          <w:szCs w:val="28"/>
        </w:rPr>
        <w:t>:</w:t>
      </w:r>
    </w:p>
    <w:p w14:paraId="1C75E39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типтік тапсырмаларды шешуге бағытталған;</w:t>
      </w:r>
    </w:p>
    <w:p w14:paraId="71A8B959"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типтік емес тапсырмаларды шешуге бағытталған;</w:t>
      </w:r>
    </w:p>
    <w:p w14:paraId="70DB6C96" w14:textId="10236C2D"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736FF8" w:rsidRPr="00A428D9">
        <w:rPr>
          <w:rFonts w:ascii="Times New Roman" w:eastAsia="Times New Roman" w:hAnsi="Times New Roman" w:cs="Times New Roman"/>
          <w:sz w:val="28"/>
          <w:szCs w:val="28"/>
        </w:rPr>
        <w:t>жағдаятты талдап оны бағалау үдерісі</w:t>
      </w:r>
      <w:r w:rsidRPr="00A428D9">
        <w:rPr>
          <w:rFonts w:ascii="Times New Roman" w:eastAsia="Times New Roman" w:hAnsi="Times New Roman" w:cs="Times New Roman"/>
          <w:sz w:val="28"/>
          <w:szCs w:val="28"/>
        </w:rPr>
        <w:t>.</w:t>
      </w:r>
    </w:p>
    <w:p w14:paraId="2CE1AE01" w14:textId="2D02B231"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Көрсет</w:t>
      </w:r>
      <w:r w:rsidR="00736FF8" w:rsidRPr="00A428D9">
        <w:rPr>
          <w:rFonts w:ascii="Times New Roman" w:eastAsia="Times New Roman" w:hAnsi="Times New Roman" w:cs="Times New Roman"/>
          <w:sz w:val="28"/>
          <w:szCs w:val="28"/>
        </w:rPr>
        <w:t>уге бағытталған</w:t>
      </w:r>
      <w:r w:rsidRPr="00A428D9">
        <w:rPr>
          <w:rFonts w:ascii="Times New Roman" w:eastAsia="Times New Roman" w:hAnsi="Times New Roman" w:cs="Times New Roman"/>
          <w:sz w:val="28"/>
          <w:szCs w:val="28"/>
        </w:rPr>
        <w:t>:</w:t>
      </w:r>
    </w:p>
    <w:p w14:paraId="68DD2B69" w14:textId="30DD8B2B"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736FF8" w:rsidRPr="00A428D9">
        <w:rPr>
          <w:rFonts w:ascii="Times New Roman" w:eastAsia="Times New Roman" w:hAnsi="Times New Roman" w:cs="Times New Roman"/>
          <w:sz w:val="28"/>
          <w:szCs w:val="28"/>
        </w:rPr>
        <w:t xml:space="preserve">мысал негізінде </w:t>
      </w:r>
      <w:r w:rsidR="00BF4927" w:rsidRPr="00A428D9">
        <w:rPr>
          <w:rFonts w:ascii="Times New Roman" w:eastAsia="Times New Roman" w:hAnsi="Times New Roman" w:cs="Times New Roman"/>
          <w:sz w:val="28"/>
          <w:szCs w:val="28"/>
        </w:rPr>
        <w:t xml:space="preserve">әдістеме жұмысын презентациялау. </w:t>
      </w:r>
    </w:p>
    <w:p w14:paraId="07D74D30" w14:textId="08D6A601" w:rsidR="00AA5DE4" w:rsidRPr="00A428D9" w:rsidRDefault="00BF4927"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Бүгінде көптеген бағыттарды қамтитын білім беру үдерісінің көптеген мәселелерін шешуге бағытталған кейс түрлері көп: </w:t>
      </w:r>
    </w:p>
    <w:p w14:paraId="69B8EF72" w14:textId="51570182"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Құрылымдық кейстер (higstructuredcase) </w:t>
      </w:r>
      <w:r w:rsidR="00BF4927"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w:t>
      </w:r>
      <w:r w:rsidR="00BF4927" w:rsidRPr="00A428D9">
        <w:rPr>
          <w:rFonts w:ascii="Times New Roman" w:eastAsia="Times New Roman" w:hAnsi="Times New Roman" w:cs="Times New Roman"/>
          <w:sz w:val="28"/>
          <w:szCs w:val="28"/>
        </w:rPr>
        <w:t xml:space="preserve">берілген жағдаятты нақты сандармен, фактілермен қысқаша түрде баяндау. Бұл кейс дұрыс жауаптарының бірнеше нұсқасы беріледі. Бұл кейс белгілі бір білім негізінде нақты заңдылық, құрылымын, техникалық қамтамасыз етуін, кей білімдерді бағалауға арналған. </w:t>
      </w:r>
    </w:p>
    <w:p w14:paraId="76C6CD6A" w14:textId="650E4DC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Үлкен құрылымданбаған кейстер (unstructuredcases). </w:t>
      </w:r>
      <w:r w:rsidR="00BF4927" w:rsidRPr="00A428D9">
        <w:rPr>
          <w:rFonts w:ascii="Times New Roman" w:eastAsia="Times New Roman" w:hAnsi="Times New Roman" w:cs="Times New Roman"/>
          <w:sz w:val="28"/>
          <w:szCs w:val="28"/>
        </w:rPr>
        <w:t xml:space="preserve">Бұл кейс басты ерекшелігі </w:t>
      </w:r>
      <w:r w:rsidR="00EC094D" w:rsidRPr="00A428D9">
        <w:rPr>
          <w:rFonts w:ascii="Times New Roman" w:eastAsia="Times New Roman" w:hAnsi="Times New Roman" w:cs="Times New Roman"/>
          <w:sz w:val="28"/>
          <w:szCs w:val="28"/>
        </w:rPr>
        <w:t xml:space="preserve">ойлау мүмкіндіктерін бағалауға арналған, ол әр қатысушы ойлау жылдамдығы мен стилін көрсетеді, ұғымдардың мәнін түсіну, кез келген жағдаятқа сай жұмыс жасау. Бұл кейсте де бірнеше жауап беру нұсқасы бар, дегенмен кезектен тыс шығармашыл жауаптар іздестіру қажеттілігін айқындайды. </w:t>
      </w:r>
    </w:p>
    <w:p w14:paraId="4B03044A" w14:textId="7F52FF6C" w:rsidR="00384C89"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384C89" w:rsidRPr="00A428D9">
        <w:rPr>
          <w:rFonts w:ascii="Times New Roman" w:eastAsia="Times New Roman" w:hAnsi="Times New Roman" w:cs="Times New Roman"/>
          <w:sz w:val="28"/>
          <w:szCs w:val="28"/>
        </w:rPr>
        <w:t xml:space="preserve">Ашушы кейстер (groundbreaking cases) ұзын және қысқа болуы мүмкін. Бұл кейс ерекшелігі уақыт шектеулігі, яғни белгілі уақыт аралығындағы тез ойлау, тез шешім қабылдау, тез шығармашылық шешімдер беру мүмкіндіктерін көрсетеді.  Егерде шығармашылық шешім топ тарапынан берілетін болса, жеке адамның өзгелер идеясын тәжірибеде қалай қолдану керектігін көрсетеді. </w:t>
      </w:r>
    </w:p>
    <w:p w14:paraId="37C7B0B2" w14:textId="683D9262"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Шағын кейстер </w:t>
      </w:r>
      <w:r w:rsidR="00384C89" w:rsidRPr="00A428D9">
        <w:rPr>
          <w:rFonts w:ascii="Times New Roman" w:eastAsia="Times New Roman" w:hAnsi="Times New Roman" w:cs="Times New Roman"/>
          <w:sz w:val="28"/>
          <w:szCs w:val="28"/>
        </w:rPr>
        <w:t xml:space="preserve">бұл кейстер зерттеу мәселесіне сай ұғымдармен таныстырып, тек пән аясында нақты кішігірім мақсаттарды шешуге бағытталған. </w:t>
      </w:r>
    </w:p>
    <w:p w14:paraId="02D25CF5" w14:textId="5121B78A" w:rsidR="00AA5DE4" w:rsidRPr="00A428D9" w:rsidRDefault="00384C8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Әр кейс нақты мақсат пен міндеттерге бағытталған, әр кейсті қолданудың өзіндік ерекшелігі бар. </w:t>
      </w:r>
    </w:p>
    <w:p w14:paraId="5B44D0A2" w14:textId="575FCEA4" w:rsidR="00AA5DE4" w:rsidRPr="00A428D9" w:rsidRDefault="00384C8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Осы негізде кейсті таңдау кезде пән мазмұнына, оның тәжірибелік маңыздылығын ескеруі керек. Осы орайда кейстер </w:t>
      </w:r>
      <w:r w:rsidR="00DD0392" w:rsidRPr="00A428D9">
        <w:rPr>
          <w:rFonts w:ascii="Times New Roman" w:eastAsia="Times New Roman" w:hAnsi="Times New Roman" w:cs="Times New Roman"/>
          <w:sz w:val="28"/>
          <w:szCs w:val="28"/>
        </w:rPr>
        <w:t xml:space="preserve">мына негізде болуы мүмкін: </w:t>
      </w:r>
    </w:p>
    <w:p w14:paraId="7A04C871" w14:textId="3FAFDFC9"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Толық кейстер (орташа есеппен 20-25 бет) </w:t>
      </w:r>
      <w:r w:rsidR="004C5E26" w:rsidRPr="00A428D9">
        <w:rPr>
          <w:rFonts w:ascii="Times New Roman" w:eastAsia="Times New Roman" w:hAnsi="Times New Roman" w:cs="Times New Roman"/>
          <w:sz w:val="28"/>
          <w:szCs w:val="28"/>
        </w:rPr>
        <w:t xml:space="preserve">бір немесе бірнеше күн бойында топтық жұмыс жасауға арналған, бұл жерде әр қатысушы үлесі есептелгенмен, дегенмен топтық шешімге басты назар бөлінеді. </w:t>
      </w:r>
    </w:p>
    <w:p w14:paraId="248A95FB" w14:textId="19901834"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Ықшамдалған кейстер (3-5 бет) </w:t>
      </w:r>
      <w:r w:rsidR="004C5E26" w:rsidRPr="00A428D9">
        <w:rPr>
          <w:rFonts w:ascii="Times New Roman" w:eastAsia="Times New Roman" w:hAnsi="Times New Roman" w:cs="Times New Roman"/>
          <w:sz w:val="28"/>
          <w:szCs w:val="28"/>
        </w:rPr>
        <w:t xml:space="preserve">олар нақты пән және қысқа бір сабақ кезінде қолданылып, топтық талқылауды қажет етеді. </w:t>
      </w:r>
    </w:p>
    <w:p w14:paraId="73A88CA1" w14:textId="78B6EB9F"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Шағын кейстер (1-2 бет),</w:t>
      </w:r>
      <w:r w:rsidR="004C5E26" w:rsidRPr="00A428D9">
        <w:rPr>
          <w:rFonts w:ascii="Times New Roman" w:eastAsia="Times New Roman" w:hAnsi="Times New Roman" w:cs="Times New Roman"/>
          <w:sz w:val="28"/>
          <w:szCs w:val="28"/>
        </w:rPr>
        <w:t xml:space="preserve">бір пән негізінде, бір сабақ аясында нақты теориялық ақпаратты бейнелеп көрсетіп, түсінік қалыптастыруға бағытталған кіші кейстер. </w:t>
      </w:r>
      <w:r w:rsidRPr="00A428D9">
        <w:rPr>
          <w:rFonts w:ascii="Times New Roman" w:eastAsia="Times New Roman" w:hAnsi="Times New Roman" w:cs="Times New Roman"/>
          <w:sz w:val="28"/>
          <w:szCs w:val="28"/>
        </w:rPr>
        <w:t xml:space="preserve"> </w:t>
      </w:r>
    </w:p>
    <w:p w14:paraId="117E8B81" w14:textId="69CB49FA" w:rsidR="00B43F91" w:rsidRPr="00A428D9" w:rsidRDefault="00B43F91"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Тәжірибелік сабақтар, білім алушының жеке жұмысы, білім алушыға берілген тапсырманы тез әрі ұтымды бағалау үшін кіші кейстерді қолданған жөн. </w:t>
      </w:r>
    </w:p>
    <w:p w14:paraId="341D96CF" w14:textId="1B9191B5" w:rsidR="00B43F91" w:rsidRPr="00A428D9" w:rsidRDefault="00B43F91"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Инновациялық әрекеттер қолданудың қажеттілігі кәсіби білім игерудегі негізгі әдістерді қолдану қажеттілігінің болуы. </w:t>
      </w:r>
      <w:r w:rsidR="00C94950" w:rsidRPr="00A428D9">
        <w:rPr>
          <w:rFonts w:ascii="Times New Roman" w:eastAsia="Times New Roman" w:hAnsi="Times New Roman" w:cs="Times New Roman"/>
          <w:sz w:val="28"/>
          <w:szCs w:val="28"/>
        </w:rPr>
        <w:t xml:space="preserve">Әр аяқталған кейс білім алушыға өз бойындағы дербес ерекшеліктерін, ерекше ойлауды, өз идеяларын бағалау мүмкіндіктерін көрсетіп, білім алушылар жетістіктерін бағалаумен білім алушыларға тапсырма берудің жүйелі нұсқалары бар екенін көрсетеді. </w:t>
      </w:r>
    </w:p>
    <w:p w14:paraId="7635D729" w14:textId="7A40CF4D" w:rsidR="00C97C71" w:rsidRPr="00A428D9" w:rsidRDefault="00C97C71"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Бір толық кейс мазмұны теориялық білімнен, нормативті – құқықтық құжаттардан тұрады, кез – келген кәсіби іс – әрекет аясында туындаған іскерлік жағдаяттардың шешімін тауып, оны шешу кезінде қажетті әдіс </w:t>
      </w:r>
      <w:r w:rsidR="001E04B8" w:rsidRPr="00A428D9">
        <w:rPr>
          <w:rFonts w:ascii="Times New Roman" w:eastAsia="Times New Roman" w:hAnsi="Times New Roman" w:cs="Times New Roman"/>
          <w:sz w:val="28"/>
          <w:szCs w:val="28"/>
        </w:rPr>
        <w:t xml:space="preserve">тәсілдерді қолдану дағдысы қалыптасады. Білім алушылардың жобаға қатысуы басқарушылық құзыреттілікті қалыптастырудың басты құралы бола алады. </w:t>
      </w:r>
      <w:r w:rsidR="001E04B8" w:rsidRPr="00A428D9">
        <w:rPr>
          <w:rFonts w:ascii="Times New Roman" w:eastAsia="Times New Roman" w:hAnsi="Times New Roman" w:cs="Times New Roman"/>
          <w:sz w:val="28"/>
          <w:szCs w:val="28"/>
        </w:rPr>
        <w:lastRenderedPageBreak/>
        <w:t xml:space="preserve">Зерттеу барысында көптеген ғалымдар жобалау әдісінің тиімділігін айқын көрсеткен, олардың қатарынан біразын іріктеп көрсеткен: </w:t>
      </w:r>
    </w:p>
    <w:p w14:paraId="7F7D91A6" w14:textId="49B9FA92" w:rsidR="00566BE4" w:rsidRPr="00A428D9" w:rsidRDefault="004C5EA1"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Имитация – балама ойындар, кәсіби ойын жобалары</w:t>
      </w:r>
      <w:r w:rsidR="00566BE4" w:rsidRPr="00A428D9">
        <w:rPr>
          <w:rFonts w:ascii="Times New Roman" w:eastAsia="Times New Roman" w:hAnsi="Times New Roman" w:cs="Times New Roman"/>
          <w:sz w:val="28"/>
          <w:szCs w:val="28"/>
        </w:rPr>
        <w:t xml:space="preserve"> негізінде білім алушылар, басшы мен қызметкерлер арасындағы жеке және іскерлік қатынас, түрлі кәсіби басқарушылық міндеттерді шешуге бағытталған, кәсіби негізделген әрекеттерді түсіндіру үшін арнайы кейстер құрды,  </w:t>
      </w:r>
      <w:r w:rsidRPr="00A428D9">
        <w:rPr>
          <w:rFonts w:ascii="Times New Roman" w:eastAsia="Times New Roman" w:hAnsi="Times New Roman" w:cs="Times New Roman"/>
          <w:sz w:val="28"/>
          <w:szCs w:val="28"/>
        </w:rPr>
        <w:t xml:space="preserve">  </w:t>
      </w:r>
      <w:r w:rsidR="00566BE4" w:rsidRPr="00A428D9">
        <w:rPr>
          <w:rFonts w:ascii="Times New Roman" w:eastAsia="Times New Roman" w:hAnsi="Times New Roman" w:cs="Times New Roman"/>
          <w:sz w:val="28"/>
          <w:szCs w:val="28"/>
        </w:rPr>
        <w:t xml:space="preserve">ал ақпараттарды талдауға арналған жобалар негізінде, білім алушылар түрлі берілген кәсіби білім мен қосымша ақпаратты, оны өңдеу жолдарын, әлеуметтік қатынастарды құру кезіндегі ресми құжаттарды талдау, сандық құзыреттілік дамыту үшін қажетті ақпаратты өңдеуді іске асырды, арнайы кәсіби тәжірибені іске асыруға арналған жобалар, нақты басқару жобасын іске асыруды негіздеу мен өңдеу, түрлі бизнес жобаларды қарастыру, жобаны қорғау кезінде оны іске асыру </w:t>
      </w:r>
      <w:r w:rsidR="00657460" w:rsidRPr="00A428D9">
        <w:rPr>
          <w:rFonts w:ascii="Times New Roman" w:eastAsia="Times New Roman" w:hAnsi="Times New Roman" w:cs="Times New Roman"/>
          <w:sz w:val="28"/>
          <w:szCs w:val="28"/>
        </w:rPr>
        <w:t xml:space="preserve">мүмкіндіктерін көрсету, жобаны дұрыс бағалап үйрену, рефлексиялық қасиетті қалыптастырады. </w:t>
      </w:r>
    </w:p>
    <w:p w14:paraId="224F4F2F" w14:textId="0CBDE854" w:rsidR="00732EC4" w:rsidRPr="00A428D9" w:rsidRDefault="00732EC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Кейс әдістерін қолдану арқылы құрылған семинар немесе тренинг сабақтар барысында берілген жобаларды ұйымдастыру, талдау мен презентациялау жүргізілді. Білім алушылар түрлі рөлдерде сабақ көрсетіп, талдау, сөйлеу, бағалау, идея ұсынушы ретінде рөлдерді көрсетіп, кіші топта өзіндік жұмыстарымен бөлісті.</w:t>
      </w:r>
    </w:p>
    <w:p w14:paraId="579D8914" w14:textId="79D47A86" w:rsidR="00732EC4" w:rsidRPr="00A428D9" w:rsidRDefault="00732EC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«сөйлеу» - белгілі бір мақсат пен міндетті орындап, нәтижесінде жобаны талқылап ұсынады;</w:t>
      </w:r>
    </w:p>
    <w:p w14:paraId="51A09749" w14:textId="4DB822E7" w:rsidR="00732EC4" w:rsidRPr="00A428D9" w:rsidRDefault="00732EC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«талдау» - жобаны қорғаушы сөзін түсініп, оның мәніне сыни баға береді. Ол кей сөйлеуші түсінбеген тұстарын айқындап көрсетеді. </w:t>
      </w:r>
    </w:p>
    <w:p w14:paraId="18D8AF40" w14:textId="696F7074" w:rsidR="00732EC4" w:rsidRPr="00A428D9" w:rsidRDefault="00732EC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«сыншы» – бұл қарым – қатынас пайдасын көрсетеді, ол бастамашыл ретінде әр топ мүшесіне түрткі бола алады. Сыншы әр жағдаяттың бірнеше шешімі болатынын көрсетіп, оның басқа тиімді тұстарын көрсетуге тырысады</w:t>
      </w:r>
      <w:r w:rsidR="00D37782" w:rsidRPr="00A428D9">
        <w:rPr>
          <w:rFonts w:ascii="Times New Roman" w:eastAsia="Times New Roman" w:hAnsi="Times New Roman" w:cs="Times New Roman"/>
          <w:sz w:val="28"/>
          <w:szCs w:val="28"/>
        </w:rPr>
        <w:t>;</w:t>
      </w:r>
    </w:p>
    <w:p w14:paraId="61C5B129" w14:textId="7A4F011D" w:rsidR="00732EC4" w:rsidRPr="00A428D9" w:rsidRDefault="00732EC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w:t>
      </w:r>
      <w:r w:rsidR="00D37782" w:rsidRPr="00A428D9">
        <w:rPr>
          <w:rFonts w:ascii="Times New Roman" w:eastAsia="Times New Roman" w:hAnsi="Times New Roman" w:cs="Times New Roman"/>
          <w:sz w:val="28"/>
          <w:szCs w:val="28"/>
        </w:rPr>
        <w:t>жаңашыл</w:t>
      </w:r>
      <w:r w:rsidRPr="00A428D9">
        <w:rPr>
          <w:rFonts w:ascii="Times New Roman" w:eastAsia="Times New Roman" w:hAnsi="Times New Roman" w:cs="Times New Roman"/>
          <w:sz w:val="28"/>
          <w:szCs w:val="28"/>
        </w:rPr>
        <w:t>» –</w:t>
      </w:r>
      <w:r w:rsidR="00D37782" w:rsidRPr="00A428D9">
        <w:rPr>
          <w:rFonts w:ascii="Times New Roman" w:eastAsia="Times New Roman" w:hAnsi="Times New Roman" w:cs="Times New Roman"/>
          <w:sz w:val="28"/>
          <w:szCs w:val="28"/>
        </w:rPr>
        <w:t xml:space="preserve"> бұл тұлға топтағы өзгеше мәнді көре алатын, нағыз шығармашыл тұлға. Ол жинақталған тәжірибені талдап, оның кемшіліктері мен артықшылықтарын көрсетіп, жаңашылдықтың ұтымды тұстарын көрсетеді </w:t>
      </w:r>
      <w:r w:rsidRPr="00A428D9">
        <w:rPr>
          <w:rFonts w:ascii="Times New Roman" w:eastAsia="Times New Roman" w:hAnsi="Times New Roman" w:cs="Times New Roman"/>
          <w:sz w:val="28"/>
          <w:szCs w:val="28"/>
        </w:rPr>
        <w:t>[</w:t>
      </w:r>
      <w:r w:rsidR="00090887" w:rsidRPr="00A428D9">
        <w:rPr>
          <w:rFonts w:ascii="Times New Roman" w:eastAsia="Times New Roman" w:hAnsi="Times New Roman" w:cs="Times New Roman"/>
          <w:sz w:val="28"/>
          <w:szCs w:val="28"/>
        </w:rPr>
        <w:t>21</w:t>
      </w:r>
      <w:r w:rsidR="002B0A20" w:rsidRPr="00A428D9">
        <w:rPr>
          <w:rFonts w:ascii="Times New Roman" w:eastAsia="Times New Roman" w:hAnsi="Times New Roman" w:cs="Times New Roman"/>
          <w:sz w:val="28"/>
          <w:szCs w:val="28"/>
        </w:rPr>
        <w:t>3</w:t>
      </w:r>
      <w:r w:rsidR="00090887"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w:t>
      </w:r>
    </w:p>
    <w:p w14:paraId="07B31635" w14:textId="14F2F15F" w:rsidR="000840A4" w:rsidRPr="00A428D9" w:rsidRDefault="000840A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Кейс арқылы сабақты ұйымдастыру формасы білім алушы мен педагог арасында іскерлік қатынасты құрып, жобаларды белсенді түрде талдауға, өзіндік тәжірибесін ұлғайтып, өзін түрлі жағдаятқа сай көре алуға мүмкіндік береді. Бұл тұста білім алушылар бір бірінің сұрақтарына қызығушылық танытып, өзіндік көзқарасын білдіріп, дұрыс немесе бұрыс жақтарын көрсетеді. </w:t>
      </w:r>
    </w:p>
    <w:p w14:paraId="6D696703" w14:textId="013EA74E" w:rsidR="000840A4" w:rsidRPr="00A428D9" w:rsidRDefault="000840A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Әр сабақ соңында білім алушыларға өзіндік әрекеттеріне рефлексия жасауға мүмкіндік берілді. Олардың іс – әрекеттері </w:t>
      </w:r>
      <w:r w:rsidR="00093035" w:rsidRPr="00A428D9">
        <w:rPr>
          <w:rFonts w:ascii="Times New Roman" w:eastAsia="Times New Roman" w:hAnsi="Times New Roman" w:cs="Times New Roman"/>
          <w:sz w:val="28"/>
          <w:szCs w:val="28"/>
        </w:rPr>
        <w:t xml:space="preserve">келесідей критерийлер арқылы көрсетілді: </w:t>
      </w:r>
    </w:p>
    <w:p w14:paraId="7FA1D8AB" w14:textId="05E24999" w:rsidR="000840A4" w:rsidRPr="00A428D9" w:rsidRDefault="000840A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 </w:t>
      </w:r>
      <w:r w:rsidR="00093035" w:rsidRPr="00A428D9">
        <w:rPr>
          <w:rFonts w:ascii="Times New Roman" w:eastAsia="Times New Roman" w:hAnsi="Times New Roman" w:cs="Times New Roman"/>
          <w:sz w:val="28"/>
          <w:szCs w:val="28"/>
        </w:rPr>
        <w:t xml:space="preserve">жұмыс тобы қатысушыларының бұл тренингке қатысуға келісім беруі; </w:t>
      </w:r>
    </w:p>
    <w:p w14:paraId="7F021E9D" w14:textId="1599A05B" w:rsidR="000840A4" w:rsidRPr="00A428D9" w:rsidRDefault="000840A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2) </w:t>
      </w:r>
      <w:r w:rsidR="00093035" w:rsidRPr="00A428D9">
        <w:rPr>
          <w:rFonts w:ascii="Times New Roman" w:eastAsia="Times New Roman" w:hAnsi="Times New Roman" w:cs="Times New Roman"/>
          <w:sz w:val="28"/>
          <w:szCs w:val="28"/>
        </w:rPr>
        <w:t xml:space="preserve">нақты идеяларды талдау мен көрсету бойынша белсенділік таныту; </w:t>
      </w:r>
    </w:p>
    <w:p w14:paraId="0F5D6F0A" w14:textId="0AFDD2A8" w:rsidR="000840A4" w:rsidRPr="00A428D9" w:rsidRDefault="000840A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3) </w:t>
      </w:r>
      <w:r w:rsidR="00093035" w:rsidRPr="00A428D9">
        <w:rPr>
          <w:rFonts w:ascii="Times New Roman" w:eastAsia="Times New Roman" w:hAnsi="Times New Roman" w:cs="Times New Roman"/>
          <w:sz w:val="28"/>
          <w:szCs w:val="28"/>
        </w:rPr>
        <w:t xml:space="preserve">мәселенің шешімін табудың тиімді жолдарын іздестіру; </w:t>
      </w:r>
    </w:p>
    <w:p w14:paraId="0E798BCE" w14:textId="07498407" w:rsidR="000840A4" w:rsidRPr="00A428D9" w:rsidRDefault="000840A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4) </w:t>
      </w:r>
      <w:r w:rsidR="00093035" w:rsidRPr="00A428D9">
        <w:rPr>
          <w:rFonts w:ascii="Times New Roman" w:eastAsia="Times New Roman" w:hAnsi="Times New Roman" w:cs="Times New Roman"/>
          <w:sz w:val="28"/>
          <w:szCs w:val="28"/>
        </w:rPr>
        <w:t>айтылған көзқарас, ой, негізгі идеялардың негізделген болуы</w:t>
      </w:r>
      <w:r w:rsidRPr="00A428D9">
        <w:rPr>
          <w:rFonts w:ascii="Times New Roman" w:eastAsia="Times New Roman" w:hAnsi="Times New Roman" w:cs="Times New Roman"/>
          <w:sz w:val="28"/>
          <w:szCs w:val="28"/>
        </w:rPr>
        <w:t>;</w:t>
      </w:r>
    </w:p>
    <w:p w14:paraId="630E898E" w14:textId="15EEC9B7" w:rsidR="000840A4" w:rsidRPr="00A428D9" w:rsidRDefault="000840A4"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5) </w:t>
      </w:r>
      <w:r w:rsidR="00093035" w:rsidRPr="00A428D9">
        <w:rPr>
          <w:rFonts w:ascii="Times New Roman" w:eastAsia="Times New Roman" w:hAnsi="Times New Roman" w:cs="Times New Roman"/>
          <w:sz w:val="28"/>
          <w:szCs w:val="28"/>
        </w:rPr>
        <w:t>топта дұрыс қарым – қатынас құра алу</w:t>
      </w:r>
      <w:r w:rsidRPr="00A428D9">
        <w:rPr>
          <w:rFonts w:ascii="Times New Roman" w:eastAsia="Times New Roman" w:hAnsi="Times New Roman" w:cs="Times New Roman"/>
          <w:sz w:val="28"/>
          <w:szCs w:val="28"/>
        </w:rPr>
        <w:t>.</w:t>
      </w:r>
    </w:p>
    <w:p w14:paraId="315CCD80" w14:textId="4A166DAF" w:rsidR="00AA5DE4" w:rsidRPr="00A428D9" w:rsidRDefault="009850E7"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Білім алушылардың жеке жұмыстары кезінде педагог тарапынан демеушілік, көмек көрсету жұмыстары жүргізілді, топ мүшелеріне және жекеше түрде кеңес беру жұмыстары жүрді, жоба барысында қолдану керек әдістер мен тәсілдерді таңдауға, уақытты тиімді қолдану, педагог әрекеті тікелей демеу көрсетуден көрінді. </w:t>
      </w:r>
    </w:p>
    <w:p w14:paraId="504483BC" w14:textId="1A993008"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Оқытуда ұйымдастыру барысында студенттердің басқарушылық құзыреттілігін қалыптастыру мақсатында біз әзірлеген арнайы оқу құралды пайдалануды ұсынамыз: “Білім беру мен спорт жүйесіндегі басқару: құрылымды-логикалық сызба, сурет, кесте түрінде” [ </w:t>
      </w:r>
      <w:r w:rsidR="00090887" w:rsidRPr="00A428D9">
        <w:rPr>
          <w:rFonts w:ascii="Times New Roman" w:eastAsia="Times New Roman" w:hAnsi="Times New Roman" w:cs="Times New Roman"/>
          <w:sz w:val="28"/>
          <w:szCs w:val="28"/>
        </w:rPr>
        <w:t>21</w:t>
      </w:r>
      <w:r w:rsidR="002B0A20" w:rsidRPr="00A428D9">
        <w:rPr>
          <w:rFonts w:ascii="Times New Roman" w:eastAsia="Times New Roman" w:hAnsi="Times New Roman" w:cs="Times New Roman"/>
          <w:sz w:val="28"/>
          <w:szCs w:val="28"/>
        </w:rPr>
        <w:t>4</w:t>
      </w:r>
      <w:r w:rsidRPr="00A428D9">
        <w:rPr>
          <w:rFonts w:ascii="Times New Roman" w:eastAsia="Times New Roman" w:hAnsi="Times New Roman" w:cs="Times New Roman"/>
          <w:sz w:val="28"/>
          <w:szCs w:val="28"/>
        </w:rPr>
        <w:t xml:space="preserve">]. </w:t>
      </w:r>
    </w:p>
    <w:p w14:paraId="6F7EB42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Студенттердің басқарушылық құз</w:t>
      </w:r>
      <w:r w:rsidR="00570C4C"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реттілігін қалыптастыру үшін келесі ойындар кешенін қолдануға болады.</w:t>
      </w:r>
    </w:p>
    <w:p w14:paraId="6AD191A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"Мақсат қою жоспарлаудың негізі» іскерлік ойыны мақсат қою, мұғалімнің іс-әрекетін жоспарлау процестерін модельдейді және оқу миссиясын жеке және ұжымдық әзірлеуді, мақсатты дұрыс тұжырымдауды, оған қол жеткізу жоспарын құруды қамтиды. Ойынның бұл түрі мақсатты әрекетті жоспарлай алу, басқару міндеттерін орындау, шешім шығарып, топпен атқарылатын жұмыс түрінде туындап жататын өзгерістерді қабылдамау сынды қиындықтарды еңсеру бағытындағы білім-білікті дамытады. Білім алушылар тобы бірлесе шешім шығару кезінде өзара бірін-бірі не деген сыйластыққа негізделген мінез-құлық стилі секілді құндылықтарды дамытуға септеседі; ойында қабылданған шешімдер мен қатысушылар көрсеткен жауапкершіліктің жоғары деңгейі үшін ойынгерлерге ұпай берледі.   </w:t>
      </w:r>
    </w:p>
    <w:p w14:paraId="04CEC0D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"Тиімді бақылау" іскерлік ойыны</w:t>
      </w:r>
      <w:r w:rsidRPr="00A428D9">
        <w:rPr>
          <w:rFonts w:ascii="Times New Roman" w:eastAsia="Times New Roman" w:hAnsi="Times New Roman" w:cs="Times New Roman"/>
          <w:b/>
          <w:i/>
          <w:sz w:val="28"/>
          <w:szCs w:val="28"/>
        </w:rPr>
        <w:t xml:space="preserve"> </w:t>
      </w:r>
      <w:r w:rsidRPr="00A428D9">
        <w:rPr>
          <w:rFonts w:ascii="Times New Roman" w:eastAsia="Times New Roman" w:hAnsi="Times New Roman" w:cs="Times New Roman"/>
          <w:sz w:val="28"/>
          <w:szCs w:val="28"/>
        </w:rPr>
        <w:t xml:space="preserve">бақылау үдерісін моделдеуге бағытталған. Ойынға қатысушылар берілген жағдаятты саралап, оны қадағалау формаларын анықтайды, қадағалаудың бағдарламасын жасақтай отырып, сонымен қатар бағдарламаны орындау кезінде оқытьушы үшін де, студенттер үшінде тиісті өз-өзі ұстау ережелерін орнықтырады; бағдарлама мазмұнында төзімділік қағидаларының орын алуын, олардың орындалуын қадағалайды, қажет болса өзгеріс енгізеді; қажетті қадағалай тұрғысында ұсынымдар береді. </w:t>
      </w:r>
    </w:p>
    <w:p w14:paraId="0AC9B37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Аталған ойынға қатысу арқылы білім алушылар бойынша қажетті білік-дағдылар кешені орнығады, атап айтқанда қадағалау қызметін жүзеге асыру, қадағалай сатыларын даярлау, басқару барысында туындайтын қиындықтарды еңсеру, т,б, осы секілді білік-дағдылар қалыптастырылады.  Бұл ойын қабылданатын шешімдер мен іс-әрекеттер үшін жауапкершілік алу, өзге тұлғаларды құрмет тұту, қатынастың сыйластық стилі, әділдік, сапалы кәсіби қызмет сияқты құндылықтарды қалыптастыруға бағытталған.</w:t>
      </w:r>
    </w:p>
    <w:p w14:paraId="76F73D50" w14:textId="0A625238" w:rsidR="00972192" w:rsidRPr="00A428D9" w:rsidRDefault="007C2A99" w:rsidP="00B3148E">
      <w:pPr>
        <w:spacing w:after="0" w:line="240" w:lineRule="auto"/>
        <w:ind w:firstLine="720"/>
        <w:jc w:val="both"/>
        <w:rPr>
          <w:rFonts w:ascii="Times New Roman" w:hAnsi="Times New Roman" w:cs="Times New Roman"/>
          <w:sz w:val="28"/>
          <w:szCs w:val="28"/>
        </w:rPr>
      </w:pPr>
      <w:r w:rsidRPr="00A428D9">
        <w:rPr>
          <w:rFonts w:ascii="Times New Roman" w:eastAsia="Times New Roman" w:hAnsi="Times New Roman" w:cs="Times New Roman"/>
          <w:sz w:val="28"/>
          <w:szCs w:val="28"/>
        </w:rPr>
        <w:t>"Өкілеттіктерді табыстау" рөлдік ойыны (А.П. Панфилованың идеясына негізделген) негізінде білім алушылар басқару қызметінде кездесетін өкілеттіктерді табыстаудың болмысы мен ережелерін меңгереді. Ойынға қатысушы студенттер өзара ұстаз бен студенттің және с</w:t>
      </w:r>
      <w:r w:rsidR="002901B2" w:rsidRPr="00A428D9">
        <w:rPr>
          <w:rFonts w:ascii="Times New Roman" w:eastAsia="Times New Roman" w:hAnsi="Times New Roman" w:cs="Times New Roman"/>
          <w:sz w:val="28"/>
          <w:szCs w:val="28"/>
        </w:rPr>
        <w:t>а</w:t>
      </w:r>
      <w:r w:rsidRPr="00A428D9">
        <w:rPr>
          <w:rFonts w:ascii="Times New Roman" w:eastAsia="Times New Roman" w:hAnsi="Times New Roman" w:cs="Times New Roman"/>
          <w:sz w:val="28"/>
          <w:szCs w:val="28"/>
        </w:rPr>
        <w:t>р</w:t>
      </w:r>
      <w:r w:rsidR="002901B2" w:rsidRPr="00A428D9">
        <w:rPr>
          <w:rFonts w:ascii="Times New Roman" w:eastAsia="Times New Roman" w:hAnsi="Times New Roman" w:cs="Times New Roman"/>
          <w:sz w:val="28"/>
          <w:szCs w:val="28"/>
        </w:rPr>
        <w:t>а</w:t>
      </w:r>
      <w:r w:rsidRPr="00A428D9">
        <w:rPr>
          <w:rFonts w:ascii="Times New Roman" w:eastAsia="Times New Roman" w:hAnsi="Times New Roman" w:cs="Times New Roman"/>
          <w:sz w:val="28"/>
          <w:szCs w:val="28"/>
        </w:rPr>
        <w:t xml:space="preserve">птама жүргізуші сынды рөлдерді бөліске салады. Мұғалімдер тобы делегацияның кезеңдері мен принциптері туралы ақпарат негізінде оқушылармен өзіндік мінез-құлық стратегиясын жасап, оны мұғалімнің белгілі бір міндетін орындауға қабылдауға сендіруі керек. Студенттер тобы мұғаліммен өзінің мінез-құлық стратегиясын </w:t>
      </w:r>
      <w:r w:rsidRPr="00A428D9">
        <w:rPr>
          <w:rFonts w:ascii="Times New Roman" w:eastAsia="Times New Roman" w:hAnsi="Times New Roman" w:cs="Times New Roman"/>
          <w:sz w:val="28"/>
          <w:szCs w:val="28"/>
        </w:rPr>
        <w:lastRenderedPageBreak/>
        <w:t>және мұғалімнің болашақ міндеттерін орындауға қатысты бірқатар сұрақтар қоюы керек. Сарапшылар тобы ұстаз өкілеттігі қабылданған критерийлер бойынша қаншалықты негізді берілгендігін бағамдайды. Аталған ойын арқылы студенттер бойында кешенді қадір-қасиеттер қалыптастырылады, мысалы, рөлдерді жүктей алу, рөлдік қатынасты оздыру, жұмылдыру, өзгелерді басқару, басқару шешімдерін шығару, олардың нәтижелерін қадағалау арқылы ұйымдағы коммуникацияларды жобалау қабілеті қалыптастырылады</w:t>
      </w:r>
      <w:r w:rsidR="00972192" w:rsidRPr="00A428D9">
        <w:rPr>
          <w:rFonts w:ascii="Times New Roman" w:eastAsia="Times New Roman" w:hAnsi="Times New Roman" w:cs="Times New Roman"/>
          <w:sz w:val="28"/>
          <w:szCs w:val="28"/>
        </w:rPr>
        <w:t xml:space="preserve"> </w:t>
      </w:r>
      <w:r w:rsidR="00972192" w:rsidRPr="00A428D9">
        <w:rPr>
          <w:rFonts w:ascii="Times New Roman" w:hAnsi="Times New Roman" w:cs="Times New Roman"/>
          <w:sz w:val="28"/>
          <w:szCs w:val="28"/>
        </w:rPr>
        <w:t>[</w:t>
      </w:r>
      <w:r w:rsidR="00090887" w:rsidRPr="00A428D9">
        <w:rPr>
          <w:rFonts w:ascii="Times New Roman" w:hAnsi="Times New Roman" w:cs="Times New Roman"/>
          <w:sz w:val="28"/>
          <w:szCs w:val="28"/>
        </w:rPr>
        <w:t>21</w:t>
      </w:r>
      <w:r w:rsidR="0040197B" w:rsidRPr="00A428D9">
        <w:rPr>
          <w:rFonts w:ascii="Times New Roman" w:hAnsi="Times New Roman" w:cs="Times New Roman"/>
          <w:sz w:val="28"/>
          <w:szCs w:val="28"/>
        </w:rPr>
        <w:t>5</w:t>
      </w:r>
      <w:r w:rsidR="00972192" w:rsidRPr="00A428D9">
        <w:rPr>
          <w:rFonts w:ascii="Times New Roman" w:hAnsi="Times New Roman" w:cs="Times New Roman"/>
          <w:sz w:val="28"/>
          <w:szCs w:val="28"/>
        </w:rPr>
        <w:t>].</w:t>
      </w:r>
    </w:p>
    <w:p w14:paraId="05F818C8" w14:textId="01C4E6E4" w:rsidR="002A2243" w:rsidRPr="00A428D9" w:rsidRDefault="002A2243" w:rsidP="00B3148E">
      <w:pPr>
        <w:spacing w:after="0" w:line="240" w:lineRule="auto"/>
        <w:ind w:firstLine="720"/>
        <w:jc w:val="both"/>
        <w:rPr>
          <w:rFonts w:ascii="Times New Roman" w:hAnsi="Times New Roman" w:cs="Times New Roman"/>
          <w:sz w:val="28"/>
          <w:szCs w:val="28"/>
        </w:rPr>
      </w:pPr>
      <w:r w:rsidRPr="00A428D9">
        <w:rPr>
          <w:rFonts w:ascii="Times New Roman" w:hAnsi="Times New Roman" w:cs="Times New Roman"/>
          <w:sz w:val="28"/>
          <w:szCs w:val="28"/>
        </w:rPr>
        <w:t>Сонымен қатар, болашақ дене мәдениеті педагогының басқарушылық құзыреттілігін қалыптастыру бойынша әдістемелік, ақпараттық -коммуникациялық  жағынан күшейтуді жөн көріп, онлайн оқыту барысында аса маңызға ие болған цифрлық ресурстарды тиімді пайдалануды қарастырамыз [</w:t>
      </w:r>
      <w:r w:rsidR="00090887" w:rsidRPr="00A428D9">
        <w:rPr>
          <w:rFonts w:ascii="Times New Roman" w:hAnsi="Times New Roman" w:cs="Times New Roman"/>
          <w:sz w:val="28"/>
          <w:szCs w:val="28"/>
        </w:rPr>
        <w:t>21</w:t>
      </w:r>
      <w:r w:rsidR="0040197B" w:rsidRPr="00A428D9">
        <w:rPr>
          <w:rFonts w:ascii="Times New Roman" w:hAnsi="Times New Roman" w:cs="Times New Roman"/>
          <w:sz w:val="28"/>
          <w:szCs w:val="28"/>
        </w:rPr>
        <w:t>6</w:t>
      </w:r>
      <w:r w:rsidRPr="00A428D9">
        <w:rPr>
          <w:rFonts w:ascii="Times New Roman" w:hAnsi="Times New Roman" w:cs="Times New Roman"/>
          <w:sz w:val="28"/>
          <w:szCs w:val="28"/>
        </w:rPr>
        <w:t>].</w:t>
      </w:r>
    </w:p>
    <w:p w14:paraId="19DB67BB" w14:textId="77777777" w:rsidR="002A2243" w:rsidRPr="00A428D9" w:rsidRDefault="002A2243" w:rsidP="00B3148E">
      <w:pPr>
        <w:spacing w:after="0" w:line="240" w:lineRule="auto"/>
        <w:ind w:firstLine="720"/>
        <w:jc w:val="both"/>
        <w:rPr>
          <w:rFonts w:ascii="Times New Roman" w:hAnsi="Times New Roman" w:cs="Times New Roman"/>
          <w:sz w:val="28"/>
          <w:szCs w:val="28"/>
        </w:rPr>
      </w:pPr>
      <w:r w:rsidRPr="00A428D9">
        <w:rPr>
          <w:rFonts w:ascii="Times New Roman" w:hAnsi="Times New Roman" w:cs="Times New Roman"/>
          <w:sz w:val="28"/>
          <w:szCs w:val="28"/>
        </w:rPr>
        <w:t>Ең алдымен, анықтаушы эксперимент кезеңінде біз Google Drive (диск) платформасының мүмкіндіктерін пайдалануға тырыстық.</w:t>
      </w:r>
    </w:p>
    <w:p w14:paraId="112737D2" w14:textId="77777777" w:rsidR="002A2243" w:rsidRPr="00A428D9" w:rsidRDefault="002A2243" w:rsidP="00B3148E">
      <w:pPr>
        <w:spacing w:after="0" w:line="240" w:lineRule="auto"/>
        <w:ind w:firstLine="720"/>
        <w:jc w:val="both"/>
        <w:rPr>
          <w:rFonts w:ascii="Times New Roman" w:hAnsi="Times New Roman" w:cs="Times New Roman"/>
          <w:sz w:val="28"/>
          <w:szCs w:val="28"/>
        </w:rPr>
      </w:pPr>
      <w:r w:rsidRPr="00A428D9">
        <w:rPr>
          <w:rFonts w:ascii="Times New Roman" w:hAnsi="Times New Roman" w:cs="Times New Roman"/>
          <w:sz w:val="28"/>
          <w:szCs w:val="28"/>
        </w:rPr>
        <w:t xml:space="preserve"> </w:t>
      </w:r>
      <w:r w:rsidRPr="00A428D9">
        <w:rPr>
          <w:rFonts w:ascii="Times New Roman" w:hAnsi="Times New Roman" w:cs="Times New Roman"/>
          <w:i/>
          <w:sz w:val="28"/>
          <w:szCs w:val="28"/>
        </w:rPr>
        <w:t>Google Drive</w:t>
      </w:r>
      <w:r w:rsidRPr="00A428D9">
        <w:rPr>
          <w:rFonts w:ascii="Times New Roman" w:hAnsi="Times New Roman" w:cs="Times New Roman"/>
          <w:sz w:val="28"/>
          <w:szCs w:val="28"/>
        </w:rPr>
        <w:t>- ақпараттарды, файлдарды сақтап қоюға, пайдалануға  және өзге адамдармен бөлісіп бір мезетте бірге жұмыс жасауға қауіпсіз пайдалануға мүмкіндік беретін тегін бұлтты платформа.</w:t>
      </w:r>
    </w:p>
    <w:p w14:paraId="28952053" w14:textId="77777777" w:rsidR="002A2243" w:rsidRPr="00A428D9" w:rsidRDefault="002A2243" w:rsidP="00B3148E">
      <w:pPr>
        <w:spacing w:after="0" w:line="240" w:lineRule="auto"/>
        <w:ind w:firstLine="567"/>
        <w:jc w:val="both"/>
        <w:rPr>
          <w:rFonts w:ascii="Times New Roman" w:hAnsi="Times New Roman" w:cs="Times New Roman"/>
          <w:sz w:val="28"/>
          <w:szCs w:val="28"/>
        </w:rPr>
      </w:pPr>
      <w:r w:rsidRPr="00A428D9">
        <w:rPr>
          <w:rFonts w:ascii="Times New Roman" w:hAnsi="Times New Roman" w:cs="Times New Roman"/>
          <w:i/>
          <w:sz w:val="28"/>
          <w:szCs w:val="28"/>
        </w:rPr>
        <w:t>Google Drive</w:t>
      </w:r>
      <w:r w:rsidRPr="00A428D9">
        <w:rPr>
          <w:rFonts w:ascii="Times New Roman" w:hAnsi="Times New Roman" w:cs="Times New Roman"/>
          <w:sz w:val="28"/>
          <w:szCs w:val="28"/>
        </w:rPr>
        <w:t xml:space="preserve"> мүмкіндіктерінің бірі- Google.forms қосымшасын пайдаландық, яғни студенттерге сауалнама әзірлеп, тек қана сілтемесін беріп, жауап алу бізге өте қолайлы болды.</w:t>
      </w:r>
    </w:p>
    <w:p w14:paraId="7C05C9FE" w14:textId="77777777" w:rsidR="002A2243" w:rsidRPr="00A428D9" w:rsidRDefault="002A2243" w:rsidP="00B3148E">
      <w:pPr>
        <w:spacing w:after="0" w:line="240" w:lineRule="auto"/>
        <w:ind w:firstLine="720"/>
        <w:jc w:val="both"/>
        <w:rPr>
          <w:rFonts w:ascii="Times New Roman" w:hAnsi="Times New Roman" w:cs="Times New Roman"/>
          <w:sz w:val="28"/>
          <w:szCs w:val="28"/>
        </w:rPr>
      </w:pPr>
      <w:r w:rsidRPr="00A428D9">
        <w:rPr>
          <w:rFonts w:ascii="Times New Roman" w:hAnsi="Times New Roman" w:cs="Times New Roman"/>
          <w:i/>
          <w:sz w:val="28"/>
          <w:szCs w:val="28"/>
        </w:rPr>
        <w:t>Google Drive</w:t>
      </w:r>
      <w:r w:rsidRPr="00A428D9">
        <w:rPr>
          <w:rFonts w:ascii="Times New Roman" w:hAnsi="Times New Roman" w:cs="Times New Roman"/>
          <w:sz w:val="28"/>
          <w:szCs w:val="28"/>
        </w:rPr>
        <w:t xml:space="preserve"> платформасының келесі мүмкіндігі- Google Jamboard</w:t>
      </w:r>
      <w:r w:rsidRPr="00A428D9">
        <w:rPr>
          <w:rFonts w:ascii="Times New Roman" w:hAnsi="Times New Roman" w:cs="Times New Roman"/>
          <w:i/>
          <w:sz w:val="28"/>
          <w:szCs w:val="28"/>
        </w:rPr>
        <w:t xml:space="preserve"> </w:t>
      </w:r>
      <w:r w:rsidRPr="00A428D9">
        <w:rPr>
          <w:rFonts w:ascii="Times New Roman" w:hAnsi="Times New Roman" w:cs="Times New Roman"/>
          <w:sz w:val="28"/>
          <w:szCs w:val="28"/>
        </w:rPr>
        <w:t xml:space="preserve">цифрлы интерактивті онлайн тақтасы. </w:t>
      </w:r>
      <w:r w:rsidRPr="00A428D9">
        <w:rPr>
          <w:rFonts w:ascii="Times New Roman" w:hAnsi="Times New Roman" w:cs="Times New Roman"/>
          <w:i/>
          <w:sz w:val="28"/>
          <w:szCs w:val="28"/>
        </w:rPr>
        <w:t xml:space="preserve">Google Jamboard </w:t>
      </w:r>
      <w:r w:rsidRPr="00A428D9">
        <w:rPr>
          <w:rFonts w:ascii="Times New Roman" w:hAnsi="Times New Roman" w:cs="Times New Roman"/>
          <w:sz w:val="28"/>
          <w:szCs w:val="28"/>
        </w:rPr>
        <w:t xml:space="preserve"> тақтасы көпфункционалды, оның инструменттері ретінде қалам, өшіргіш, стикер,курсор, суреттерді қосу, түрлі пішіндегі формалар, фломастер, маркер атап өтуге  болады. Тақта қашықтықтан оқыту жағдайында қатысушылардың саны бойынша көп білімалушылармен жұмыс жасауға ыңғайлы. Сонымен қатар әріптестермен және студенттермен контент әзірлеуге, ақпарат теруге, мәтіндерді редакциялауға қолайлы.</w:t>
      </w:r>
    </w:p>
    <w:p w14:paraId="05231E2C" w14:textId="77777777" w:rsidR="002A2243" w:rsidRPr="00A428D9" w:rsidRDefault="002A2243" w:rsidP="00B3148E">
      <w:pPr>
        <w:spacing w:after="0" w:line="240" w:lineRule="auto"/>
        <w:ind w:firstLine="720"/>
        <w:jc w:val="both"/>
        <w:rPr>
          <w:rFonts w:ascii="Times New Roman" w:hAnsi="Times New Roman" w:cs="Times New Roman"/>
          <w:sz w:val="28"/>
          <w:szCs w:val="28"/>
        </w:rPr>
      </w:pPr>
      <w:r w:rsidRPr="00A428D9">
        <w:rPr>
          <w:rFonts w:ascii="Times New Roman" w:hAnsi="Times New Roman" w:cs="Times New Roman"/>
          <w:i/>
          <w:sz w:val="28"/>
          <w:szCs w:val="28"/>
        </w:rPr>
        <w:t xml:space="preserve">Google Jamboard </w:t>
      </w:r>
      <w:r w:rsidRPr="00A428D9">
        <w:rPr>
          <w:rFonts w:ascii="Times New Roman" w:hAnsi="Times New Roman" w:cs="Times New Roman"/>
          <w:sz w:val="28"/>
          <w:szCs w:val="28"/>
        </w:rPr>
        <w:t xml:space="preserve"> тақтасынының ерекшеліктеріне: пайдаланушы суретіне фонын ауыстыру, шынайы уақытта бірлесе жұмыс жасап,өзгерістер еңгізу, тақтада жасалған жұмыстың автоматты түрде сақталуы, бөлісу үшін тек қана сілтеме беру жеткілікті. </w:t>
      </w:r>
    </w:p>
    <w:p w14:paraId="310CB865" w14:textId="2D7BF1C1" w:rsidR="002A2243" w:rsidRPr="00A428D9" w:rsidRDefault="002A2243" w:rsidP="00B3148E">
      <w:pPr>
        <w:spacing w:after="0" w:line="240" w:lineRule="auto"/>
        <w:ind w:firstLine="720"/>
        <w:jc w:val="both"/>
        <w:rPr>
          <w:rFonts w:ascii="Times New Roman" w:hAnsi="Times New Roman" w:cs="Times New Roman"/>
          <w:sz w:val="28"/>
          <w:szCs w:val="28"/>
        </w:rPr>
      </w:pPr>
      <w:r w:rsidRPr="00A428D9">
        <w:rPr>
          <w:rFonts w:ascii="Times New Roman" w:hAnsi="Times New Roman" w:cs="Times New Roman"/>
          <w:sz w:val="28"/>
          <w:szCs w:val="28"/>
        </w:rPr>
        <w:t xml:space="preserve">Біз жоғары оқу орнының оқыту үрдісінде қалыптастыру эксперименті барысында белгілі тақырып бойынша студенттермен </w:t>
      </w:r>
      <w:r w:rsidRPr="00A428D9">
        <w:rPr>
          <w:rFonts w:ascii="Times New Roman" w:hAnsi="Times New Roman" w:cs="Times New Roman"/>
          <w:i/>
          <w:sz w:val="28"/>
          <w:szCs w:val="28"/>
        </w:rPr>
        <w:t xml:space="preserve">Google Jamboard </w:t>
      </w:r>
      <w:r w:rsidRPr="00A428D9">
        <w:rPr>
          <w:rFonts w:ascii="Times New Roman" w:hAnsi="Times New Roman" w:cs="Times New Roman"/>
          <w:sz w:val="28"/>
          <w:szCs w:val="28"/>
        </w:rPr>
        <w:t xml:space="preserve"> тақтасында жұмыс жасауға тырыстық.</w:t>
      </w:r>
    </w:p>
    <w:p w14:paraId="500AD44E" w14:textId="77777777" w:rsidR="002A2243" w:rsidRPr="00A428D9" w:rsidRDefault="002A2243" w:rsidP="00B3148E">
      <w:pPr>
        <w:spacing w:after="0" w:line="240" w:lineRule="auto"/>
        <w:jc w:val="both"/>
        <w:rPr>
          <w:rFonts w:ascii="Times New Roman" w:hAnsi="Times New Roman" w:cs="Times New Roman"/>
          <w:sz w:val="28"/>
          <w:szCs w:val="28"/>
        </w:rPr>
      </w:pPr>
      <w:r w:rsidRPr="00A428D9">
        <w:rPr>
          <w:rFonts w:ascii="Times New Roman" w:hAnsi="Times New Roman" w:cs="Times New Roman"/>
          <w:sz w:val="28"/>
          <w:szCs w:val="28"/>
        </w:rPr>
        <w:t xml:space="preserve">       Келесі цифрлы инструмент -LearninqApps.orq, ол интерактивті жаттығулар жасауға арналған ресурс.</w:t>
      </w:r>
    </w:p>
    <w:p w14:paraId="4A7F9777" w14:textId="77777777" w:rsidR="002A2243" w:rsidRPr="00A428D9" w:rsidRDefault="002A2243" w:rsidP="00B3148E">
      <w:pPr>
        <w:spacing w:after="0" w:line="240" w:lineRule="auto"/>
        <w:ind w:firstLine="720"/>
        <w:jc w:val="both"/>
        <w:rPr>
          <w:rFonts w:ascii="Times New Roman" w:hAnsi="Times New Roman" w:cs="Times New Roman"/>
          <w:sz w:val="28"/>
          <w:szCs w:val="28"/>
        </w:rPr>
      </w:pPr>
      <w:r w:rsidRPr="00A428D9">
        <w:rPr>
          <w:rFonts w:ascii="Times New Roman" w:hAnsi="Times New Roman" w:cs="Times New Roman"/>
          <w:i/>
          <w:sz w:val="28"/>
          <w:szCs w:val="28"/>
        </w:rPr>
        <w:t>LearninqApps.orq-</w:t>
      </w:r>
      <w:r w:rsidRPr="00A428D9">
        <w:rPr>
          <w:rFonts w:ascii="Times New Roman" w:hAnsi="Times New Roman" w:cs="Times New Roman"/>
          <w:sz w:val="28"/>
          <w:szCs w:val="28"/>
        </w:rPr>
        <w:t xml:space="preserve"> өзге де жоғарыда аталған цифрлы ресурстар сияқты тегін платформа, негізінен білімді тексеруге арналған. Педагог үшін интерактивті жаттығу әзірлеу үшін тек қана тіркелуді қажет етеді, ал білімалушыға сілтеме берілсе жеткілікті. Жаттығулардың дайын шаблондары өте көп орналасқан.</w:t>
      </w:r>
    </w:p>
    <w:p w14:paraId="1BE295FC" w14:textId="77777777" w:rsidR="002A2243" w:rsidRPr="00A428D9" w:rsidRDefault="002A2243" w:rsidP="00B3148E">
      <w:pPr>
        <w:spacing w:after="0" w:line="240" w:lineRule="auto"/>
        <w:ind w:firstLine="720"/>
        <w:jc w:val="both"/>
        <w:rPr>
          <w:rFonts w:ascii="Times New Roman" w:hAnsi="Times New Roman" w:cs="Times New Roman"/>
          <w:sz w:val="28"/>
          <w:szCs w:val="28"/>
        </w:rPr>
      </w:pPr>
      <w:r w:rsidRPr="00A428D9">
        <w:rPr>
          <w:rFonts w:ascii="Times New Roman" w:hAnsi="Times New Roman" w:cs="Times New Roman"/>
          <w:sz w:val="28"/>
          <w:szCs w:val="28"/>
        </w:rPr>
        <w:t xml:space="preserve">Жаттығулар онлайн әзірленіп, сілтеме арқылы кіріп орындауға болады. Интерактивті жаттығулар ішінде шаблон ретінде жіктеме жасауға болатын, </w:t>
      </w:r>
      <w:r w:rsidRPr="00A428D9">
        <w:rPr>
          <w:rFonts w:ascii="Times New Roman" w:hAnsi="Times New Roman" w:cs="Times New Roman"/>
          <w:sz w:val="28"/>
          <w:szCs w:val="28"/>
        </w:rPr>
        <w:lastRenderedPageBreak/>
        <w:t>сәйкестендіруге бағытталған, қалып кеткен сөз немесе сөйлемді орнына қою, бірнеше нұсқада тест сұрақтарын құрастыру деген сияқты нұсқалар бар.</w:t>
      </w:r>
    </w:p>
    <w:p w14:paraId="5EA0B1A6" w14:textId="77777777" w:rsidR="002A2243" w:rsidRPr="00A428D9" w:rsidRDefault="002A2243" w:rsidP="00B3148E">
      <w:pPr>
        <w:spacing w:after="0" w:line="240" w:lineRule="auto"/>
        <w:ind w:firstLine="720"/>
        <w:jc w:val="both"/>
        <w:rPr>
          <w:rFonts w:ascii="Times New Roman" w:hAnsi="Times New Roman" w:cs="Times New Roman"/>
          <w:sz w:val="28"/>
          <w:szCs w:val="28"/>
        </w:rPr>
      </w:pPr>
      <w:r w:rsidRPr="00A428D9">
        <w:rPr>
          <w:rFonts w:ascii="Times New Roman" w:hAnsi="Times New Roman" w:cs="Times New Roman"/>
          <w:i/>
          <w:sz w:val="28"/>
          <w:szCs w:val="28"/>
        </w:rPr>
        <w:t xml:space="preserve">LearninqApps.orq </w:t>
      </w:r>
      <w:r w:rsidRPr="00A428D9">
        <w:rPr>
          <w:rFonts w:ascii="Times New Roman" w:hAnsi="Times New Roman" w:cs="Times New Roman"/>
          <w:sz w:val="28"/>
          <w:szCs w:val="28"/>
        </w:rPr>
        <w:t>сервисі әлемнің жиырма тілінде, соның ішінде  қазақ және орыс тілдерінде жұмыс жасауға мүмкіндік береді. Тапсырма әзірлеп болған соң, оны сақтап жариялау қажет. Аталмыш сервистің дизайны  көз тартымды, жаттығу әзірлеу үшін мысалдар да келтірілген, сервис қарапайым әрі қолжетімді.</w:t>
      </w:r>
    </w:p>
    <w:p w14:paraId="55CC039F" w14:textId="77777777" w:rsidR="002A2243" w:rsidRPr="00A428D9" w:rsidRDefault="002A2243" w:rsidP="00B3148E">
      <w:pPr>
        <w:spacing w:after="0" w:line="240" w:lineRule="auto"/>
        <w:ind w:firstLine="720"/>
        <w:jc w:val="both"/>
        <w:rPr>
          <w:rFonts w:ascii="Times New Roman" w:hAnsi="Times New Roman" w:cs="Times New Roman"/>
          <w:b/>
          <w:sz w:val="28"/>
          <w:szCs w:val="28"/>
        </w:rPr>
      </w:pPr>
      <w:r w:rsidRPr="00A428D9">
        <w:rPr>
          <w:rFonts w:ascii="Times New Roman" w:hAnsi="Times New Roman" w:cs="Times New Roman"/>
          <w:i/>
          <w:sz w:val="28"/>
          <w:szCs w:val="28"/>
        </w:rPr>
        <w:t xml:space="preserve">LearninqApps.orq </w:t>
      </w:r>
      <w:r w:rsidRPr="00A428D9">
        <w:rPr>
          <w:rFonts w:ascii="Times New Roman" w:hAnsi="Times New Roman" w:cs="Times New Roman"/>
          <w:sz w:val="28"/>
          <w:szCs w:val="28"/>
        </w:rPr>
        <w:t>ресурсында жаттығулар ғылым салалары бойынша бөлінеді, яғни педагогқа көмек ретінде кез келген пән бойынша дайын жаттығуларды көруге болады: спорт,еңбек, тарих, математика және тағы басқалары.</w:t>
      </w:r>
    </w:p>
    <w:p w14:paraId="0EB3CE32" w14:textId="77777777" w:rsidR="002A2243" w:rsidRPr="00A428D9" w:rsidRDefault="002A2243" w:rsidP="00B3148E">
      <w:pPr>
        <w:spacing w:after="0" w:line="240" w:lineRule="auto"/>
        <w:ind w:firstLine="720"/>
        <w:jc w:val="both"/>
        <w:rPr>
          <w:rFonts w:ascii="Times New Roman" w:hAnsi="Times New Roman" w:cs="Times New Roman"/>
          <w:sz w:val="28"/>
          <w:szCs w:val="28"/>
        </w:rPr>
      </w:pPr>
      <w:r w:rsidRPr="00A428D9">
        <w:rPr>
          <w:rFonts w:ascii="Times New Roman" w:hAnsi="Times New Roman" w:cs="Times New Roman"/>
          <w:sz w:val="28"/>
          <w:szCs w:val="28"/>
        </w:rPr>
        <w:t>Егерде спорт категориясын таңдасаңыз, спорттың барлық түрлері реттілікпен орналасып, кез келген спорт түрі бойынша дайын жаттығуға назар аударуға болады.</w:t>
      </w:r>
    </w:p>
    <w:p w14:paraId="22FA0911" w14:textId="77777777" w:rsidR="002A2243" w:rsidRPr="00A428D9" w:rsidRDefault="00221751"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hAnsi="Times New Roman" w:cs="Times New Roman"/>
          <w:sz w:val="28"/>
          <w:szCs w:val="28"/>
        </w:rPr>
        <w:t>Жоғарыда қарастырлған цифрлық технологиялар бойынша ойымызды түйіндей келе, болашақ дене мәдениеті педагогының басқарушылық құзыреттілігін қалыптастыруда маңызды рөль атқарады деп айта аламыз, онлайн оқыту жағдайында аса тиімді құралдар қатарына жатқыза аламыз және барлық аталған цифрлық ресурстар маманның жаңашылдықты игеріп, цифрлық сауаттылығын арттыруға бағытталады.</w:t>
      </w:r>
    </w:p>
    <w:p w14:paraId="6D3A8DC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Параграф бойынша түйін: Жоғарыда айтылғандарды қорытындылай келе, біз болашақ дене мәдениеті  мұғалімдерінің басқарушылық құзыреттілігін қалыптастыру әдістемесін жасау барысында аталған әдіс-тәсілдер әлеуетін барынша кең пайдалануға тырысқанымызды атап өткіміз келеді.</w:t>
      </w:r>
    </w:p>
    <w:p w14:paraId="7A5E7C8F" w14:textId="77777777"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p>
    <w:p w14:paraId="6BF783AC"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3.3</w:t>
      </w:r>
      <w:r w:rsidRPr="00A428D9">
        <w:rPr>
          <w:rFonts w:ascii="Times New Roman" w:eastAsia="Times New Roman" w:hAnsi="Times New Roman" w:cs="Times New Roman"/>
          <w:b/>
          <w:sz w:val="28"/>
          <w:szCs w:val="28"/>
        </w:rPr>
        <w:tab/>
        <w:t>Тәжірибелік-эксперименттік жұмыстың мазмұны мен нәтижелері</w:t>
      </w:r>
    </w:p>
    <w:p w14:paraId="46AB1E62" w14:textId="72E0E7BD" w:rsidR="00103B66"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 xml:space="preserve"> </w:t>
      </w:r>
      <w:r w:rsidR="006B0CE2"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Аталмыш бөлімшеде біз тәжірибелік-эксперименттік жұмысты ұйымдастыру мен өткізу барысына көре аламыз. Тәжірибелік –эксперименттік жұмыс үш кезеңнен тұрды</w:t>
      </w:r>
      <w:r w:rsidR="00103B66" w:rsidRPr="00A428D9">
        <w:rPr>
          <w:rFonts w:ascii="Times New Roman" w:eastAsia="Times New Roman" w:hAnsi="Times New Roman" w:cs="Times New Roman"/>
          <w:sz w:val="28"/>
          <w:szCs w:val="28"/>
        </w:rPr>
        <w:t>:</w:t>
      </w:r>
    </w:p>
    <w:p w14:paraId="310A1DA6" w14:textId="77777777" w:rsidR="00103B66" w:rsidRPr="00A428D9" w:rsidRDefault="007C2A99" w:rsidP="00B3148E">
      <w:pP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1.Айқындаушы кезең</w:t>
      </w:r>
    </w:p>
    <w:p w14:paraId="0C06E542" w14:textId="77777777" w:rsidR="00103B66" w:rsidRPr="00A428D9" w:rsidRDefault="007C2A99" w:rsidP="00B3148E">
      <w:pP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2.Қалыптастыру кезеңі</w:t>
      </w:r>
    </w:p>
    <w:p w14:paraId="42988293" w14:textId="77777777" w:rsidR="00103B66" w:rsidRPr="00A428D9" w:rsidRDefault="007C2A99" w:rsidP="00B3148E">
      <w:pP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3.Бақылау кезеңі.</w:t>
      </w:r>
    </w:p>
    <w:p w14:paraId="2F9AD951" w14:textId="06A29BFF" w:rsidR="007171C2" w:rsidRPr="00A428D9" w:rsidRDefault="007C2A99" w:rsidP="007171C2">
      <w:pP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Эксперимент барысында пайдаланған әдістемелер: 1.Тұлғаның коммуникативтік және ұйымдастырушылық қабілеттерін бағалау әдістемесі (В. Синявский, </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 А. Федоришин); 2. Тест. Табысқа деген мотивация және сәтсіздік алдындағы қорқыныш (А. А. Реан).</w:t>
      </w:r>
      <w:r w:rsidR="007171C2" w:rsidRPr="00A428D9">
        <w:rPr>
          <w:rFonts w:ascii="Times New Roman" w:eastAsia="Times New Roman" w:hAnsi="Times New Roman" w:cs="Times New Roman"/>
          <w:sz w:val="28"/>
          <w:szCs w:val="28"/>
        </w:rPr>
        <w:t xml:space="preserve"> </w:t>
      </w:r>
    </w:p>
    <w:p w14:paraId="6AA37639" w14:textId="05E85621" w:rsidR="00AA5DE4" w:rsidRPr="00A428D9" w:rsidRDefault="007C2A99" w:rsidP="00161A4C">
      <w:pP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Айқындаушы эксперименттің мақсаты: жоғары оқу орындарындағы “Дене шынықтыру және спорт” мамандығы бойынша білім алушылардың басқарушылық құзыреттілігінің нақты деңгейін анықтау болды</w:t>
      </w:r>
      <w:r w:rsidR="007171C2"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Басқарушылық құзыреттіліктің ең негізгі көрсеткіштері ретінде: ұйымдастырушылық пен коммуникативтілік қабілеттер алынды.</w:t>
      </w:r>
      <w:r w:rsidR="00B64A3E" w:rsidRPr="00A428D9">
        <w:t xml:space="preserve"> </w:t>
      </w:r>
      <w:r w:rsidR="00B64A3E" w:rsidRPr="00A428D9">
        <w:rPr>
          <w:rFonts w:ascii="Times New Roman" w:eastAsia="Times New Roman" w:hAnsi="Times New Roman" w:cs="Times New Roman"/>
          <w:sz w:val="28"/>
          <w:szCs w:val="28"/>
        </w:rPr>
        <w:t xml:space="preserve">Әлеуметтік желі мен білімнің байланысы, оның спорт пен дене мәдениетіне тигізетін әсері жылдар бойы жан-жақты зерттелді. Осы санаттар аясында зерттеушілер қауымдастық құру, кәсіби даму және студенттерді тарту сияқты әртүрлі тақырыптарды қарастырды. </w:t>
      </w:r>
      <w:r w:rsidR="00B64A3E" w:rsidRPr="00A428D9">
        <w:rPr>
          <w:rFonts w:ascii="Times New Roman" w:eastAsia="Times New Roman" w:hAnsi="Times New Roman" w:cs="Times New Roman"/>
          <w:sz w:val="28"/>
          <w:szCs w:val="28"/>
        </w:rPr>
        <w:lastRenderedPageBreak/>
        <w:t>Алдыңғы зерттеулер әлеуметтік медианың білім беру тәжірибесіндегі функциясына назар аударғанымен, дене шынықтыру (PE) нұсқаушылары әлеуметтік медиа платформаларын сәтті пайдалану үшін орындауы керек нақты әкімшілік тапсырмалар туралы шектеулі ақпарат белгілі.</w:t>
      </w:r>
      <w:r w:rsidR="00B64A3E" w:rsidRPr="00A428D9">
        <w:rPr>
          <w:rFonts w:ascii="Times New Roman" w:eastAsia="Times New Roman" w:hAnsi="Times New Roman" w:cs="Times New Roman"/>
          <w:sz w:val="28"/>
          <w:szCs w:val="28"/>
        </w:rPr>
        <w:cr/>
        <w:t>Оқыту мен оқу нәтижелерін оңтайландыру үшін дене шынықтыру мұғалімдері әлеуметтік медиа платформаларын қалай пайдалану керектігін түсінуі керек. Бұл зерттеу осы білім олқылығын толтыруға тырысады. Әлеуметтік желілерді пайдалану кезінде дене шынықтыру мұғалімдері қолданатын басқару тәжірибесін сараптау арқылы бұл зерттеу цифрлық дәуірде мұғалімдердің дайындығын және кәсіби өсуін қолдайтын пайдалы перспективалар мен ұсыныстарды ұсынады [2</w:t>
      </w:r>
      <w:r w:rsidR="00C6233B" w:rsidRPr="00A428D9">
        <w:rPr>
          <w:rFonts w:ascii="Times New Roman" w:eastAsia="Times New Roman" w:hAnsi="Times New Roman" w:cs="Times New Roman"/>
          <w:sz w:val="28"/>
          <w:szCs w:val="28"/>
        </w:rPr>
        <w:t>1</w:t>
      </w:r>
      <w:r w:rsidR="00AA70A1" w:rsidRPr="00A428D9">
        <w:rPr>
          <w:rFonts w:ascii="Times New Roman" w:eastAsia="Times New Roman" w:hAnsi="Times New Roman" w:cs="Times New Roman"/>
          <w:sz w:val="28"/>
          <w:szCs w:val="28"/>
        </w:rPr>
        <w:t>7</w:t>
      </w:r>
      <w:r w:rsidR="00B64A3E" w:rsidRPr="00A428D9">
        <w:rPr>
          <w:rFonts w:ascii="Times New Roman" w:eastAsia="Times New Roman" w:hAnsi="Times New Roman" w:cs="Times New Roman"/>
          <w:sz w:val="28"/>
          <w:szCs w:val="28"/>
        </w:rPr>
        <w:t>].</w:t>
      </w:r>
    </w:p>
    <w:p w14:paraId="1BFB4A0B" w14:textId="74D0E366"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 xml:space="preserve">Батыс Қазақстан инновациялық технологиялық университетінің студенттерін алынған “Тұлғаның коммуникативтік және ұйымдастырушылық қабілеттерін бағалау әдістемесі (В. Синявский, </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 А. Федоришин)” нәтижелеріне тоқталсақ: коммуникативтілік -0,57 (орташа) деңгейін көрсетті (кесте 15).  </w:t>
      </w:r>
    </w:p>
    <w:p w14:paraId="1254399A" w14:textId="7BF96CAE"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443285DD"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15 ‒ Батыс Қазақстан инновациялық-технологиялық университеті бойынша коммуникативтілік қабілет деңгейі</w:t>
      </w:r>
    </w:p>
    <w:p w14:paraId="61463C9C" w14:textId="77777777" w:rsidR="00AA5DE4" w:rsidRPr="00A428D9" w:rsidRDefault="00AA5DE4" w:rsidP="00B3148E">
      <w:pPr>
        <w:spacing w:after="0" w:line="240" w:lineRule="auto"/>
        <w:ind w:firstLine="720"/>
        <w:rPr>
          <w:rFonts w:ascii="Times New Roman" w:eastAsia="Times New Roman" w:hAnsi="Times New Roman" w:cs="Times New Roman"/>
          <w:b/>
          <w:sz w:val="28"/>
          <w:szCs w:val="28"/>
        </w:rPr>
      </w:pPr>
    </w:p>
    <w:tbl>
      <w:tblPr>
        <w:tblStyle w:val="af6"/>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5"/>
        <w:gridCol w:w="3315"/>
        <w:gridCol w:w="2451"/>
      </w:tblGrid>
      <w:tr w:rsidR="00335EEA" w:rsidRPr="00A428D9" w14:paraId="222B8242" w14:textId="77777777">
        <w:tc>
          <w:tcPr>
            <w:tcW w:w="3585" w:type="dxa"/>
          </w:tcPr>
          <w:p w14:paraId="5E9017E5" w14:textId="77777777" w:rsidR="00AA5DE4" w:rsidRPr="00A428D9" w:rsidRDefault="007C2A99" w:rsidP="00B3148E">
            <w:pPr>
              <w:ind w:firstLine="72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Коммуникативтілік</w:t>
            </w:r>
          </w:p>
        </w:tc>
        <w:tc>
          <w:tcPr>
            <w:tcW w:w="3315" w:type="dxa"/>
          </w:tcPr>
          <w:p w14:paraId="58F18342"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Шкала</w:t>
            </w:r>
          </w:p>
        </w:tc>
        <w:tc>
          <w:tcPr>
            <w:tcW w:w="2451" w:type="dxa"/>
          </w:tcPr>
          <w:p w14:paraId="4445575D" w14:textId="77777777" w:rsidR="00AA5DE4" w:rsidRPr="00A428D9" w:rsidRDefault="007C2A99" w:rsidP="00B3148E">
            <w:pPr>
              <w:ind w:hanging="65"/>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 тобы</w:t>
            </w:r>
          </w:p>
          <w:p w14:paraId="33356334" w14:textId="77777777" w:rsidR="00AA5DE4" w:rsidRPr="00A428D9" w:rsidRDefault="007C2A99" w:rsidP="00B3148E">
            <w:pPr>
              <w:ind w:hanging="65"/>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( 34 студент)</w:t>
            </w:r>
          </w:p>
        </w:tc>
      </w:tr>
      <w:tr w:rsidR="00335EEA" w:rsidRPr="00A428D9" w14:paraId="20DB85C8" w14:textId="77777777">
        <w:tc>
          <w:tcPr>
            <w:tcW w:w="3585" w:type="dxa"/>
          </w:tcPr>
          <w:p w14:paraId="7A30D29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w:t>
            </w:r>
          </w:p>
        </w:tc>
        <w:tc>
          <w:tcPr>
            <w:tcW w:w="3315" w:type="dxa"/>
          </w:tcPr>
          <w:p w14:paraId="3E0B3EDF"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0,10 – 0,45</w:t>
            </w:r>
          </w:p>
        </w:tc>
        <w:tc>
          <w:tcPr>
            <w:tcW w:w="2451" w:type="dxa"/>
          </w:tcPr>
          <w:p w14:paraId="5077D963" w14:textId="77777777" w:rsidR="00AA5DE4" w:rsidRPr="00A428D9" w:rsidRDefault="00AA5DE4" w:rsidP="00B3148E">
            <w:pPr>
              <w:jc w:val="center"/>
              <w:rPr>
                <w:rFonts w:ascii="Times New Roman" w:eastAsia="Times New Roman" w:hAnsi="Times New Roman" w:cs="Times New Roman"/>
                <w:sz w:val="28"/>
                <w:szCs w:val="28"/>
              </w:rPr>
            </w:pPr>
          </w:p>
        </w:tc>
      </w:tr>
      <w:tr w:rsidR="00335EEA" w:rsidRPr="00A428D9" w14:paraId="6CE58CAC" w14:textId="77777777">
        <w:tc>
          <w:tcPr>
            <w:tcW w:w="3585" w:type="dxa"/>
          </w:tcPr>
          <w:p w14:paraId="20A802D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Орташадан төмен</w:t>
            </w:r>
          </w:p>
        </w:tc>
        <w:tc>
          <w:tcPr>
            <w:tcW w:w="3315" w:type="dxa"/>
          </w:tcPr>
          <w:p w14:paraId="68814931"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0,45 – 0,55</w:t>
            </w:r>
          </w:p>
        </w:tc>
        <w:tc>
          <w:tcPr>
            <w:tcW w:w="2451" w:type="dxa"/>
          </w:tcPr>
          <w:p w14:paraId="42E1D642" w14:textId="77777777" w:rsidR="00AA5DE4" w:rsidRPr="00A428D9" w:rsidRDefault="00AA5DE4" w:rsidP="00B3148E">
            <w:pPr>
              <w:jc w:val="center"/>
              <w:rPr>
                <w:rFonts w:ascii="Times New Roman" w:eastAsia="Times New Roman" w:hAnsi="Times New Roman" w:cs="Times New Roman"/>
                <w:sz w:val="28"/>
                <w:szCs w:val="28"/>
              </w:rPr>
            </w:pPr>
          </w:p>
        </w:tc>
      </w:tr>
      <w:tr w:rsidR="00335EEA" w:rsidRPr="00A428D9" w14:paraId="18C32F3E" w14:textId="77777777">
        <w:tc>
          <w:tcPr>
            <w:tcW w:w="3585" w:type="dxa"/>
          </w:tcPr>
          <w:p w14:paraId="3D52958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w:t>
            </w:r>
          </w:p>
        </w:tc>
        <w:tc>
          <w:tcPr>
            <w:tcW w:w="3315" w:type="dxa"/>
          </w:tcPr>
          <w:p w14:paraId="243E2273"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0,56 – 0,65</w:t>
            </w:r>
          </w:p>
        </w:tc>
        <w:tc>
          <w:tcPr>
            <w:tcW w:w="2451" w:type="dxa"/>
          </w:tcPr>
          <w:p w14:paraId="7EBC4C2C"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0,57</w:t>
            </w:r>
          </w:p>
        </w:tc>
      </w:tr>
      <w:tr w:rsidR="00335EEA" w:rsidRPr="00A428D9" w14:paraId="4D8603BC" w14:textId="77777777">
        <w:tc>
          <w:tcPr>
            <w:tcW w:w="3585" w:type="dxa"/>
          </w:tcPr>
          <w:p w14:paraId="12F82FB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w:t>
            </w:r>
          </w:p>
        </w:tc>
        <w:tc>
          <w:tcPr>
            <w:tcW w:w="3315" w:type="dxa"/>
          </w:tcPr>
          <w:p w14:paraId="564B89A6"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0,66 – 0,75</w:t>
            </w:r>
          </w:p>
        </w:tc>
        <w:tc>
          <w:tcPr>
            <w:tcW w:w="2451" w:type="dxa"/>
          </w:tcPr>
          <w:p w14:paraId="2AEC7D0C" w14:textId="77777777" w:rsidR="00AA5DE4" w:rsidRPr="00A428D9" w:rsidRDefault="00AA5DE4" w:rsidP="00B3148E">
            <w:pPr>
              <w:jc w:val="center"/>
              <w:rPr>
                <w:rFonts w:ascii="Times New Roman" w:eastAsia="Times New Roman" w:hAnsi="Times New Roman" w:cs="Times New Roman"/>
                <w:sz w:val="28"/>
                <w:szCs w:val="28"/>
              </w:rPr>
            </w:pPr>
          </w:p>
        </w:tc>
      </w:tr>
      <w:tr w:rsidR="00AA5DE4" w:rsidRPr="00A428D9" w14:paraId="2CA384E1" w14:textId="77777777">
        <w:tc>
          <w:tcPr>
            <w:tcW w:w="3585" w:type="dxa"/>
          </w:tcPr>
          <w:p w14:paraId="294A1CF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Өте жоғары</w:t>
            </w:r>
          </w:p>
        </w:tc>
        <w:tc>
          <w:tcPr>
            <w:tcW w:w="3315" w:type="dxa"/>
          </w:tcPr>
          <w:p w14:paraId="1B46D9A6"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0,75 – 1,0</w:t>
            </w:r>
          </w:p>
        </w:tc>
        <w:tc>
          <w:tcPr>
            <w:tcW w:w="2451" w:type="dxa"/>
          </w:tcPr>
          <w:p w14:paraId="08187094" w14:textId="77777777" w:rsidR="00AA5DE4" w:rsidRPr="00A428D9" w:rsidRDefault="00AA5DE4" w:rsidP="00B3148E">
            <w:pPr>
              <w:jc w:val="center"/>
              <w:rPr>
                <w:rFonts w:ascii="Times New Roman" w:eastAsia="Times New Roman" w:hAnsi="Times New Roman" w:cs="Times New Roman"/>
                <w:sz w:val="28"/>
                <w:szCs w:val="28"/>
              </w:rPr>
            </w:pPr>
          </w:p>
        </w:tc>
      </w:tr>
    </w:tbl>
    <w:p w14:paraId="245C1C99"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Ал ұйымдастырушылық қабілет деңгейі- 0,56 (орташадан төмен) көрсетті, </w:t>
      </w:r>
    </w:p>
    <w:p w14:paraId="7CC1D05A"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3263046F" w14:textId="088C2D24" w:rsidR="00AA5DE4" w:rsidRPr="00A428D9" w:rsidRDefault="007C2A99" w:rsidP="00B3148E">
      <w:pPr>
        <w:spacing w:after="0" w:line="235"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Кесте 15.1 ‒ Батыс Қазақстан инновациялық-технологиялық университеті бойынша </w:t>
      </w:r>
      <w:r w:rsidR="007713A8" w:rsidRPr="00A428D9">
        <w:rPr>
          <w:rFonts w:ascii="Times New Roman" w:eastAsia="Times New Roman" w:hAnsi="Times New Roman" w:cs="Times New Roman"/>
          <w:sz w:val="28"/>
          <w:szCs w:val="28"/>
        </w:rPr>
        <w:t>ұйымдастырушылық</w:t>
      </w:r>
      <w:r w:rsidRPr="00A428D9">
        <w:rPr>
          <w:rFonts w:ascii="Times New Roman" w:eastAsia="Times New Roman" w:hAnsi="Times New Roman" w:cs="Times New Roman"/>
          <w:sz w:val="28"/>
          <w:szCs w:val="28"/>
        </w:rPr>
        <w:t xml:space="preserve"> қабілет деңгейі</w:t>
      </w:r>
    </w:p>
    <w:p w14:paraId="1BADD3FE"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tbl>
      <w:tblPr>
        <w:tblStyle w:val="af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0"/>
        <w:gridCol w:w="3375"/>
        <w:gridCol w:w="2406"/>
      </w:tblGrid>
      <w:tr w:rsidR="00335EEA" w:rsidRPr="00A428D9" w14:paraId="386248F5" w14:textId="77777777" w:rsidTr="007713A8">
        <w:tc>
          <w:tcPr>
            <w:tcW w:w="3570" w:type="dxa"/>
          </w:tcPr>
          <w:p w14:paraId="76AA7D8E"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Ұйымдастырушылық</w:t>
            </w:r>
          </w:p>
        </w:tc>
        <w:tc>
          <w:tcPr>
            <w:tcW w:w="3375" w:type="dxa"/>
          </w:tcPr>
          <w:p w14:paraId="059F98F7"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шкала</w:t>
            </w:r>
          </w:p>
        </w:tc>
        <w:tc>
          <w:tcPr>
            <w:tcW w:w="2406" w:type="dxa"/>
          </w:tcPr>
          <w:p w14:paraId="56BBF041"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 тобы</w:t>
            </w:r>
          </w:p>
          <w:p w14:paraId="02FCD41F"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( 34 студент)</w:t>
            </w:r>
          </w:p>
        </w:tc>
      </w:tr>
      <w:tr w:rsidR="00335EEA" w:rsidRPr="00A428D9" w14:paraId="52A4F304" w14:textId="77777777" w:rsidTr="007713A8">
        <w:tc>
          <w:tcPr>
            <w:tcW w:w="3570" w:type="dxa"/>
          </w:tcPr>
          <w:p w14:paraId="2D95B27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w:t>
            </w:r>
          </w:p>
        </w:tc>
        <w:tc>
          <w:tcPr>
            <w:tcW w:w="3375" w:type="dxa"/>
          </w:tcPr>
          <w:p w14:paraId="62ECCA22"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0,20 – 0,55</w:t>
            </w:r>
          </w:p>
        </w:tc>
        <w:tc>
          <w:tcPr>
            <w:tcW w:w="2406" w:type="dxa"/>
          </w:tcPr>
          <w:p w14:paraId="3113760F" w14:textId="77777777" w:rsidR="00AA5DE4" w:rsidRPr="00A428D9" w:rsidRDefault="00AA5DE4" w:rsidP="00B3148E">
            <w:pPr>
              <w:jc w:val="center"/>
              <w:rPr>
                <w:rFonts w:ascii="Times New Roman" w:eastAsia="Times New Roman" w:hAnsi="Times New Roman" w:cs="Times New Roman"/>
                <w:sz w:val="28"/>
                <w:szCs w:val="28"/>
              </w:rPr>
            </w:pPr>
          </w:p>
        </w:tc>
      </w:tr>
      <w:tr w:rsidR="00335EEA" w:rsidRPr="00A428D9" w14:paraId="7CF10413" w14:textId="77777777" w:rsidTr="007713A8">
        <w:tc>
          <w:tcPr>
            <w:tcW w:w="3570" w:type="dxa"/>
          </w:tcPr>
          <w:p w14:paraId="1D0BCAE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Орташадан төмен</w:t>
            </w:r>
          </w:p>
        </w:tc>
        <w:tc>
          <w:tcPr>
            <w:tcW w:w="3375" w:type="dxa"/>
          </w:tcPr>
          <w:p w14:paraId="6874C435"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0,56 – 0,65</w:t>
            </w:r>
          </w:p>
        </w:tc>
        <w:tc>
          <w:tcPr>
            <w:tcW w:w="2406" w:type="dxa"/>
          </w:tcPr>
          <w:p w14:paraId="6298047C"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0,56</w:t>
            </w:r>
          </w:p>
        </w:tc>
      </w:tr>
      <w:tr w:rsidR="00335EEA" w:rsidRPr="00A428D9" w14:paraId="08C1F962" w14:textId="77777777" w:rsidTr="007713A8">
        <w:tc>
          <w:tcPr>
            <w:tcW w:w="3570" w:type="dxa"/>
          </w:tcPr>
          <w:p w14:paraId="453656D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w:t>
            </w:r>
          </w:p>
        </w:tc>
        <w:tc>
          <w:tcPr>
            <w:tcW w:w="3375" w:type="dxa"/>
          </w:tcPr>
          <w:p w14:paraId="50AE85BE"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0,66 – 0,70</w:t>
            </w:r>
          </w:p>
        </w:tc>
        <w:tc>
          <w:tcPr>
            <w:tcW w:w="2406" w:type="dxa"/>
          </w:tcPr>
          <w:p w14:paraId="524DABBB" w14:textId="77777777" w:rsidR="00AA5DE4" w:rsidRPr="00A428D9" w:rsidRDefault="00AA5DE4" w:rsidP="00B3148E">
            <w:pPr>
              <w:jc w:val="center"/>
              <w:rPr>
                <w:rFonts w:ascii="Times New Roman" w:eastAsia="Times New Roman" w:hAnsi="Times New Roman" w:cs="Times New Roman"/>
                <w:sz w:val="28"/>
                <w:szCs w:val="28"/>
              </w:rPr>
            </w:pPr>
          </w:p>
        </w:tc>
      </w:tr>
      <w:tr w:rsidR="00335EEA" w:rsidRPr="00A428D9" w14:paraId="42BA65C7" w14:textId="77777777" w:rsidTr="007713A8">
        <w:tc>
          <w:tcPr>
            <w:tcW w:w="3570" w:type="dxa"/>
          </w:tcPr>
          <w:p w14:paraId="1488CCE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w:t>
            </w:r>
          </w:p>
        </w:tc>
        <w:tc>
          <w:tcPr>
            <w:tcW w:w="3375" w:type="dxa"/>
          </w:tcPr>
          <w:p w14:paraId="5F29FC35"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0,71 – 0,80</w:t>
            </w:r>
          </w:p>
        </w:tc>
        <w:tc>
          <w:tcPr>
            <w:tcW w:w="2406" w:type="dxa"/>
          </w:tcPr>
          <w:p w14:paraId="68BD56DE" w14:textId="77777777" w:rsidR="00AA5DE4" w:rsidRPr="00A428D9" w:rsidRDefault="00AA5DE4" w:rsidP="00B3148E">
            <w:pPr>
              <w:jc w:val="center"/>
              <w:rPr>
                <w:rFonts w:ascii="Times New Roman" w:eastAsia="Times New Roman" w:hAnsi="Times New Roman" w:cs="Times New Roman"/>
                <w:sz w:val="28"/>
                <w:szCs w:val="28"/>
              </w:rPr>
            </w:pPr>
          </w:p>
        </w:tc>
      </w:tr>
      <w:tr w:rsidR="00AA5DE4" w:rsidRPr="00A428D9" w14:paraId="51B86D81" w14:textId="77777777" w:rsidTr="007713A8">
        <w:tc>
          <w:tcPr>
            <w:tcW w:w="3570" w:type="dxa"/>
          </w:tcPr>
          <w:p w14:paraId="03DF690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Өте жоғары</w:t>
            </w:r>
          </w:p>
        </w:tc>
        <w:tc>
          <w:tcPr>
            <w:tcW w:w="3375" w:type="dxa"/>
          </w:tcPr>
          <w:p w14:paraId="2CCDBE76"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0,81 – 1,0</w:t>
            </w:r>
          </w:p>
        </w:tc>
        <w:tc>
          <w:tcPr>
            <w:tcW w:w="2406" w:type="dxa"/>
          </w:tcPr>
          <w:p w14:paraId="6C108B2F" w14:textId="77777777" w:rsidR="00AA5DE4" w:rsidRPr="00A428D9" w:rsidRDefault="00AA5DE4" w:rsidP="00B3148E">
            <w:pPr>
              <w:jc w:val="center"/>
              <w:rPr>
                <w:rFonts w:ascii="Times New Roman" w:eastAsia="Times New Roman" w:hAnsi="Times New Roman" w:cs="Times New Roman"/>
                <w:sz w:val="28"/>
                <w:szCs w:val="28"/>
              </w:rPr>
            </w:pPr>
          </w:p>
        </w:tc>
      </w:tr>
    </w:tbl>
    <w:p w14:paraId="2B4DC934" w14:textId="77777777" w:rsidR="00AA5DE4" w:rsidRPr="00A428D9" w:rsidRDefault="00AA5DE4" w:rsidP="00B3148E">
      <w:pPr>
        <w:spacing w:after="0" w:line="240" w:lineRule="auto"/>
        <w:rPr>
          <w:rFonts w:ascii="Times New Roman" w:eastAsia="Times New Roman" w:hAnsi="Times New Roman" w:cs="Times New Roman"/>
          <w:sz w:val="28"/>
          <w:szCs w:val="28"/>
        </w:rPr>
      </w:pPr>
    </w:p>
    <w:p w14:paraId="622C9379"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Батыс Қазақстан инновациялық-технологиялық университетінің студенттерінің коммуникативтілік және ұйымдастырушылық қабілеттерінің  деңгейлерінің диаграмма түрінде салыстырмалы көрсеткішін келесі 2</w:t>
      </w:r>
      <w:r w:rsidR="009337C7"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 xml:space="preserve"> -ш</w:t>
      </w:r>
      <w:r w:rsidR="009337C7"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 xml:space="preserve"> суреттен көреміз:</w:t>
      </w:r>
    </w:p>
    <w:p w14:paraId="63228303"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3E09062C" w14:textId="77777777" w:rsidR="00AA5DE4" w:rsidRPr="00A428D9" w:rsidRDefault="007C2A99" w:rsidP="00B3148E">
      <w:pPr>
        <w:spacing w:after="0" w:line="240" w:lineRule="auto"/>
        <w:jc w:val="both"/>
        <w:rPr>
          <w:rFonts w:ascii="Times New Roman" w:eastAsia="Times New Roman" w:hAnsi="Times New Roman" w:cs="Times New Roman"/>
          <w:b/>
        </w:rPr>
      </w:pPr>
      <w:r w:rsidRPr="00A428D9">
        <w:rPr>
          <w:noProof/>
          <w:lang w:val="ru-RU"/>
        </w:rPr>
        <w:lastRenderedPageBreak/>
        <w:drawing>
          <wp:inline distT="0" distB="0" distL="0" distR="0" wp14:anchorId="4B1E52C4" wp14:editId="2E99885F">
            <wp:extent cx="5771515" cy="2543175"/>
            <wp:effectExtent l="0" t="0" r="635" b="9525"/>
            <wp:docPr id="27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3" cstate="print"/>
                    <a:srcRect/>
                    <a:stretch>
                      <a:fillRect/>
                    </a:stretch>
                  </pic:blipFill>
                  <pic:spPr>
                    <a:xfrm>
                      <a:off x="0" y="0"/>
                      <a:ext cx="5785786" cy="2549463"/>
                    </a:xfrm>
                    <a:prstGeom prst="rect">
                      <a:avLst/>
                    </a:prstGeom>
                    <a:ln/>
                  </pic:spPr>
                </pic:pic>
              </a:graphicData>
            </a:graphic>
          </wp:inline>
        </w:drawing>
      </w:r>
    </w:p>
    <w:p w14:paraId="7B3E9807"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2B5B40C7" w14:textId="77777777" w:rsidR="00AA5DE4" w:rsidRPr="00A428D9" w:rsidRDefault="007C2A99" w:rsidP="00B3148E">
      <w:pPr>
        <w:spacing w:after="0" w:line="240" w:lineRule="auto"/>
        <w:jc w:val="center"/>
        <w:rPr>
          <w:rFonts w:ascii="Times New Roman" w:eastAsia="Times New Roman" w:hAnsi="Times New Roman" w:cs="Times New Roman"/>
          <w:b/>
        </w:rPr>
      </w:pPr>
      <w:r w:rsidRPr="00A428D9">
        <w:rPr>
          <w:rFonts w:ascii="Times New Roman" w:eastAsia="Times New Roman" w:hAnsi="Times New Roman" w:cs="Times New Roman"/>
          <w:sz w:val="28"/>
          <w:szCs w:val="28"/>
        </w:rPr>
        <w:t>Сурет 2</w:t>
      </w:r>
      <w:r w:rsidR="009337C7" w:rsidRPr="00A428D9">
        <w:rPr>
          <w:rFonts w:ascii="Times New Roman" w:eastAsia="Times New Roman" w:hAnsi="Times New Roman" w:cs="Times New Roman"/>
          <w:sz w:val="28"/>
          <w:szCs w:val="28"/>
        </w:rPr>
        <w:t>6</w:t>
      </w:r>
      <w:r w:rsidRPr="00A428D9">
        <w:rPr>
          <w:rFonts w:ascii="Times New Roman" w:eastAsia="Times New Roman" w:hAnsi="Times New Roman" w:cs="Times New Roman"/>
          <w:sz w:val="28"/>
          <w:szCs w:val="28"/>
        </w:rPr>
        <w:t xml:space="preserve"> ‒ </w:t>
      </w:r>
      <w:r w:rsidR="00D53EA0" w:rsidRPr="00A428D9">
        <w:rPr>
          <w:rFonts w:ascii="Times New Roman" w:eastAsia="Times New Roman" w:hAnsi="Times New Roman" w:cs="Times New Roman"/>
          <w:sz w:val="27"/>
          <w:szCs w:val="27"/>
        </w:rPr>
        <w:t xml:space="preserve">Батыс </w:t>
      </w:r>
      <w:r w:rsidRPr="00A428D9">
        <w:rPr>
          <w:rFonts w:ascii="Times New Roman" w:eastAsia="Times New Roman" w:hAnsi="Times New Roman" w:cs="Times New Roman"/>
          <w:sz w:val="27"/>
          <w:szCs w:val="27"/>
        </w:rPr>
        <w:t>Қазақстан инновациялық технологиялық университетінің студенттерінің коммуникативтілік және ұйымдастырушылық қабілеттерінің деңгейлері</w:t>
      </w:r>
      <w:r w:rsidRPr="00A428D9">
        <w:rPr>
          <w:rFonts w:ascii="Times New Roman" w:eastAsia="Times New Roman" w:hAnsi="Times New Roman" w:cs="Times New Roman"/>
          <w:sz w:val="28"/>
          <w:szCs w:val="28"/>
        </w:rPr>
        <w:t xml:space="preserve"> </w:t>
      </w:r>
      <w:r w:rsidRPr="00A428D9">
        <w:br/>
      </w:r>
    </w:p>
    <w:p w14:paraId="66D0CC10"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Келесі жоғары оқу орны Е.А.Бөкетов атындағы  Қарағанды мемлекеттік университеті. </w:t>
      </w:r>
      <w:r w:rsidR="002B1B32" w:rsidRPr="00A428D9">
        <w:rPr>
          <w:rFonts w:ascii="Times New Roman" w:eastAsia="Times New Roman" w:hAnsi="Times New Roman" w:cs="Times New Roman"/>
          <w:sz w:val="28"/>
          <w:szCs w:val="28"/>
        </w:rPr>
        <w:t>16</w:t>
      </w:r>
      <w:r w:rsidRPr="00A428D9">
        <w:rPr>
          <w:rFonts w:ascii="Times New Roman" w:eastAsia="Times New Roman" w:hAnsi="Times New Roman" w:cs="Times New Roman"/>
          <w:sz w:val="28"/>
          <w:szCs w:val="28"/>
        </w:rPr>
        <w:t>-ш</w:t>
      </w:r>
      <w:r w:rsidR="008231D5"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 xml:space="preserve"> кестеде  көрсетіліп тұрғандай коммуникативтілік қабілет -0,62 (орташа) деңгейін көрсетті.</w:t>
      </w:r>
    </w:p>
    <w:p w14:paraId="73315D5F" w14:textId="77777777" w:rsidR="00F96371" w:rsidRPr="00A428D9" w:rsidRDefault="00F96371" w:rsidP="00B3148E">
      <w:pPr>
        <w:spacing w:after="0" w:line="240" w:lineRule="auto"/>
        <w:jc w:val="both"/>
        <w:rPr>
          <w:rFonts w:ascii="Times New Roman" w:eastAsia="Times New Roman" w:hAnsi="Times New Roman" w:cs="Times New Roman"/>
          <w:sz w:val="28"/>
          <w:szCs w:val="28"/>
        </w:rPr>
      </w:pPr>
    </w:p>
    <w:p w14:paraId="47D8045D" w14:textId="77777777" w:rsidR="00F96371" w:rsidRPr="00A428D9" w:rsidRDefault="00F96371"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16 ‒ Е.А.Бөкетов атындағы  Қарағанды мемлекеттік университеті бойынша студенттердің коммуникативтілік қабілетінің нақты деңгейі</w:t>
      </w:r>
    </w:p>
    <w:tbl>
      <w:tblPr>
        <w:tblStyle w:val="af9"/>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0"/>
        <w:gridCol w:w="3150"/>
        <w:gridCol w:w="2713"/>
      </w:tblGrid>
      <w:tr w:rsidR="00335EEA" w:rsidRPr="00A428D9" w14:paraId="4D5DC6A0" w14:textId="77777777" w:rsidTr="005B120D">
        <w:tc>
          <w:tcPr>
            <w:tcW w:w="3630" w:type="dxa"/>
          </w:tcPr>
          <w:p w14:paraId="452C518E"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Коммуникативтілік</w:t>
            </w:r>
          </w:p>
        </w:tc>
        <w:tc>
          <w:tcPr>
            <w:tcW w:w="3150" w:type="dxa"/>
          </w:tcPr>
          <w:p w14:paraId="5041926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Шкала</w:t>
            </w:r>
          </w:p>
        </w:tc>
        <w:tc>
          <w:tcPr>
            <w:tcW w:w="2713" w:type="dxa"/>
          </w:tcPr>
          <w:p w14:paraId="7E9A1669"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 тобы</w:t>
            </w:r>
          </w:p>
          <w:p w14:paraId="785AC5A8"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( 37 студент)</w:t>
            </w:r>
          </w:p>
        </w:tc>
      </w:tr>
      <w:tr w:rsidR="00335EEA" w:rsidRPr="00A428D9" w14:paraId="70914B36" w14:textId="77777777" w:rsidTr="005B120D">
        <w:tc>
          <w:tcPr>
            <w:tcW w:w="3630" w:type="dxa"/>
          </w:tcPr>
          <w:p w14:paraId="2199C71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w:t>
            </w:r>
          </w:p>
        </w:tc>
        <w:tc>
          <w:tcPr>
            <w:tcW w:w="3150" w:type="dxa"/>
          </w:tcPr>
          <w:p w14:paraId="2376699C"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0,10 – 0,45</w:t>
            </w:r>
          </w:p>
        </w:tc>
        <w:tc>
          <w:tcPr>
            <w:tcW w:w="2713" w:type="dxa"/>
          </w:tcPr>
          <w:p w14:paraId="10BE5360" w14:textId="77777777" w:rsidR="00AA5DE4" w:rsidRPr="00A428D9" w:rsidRDefault="00AA5DE4" w:rsidP="00B3148E">
            <w:pPr>
              <w:rPr>
                <w:rFonts w:ascii="Times New Roman" w:eastAsia="Times New Roman" w:hAnsi="Times New Roman" w:cs="Times New Roman"/>
                <w:sz w:val="28"/>
                <w:szCs w:val="28"/>
              </w:rPr>
            </w:pPr>
          </w:p>
        </w:tc>
      </w:tr>
      <w:tr w:rsidR="00335EEA" w:rsidRPr="00A428D9" w14:paraId="7758A854" w14:textId="77777777" w:rsidTr="005B120D">
        <w:tc>
          <w:tcPr>
            <w:tcW w:w="3630" w:type="dxa"/>
          </w:tcPr>
          <w:p w14:paraId="10FF3F7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Орташадан төмен</w:t>
            </w:r>
          </w:p>
        </w:tc>
        <w:tc>
          <w:tcPr>
            <w:tcW w:w="3150" w:type="dxa"/>
          </w:tcPr>
          <w:p w14:paraId="2B31B063"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0,45 – 0,55</w:t>
            </w:r>
          </w:p>
        </w:tc>
        <w:tc>
          <w:tcPr>
            <w:tcW w:w="2713" w:type="dxa"/>
          </w:tcPr>
          <w:p w14:paraId="2C4893BE" w14:textId="77777777" w:rsidR="00AA5DE4" w:rsidRPr="00A428D9" w:rsidRDefault="00AA5DE4" w:rsidP="00B3148E">
            <w:pPr>
              <w:rPr>
                <w:rFonts w:ascii="Times New Roman" w:eastAsia="Times New Roman" w:hAnsi="Times New Roman" w:cs="Times New Roman"/>
                <w:sz w:val="28"/>
                <w:szCs w:val="28"/>
              </w:rPr>
            </w:pPr>
          </w:p>
        </w:tc>
      </w:tr>
      <w:tr w:rsidR="00335EEA" w:rsidRPr="00A428D9" w14:paraId="15A71AC8" w14:textId="77777777" w:rsidTr="005B120D">
        <w:tc>
          <w:tcPr>
            <w:tcW w:w="3630" w:type="dxa"/>
          </w:tcPr>
          <w:p w14:paraId="1F3E833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w:t>
            </w:r>
          </w:p>
        </w:tc>
        <w:tc>
          <w:tcPr>
            <w:tcW w:w="3150" w:type="dxa"/>
          </w:tcPr>
          <w:p w14:paraId="3C3CD9FB"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0,56 – 0,65</w:t>
            </w:r>
          </w:p>
        </w:tc>
        <w:tc>
          <w:tcPr>
            <w:tcW w:w="2713" w:type="dxa"/>
          </w:tcPr>
          <w:p w14:paraId="05833579"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0,62</w:t>
            </w:r>
          </w:p>
        </w:tc>
      </w:tr>
      <w:tr w:rsidR="00335EEA" w:rsidRPr="00A428D9" w14:paraId="759513B8" w14:textId="77777777" w:rsidTr="005B120D">
        <w:tc>
          <w:tcPr>
            <w:tcW w:w="3630" w:type="dxa"/>
          </w:tcPr>
          <w:p w14:paraId="46BB2A7F"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w:t>
            </w:r>
          </w:p>
        </w:tc>
        <w:tc>
          <w:tcPr>
            <w:tcW w:w="3150" w:type="dxa"/>
          </w:tcPr>
          <w:p w14:paraId="155A1AB0"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0,66 – 0,75</w:t>
            </w:r>
          </w:p>
        </w:tc>
        <w:tc>
          <w:tcPr>
            <w:tcW w:w="2713" w:type="dxa"/>
          </w:tcPr>
          <w:p w14:paraId="3CBE8F87" w14:textId="77777777" w:rsidR="00AA5DE4" w:rsidRPr="00A428D9" w:rsidRDefault="00AA5DE4" w:rsidP="00B3148E">
            <w:pPr>
              <w:rPr>
                <w:rFonts w:ascii="Times New Roman" w:eastAsia="Times New Roman" w:hAnsi="Times New Roman" w:cs="Times New Roman"/>
                <w:sz w:val="28"/>
                <w:szCs w:val="28"/>
              </w:rPr>
            </w:pPr>
          </w:p>
        </w:tc>
      </w:tr>
      <w:tr w:rsidR="00AA5DE4" w:rsidRPr="00A428D9" w14:paraId="49B37861" w14:textId="77777777" w:rsidTr="005B120D">
        <w:tc>
          <w:tcPr>
            <w:tcW w:w="3630" w:type="dxa"/>
          </w:tcPr>
          <w:p w14:paraId="7322665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Өте жоғары</w:t>
            </w:r>
          </w:p>
        </w:tc>
        <w:tc>
          <w:tcPr>
            <w:tcW w:w="3150" w:type="dxa"/>
          </w:tcPr>
          <w:p w14:paraId="09BCF20C"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0,75 – 1,0</w:t>
            </w:r>
          </w:p>
        </w:tc>
        <w:tc>
          <w:tcPr>
            <w:tcW w:w="2713" w:type="dxa"/>
          </w:tcPr>
          <w:p w14:paraId="309E7321" w14:textId="77777777" w:rsidR="00AA5DE4" w:rsidRPr="00A428D9" w:rsidRDefault="00AA5DE4" w:rsidP="00B3148E">
            <w:pPr>
              <w:rPr>
                <w:rFonts w:ascii="Times New Roman" w:eastAsia="Times New Roman" w:hAnsi="Times New Roman" w:cs="Times New Roman"/>
                <w:sz w:val="28"/>
                <w:szCs w:val="28"/>
              </w:rPr>
            </w:pPr>
          </w:p>
        </w:tc>
      </w:tr>
    </w:tbl>
    <w:p w14:paraId="051DEE58" w14:textId="77777777" w:rsidR="00AA5DE4" w:rsidRPr="00A428D9" w:rsidRDefault="00AA5DE4" w:rsidP="00B3148E">
      <w:pPr>
        <w:spacing w:after="0" w:line="240" w:lineRule="auto"/>
        <w:jc w:val="both"/>
        <w:rPr>
          <w:rFonts w:ascii="Times New Roman" w:eastAsia="Times New Roman" w:hAnsi="Times New Roman" w:cs="Times New Roman"/>
          <w:sz w:val="24"/>
          <w:szCs w:val="24"/>
        </w:rPr>
      </w:pPr>
    </w:p>
    <w:p w14:paraId="684D55EC"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Кесте 16.1 - Ұйымдастырушылық деңгейі- 0,62 (орташадан төмен) </w:t>
      </w:r>
    </w:p>
    <w:p w14:paraId="79E62229"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p>
    <w:tbl>
      <w:tblPr>
        <w:tblStyle w:val="afa"/>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1"/>
        <w:gridCol w:w="3108"/>
        <w:gridCol w:w="2694"/>
      </w:tblGrid>
      <w:tr w:rsidR="00335EEA" w:rsidRPr="00A428D9" w14:paraId="7210BD86" w14:textId="77777777" w:rsidTr="006F244E">
        <w:trPr>
          <w:jc w:val="center"/>
        </w:trPr>
        <w:tc>
          <w:tcPr>
            <w:tcW w:w="3691" w:type="dxa"/>
          </w:tcPr>
          <w:p w14:paraId="0CB98086"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Ұйымдастырушылық</w:t>
            </w:r>
          </w:p>
        </w:tc>
        <w:tc>
          <w:tcPr>
            <w:tcW w:w="3108" w:type="dxa"/>
          </w:tcPr>
          <w:p w14:paraId="43845172"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шкала</w:t>
            </w:r>
          </w:p>
        </w:tc>
        <w:tc>
          <w:tcPr>
            <w:tcW w:w="2694" w:type="dxa"/>
          </w:tcPr>
          <w:p w14:paraId="4635682B"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 тобы</w:t>
            </w:r>
          </w:p>
          <w:p w14:paraId="09EA06BA"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( 37 студент)</w:t>
            </w:r>
          </w:p>
        </w:tc>
      </w:tr>
      <w:tr w:rsidR="00335EEA" w:rsidRPr="00A428D9" w14:paraId="7BEC9D0A" w14:textId="77777777" w:rsidTr="006F244E">
        <w:trPr>
          <w:jc w:val="center"/>
        </w:trPr>
        <w:tc>
          <w:tcPr>
            <w:tcW w:w="3691" w:type="dxa"/>
          </w:tcPr>
          <w:p w14:paraId="0743A11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w:t>
            </w:r>
          </w:p>
        </w:tc>
        <w:tc>
          <w:tcPr>
            <w:tcW w:w="3108" w:type="dxa"/>
          </w:tcPr>
          <w:p w14:paraId="48888A82"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0,20 – 0,55</w:t>
            </w:r>
          </w:p>
        </w:tc>
        <w:tc>
          <w:tcPr>
            <w:tcW w:w="2694" w:type="dxa"/>
          </w:tcPr>
          <w:p w14:paraId="3936872D" w14:textId="77777777" w:rsidR="00AA5DE4" w:rsidRPr="00A428D9" w:rsidRDefault="00AA5DE4" w:rsidP="00B3148E">
            <w:pPr>
              <w:rPr>
                <w:rFonts w:ascii="Times New Roman" w:eastAsia="Times New Roman" w:hAnsi="Times New Roman" w:cs="Times New Roman"/>
                <w:sz w:val="28"/>
                <w:szCs w:val="28"/>
              </w:rPr>
            </w:pPr>
          </w:p>
        </w:tc>
      </w:tr>
      <w:tr w:rsidR="00335EEA" w:rsidRPr="00A428D9" w14:paraId="60A8DCA0" w14:textId="77777777" w:rsidTr="006F244E">
        <w:trPr>
          <w:jc w:val="center"/>
        </w:trPr>
        <w:tc>
          <w:tcPr>
            <w:tcW w:w="3691" w:type="dxa"/>
          </w:tcPr>
          <w:p w14:paraId="3F5184B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Орташадан төмен</w:t>
            </w:r>
          </w:p>
        </w:tc>
        <w:tc>
          <w:tcPr>
            <w:tcW w:w="3108" w:type="dxa"/>
          </w:tcPr>
          <w:p w14:paraId="355D3287"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0,56 – 0,65</w:t>
            </w:r>
          </w:p>
        </w:tc>
        <w:tc>
          <w:tcPr>
            <w:tcW w:w="2694" w:type="dxa"/>
          </w:tcPr>
          <w:p w14:paraId="53683AE9"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0,62</w:t>
            </w:r>
          </w:p>
        </w:tc>
      </w:tr>
      <w:tr w:rsidR="00335EEA" w:rsidRPr="00A428D9" w14:paraId="457C4A31" w14:textId="77777777" w:rsidTr="006F244E">
        <w:trPr>
          <w:jc w:val="center"/>
        </w:trPr>
        <w:tc>
          <w:tcPr>
            <w:tcW w:w="3691" w:type="dxa"/>
          </w:tcPr>
          <w:p w14:paraId="4924DA1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w:t>
            </w:r>
          </w:p>
        </w:tc>
        <w:tc>
          <w:tcPr>
            <w:tcW w:w="3108" w:type="dxa"/>
          </w:tcPr>
          <w:p w14:paraId="25D06B45"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0,66 – 0,70</w:t>
            </w:r>
          </w:p>
        </w:tc>
        <w:tc>
          <w:tcPr>
            <w:tcW w:w="2694" w:type="dxa"/>
          </w:tcPr>
          <w:p w14:paraId="47AFFCA6" w14:textId="77777777" w:rsidR="00AA5DE4" w:rsidRPr="00A428D9" w:rsidRDefault="00AA5DE4" w:rsidP="00B3148E">
            <w:pPr>
              <w:rPr>
                <w:rFonts w:ascii="Times New Roman" w:eastAsia="Times New Roman" w:hAnsi="Times New Roman" w:cs="Times New Roman"/>
                <w:sz w:val="28"/>
                <w:szCs w:val="28"/>
              </w:rPr>
            </w:pPr>
          </w:p>
        </w:tc>
      </w:tr>
      <w:tr w:rsidR="00335EEA" w:rsidRPr="00A428D9" w14:paraId="100FE3FC" w14:textId="77777777" w:rsidTr="006F244E">
        <w:trPr>
          <w:jc w:val="center"/>
        </w:trPr>
        <w:tc>
          <w:tcPr>
            <w:tcW w:w="3691" w:type="dxa"/>
          </w:tcPr>
          <w:p w14:paraId="4C37042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w:t>
            </w:r>
          </w:p>
        </w:tc>
        <w:tc>
          <w:tcPr>
            <w:tcW w:w="3108" w:type="dxa"/>
          </w:tcPr>
          <w:p w14:paraId="75A64704"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0,71 – 0,80</w:t>
            </w:r>
          </w:p>
        </w:tc>
        <w:tc>
          <w:tcPr>
            <w:tcW w:w="2694" w:type="dxa"/>
          </w:tcPr>
          <w:p w14:paraId="06FF6D47" w14:textId="77777777" w:rsidR="00AA5DE4" w:rsidRPr="00A428D9" w:rsidRDefault="00AA5DE4" w:rsidP="00B3148E">
            <w:pPr>
              <w:rPr>
                <w:rFonts w:ascii="Times New Roman" w:eastAsia="Times New Roman" w:hAnsi="Times New Roman" w:cs="Times New Roman"/>
                <w:sz w:val="28"/>
                <w:szCs w:val="28"/>
              </w:rPr>
            </w:pPr>
          </w:p>
        </w:tc>
      </w:tr>
      <w:tr w:rsidR="00AA5DE4" w:rsidRPr="00A428D9" w14:paraId="0B194185" w14:textId="77777777" w:rsidTr="006F244E">
        <w:trPr>
          <w:jc w:val="center"/>
        </w:trPr>
        <w:tc>
          <w:tcPr>
            <w:tcW w:w="3691" w:type="dxa"/>
          </w:tcPr>
          <w:p w14:paraId="4CA9EDF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Өте жоғары</w:t>
            </w:r>
          </w:p>
        </w:tc>
        <w:tc>
          <w:tcPr>
            <w:tcW w:w="3108" w:type="dxa"/>
          </w:tcPr>
          <w:p w14:paraId="2E1A4DFB"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0,81 – 1,0</w:t>
            </w:r>
          </w:p>
        </w:tc>
        <w:tc>
          <w:tcPr>
            <w:tcW w:w="2694" w:type="dxa"/>
          </w:tcPr>
          <w:p w14:paraId="422E73B2" w14:textId="77777777" w:rsidR="00AA5DE4" w:rsidRPr="00A428D9" w:rsidRDefault="00AA5DE4" w:rsidP="00B3148E">
            <w:pPr>
              <w:rPr>
                <w:rFonts w:ascii="Times New Roman" w:eastAsia="Times New Roman" w:hAnsi="Times New Roman" w:cs="Times New Roman"/>
                <w:sz w:val="28"/>
                <w:szCs w:val="28"/>
              </w:rPr>
            </w:pPr>
          </w:p>
        </w:tc>
      </w:tr>
    </w:tbl>
    <w:p w14:paraId="62F3343A"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272775A8"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Е.А.Бөкетов атындағы  Қарағанды мемлекеттік университеті студенттерінің коммуникативтілік және ұйымдастырушылық қабілеттерінің  деңгейлерінің диаграмма түрінде салыстырмалы көрсеткішін келесі 2</w:t>
      </w:r>
      <w:r w:rsidR="009337C7" w:rsidRPr="00A428D9">
        <w:rPr>
          <w:rFonts w:ascii="Times New Roman" w:eastAsia="Times New Roman" w:hAnsi="Times New Roman" w:cs="Times New Roman"/>
          <w:sz w:val="28"/>
          <w:szCs w:val="28"/>
        </w:rPr>
        <w:t>7-</w:t>
      </w:r>
      <w:r w:rsidRPr="00A428D9">
        <w:rPr>
          <w:rFonts w:ascii="Times New Roman" w:eastAsia="Times New Roman" w:hAnsi="Times New Roman" w:cs="Times New Roman"/>
          <w:sz w:val="28"/>
          <w:szCs w:val="28"/>
        </w:rPr>
        <w:t xml:space="preserve"> ші суреттен көреміз </w:t>
      </w:r>
    </w:p>
    <w:p w14:paraId="2FD966AE" w14:textId="77777777" w:rsidR="009337C7" w:rsidRPr="00A428D9" w:rsidRDefault="009337C7" w:rsidP="00B3148E">
      <w:pPr>
        <w:spacing w:after="0" w:line="240" w:lineRule="auto"/>
        <w:jc w:val="both"/>
        <w:rPr>
          <w:rFonts w:ascii="Times New Roman" w:eastAsia="Times New Roman" w:hAnsi="Times New Roman" w:cs="Times New Roman"/>
          <w:sz w:val="28"/>
          <w:szCs w:val="28"/>
        </w:rPr>
      </w:pPr>
    </w:p>
    <w:p w14:paraId="4244E0FA" w14:textId="77777777" w:rsidR="00AA5DE4" w:rsidRPr="00A428D9" w:rsidRDefault="007C2A99" w:rsidP="00B3148E">
      <w:pPr>
        <w:spacing w:after="0" w:line="240" w:lineRule="auto"/>
        <w:rPr>
          <w:rFonts w:ascii="Times New Roman" w:eastAsia="Times New Roman" w:hAnsi="Times New Roman" w:cs="Times New Roman"/>
        </w:rPr>
      </w:pPr>
      <w:r w:rsidRPr="00A428D9">
        <w:rPr>
          <w:noProof/>
          <w:lang w:val="ru-RU"/>
        </w:rPr>
        <w:drawing>
          <wp:inline distT="0" distB="0" distL="0" distR="0" wp14:anchorId="49B208FA" wp14:editId="43C888E7">
            <wp:extent cx="5969000" cy="2724150"/>
            <wp:effectExtent l="0" t="0" r="0" b="0"/>
            <wp:docPr id="27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4" cstate="print"/>
                    <a:srcRect/>
                    <a:stretch>
                      <a:fillRect/>
                    </a:stretch>
                  </pic:blipFill>
                  <pic:spPr>
                    <a:xfrm>
                      <a:off x="0" y="0"/>
                      <a:ext cx="5976829" cy="2727723"/>
                    </a:xfrm>
                    <a:prstGeom prst="rect">
                      <a:avLst/>
                    </a:prstGeom>
                    <a:ln/>
                  </pic:spPr>
                </pic:pic>
              </a:graphicData>
            </a:graphic>
          </wp:inline>
        </w:drawing>
      </w:r>
    </w:p>
    <w:p w14:paraId="623751B0" w14:textId="77777777" w:rsidR="00161A4C" w:rsidRPr="00A428D9" w:rsidRDefault="00161A4C" w:rsidP="00B3148E">
      <w:pPr>
        <w:spacing w:after="0" w:line="240" w:lineRule="auto"/>
        <w:jc w:val="center"/>
        <w:rPr>
          <w:rFonts w:ascii="Times New Roman" w:eastAsia="Times New Roman" w:hAnsi="Times New Roman" w:cs="Times New Roman"/>
          <w:sz w:val="28"/>
          <w:szCs w:val="28"/>
        </w:rPr>
      </w:pPr>
    </w:p>
    <w:p w14:paraId="6777A066" w14:textId="3D3CD800" w:rsidR="00AA5DE4" w:rsidRPr="00A428D9" w:rsidRDefault="007C2A99" w:rsidP="00B3148E">
      <w:pPr>
        <w:spacing w:after="0" w:line="240" w:lineRule="auto"/>
        <w:jc w:val="center"/>
        <w:rPr>
          <w:rFonts w:ascii="Times New Roman" w:eastAsia="Times New Roman" w:hAnsi="Times New Roman" w:cs="Times New Roman"/>
        </w:rPr>
      </w:pPr>
      <w:r w:rsidRPr="00A428D9">
        <w:rPr>
          <w:rFonts w:ascii="Times New Roman" w:eastAsia="Times New Roman" w:hAnsi="Times New Roman" w:cs="Times New Roman"/>
          <w:sz w:val="28"/>
          <w:szCs w:val="28"/>
        </w:rPr>
        <w:t>Сурет 2</w:t>
      </w:r>
      <w:r w:rsidR="009337C7" w:rsidRPr="00A428D9">
        <w:rPr>
          <w:rFonts w:ascii="Times New Roman" w:eastAsia="Times New Roman" w:hAnsi="Times New Roman" w:cs="Times New Roman"/>
          <w:sz w:val="28"/>
          <w:szCs w:val="28"/>
        </w:rPr>
        <w:t>7</w:t>
      </w:r>
      <w:r w:rsidRPr="00A428D9">
        <w:rPr>
          <w:rFonts w:ascii="Times New Roman" w:eastAsia="Times New Roman" w:hAnsi="Times New Roman" w:cs="Times New Roman"/>
          <w:sz w:val="28"/>
          <w:szCs w:val="28"/>
        </w:rPr>
        <w:t xml:space="preserve"> ‒ Е.А.Бөкетов атындағы  Қарағанды мемлекеттік университеті студенттерінің коммуникативтілік және ұйымдастырушылық қабілеттерінің деңгейлері.</w:t>
      </w:r>
    </w:p>
    <w:p w14:paraId="73515121" w14:textId="77777777" w:rsidR="00AA5DE4" w:rsidRPr="00A428D9" w:rsidRDefault="00AA5DE4" w:rsidP="00B3148E">
      <w:pPr>
        <w:spacing w:after="0" w:line="240" w:lineRule="auto"/>
        <w:rPr>
          <w:rFonts w:ascii="Times New Roman" w:eastAsia="Times New Roman" w:hAnsi="Times New Roman" w:cs="Times New Roman"/>
        </w:rPr>
      </w:pPr>
    </w:p>
    <w:p w14:paraId="11A2444B"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Қ.Жұбанов атындағы Ақтөбе өңірлік мемлекеттік университеті бойынша көрсеткіштер 17-ші кестеде  анықталған, коммуникативтілік қабілет-0,61 (орташа) деңгейін көрсетті.</w:t>
      </w:r>
    </w:p>
    <w:p w14:paraId="1922BAE7"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6468F899" w14:textId="5DB35E5B"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Кесте 17 </w:t>
      </w:r>
      <w:r w:rsidR="00161A4C"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Қ.Жұбанов атындағы Ақтөбе өңірлік мемлекеттік университеті бойынша студенттердің коммуникативтілік қабілетінің нақты деңгейі</w:t>
      </w:r>
    </w:p>
    <w:p w14:paraId="2A15E6C4"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tbl>
      <w:tblPr>
        <w:tblStyle w:val="afb"/>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5"/>
        <w:gridCol w:w="3255"/>
        <w:gridCol w:w="2494"/>
      </w:tblGrid>
      <w:tr w:rsidR="00335EEA" w:rsidRPr="00A428D9" w14:paraId="623CB8D2" w14:textId="77777777" w:rsidTr="005B120D">
        <w:tc>
          <w:tcPr>
            <w:tcW w:w="3885" w:type="dxa"/>
          </w:tcPr>
          <w:p w14:paraId="2542B73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Коммуникативтілік</w:t>
            </w:r>
          </w:p>
        </w:tc>
        <w:tc>
          <w:tcPr>
            <w:tcW w:w="3255" w:type="dxa"/>
          </w:tcPr>
          <w:p w14:paraId="0B7C3DF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Шкала</w:t>
            </w:r>
          </w:p>
        </w:tc>
        <w:tc>
          <w:tcPr>
            <w:tcW w:w="2494" w:type="dxa"/>
          </w:tcPr>
          <w:p w14:paraId="3861AC9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 тобы</w:t>
            </w:r>
          </w:p>
          <w:p w14:paraId="16269C0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(6 студент)</w:t>
            </w:r>
          </w:p>
        </w:tc>
      </w:tr>
      <w:tr w:rsidR="00335EEA" w:rsidRPr="00A428D9" w14:paraId="283CD301" w14:textId="77777777" w:rsidTr="005B120D">
        <w:tc>
          <w:tcPr>
            <w:tcW w:w="3885" w:type="dxa"/>
          </w:tcPr>
          <w:p w14:paraId="4E8B28E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w:t>
            </w:r>
          </w:p>
        </w:tc>
        <w:tc>
          <w:tcPr>
            <w:tcW w:w="3255" w:type="dxa"/>
          </w:tcPr>
          <w:p w14:paraId="4BAE07BB"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0,10 – 0,45</w:t>
            </w:r>
          </w:p>
        </w:tc>
        <w:tc>
          <w:tcPr>
            <w:tcW w:w="2494" w:type="dxa"/>
          </w:tcPr>
          <w:p w14:paraId="6E6B5F88" w14:textId="77777777" w:rsidR="00AA5DE4" w:rsidRPr="00A428D9" w:rsidRDefault="00AA5DE4" w:rsidP="00B3148E">
            <w:pPr>
              <w:rPr>
                <w:rFonts w:ascii="Times New Roman" w:eastAsia="Times New Roman" w:hAnsi="Times New Roman" w:cs="Times New Roman"/>
                <w:sz w:val="28"/>
                <w:szCs w:val="28"/>
              </w:rPr>
            </w:pPr>
          </w:p>
        </w:tc>
      </w:tr>
      <w:tr w:rsidR="00335EEA" w:rsidRPr="00A428D9" w14:paraId="65E00257" w14:textId="77777777" w:rsidTr="005B120D">
        <w:trPr>
          <w:trHeight w:val="290"/>
        </w:trPr>
        <w:tc>
          <w:tcPr>
            <w:tcW w:w="3885" w:type="dxa"/>
          </w:tcPr>
          <w:p w14:paraId="407784B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Орташадан төмен</w:t>
            </w:r>
          </w:p>
        </w:tc>
        <w:tc>
          <w:tcPr>
            <w:tcW w:w="3255" w:type="dxa"/>
          </w:tcPr>
          <w:p w14:paraId="442C030D"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0,45 – 0,55</w:t>
            </w:r>
          </w:p>
        </w:tc>
        <w:tc>
          <w:tcPr>
            <w:tcW w:w="2494" w:type="dxa"/>
          </w:tcPr>
          <w:p w14:paraId="677DF2FF" w14:textId="77777777" w:rsidR="00AA5DE4" w:rsidRPr="00A428D9" w:rsidRDefault="00AA5DE4" w:rsidP="00B3148E">
            <w:pPr>
              <w:rPr>
                <w:rFonts w:ascii="Times New Roman" w:eastAsia="Times New Roman" w:hAnsi="Times New Roman" w:cs="Times New Roman"/>
                <w:sz w:val="28"/>
                <w:szCs w:val="28"/>
              </w:rPr>
            </w:pPr>
          </w:p>
        </w:tc>
      </w:tr>
      <w:tr w:rsidR="00335EEA" w:rsidRPr="00A428D9" w14:paraId="1E2F380C" w14:textId="77777777" w:rsidTr="005B120D">
        <w:tc>
          <w:tcPr>
            <w:tcW w:w="3885" w:type="dxa"/>
          </w:tcPr>
          <w:p w14:paraId="5DC6BE6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w:t>
            </w:r>
          </w:p>
        </w:tc>
        <w:tc>
          <w:tcPr>
            <w:tcW w:w="3255" w:type="dxa"/>
          </w:tcPr>
          <w:p w14:paraId="2C83B72F"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0,56 – 0,65</w:t>
            </w:r>
          </w:p>
        </w:tc>
        <w:tc>
          <w:tcPr>
            <w:tcW w:w="2494" w:type="dxa"/>
          </w:tcPr>
          <w:p w14:paraId="5417554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0,61</w:t>
            </w:r>
          </w:p>
        </w:tc>
      </w:tr>
      <w:tr w:rsidR="00335EEA" w:rsidRPr="00A428D9" w14:paraId="53C27BFF" w14:textId="77777777" w:rsidTr="005B120D">
        <w:tc>
          <w:tcPr>
            <w:tcW w:w="3885" w:type="dxa"/>
          </w:tcPr>
          <w:p w14:paraId="1485E12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w:t>
            </w:r>
          </w:p>
        </w:tc>
        <w:tc>
          <w:tcPr>
            <w:tcW w:w="3255" w:type="dxa"/>
          </w:tcPr>
          <w:p w14:paraId="6F1A6E60"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0,66 – 0,75</w:t>
            </w:r>
          </w:p>
        </w:tc>
        <w:tc>
          <w:tcPr>
            <w:tcW w:w="2494" w:type="dxa"/>
          </w:tcPr>
          <w:p w14:paraId="64094C56" w14:textId="77777777" w:rsidR="00AA5DE4" w:rsidRPr="00A428D9" w:rsidRDefault="00AA5DE4" w:rsidP="00B3148E">
            <w:pPr>
              <w:rPr>
                <w:rFonts w:ascii="Times New Roman" w:eastAsia="Times New Roman" w:hAnsi="Times New Roman" w:cs="Times New Roman"/>
                <w:sz w:val="28"/>
                <w:szCs w:val="28"/>
              </w:rPr>
            </w:pPr>
          </w:p>
        </w:tc>
      </w:tr>
      <w:tr w:rsidR="00AA5DE4" w:rsidRPr="00A428D9" w14:paraId="69BE85CB" w14:textId="77777777" w:rsidTr="005B120D">
        <w:tc>
          <w:tcPr>
            <w:tcW w:w="3885" w:type="dxa"/>
          </w:tcPr>
          <w:p w14:paraId="671BD00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Өте жоғары</w:t>
            </w:r>
          </w:p>
        </w:tc>
        <w:tc>
          <w:tcPr>
            <w:tcW w:w="3255" w:type="dxa"/>
          </w:tcPr>
          <w:p w14:paraId="3108C06A"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0,75 – 1,0</w:t>
            </w:r>
          </w:p>
        </w:tc>
        <w:tc>
          <w:tcPr>
            <w:tcW w:w="2494" w:type="dxa"/>
          </w:tcPr>
          <w:p w14:paraId="37CA5F80" w14:textId="77777777" w:rsidR="00AA5DE4" w:rsidRPr="00A428D9" w:rsidRDefault="00AA5DE4" w:rsidP="00B3148E">
            <w:pPr>
              <w:rPr>
                <w:rFonts w:ascii="Times New Roman" w:eastAsia="Times New Roman" w:hAnsi="Times New Roman" w:cs="Times New Roman"/>
                <w:sz w:val="28"/>
                <w:szCs w:val="28"/>
              </w:rPr>
            </w:pPr>
          </w:p>
        </w:tc>
      </w:tr>
    </w:tbl>
    <w:p w14:paraId="4D1FA3D9" w14:textId="77777777" w:rsidR="00151E10" w:rsidRPr="00A428D9" w:rsidRDefault="00151E10" w:rsidP="00B3148E">
      <w:pPr>
        <w:spacing w:after="0" w:line="240" w:lineRule="auto"/>
        <w:rPr>
          <w:rFonts w:ascii="Times New Roman" w:eastAsia="Times New Roman" w:hAnsi="Times New Roman" w:cs="Times New Roman"/>
          <w:sz w:val="28"/>
          <w:szCs w:val="28"/>
        </w:rPr>
      </w:pPr>
    </w:p>
    <w:p w14:paraId="51DD9346"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Ал ұйымдастырушылық деңгейі- 0,62, орташадан төмен көрсетті, (кесте 17.1)</w:t>
      </w:r>
    </w:p>
    <w:p w14:paraId="3C67BD4C" w14:textId="49A1535F" w:rsidR="00AA5DE4" w:rsidRPr="00A428D9" w:rsidRDefault="00AA5DE4" w:rsidP="00B3148E">
      <w:pPr>
        <w:spacing w:after="0" w:line="240" w:lineRule="auto"/>
        <w:rPr>
          <w:rFonts w:ascii="Times New Roman" w:eastAsia="Times New Roman" w:hAnsi="Times New Roman" w:cs="Times New Roman"/>
          <w:sz w:val="28"/>
          <w:szCs w:val="28"/>
        </w:rPr>
      </w:pPr>
    </w:p>
    <w:p w14:paraId="4D083795" w14:textId="4F492153" w:rsidR="006F244E" w:rsidRPr="00A428D9" w:rsidRDefault="006F244E" w:rsidP="00B3148E">
      <w:pPr>
        <w:spacing w:after="0" w:line="240" w:lineRule="auto"/>
        <w:rPr>
          <w:rFonts w:ascii="Times New Roman" w:eastAsia="Times New Roman" w:hAnsi="Times New Roman" w:cs="Times New Roman"/>
          <w:sz w:val="28"/>
          <w:szCs w:val="28"/>
        </w:rPr>
      </w:pPr>
    </w:p>
    <w:p w14:paraId="439050F5" w14:textId="7F45B708" w:rsidR="006F244E" w:rsidRPr="00A428D9" w:rsidRDefault="006F244E" w:rsidP="00B3148E">
      <w:pPr>
        <w:spacing w:after="0" w:line="240" w:lineRule="auto"/>
        <w:rPr>
          <w:rFonts w:ascii="Times New Roman" w:eastAsia="Times New Roman" w:hAnsi="Times New Roman" w:cs="Times New Roman"/>
          <w:sz w:val="28"/>
          <w:szCs w:val="28"/>
        </w:rPr>
      </w:pPr>
    </w:p>
    <w:p w14:paraId="308BB5E7" w14:textId="7ACE2C77" w:rsidR="00161A4C" w:rsidRPr="00A428D9" w:rsidRDefault="00161A4C" w:rsidP="00B3148E">
      <w:pPr>
        <w:spacing w:after="0" w:line="240" w:lineRule="auto"/>
        <w:rPr>
          <w:rFonts w:ascii="Times New Roman" w:eastAsia="Times New Roman" w:hAnsi="Times New Roman" w:cs="Times New Roman"/>
          <w:sz w:val="28"/>
          <w:szCs w:val="28"/>
        </w:rPr>
      </w:pPr>
    </w:p>
    <w:p w14:paraId="528CD15B" w14:textId="77777777" w:rsidR="00161A4C" w:rsidRPr="00A428D9" w:rsidRDefault="00161A4C" w:rsidP="00B3148E">
      <w:pPr>
        <w:spacing w:after="0" w:line="240" w:lineRule="auto"/>
        <w:rPr>
          <w:rFonts w:ascii="Times New Roman" w:eastAsia="Times New Roman" w:hAnsi="Times New Roman" w:cs="Times New Roman"/>
          <w:sz w:val="28"/>
          <w:szCs w:val="28"/>
        </w:rPr>
      </w:pPr>
    </w:p>
    <w:p w14:paraId="1E9CD3C4" w14:textId="77777777" w:rsidR="006F244E" w:rsidRPr="00A428D9" w:rsidRDefault="006F244E" w:rsidP="00B3148E">
      <w:pPr>
        <w:spacing w:after="0" w:line="240" w:lineRule="auto"/>
        <w:rPr>
          <w:rFonts w:ascii="Times New Roman" w:eastAsia="Times New Roman" w:hAnsi="Times New Roman" w:cs="Times New Roman"/>
          <w:sz w:val="28"/>
          <w:szCs w:val="28"/>
        </w:rPr>
      </w:pPr>
    </w:p>
    <w:p w14:paraId="72D5D06B"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Кесте 17.1 ‒  Қ.Жұбанов атындағы Ақтөбе өңірлік мемлекеттік университеті бойынша студенттердің ұйымдастырушылық деңгейі</w:t>
      </w:r>
    </w:p>
    <w:p w14:paraId="0FA98179" w14:textId="77777777" w:rsidR="005B120D" w:rsidRPr="00A428D9" w:rsidRDefault="005B120D" w:rsidP="00B3148E">
      <w:pPr>
        <w:spacing w:after="0" w:line="240" w:lineRule="auto"/>
        <w:rPr>
          <w:rFonts w:ascii="Times New Roman" w:eastAsia="Times New Roman" w:hAnsi="Times New Roman" w:cs="Times New Roman"/>
          <w:sz w:val="28"/>
          <w:szCs w:val="28"/>
        </w:rPr>
      </w:pPr>
    </w:p>
    <w:tbl>
      <w:tblPr>
        <w:tblStyle w:val="afc"/>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0"/>
        <w:gridCol w:w="3360"/>
        <w:gridCol w:w="2503"/>
      </w:tblGrid>
      <w:tr w:rsidR="00335EEA" w:rsidRPr="00A428D9" w14:paraId="0E6B1FDA" w14:textId="77777777">
        <w:tc>
          <w:tcPr>
            <w:tcW w:w="3630" w:type="dxa"/>
          </w:tcPr>
          <w:p w14:paraId="74D8C84F" w14:textId="77777777" w:rsidR="00AA5DE4" w:rsidRPr="00A428D9" w:rsidRDefault="007C2A99" w:rsidP="00B3148E">
            <w:pPr>
              <w:rPr>
                <w:rFonts w:ascii="Times New Roman" w:eastAsia="Times New Roman" w:hAnsi="Times New Roman" w:cs="Times New Roman"/>
                <w:bCs/>
                <w:sz w:val="28"/>
                <w:szCs w:val="28"/>
              </w:rPr>
            </w:pPr>
            <w:r w:rsidRPr="00A428D9">
              <w:rPr>
                <w:rFonts w:ascii="Times New Roman" w:eastAsia="Times New Roman" w:hAnsi="Times New Roman" w:cs="Times New Roman"/>
                <w:bCs/>
                <w:sz w:val="28"/>
                <w:szCs w:val="28"/>
              </w:rPr>
              <w:t>Ұйымдастырушылық</w:t>
            </w:r>
          </w:p>
        </w:tc>
        <w:tc>
          <w:tcPr>
            <w:tcW w:w="3360" w:type="dxa"/>
          </w:tcPr>
          <w:p w14:paraId="3B89783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шкала</w:t>
            </w:r>
          </w:p>
        </w:tc>
        <w:tc>
          <w:tcPr>
            <w:tcW w:w="2503" w:type="dxa"/>
          </w:tcPr>
          <w:p w14:paraId="23D6614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 тобы</w:t>
            </w:r>
          </w:p>
          <w:p w14:paraId="725DAAB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( 6 студент)</w:t>
            </w:r>
          </w:p>
        </w:tc>
      </w:tr>
      <w:tr w:rsidR="00335EEA" w:rsidRPr="00A428D9" w14:paraId="7DE391B5" w14:textId="77777777">
        <w:tc>
          <w:tcPr>
            <w:tcW w:w="3630" w:type="dxa"/>
          </w:tcPr>
          <w:p w14:paraId="3EB19AE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w:t>
            </w:r>
          </w:p>
        </w:tc>
        <w:tc>
          <w:tcPr>
            <w:tcW w:w="3360" w:type="dxa"/>
          </w:tcPr>
          <w:p w14:paraId="3E9160CC"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0,20 – 0,55</w:t>
            </w:r>
          </w:p>
        </w:tc>
        <w:tc>
          <w:tcPr>
            <w:tcW w:w="2503" w:type="dxa"/>
          </w:tcPr>
          <w:p w14:paraId="6A3B3EC2" w14:textId="77777777" w:rsidR="00AA5DE4" w:rsidRPr="00A428D9" w:rsidRDefault="00AA5DE4" w:rsidP="00B3148E">
            <w:pPr>
              <w:rPr>
                <w:rFonts w:ascii="Times New Roman" w:eastAsia="Times New Roman" w:hAnsi="Times New Roman" w:cs="Times New Roman"/>
                <w:sz w:val="28"/>
                <w:szCs w:val="28"/>
              </w:rPr>
            </w:pPr>
          </w:p>
        </w:tc>
      </w:tr>
      <w:tr w:rsidR="00335EEA" w:rsidRPr="00A428D9" w14:paraId="3C2A2354" w14:textId="77777777">
        <w:tc>
          <w:tcPr>
            <w:tcW w:w="3630" w:type="dxa"/>
          </w:tcPr>
          <w:p w14:paraId="1E59C8E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Орташадан төмен</w:t>
            </w:r>
          </w:p>
        </w:tc>
        <w:tc>
          <w:tcPr>
            <w:tcW w:w="3360" w:type="dxa"/>
          </w:tcPr>
          <w:p w14:paraId="757D6BBB"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0,56 – 0,65</w:t>
            </w:r>
          </w:p>
        </w:tc>
        <w:tc>
          <w:tcPr>
            <w:tcW w:w="2503" w:type="dxa"/>
          </w:tcPr>
          <w:p w14:paraId="679AE40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0,62</w:t>
            </w:r>
          </w:p>
        </w:tc>
      </w:tr>
      <w:tr w:rsidR="00335EEA" w:rsidRPr="00A428D9" w14:paraId="6AD3DECF" w14:textId="77777777">
        <w:tc>
          <w:tcPr>
            <w:tcW w:w="3630" w:type="dxa"/>
          </w:tcPr>
          <w:p w14:paraId="379A17FF"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w:t>
            </w:r>
          </w:p>
        </w:tc>
        <w:tc>
          <w:tcPr>
            <w:tcW w:w="3360" w:type="dxa"/>
          </w:tcPr>
          <w:p w14:paraId="2D975A3E"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0,66 – 0,70</w:t>
            </w:r>
          </w:p>
        </w:tc>
        <w:tc>
          <w:tcPr>
            <w:tcW w:w="2503" w:type="dxa"/>
          </w:tcPr>
          <w:p w14:paraId="226DD6BD" w14:textId="77777777" w:rsidR="00AA5DE4" w:rsidRPr="00A428D9" w:rsidRDefault="00AA5DE4" w:rsidP="00B3148E">
            <w:pPr>
              <w:rPr>
                <w:rFonts w:ascii="Times New Roman" w:eastAsia="Times New Roman" w:hAnsi="Times New Roman" w:cs="Times New Roman"/>
                <w:sz w:val="28"/>
                <w:szCs w:val="28"/>
              </w:rPr>
            </w:pPr>
          </w:p>
        </w:tc>
      </w:tr>
      <w:tr w:rsidR="00335EEA" w:rsidRPr="00A428D9" w14:paraId="7D39D790" w14:textId="77777777">
        <w:tc>
          <w:tcPr>
            <w:tcW w:w="3630" w:type="dxa"/>
          </w:tcPr>
          <w:p w14:paraId="5D17965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w:t>
            </w:r>
          </w:p>
        </w:tc>
        <w:tc>
          <w:tcPr>
            <w:tcW w:w="3360" w:type="dxa"/>
          </w:tcPr>
          <w:p w14:paraId="6CEFA494"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0,71 – 0,80</w:t>
            </w:r>
          </w:p>
        </w:tc>
        <w:tc>
          <w:tcPr>
            <w:tcW w:w="2503" w:type="dxa"/>
          </w:tcPr>
          <w:p w14:paraId="4089B036" w14:textId="77777777" w:rsidR="00AA5DE4" w:rsidRPr="00A428D9" w:rsidRDefault="00AA5DE4" w:rsidP="00B3148E">
            <w:pPr>
              <w:rPr>
                <w:rFonts w:ascii="Times New Roman" w:eastAsia="Times New Roman" w:hAnsi="Times New Roman" w:cs="Times New Roman"/>
                <w:sz w:val="28"/>
                <w:szCs w:val="28"/>
              </w:rPr>
            </w:pPr>
          </w:p>
        </w:tc>
      </w:tr>
      <w:tr w:rsidR="00AA5DE4" w:rsidRPr="00A428D9" w14:paraId="7909394A" w14:textId="77777777">
        <w:tc>
          <w:tcPr>
            <w:tcW w:w="3630" w:type="dxa"/>
          </w:tcPr>
          <w:p w14:paraId="2F0FA84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Өте жоғары</w:t>
            </w:r>
          </w:p>
        </w:tc>
        <w:tc>
          <w:tcPr>
            <w:tcW w:w="3360" w:type="dxa"/>
          </w:tcPr>
          <w:p w14:paraId="06B65953"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0,81 – 1,0</w:t>
            </w:r>
          </w:p>
        </w:tc>
        <w:tc>
          <w:tcPr>
            <w:tcW w:w="2503" w:type="dxa"/>
          </w:tcPr>
          <w:p w14:paraId="1C8D6FDD" w14:textId="77777777" w:rsidR="00AA5DE4" w:rsidRPr="00A428D9" w:rsidRDefault="00AA5DE4" w:rsidP="00B3148E">
            <w:pPr>
              <w:rPr>
                <w:rFonts w:ascii="Times New Roman" w:eastAsia="Times New Roman" w:hAnsi="Times New Roman" w:cs="Times New Roman"/>
                <w:sz w:val="28"/>
                <w:szCs w:val="28"/>
              </w:rPr>
            </w:pPr>
          </w:p>
        </w:tc>
      </w:tr>
    </w:tbl>
    <w:p w14:paraId="71E7BB13"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6200B705"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Қ.Жұбанов атындағы Ақтөбе өңірлік мемлекеттік университеті студенттерінің коммуникативтілік және ұйымдастырушылық қабілеттерінің  деңгейлерінің диаграмма түрінде салыстырмалы көрсеткішін келесі 2</w:t>
      </w:r>
      <w:r w:rsidR="009337C7"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-ш</w:t>
      </w:r>
      <w:r w:rsidR="009337C7" w:rsidRPr="00A428D9">
        <w:rPr>
          <w:rFonts w:ascii="Times New Roman" w:eastAsia="Times New Roman" w:hAnsi="Times New Roman" w:cs="Times New Roman"/>
          <w:sz w:val="28"/>
          <w:szCs w:val="28"/>
        </w:rPr>
        <w:t>і</w:t>
      </w:r>
      <w:r w:rsidRPr="00A428D9">
        <w:rPr>
          <w:rFonts w:ascii="Times New Roman" w:eastAsia="Times New Roman" w:hAnsi="Times New Roman" w:cs="Times New Roman"/>
          <w:sz w:val="28"/>
          <w:szCs w:val="28"/>
        </w:rPr>
        <w:t xml:space="preserve"> суреттен көреміз: </w:t>
      </w:r>
    </w:p>
    <w:p w14:paraId="507A230A"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789F29DF" w14:textId="77777777" w:rsidR="00AA5DE4" w:rsidRPr="00A428D9" w:rsidRDefault="007C2A99" w:rsidP="00B3148E">
      <w:pPr>
        <w:spacing w:after="0" w:line="240" w:lineRule="auto"/>
        <w:rPr>
          <w:rFonts w:ascii="Times New Roman" w:eastAsia="Times New Roman" w:hAnsi="Times New Roman" w:cs="Times New Roman"/>
        </w:rPr>
      </w:pPr>
      <w:r w:rsidRPr="00A428D9">
        <w:rPr>
          <w:noProof/>
          <w:lang w:val="ru-RU"/>
        </w:rPr>
        <w:drawing>
          <wp:inline distT="0" distB="0" distL="0" distR="0" wp14:anchorId="3A7EABBD" wp14:editId="4D7E6B6E">
            <wp:extent cx="5948680" cy="2505075"/>
            <wp:effectExtent l="0" t="0" r="0" b="9525"/>
            <wp:docPr id="27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5" cstate="print"/>
                    <a:srcRect/>
                    <a:stretch>
                      <a:fillRect/>
                    </a:stretch>
                  </pic:blipFill>
                  <pic:spPr>
                    <a:xfrm>
                      <a:off x="0" y="0"/>
                      <a:ext cx="5968107" cy="2513256"/>
                    </a:xfrm>
                    <a:prstGeom prst="rect">
                      <a:avLst/>
                    </a:prstGeom>
                    <a:ln/>
                  </pic:spPr>
                </pic:pic>
              </a:graphicData>
            </a:graphic>
          </wp:inline>
        </w:drawing>
      </w:r>
    </w:p>
    <w:p w14:paraId="0D1637CA" w14:textId="77777777" w:rsidR="00AA5DE4" w:rsidRPr="00A428D9" w:rsidRDefault="00AA5DE4" w:rsidP="00B3148E">
      <w:pPr>
        <w:spacing w:after="0" w:line="240" w:lineRule="auto"/>
        <w:jc w:val="both"/>
        <w:rPr>
          <w:rFonts w:ascii="Times New Roman" w:eastAsia="Times New Roman" w:hAnsi="Times New Roman" w:cs="Times New Roman"/>
          <w:sz w:val="26"/>
          <w:szCs w:val="26"/>
        </w:rPr>
      </w:pPr>
    </w:p>
    <w:p w14:paraId="286709E4" w14:textId="4660BA24" w:rsidR="00AA5DE4" w:rsidRPr="00A428D9" w:rsidRDefault="007C2A99"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2</w:t>
      </w:r>
      <w:r w:rsidR="009337C7"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 xml:space="preserve"> ‒ Қ.</w:t>
      </w:r>
      <w:r w:rsidR="00103B66"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Жұбанов Ақтөбе өңірлік мемлекеттік университеті студенттерінің коммуникативтілік және ұйымдастырушылық қабілеттерінің  деңгейлерінің көрсеткіші</w:t>
      </w:r>
    </w:p>
    <w:p w14:paraId="13F32A93" w14:textId="1773CE1C" w:rsidR="00AA5DE4" w:rsidRPr="00A428D9" w:rsidRDefault="007C2A99" w:rsidP="00B3148E">
      <w:pP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 ұлттық қыздар педагогикалық университеті бойынша студенттердің коммуникативтілік ж</w:t>
      </w:r>
      <w:r w:rsidR="00103B66" w:rsidRPr="00A428D9">
        <w:rPr>
          <w:rFonts w:ascii="Times New Roman" w:eastAsia="Times New Roman" w:hAnsi="Times New Roman" w:cs="Times New Roman"/>
          <w:sz w:val="28"/>
          <w:szCs w:val="28"/>
        </w:rPr>
        <w:t>ә</w:t>
      </w:r>
      <w:r w:rsidRPr="00A428D9">
        <w:rPr>
          <w:rFonts w:ascii="Times New Roman" w:eastAsia="Times New Roman" w:hAnsi="Times New Roman" w:cs="Times New Roman"/>
          <w:sz w:val="28"/>
          <w:szCs w:val="28"/>
        </w:rPr>
        <w:t>не ұйымдастырушылық қабілеттерінің көрсеткіштеріне тоқталсақ, кесте 18 , коммуникативтілік деңгейі-0,58 орташа деңгейді көрсетті.</w:t>
      </w:r>
    </w:p>
    <w:p w14:paraId="72B50C76"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26ABFA83"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18 ‒ Қазақ ұлттық қыздар педагогикалық  университеті бойынша студенттердің коммуникавтілік деңгейі</w:t>
      </w:r>
    </w:p>
    <w:p w14:paraId="2EB63FF1"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tbl>
      <w:tblPr>
        <w:tblStyle w:val="afd"/>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693"/>
        <w:gridCol w:w="3827"/>
      </w:tblGrid>
      <w:tr w:rsidR="00335EEA" w:rsidRPr="00A428D9" w14:paraId="23DB60AF" w14:textId="77777777" w:rsidTr="00161A4C">
        <w:tc>
          <w:tcPr>
            <w:tcW w:w="3114" w:type="dxa"/>
          </w:tcPr>
          <w:p w14:paraId="20BFDDE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Коммуникативтілік</w:t>
            </w:r>
          </w:p>
        </w:tc>
        <w:tc>
          <w:tcPr>
            <w:tcW w:w="2693" w:type="dxa"/>
          </w:tcPr>
          <w:p w14:paraId="7BB119E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Шкала</w:t>
            </w:r>
          </w:p>
        </w:tc>
        <w:tc>
          <w:tcPr>
            <w:tcW w:w="3827" w:type="dxa"/>
          </w:tcPr>
          <w:p w14:paraId="27F95916" w14:textId="7CA6A994" w:rsidR="00AA5DE4" w:rsidRPr="00A428D9" w:rsidRDefault="007C2A99" w:rsidP="00161A4C">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 тобы</w:t>
            </w:r>
            <w:r w:rsidR="00161A4C"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(15 студент)</w:t>
            </w:r>
          </w:p>
        </w:tc>
      </w:tr>
      <w:tr w:rsidR="00335EEA" w:rsidRPr="00A428D9" w14:paraId="68C9ADE3" w14:textId="77777777" w:rsidTr="00161A4C">
        <w:tc>
          <w:tcPr>
            <w:tcW w:w="3114" w:type="dxa"/>
          </w:tcPr>
          <w:p w14:paraId="3218DC3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w:t>
            </w:r>
          </w:p>
        </w:tc>
        <w:tc>
          <w:tcPr>
            <w:tcW w:w="2693" w:type="dxa"/>
          </w:tcPr>
          <w:p w14:paraId="7EC3E344"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0,10 – 0,45</w:t>
            </w:r>
          </w:p>
        </w:tc>
        <w:tc>
          <w:tcPr>
            <w:tcW w:w="3827" w:type="dxa"/>
          </w:tcPr>
          <w:p w14:paraId="3BF2B2FF" w14:textId="77777777" w:rsidR="00AA5DE4" w:rsidRPr="00A428D9" w:rsidRDefault="00AA5DE4" w:rsidP="00B3148E">
            <w:pPr>
              <w:rPr>
                <w:rFonts w:ascii="Times New Roman" w:eastAsia="Times New Roman" w:hAnsi="Times New Roman" w:cs="Times New Roman"/>
                <w:sz w:val="28"/>
                <w:szCs w:val="28"/>
              </w:rPr>
            </w:pPr>
          </w:p>
        </w:tc>
      </w:tr>
      <w:tr w:rsidR="00335EEA" w:rsidRPr="00A428D9" w14:paraId="79BF4C4E" w14:textId="77777777" w:rsidTr="00161A4C">
        <w:tc>
          <w:tcPr>
            <w:tcW w:w="3114" w:type="dxa"/>
          </w:tcPr>
          <w:p w14:paraId="1C20C1B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Орташадан төмен</w:t>
            </w:r>
          </w:p>
        </w:tc>
        <w:tc>
          <w:tcPr>
            <w:tcW w:w="2693" w:type="dxa"/>
          </w:tcPr>
          <w:p w14:paraId="2FB48B08"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0,45 – 0,55</w:t>
            </w:r>
          </w:p>
        </w:tc>
        <w:tc>
          <w:tcPr>
            <w:tcW w:w="3827" w:type="dxa"/>
          </w:tcPr>
          <w:p w14:paraId="3C468DEB" w14:textId="77777777" w:rsidR="00AA5DE4" w:rsidRPr="00A428D9" w:rsidRDefault="00AA5DE4" w:rsidP="00B3148E">
            <w:pPr>
              <w:rPr>
                <w:rFonts w:ascii="Times New Roman" w:eastAsia="Times New Roman" w:hAnsi="Times New Roman" w:cs="Times New Roman"/>
                <w:sz w:val="28"/>
                <w:szCs w:val="28"/>
              </w:rPr>
            </w:pPr>
          </w:p>
        </w:tc>
      </w:tr>
      <w:tr w:rsidR="00335EEA" w:rsidRPr="00A428D9" w14:paraId="044000E7" w14:textId="77777777" w:rsidTr="00161A4C">
        <w:tc>
          <w:tcPr>
            <w:tcW w:w="3114" w:type="dxa"/>
          </w:tcPr>
          <w:p w14:paraId="3ADF47A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w:t>
            </w:r>
          </w:p>
        </w:tc>
        <w:tc>
          <w:tcPr>
            <w:tcW w:w="2693" w:type="dxa"/>
          </w:tcPr>
          <w:p w14:paraId="22CD445D"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0,56 – 0,65</w:t>
            </w:r>
          </w:p>
        </w:tc>
        <w:tc>
          <w:tcPr>
            <w:tcW w:w="3827" w:type="dxa"/>
          </w:tcPr>
          <w:p w14:paraId="37C4641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0,58</w:t>
            </w:r>
          </w:p>
        </w:tc>
      </w:tr>
      <w:tr w:rsidR="00335EEA" w:rsidRPr="00A428D9" w14:paraId="5D0EA308" w14:textId="77777777" w:rsidTr="00161A4C">
        <w:tc>
          <w:tcPr>
            <w:tcW w:w="3114" w:type="dxa"/>
          </w:tcPr>
          <w:p w14:paraId="266F42C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w:t>
            </w:r>
          </w:p>
        </w:tc>
        <w:tc>
          <w:tcPr>
            <w:tcW w:w="2693" w:type="dxa"/>
          </w:tcPr>
          <w:p w14:paraId="1561DA96"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0,66 – 0,75</w:t>
            </w:r>
          </w:p>
        </w:tc>
        <w:tc>
          <w:tcPr>
            <w:tcW w:w="3827" w:type="dxa"/>
          </w:tcPr>
          <w:p w14:paraId="660B5D7E" w14:textId="77777777" w:rsidR="00AA5DE4" w:rsidRPr="00A428D9" w:rsidRDefault="00AA5DE4" w:rsidP="00B3148E">
            <w:pPr>
              <w:rPr>
                <w:rFonts w:ascii="Times New Roman" w:eastAsia="Times New Roman" w:hAnsi="Times New Roman" w:cs="Times New Roman"/>
                <w:sz w:val="28"/>
                <w:szCs w:val="28"/>
              </w:rPr>
            </w:pPr>
          </w:p>
        </w:tc>
      </w:tr>
      <w:tr w:rsidR="00AA5DE4" w:rsidRPr="00A428D9" w14:paraId="0DBF4DB0" w14:textId="77777777" w:rsidTr="00161A4C">
        <w:tc>
          <w:tcPr>
            <w:tcW w:w="3114" w:type="dxa"/>
          </w:tcPr>
          <w:p w14:paraId="1591583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Өте жоғары</w:t>
            </w:r>
          </w:p>
        </w:tc>
        <w:tc>
          <w:tcPr>
            <w:tcW w:w="2693" w:type="dxa"/>
          </w:tcPr>
          <w:p w14:paraId="03F184C2"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0,75 – 1,0</w:t>
            </w:r>
          </w:p>
        </w:tc>
        <w:tc>
          <w:tcPr>
            <w:tcW w:w="3827" w:type="dxa"/>
          </w:tcPr>
          <w:p w14:paraId="637EACFD" w14:textId="77777777" w:rsidR="00AA5DE4" w:rsidRPr="00A428D9" w:rsidRDefault="00AA5DE4" w:rsidP="00B3148E">
            <w:pPr>
              <w:rPr>
                <w:rFonts w:ascii="Times New Roman" w:eastAsia="Times New Roman" w:hAnsi="Times New Roman" w:cs="Times New Roman"/>
                <w:sz w:val="28"/>
                <w:szCs w:val="28"/>
              </w:rPr>
            </w:pPr>
          </w:p>
        </w:tc>
      </w:tr>
    </w:tbl>
    <w:p w14:paraId="42774A4A"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Ал ұйымдастырушылық деңгей</w:t>
      </w:r>
      <w:r w:rsidR="00871665" w:rsidRPr="00A428D9">
        <w:rPr>
          <w:rFonts w:ascii="Times New Roman" w:eastAsia="Times New Roman" w:hAnsi="Times New Roman" w:cs="Times New Roman"/>
          <w:sz w:val="28"/>
          <w:szCs w:val="28"/>
        </w:rPr>
        <w:t xml:space="preserve"> ‒ </w:t>
      </w:r>
      <w:r w:rsidRPr="00A428D9">
        <w:rPr>
          <w:rFonts w:ascii="Times New Roman" w:eastAsia="Times New Roman" w:hAnsi="Times New Roman" w:cs="Times New Roman"/>
          <w:sz w:val="28"/>
          <w:szCs w:val="28"/>
        </w:rPr>
        <w:t>0,61 орташадан төмен болып анықталды.</w:t>
      </w:r>
    </w:p>
    <w:p w14:paraId="7569C023"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74FCF4F3"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18.1 ‒ Қазақ ұлттық қыздар педагогикалық университет студенттерінің ұйымдастырушылық деңгейі</w:t>
      </w:r>
    </w:p>
    <w:p w14:paraId="274E0065" w14:textId="77777777" w:rsidR="00AA5DE4" w:rsidRPr="00A428D9" w:rsidRDefault="00AA5DE4" w:rsidP="00B3148E">
      <w:pPr>
        <w:spacing w:after="0" w:line="240" w:lineRule="auto"/>
        <w:jc w:val="both"/>
        <w:rPr>
          <w:rFonts w:ascii="Times New Roman" w:eastAsia="Times New Roman" w:hAnsi="Times New Roman" w:cs="Times New Roman"/>
          <w:sz w:val="24"/>
          <w:szCs w:val="24"/>
        </w:rPr>
      </w:pPr>
    </w:p>
    <w:tbl>
      <w:tblPr>
        <w:tblStyle w:val="afe"/>
        <w:tblW w:w="91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5"/>
        <w:gridCol w:w="3480"/>
        <w:gridCol w:w="1935"/>
      </w:tblGrid>
      <w:tr w:rsidR="00335EEA" w:rsidRPr="00A428D9" w14:paraId="5DF0399D" w14:textId="77777777">
        <w:tc>
          <w:tcPr>
            <w:tcW w:w="3735" w:type="dxa"/>
          </w:tcPr>
          <w:p w14:paraId="7671EEBE" w14:textId="77777777" w:rsidR="00AA5DE4" w:rsidRPr="00A428D9" w:rsidRDefault="007C2A99" w:rsidP="00B3148E">
            <w:pP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Ұйымдастырушылық</w:t>
            </w:r>
          </w:p>
        </w:tc>
        <w:tc>
          <w:tcPr>
            <w:tcW w:w="3480" w:type="dxa"/>
          </w:tcPr>
          <w:p w14:paraId="0BE0D6E1" w14:textId="77777777" w:rsidR="00AA5DE4" w:rsidRPr="00A428D9" w:rsidRDefault="007C2A99" w:rsidP="00B3148E">
            <w:pP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шкала</w:t>
            </w:r>
          </w:p>
        </w:tc>
        <w:tc>
          <w:tcPr>
            <w:tcW w:w="1935" w:type="dxa"/>
          </w:tcPr>
          <w:p w14:paraId="4BA01FEC" w14:textId="77777777" w:rsidR="00AA5DE4" w:rsidRPr="00A428D9" w:rsidRDefault="007C2A99" w:rsidP="00B3148E">
            <w:pP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Қазақ тобы</w:t>
            </w:r>
          </w:p>
          <w:p w14:paraId="58F584B0" w14:textId="77777777" w:rsidR="00AA5DE4" w:rsidRPr="00A428D9" w:rsidRDefault="007C2A99" w:rsidP="00B3148E">
            <w:pP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( 15 студент)</w:t>
            </w:r>
          </w:p>
        </w:tc>
      </w:tr>
      <w:tr w:rsidR="00335EEA" w:rsidRPr="00A428D9" w14:paraId="4F79AB77" w14:textId="77777777">
        <w:tc>
          <w:tcPr>
            <w:tcW w:w="3735" w:type="dxa"/>
          </w:tcPr>
          <w:p w14:paraId="63DF2888" w14:textId="77777777" w:rsidR="00AA5DE4" w:rsidRPr="00A428D9" w:rsidRDefault="007C2A99" w:rsidP="00B3148E">
            <w:pP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Төмен</w:t>
            </w:r>
          </w:p>
        </w:tc>
        <w:tc>
          <w:tcPr>
            <w:tcW w:w="3480" w:type="dxa"/>
          </w:tcPr>
          <w:p w14:paraId="0322C3D9"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0,20 – 0,55</w:t>
            </w:r>
          </w:p>
        </w:tc>
        <w:tc>
          <w:tcPr>
            <w:tcW w:w="1935" w:type="dxa"/>
          </w:tcPr>
          <w:p w14:paraId="67C01886" w14:textId="77777777" w:rsidR="00AA5DE4" w:rsidRPr="00A428D9" w:rsidRDefault="00AA5DE4" w:rsidP="00B3148E">
            <w:pPr>
              <w:rPr>
                <w:rFonts w:ascii="Times New Roman" w:eastAsia="Times New Roman" w:hAnsi="Times New Roman" w:cs="Times New Roman"/>
                <w:sz w:val="26"/>
                <w:szCs w:val="26"/>
              </w:rPr>
            </w:pPr>
          </w:p>
        </w:tc>
      </w:tr>
      <w:tr w:rsidR="00335EEA" w:rsidRPr="00A428D9" w14:paraId="29C078E2" w14:textId="77777777">
        <w:tc>
          <w:tcPr>
            <w:tcW w:w="3735" w:type="dxa"/>
          </w:tcPr>
          <w:p w14:paraId="09B3DC76" w14:textId="77777777" w:rsidR="00AA5DE4" w:rsidRPr="00A428D9" w:rsidRDefault="007C2A99" w:rsidP="00B3148E">
            <w:pP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Орташадан төмен</w:t>
            </w:r>
          </w:p>
        </w:tc>
        <w:tc>
          <w:tcPr>
            <w:tcW w:w="3480" w:type="dxa"/>
          </w:tcPr>
          <w:p w14:paraId="541D4161"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0,56 – 0,65</w:t>
            </w:r>
          </w:p>
        </w:tc>
        <w:tc>
          <w:tcPr>
            <w:tcW w:w="1935" w:type="dxa"/>
          </w:tcPr>
          <w:p w14:paraId="01620E05" w14:textId="77777777" w:rsidR="00AA5DE4" w:rsidRPr="00A428D9" w:rsidRDefault="007C2A99" w:rsidP="00B3148E">
            <w:pP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0,61</w:t>
            </w:r>
          </w:p>
        </w:tc>
      </w:tr>
      <w:tr w:rsidR="00335EEA" w:rsidRPr="00A428D9" w14:paraId="78406266" w14:textId="77777777">
        <w:tc>
          <w:tcPr>
            <w:tcW w:w="3735" w:type="dxa"/>
          </w:tcPr>
          <w:p w14:paraId="57EA503E" w14:textId="77777777" w:rsidR="00AA5DE4" w:rsidRPr="00A428D9" w:rsidRDefault="007C2A99" w:rsidP="00B3148E">
            <w:pP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Орташа</w:t>
            </w:r>
          </w:p>
        </w:tc>
        <w:tc>
          <w:tcPr>
            <w:tcW w:w="3480" w:type="dxa"/>
          </w:tcPr>
          <w:p w14:paraId="53152D35"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0,66 – 0,70</w:t>
            </w:r>
          </w:p>
        </w:tc>
        <w:tc>
          <w:tcPr>
            <w:tcW w:w="1935" w:type="dxa"/>
          </w:tcPr>
          <w:p w14:paraId="6E7421C5" w14:textId="77777777" w:rsidR="00AA5DE4" w:rsidRPr="00A428D9" w:rsidRDefault="00AA5DE4" w:rsidP="00B3148E">
            <w:pPr>
              <w:rPr>
                <w:rFonts w:ascii="Times New Roman" w:eastAsia="Times New Roman" w:hAnsi="Times New Roman" w:cs="Times New Roman"/>
                <w:sz w:val="26"/>
                <w:szCs w:val="26"/>
              </w:rPr>
            </w:pPr>
          </w:p>
        </w:tc>
      </w:tr>
      <w:tr w:rsidR="00335EEA" w:rsidRPr="00A428D9" w14:paraId="36E39F38" w14:textId="77777777">
        <w:tc>
          <w:tcPr>
            <w:tcW w:w="3735" w:type="dxa"/>
          </w:tcPr>
          <w:p w14:paraId="590BC92E" w14:textId="77777777" w:rsidR="00AA5DE4" w:rsidRPr="00A428D9" w:rsidRDefault="007C2A99" w:rsidP="00B3148E">
            <w:pP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Жоғары</w:t>
            </w:r>
          </w:p>
        </w:tc>
        <w:tc>
          <w:tcPr>
            <w:tcW w:w="3480" w:type="dxa"/>
          </w:tcPr>
          <w:p w14:paraId="3431D9BB"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0,71 – 0,80</w:t>
            </w:r>
          </w:p>
        </w:tc>
        <w:tc>
          <w:tcPr>
            <w:tcW w:w="1935" w:type="dxa"/>
          </w:tcPr>
          <w:p w14:paraId="777AA39C" w14:textId="77777777" w:rsidR="00AA5DE4" w:rsidRPr="00A428D9" w:rsidRDefault="00AA5DE4" w:rsidP="00B3148E">
            <w:pPr>
              <w:rPr>
                <w:rFonts w:ascii="Times New Roman" w:eastAsia="Times New Roman" w:hAnsi="Times New Roman" w:cs="Times New Roman"/>
                <w:sz w:val="26"/>
                <w:szCs w:val="26"/>
              </w:rPr>
            </w:pPr>
          </w:p>
        </w:tc>
      </w:tr>
      <w:tr w:rsidR="00AA5DE4" w:rsidRPr="00A428D9" w14:paraId="7B1D2EEF" w14:textId="77777777">
        <w:tc>
          <w:tcPr>
            <w:tcW w:w="3735" w:type="dxa"/>
          </w:tcPr>
          <w:p w14:paraId="555FF172" w14:textId="77777777" w:rsidR="00AA5DE4" w:rsidRPr="00A428D9" w:rsidRDefault="007C2A99" w:rsidP="00B3148E">
            <w:pP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Өте жоғары</w:t>
            </w:r>
          </w:p>
        </w:tc>
        <w:tc>
          <w:tcPr>
            <w:tcW w:w="3480" w:type="dxa"/>
          </w:tcPr>
          <w:p w14:paraId="5CBE94E7"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0,81 – 1,0</w:t>
            </w:r>
          </w:p>
        </w:tc>
        <w:tc>
          <w:tcPr>
            <w:tcW w:w="1935" w:type="dxa"/>
          </w:tcPr>
          <w:p w14:paraId="166350BD" w14:textId="77777777" w:rsidR="00AA5DE4" w:rsidRPr="00A428D9" w:rsidRDefault="00AA5DE4" w:rsidP="00B3148E">
            <w:pPr>
              <w:rPr>
                <w:rFonts w:ascii="Times New Roman" w:eastAsia="Times New Roman" w:hAnsi="Times New Roman" w:cs="Times New Roman"/>
                <w:sz w:val="26"/>
                <w:szCs w:val="26"/>
              </w:rPr>
            </w:pPr>
          </w:p>
        </w:tc>
      </w:tr>
    </w:tbl>
    <w:p w14:paraId="53EB9489" w14:textId="77777777" w:rsidR="00161A4C" w:rsidRPr="00A428D9" w:rsidRDefault="00161A4C" w:rsidP="00B3148E">
      <w:pPr>
        <w:spacing w:after="0" w:line="240" w:lineRule="auto"/>
        <w:jc w:val="both"/>
        <w:rPr>
          <w:rFonts w:ascii="Times New Roman" w:eastAsia="Times New Roman" w:hAnsi="Times New Roman" w:cs="Times New Roman"/>
          <w:sz w:val="28"/>
          <w:szCs w:val="28"/>
        </w:rPr>
      </w:pPr>
    </w:p>
    <w:p w14:paraId="299E8395" w14:textId="05EC43A4"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 ұлттық қыздар педагогикалық университет студенттерінің коммуникативтілік және ұйымдастырушылық қабілеттер  деңгейлерінің диаграмма түрінде салыстырмалы көрсеткішін келесі 2</w:t>
      </w:r>
      <w:r w:rsidR="009337C7" w:rsidRPr="00A428D9">
        <w:rPr>
          <w:rFonts w:ascii="Times New Roman" w:eastAsia="Times New Roman" w:hAnsi="Times New Roman" w:cs="Times New Roman"/>
          <w:sz w:val="28"/>
          <w:szCs w:val="28"/>
        </w:rPr>
        <w:t>9</w:t>
      </w:r>
      <w:r w:rsidRPr="00A428D9">
        <w:rPr>
          <w:rFonts w:ascii="Times New Roman" w:eastAsia="Times New Roman" w:hAnsi="Times New Roman" w:cs="Times New Roman"/>
          <w:sz w:val="28"/>
          <w:szCs w:val="28"/>
        </w:rPr>
        <w:t>-ш</w:t>
      </w:r>
      <w:r w:rsidR="009337C7"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 xml:space="preserve"> суреттен көреміз:  </w:t>
      </w:r>
    </w:p>
    <w:p w14:paraId="412AAF3D"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1D919546" w14:textId="77777777" w:rsidR="00AA5DE4" w:rsidRPr="00A428D9" w:rsidRDefault="007C2A99" w:rsidP="00B3148E">
      <w:pPr>
        <w:spacing w:after="0" w:line="240" w:lineRule="auto"/>
        <w:rPr>
          <w:rFonts w:ascii="Times New Roman" w:eastAsia="Times New Roman" w:hAnsi="Times New Roman" w:cs="Times New Roman"/>
        </w:rPr>
      </w:pPr>
      <w:r w:rsidRPr="00A428D9">
        <w:rPr>
          <w:noProof/>
          <w:lang w:val="ru-RU"/>
        </w:rPr>
        <w:drawing>
          <wp:inline distT="0" distB="0" distL="0" distR="0" wp14:anchorId="19FA5A13" wp14:editId="0EEE0B32">
            <wp:extent cx="5984875" cy="3476625"/>
            <wp:effectExtent l="0" t="0" r="0" b="9525"/>
            <wp:docPr id="27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cstate="print"/>
                    <a:srcRect/>
                    <a:stretch>
                      <a:fillRect/>
                    </a:stretch>
                  </pic:blipFill>
                  <pic:spPr>
                    <a:xfrm>
                      <a:off x="0" y="0"/>
                      <a:ext cx="6003136" cy="3487233"/>
                    </a:xfrm>
                    <a:prstGeom prst="rect">
                      <a:avLst/>
                    </a:prstGeom>
                    <a:ln/>
                  </pic:spPr>
                </pic:pic>
              </a:graphicData>
            </a:graphic>
          </wp:inline>
        </w:drawing>
      </w:r>
    </w:p>
    <w:p w14:paraId="115CFAE8" w14:textId="77777777" w:rsidR="00161A4C" w:rsidRPr="00A428D9" w:rsidRDefault="00161A4C" w:rsidP="00B3148E">
      <w:pPr>
        <w:spacing w:after="0" w:line="240" w:lineRule="auto"/>
        <w:jc w:val="center"/>
        <w:rPr>
          <w:rFonts w:ascii="Times New Roman" w:eastAsia="Times New Roman" w:hAnsi="Times New Roman" w:cs="Times New Roman"/>
          <w:sz w:val="28"/>
          <w:szCs w:val="28"/>
        </w:rPr>
      </w:pPr>
    </w:p>
    <w:p w14:paraId="7518574C" w14:textId="7A43AD51" w:rsidR="00AA5DE4" w:rsidRPr="00A428D9" w:rsidRDefault="007C2A99"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2</w:t>
      </w:r>
      <w:r w:rsidR="009337C7" w:rsidRPr="00A428D9">
        <w:rPr>
          <w:rFonts w:ascii="Times New Roman" w:eastAsia="Times New Roman" w:hAnsi="Times New Roman" w:cs="Times New Roman"/>
          <w:sz w:val="28"/>
          <w:szCs w:val="28"/>
        </w:rPr>
        <w:t>9</w:t>
      </w:r>
      <w:r w:rsidRPr="00A428D9">
        <w:rPr>
          <w:rFonts w:ascii="Times New Roman" w:eastAsia="Times New Roman" w:hAnsi="Times New Roman" w:cs="Times New Roman"/>
          <w:sz w:val="28"/>
          <w:szCs w:val="28"/>
        </w:rPr>
        <w:t xml:space="preserve"> ‒ Қазақ ұлттық қыздар педагогикалық университет студенттерінің коммуникативтілік және ұйымдастырушылық қабілеттерінің  деңгейлерінің көрсеткіші</w:t>
      </w:r>
    </w:p>
    <w:p w14:paraId="41D9F9A4" w14:textId="77777777" w:rsidR="00AA5DE4" w:rsidRPr="00A428D9" w:rsidRDefault="00AA5DE4" w:rsidP="00B3148E">
      <w:pPr>
        <w:spacing w:after="0" w:line="240" w:lineRule="auto"/>
        <w:rPr>
          <w:rFonts w:ascii="Times New Roman" w:eastAsia="Times New Roman" w:hAnsi="Times New Roman" w:cs="Times New Roman"/>
          <w:sz w:val="26"/>
          <w:szCs w:val="26"/>
        </w:rPr>
      </w:pPr>
    </w:p>
    <w:p w14:paraId="624AEC4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Жоғарыда аталған жоғары оқу орындарының студенттерінің коммуникативтілік және ұйымдастырушылық қабілеттерінің салыстырмалы көрсеткіштерін анықта</w:t>
      </w:r>
      <w:r w:rsidR="00FB3FBB" w:rsidRPr="00A428D9">
        <w:rPr>
          <w:rFonts w:ascii="Times New Roman" w:eastAsia="Times New Roman" w:hAnsi="Times New Roman" w:cs="Times New Roman"/>
          <w:sz w:val="28"/>
          <w:szCs w:val="28"/>
        </w:rPr>
        <w:t>дық</w:t>
      </w:r>
      <w:r w:rsidRPr="00A428D9">
        <w:rPr>
          <w:rFonts w:ascii="Times New Roman" w:eastAsia="Times New Roman" w:hAnsi="Times New Roman" w:cs="Times New Roman"/>
          <w:sz w:val="28"/>
          <w:szCs w:val="28"/>
        </w:rPr>
        <w:t xml:space="preserve"> </w:t>
      </w:r>
      <w:r w:rsidR="00FB3FBB"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кесте</w:t>
      </w:r>
      <w:r w:rsidR="00FB3FBB"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19</w:t>
      </w:r>
      <w:r w:rsidR="00FB3FBB" w:rsidRPr="00A428D9">
        <w:rPr>
          <w:rFonts w:ascii="Times New Roman" w:eastAsia="Times New Roman" w:hAnsi="Times New Roman" w:cs="Times New Roman"/>
          <w:sz w:val="28"/>
          <w:szCs w:val="28"/>
        </w:rPr>
        <w:t>).</w:t>
      </w:r>
    </w:p>
    <w:p w14:paraId="6F586378"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2CECEB74"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Кесте 19 ‒ БҚИТУ, Жұбанов ат. АӨМУ, ҚазҚПУ, Бөкетов ат. ҚМУ студенттерінің коммуникативтілік және ұйымдастырушылық қабілеттерінің деңгейлері</w:t>
      </w:r>
    </w:p>
    <w:p w14:paraId="18119A88" w14:textId="77777777" w:rsidR="00AA5DE4" w:rsidRPr="00A428D9" w:rsidRDefault="00AA5DE4" w:rsidP="00B3148E">
      <w:pPr>
        <w:spacing w:after="0" w:line="240" w:lineRule="auto"/>
        <w:jc w:val="both"/>
        <w:rPr>
          <w:rFonts w:ascii="Times New Roman" w:eastAsia="Times New Roman" w:hAnsi="Times New Roman" w:cs="Times New Roman"/>
        </w:rPr>
      </w:pPr>
    </w:p>
    <w:tbl>
      <w:tblPr>
        <w:tblStyle w:val="aff"/>
        <w:tblW w:w="93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3"/>
        <w:gridCol w:w="1455"/>
        <w:gridCol w:w="1815"/>
        <w:gridCol w:w="1245"/>
        <w:gridCol w:w="2205"/>
      </w:tblGrid>
      <w:tr w:rsidR="00335EEA" w:rsidRPr="00A428D9" w14:paraId="7CB3A9C5" w14:textId="77777777">
        <w:tc>
          <w:tcPr>
            <w:tcW w:w="2633" w:type="dxa"/>
            <w:vAlign w:val="bottom"/>
          </w:tcPr>
          <w:p w14:paraId="766221A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Қабілеттер /ЖОО</w:t>
            </w:r>
          </w:p>
        </w:tc>
        <w:tc>
          <w:tcPr>
            <w:tcW w:w="1455" w:type="dxa"/>
            <w:vAlign w:val="bottom"/>
          </w:tcPr>
          <w:p w14:paraId="2DB10F9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БҚИТУ</w:t>
            </w:r>
          </w:p>
        </w:tc>
        <w:tc>
          <w:tcPr>
            <w:tcW w:w="1815" w:type="dxa"/>
            <w:vAlign w:val="bottom"/>
          </w:tcPr>
          <w:p w14:paraId="7CB0795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Жұбанов ат. АӨМУ</w:t>
            </w:r>
          </w:p>
        </w:tc>
        <w:tc>
          <w:tcPr>
            <w:tcW w:w="1245" w:type="dxa"/>
            <w:vAlign w:val="bottom"/>
          </w:tcPr>
          <w:p w14:paraId="192CA64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ҚазҚПУ</w:t>
            </w:r>
          </w:p>
        </w:tc>
        <w:tc>
          <w:tcPr>
            <w:tcW w:w="2205" w:type="dxa"/>
            <w:vAlign w:val="bottom"/>
          </w:tcPr>
          <w:p w14:paraId="60F39BF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Бөкетов ат. ҚМУ</w:t>
            </w:r>
          </w:p>
        </w:tc>
      </w:tr>
      <w:tr w:rsidR="00335EEA" w:rsidRPr="00A428D9" w14:paraId="58761BF8" w14:textId="77777777">
        <w:tc>
          <w:tcPr>
            <w:tcW w:w="2633" w:type="dxa"/>
            <w:vAlign w:val="bottom"/>
          </w:tcPr>
          <w:p w14:paraId="1384F69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Коммуникативтік</w:t>
            </w:r>
          </w:p>
        </w:tc>
        <w:tc>
          <w:tcPr>
            <w:tcW w:w="1455" w:type="dxa"/>
            <w:vAlign w:val="bottom"/>
          </w:tcPr>
          <w:p w14:paraId="6EF584E1"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0,57</w:t>
            </w:r>
          </w:p>
        </w:tc>
        <w:tc>
          <w:tcPr>
            <w:tcW w:w="1815" w:type="dxa"/>
            <w:vAlign w:val="bottom"/>
          </w:tcPr>
          <w:p w14:paraId="5BF78D2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0,61</w:t>
            </w:r>
          </w:p>
        </w:tc>
        <w:tc>
          <w:tcPr>
            <w:tcW w:w="1245" w:type="dxa"/>
            <w:vAlign w:val="bottom"/>
          </w:tcPr>
          <w:p w14:paraId="42EEA360"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0,58</w:t>
            </w:r>
          </w:p>
        </w:tc>
        <w:tc>
          <w:tcPr>
            <w:tcW w:w="2205" w:type="dxa"/>
            <w:vAlign w:val="bottom"/>
          </w:tcPr>
          <w:p w14:paraId="57FE7908"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0,62</w:t>
            </w:r>
          </w:p>
        </w:tc>
      </w:tr>
      <w:tr w:rsidR="00335EEA" w:rsidRPr="00A428D9" w14:paraId="135E19F6" w14:textId="77777777">
        <w:tc>
          <w:tcPr>
            <w:tcW w:w="2633" w:type="dxa"/>
            <w:vAlign w:val="bottom"/>
          </w:tcPr>
          <w:p w14:paraId="461BE0C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Ұйымдастырушылық</w:t>
            </w:r>
          </w:p>
        </w:tc>
        <w:tc>
          <w:tcPr>
            <w:tcW w:w="1455" w:type="dxa"/>
            <w:vAlign w:val="bottom"/>
          </w:tcPr>
          <w:p w14:paraId="368BB492"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0,56</w:t>
            </w:r>
          </w:p>
        </w:tc>
        <w:tc>
          <w:tcPr>
            <w:tcW w:w="1815" w:type="dxa"/>
            <w:vAlign w:val="bottom"/>
          </w:tcPr>
          <w:p w14:paraId="289B234D"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0,62</w:t>
            </w:r>
          </w:p>
        </w:tc>
        <w:tc>
          <w:tcPr>
            <w:tcW w:w="1245" w:type="dxa"/>
            <w:vAlign w:val="bottom"/>
          </w:tcPr>
          <w:p w14:paraId="62A607C7"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0,61</w:t>
            </w:r>
          </w:p>
        </w:tc>
        <w:tc>
          <w:tcPr>
            <w:tcW w:w="2205" w:type="dxa"/>
            <w:vAlign w:val="bottom"/>
          </w:tcPr>
          <w:p w14:paraId="16855016"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0,62</w:t>
            </w:r>
          </w:p>
        </w:tc>
      </w:tr>
    </w:tbl>
    <w:p w14:paraId="1C16AE2A" w14:textId="77777777" w:rsidR="00AA5DE4" w:rsidRPr="00A428D9" w:rsidRDefault="00AA5DE4" w:rsidP="00B3148E">
      <w:pPr>
        <w:spacing w:after="0" w:line="240" w:lineRule="auto"/>
        <w:rPr>
          <w:rFonts w:ascii="Times New Roman" w:eastAsia="Times New Roman" w:hAnsi="Times New Roman" w:cs="Times New Roman"/>
          <w:sz w:val="28"/>
          <w:szCs w:val="28"/>
        </w:rPr>
      </w:pPr>
    </w:p>
    <w:p w14:paraId="2D2432C9"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Төменде аталмыш жоғары оқу орындарының диаграмма түрін </w:t>
      </w:r>
      <w:r w:rsidR="007860B6" w:rsidRPr="00A428D9">
        <w:rPr>
          <w:rFonts w:ascii="Times New Roman" w:eastAsia="Times New Roman" w:hAnsi="Times New Roman" w:cs="Times New Roman"/>
          <w:sz w:val="28"/>
          <w:szCs w:val="28"/>
        </w:rPr>
        <w:t>30</w:t>
      </w:r>
      <w:r w:rsidRPr="00A428D9">
        <w:rPr>
          <w:rFonts w:ascii="Times New Roman" w:eastAsia="Times New Roman" w:hAnsi="Times New Roman" w:cs="Times New Roman"/>
          <w:sz w:val="28"/>
          <w:szCs w:val="28"/>
        </w:rPr>
        <w:t>-ш</w:t>
      </w:r>
      <w:r w:rsidR="007860B6"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 xml:space="preserve"> сурет</w:t>
      </w:r>
      <w:r w:rsidR="008B247A"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тегідей анықтадық, </w:t>
      </w:r>
    </w:p>
    <w:p w14:paraId="60BD2554"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534DFF53" w14:textId="77777777" w:rsidR="00AA5DE4" w:rsidRPr="00A428D9" w:rsidRDefault="007C2A99" w:rsidP="00B3148E">
      <w:pPr>
        <w:spacing w:after="0" w:line="240" w:lineRule="auto"/>
        <w:rPr>
          <w:rFonts w:ascii="Times New Roman" w:eastAsia="Times New Roman" w:hAnsi="Times New Roman" w:cs="Times New Roman"/>
        </w:rPr>
      </w:pPr>
      <w:r w:rsidRPr="00A428D9">
        <w:rPr>
          <w:noProof/>
          <w:lang w:val="ru-RU"/>
        </w:rPr>
        <w:drawing>
          <wp:inline distT="0" distB="0" distL="0" distR="0" wp14:anchorId="20748AED" wp14:editId="32027573">
            <wp:extent cx="5922010" cy="3370997"/>
            <wp:effectExtent l="0" t="0" r="2540" b="1270"/>
            <wp:docPr id="27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7" cstate="print"/>
                    <a:srcRect/>
                    <a:stretch>
                      <a:fillRect/>
                    </a:stretch>
                  </pic:blipFill>
                  <pic:spPr>
                    <a:xfrm>
                      <a:off x="0" y="0"/>
                      <a:ext cx="5926868" cy="3373762"/>
                    </a:xfrm>
                    <a:prstGeom prst="rect">
                      <a:avLst/>
                    </a:prstGeom>
                    <a:ln/>
                  </pic:spPr>
                </pic:pic>
              </a:graphicData>
            </a:graphic>
          </wp:inline>
        </w:drawing>
      </w:r>
    </w:p>
    <w:p w14:paraId="7248FDFF" w14:textId="77777777" w:rsidR="00C33866" w:rsidRPr="00A428D9" w:rsidRDefault="00C33866" w:rsidP="00B3148E">
      <w:pPr>
        <w:spacing w:after="0" w:line="240" w:lineRule="auto"/>
        <w:jc w:val="center"/>
        <w:rPr>
          <w:rFonts w:ascii="Times New Roman" w:eastAsia="Times New Roman" w:hAnsi="Times New Roman" w:cs="Times New Roman"/>
          <w:sz w:val="26"/>
          <w:szCs w:val="26"/>
        </w:rPr>
      </w:pPr>
    </w:p>
    <w:p w14:paraId="75452096" w14:textId="77777777" w:rsidR="00AA5DE4" w:rsidRPr="00A428D9" w:rsidRDefault="007C2A99"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Сурет  </w:t>
      </w:r>
      <w:r w:rsidR="007860B6" w:rsidRPr="00A428D9">
        <w:rPr>
          <w:rFonts w:ascii="Times New Roman" w:eastAsia="Times New Roman" w:hAnsi="Times New Roman" w:cs="Times New Roman"/>
          <w:sz w:val="28"/>
          <w:szCs w:val="28"/>
        </w:rPr>
        <w:t>30</w:t>
      </w:r>
      <w:r w:rsidRPr="00A428D9">
        <w:rPr>
          <w:rFonts w:ascii="Times New Roman" w:eastAsia="Times New Roman" w:hAnsi="Times New Roman" w:cs="Times New Roman"/>
          <w:sz w:val="28"/>
          <w:szCs w:val="28"/>
        </w:rPr>
        <w:t xml:space="preserve"> ‒ БҚИТУ, Жұбанов ат. АӨМУ, ҚазҰҚПУ, Бөкетов ат. ҚМУ салыстырмалы көрсеткіштері</w:t>
      </w:r>
    </w:p>
    <w:p w14:paraId="78000B8E" w14:textId="77777777" w:rsidR="00AA5DE4" w:rsidRPr="00A428D9" w:rsidRDefault="00AA5DE4" w:rsidP="00B3148E">
      <w:pPr>
        <w:spacing w:after="0" w:line="240" w:lineRule="auto"/>
        <w:rPr>
          <w:rFonts w:ascii="Times New Roman" w:eastAsia="Times New Roman" w:hAnsi="Times New Roman" w:cs="Times New Roman"/>
        </w:rPr>
      </w:pPr>
    </w:p>
    <w:p w14:paraId="34C84A89"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Суреттен шығатын түйін, коммуникативтілік қабілеттің орташа  деңгейі мен ұйымдастырушылық қабілеттің орташадан төмен деңгейі БҚИТУ студенттерінен байқалады (Сурет </w:t>
      </w:r>
      <w:r w:rsidR="007860B6" w:rsidRPr="00A428D9">
        <w:rPr>
          <w:rFonts w:ascii="Times New Roman" w:eastAsia="Times New Roman" w:hAnsi="Times New Roman" w:cs="Times New Roman"/>
          <w:sz w:val="28"/>
          <w:szCs w:val="28"/>
        </w:rPr>
        <w:t>31</w:t>
      </w:r>
      <w:r w:rsidRPr="00A428D9">
        <w:rPr>
          <w:rFonts w:ascii="Times New Roman" w:eastAsia="Times New Roman" w:hAnsi="Times New Roman" w:cs="Times New Roman"/>
          <w:sz w:val="28"/>
          <w:szCs w:val="28"/>
        </w:rPr>
        <w:t>,3</w:t>
      </w:r>
      <w:r w:rsidR="007860B6"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 xml:space="preserve">). </w:t>
      </w:r>
    </w:p>
    <w:p w14:paraId="02E03EAB" w14:textId="77777777" w:rsidR="00075C9E" w:rsidRPr="00A428D9" w:rsidRDefault="00075C9E" w:rsidP="00B3148E">
      <w:pPr>
        <w:spacing w:after="0" w:line="240" w:lineRule="auto"/>
        <w:jc w:val="both"/>
        <w:rPr>
          <w:rFonts w:ascii="Times New Roman" w:eastAsia="Times New Roman" w:hAnsi="Times New Roman" w:cs="Times New Roman"/>
          <w:sz w:val="28"/>
          <w:szCs w:val="28"/>
        </w:rPr>
      </w:pPr>
    </w:p>
    <w:p w14:paraId="6FD0D1E0" w14:textId="77777777" w:rsidR="00AA5DE4" w:rsidRPr="00A428D9" w:rsidRDefault="007C2A99" w:rsidP="00B3148E">
      <w:pPr>
        <w:spacing w:after="0" w:line="240" w:lineRule="auto"/>
        <w:rPr>
          <w:rFonts w:ascii="Times New Roman" w:eastAsia="Times New Roman" w:hAnsi="Times New Roman" w:cs="Times New Roman"/>
        </w:rPr>
      </w:pPr>
      <w:r w:rsidRPr="00A428D9">
        <w:rPr>
          <w:noProof/>
          <w:lang w:val="ru-RU"/>
        </w:rPr>
        <w:lastRenderedPageBreak/>
        <w:drawing>
          <wp:inline distT="0" distB="0" distL="0" distR="0" wp14:anchorId="23607DF8" wp14:editId="47CD479E">
            <wp:extent cx="5937537" cy="3399932"/>
            <wp:effectExtent l="0" t="0" r="0" b="0"/>
            <wp:docPr id="27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8" cstate="print"/>
                    <a:srcRect/>
                    <a:stretch>
                      <a:fillRect/>
                    </a:stretch>
                  </pic:blipFill>
                  <pic:spPr>
                    <a:xfrm>
                      <a:off x="0" y="0"/>
                      <a:ext cx="5937537" cy="3399932"/>
                    </a:xfrm>
                    <a:prstGeom prst="rect">
                      <a:avLst/>
                    </a:prstGeom>
                    <a:ln/>
                  </pic:spPr>
                </pic:pic>
              </a:graphicData>
            </a:graphic>
          </wp:inline>
        </w:drawing>
      </w:r>
    </w:p>
    <w:p w14:paraId="39108194"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4947D744" w14:textId="77777777" w:rsidR="00AA5DE4" w:rsidRPr="00A428D9" w:rsidRDefault="007C2A99"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Сурет </w:t>
      </w:r>
      <w:r w:rsidR="007860B6" w:rsidRPr="00A428D9">
        <w:rPr>
          <w:rFonts w:ascii="Times New Roman" w:eastAsia="Times New Roman" w:hAnsi="Times New Roman" w:cs="Times New Roman"/>
          <w:sz w:val="28"/>
          <w:szCs w:val="28"/>
        </w:rPr>
        <w:t>31</w:t>
      </w:r>
      <w:r w:rsidRPr="00A428D9">
        <w:rPr>
          <w:rFonts w:ascii="Times New Roman" w:eastAsia="Times New Roman" w:hAnsi="Times New Roman" w:cs="Times New Roman"/>
          <w:sz w:val="28"/>
          <w:szCs w:val="28"/>
        </w:rPr>
        <w:t xml:space="preserve"> ‒ ЖОО салыстырмалы көрсеткіші (коммуникативтілік қабілет)</w:t>
      </w:r>
    </w:p>
    <w:p w14:paraId="641A3700" w14:textId="77777777" w:rsidR="00AA5DE4" w:rsidRPr="00A428D9" w:rsidRDefault="00AA5DE4" w:rsidP="00B3148E">
      <w:pPr>
        <w:spacing w:after="0" w:line="240" w:lineRule="auto"/>
        <w:rPr>
          <w:rFonts w:ascii="Times New Roman" w:eastAsia="Times New Roman" w:hAnsi="Times New Roman" w:cs="Times New Roman"/>
        </w:rPr>
      </w:pPr>
    </w:p>
    <w:p w14:paraId="5CBCD909" w14:textId="77777777" w:rsidR="00AA5DE4" w:rsidRPr="00A428D9" w:rsidRDefault="007C2A99" w:rsidP="00B3148E">
      <w:pPr>
        <w:spacing w:after="0" w:line="240" w:lineRule="auto"/>
        <w:rPr>
          <w:rFonts w:ascii="Times New Roman" w:eastAsia="Times New Roman" w:hAnsi="Times New Roman" w:cs="Times New Roman"/>
        </w:rPr>
      </w:pPr>
      <w:r w:rsidRPr="00A428D9">
        <w:rPr>
          <w:noProof/>
          <w:lang w:val="ru-RU"/>
        </w:rPr>
        <w:drawing>
          <wp:inline distT="0" distB="0" distL="0" distR="0" wp14:anchorId="29415EE7" wp14:editId="4BE289FA">
            <wp:extent cx="5918643" cy="3521123"/>
            <wp:effectExtent l="0" t="0" r="6350" b="3175"/>
            <wp:docPr id="27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9" cstate="print"/>
                    <a:srcRect/>
                    <a:stretch>
                      <a:fillRect/>
                    </a:stretch>
                  </pic:blipFill>
                  <pic:spPr>
                    <a:xfrm>
                      <a:off x="0" y="0"/>
                      <a:ext cx="5926870" cy="3526017"/>
                    </a:xfrm>
                    <a:prstGeom prst="rect">
                      <a:avLst/>
                    </a:prstGeom>
                    <a:ln/>
                  </pic:spPr>
                </pic:pic>
              </a:graphicData>
            </a:graphic>
          </wp:inline>
        </w:drawing>
      </w:r>
    </w:p>
    <w:p w14:paraId="53DF0689" w14:textId="77777777" w:rsidR="00AA5DE4" w:rsidRPr="00A428D9" w:rsidRDefault="007C2A99" w:rsidP="00B3148E">
      <w:pPr>
        <w:spacing w:after="0" w:line="240" w:lineRule="auto"/>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Сурет 3</w:t>
      </w:r>
      <w:r w:rsidR="007860B6" w:rsidRPr="00A428D9">
        <w:rPr>
          <w:rFonts w:ascii="Times New Roman" w:eastAsia="Times New Roman" w:hAnsi="Times New Roman" w:cs="Times New Roman"/>
          <w:sz w:val="26"/>
          <w:szCs w:val="26"/>
        </w:rPr>
        <w:t>2</w:t>
      </w:r>
      <w:r w:rsidRPr="00A428D9">
        <w:rPr>
          <w:rFonts w:ascii="Times New Roman" w:eastAsia="Times New Roman" w:hAnsi="Times New Roman" w:cs="Times New Roman"/>
          <w:sz w:val="26"/>
          <w:szCs w:val="26"/>
        </w:rPr>
        <w:t xml:space="preserve"> - ЖОО салыстырмалы көрсеткіші (ұйымдастырушылық қабілет)</w:t>
      </w:r>
    </w:p>
    <w:p w14:paraId="2E0A8E90" w14:textId="77777777" w:rsidR="00AA5DE4" w:rsidRPr="00A428D9" w:rsidRDefault="00AA5DE4" w:rsidP="00B3148E">
      <w:pPr>
        <w:spacing w:after="0" w:line="240" w:lineRule="auto"/>
        <w:rPr>
          <w:rFonts w:ascii="Times New Roman" w:eastAsia="Times New Roman" w:hAnsi="Times New Roman" w:cs="Times New Roman"/>
        </w:rPr>
      </w:pPr>
    </w:p>
    <w:p w14:paraId="660BE727" w14:textId="77777777" w:rsidR="00AA5DE4" w:rsidRPr="00A428D9" w:rsidRDefault="00AA5DE4" w:rsidP="00B3148E">
      <w:pPr>
        <w:spacing w:after="0" w:line="240" w:lineRule="auto"/>
        <w:rPr>
          <w:rFonts w:ascii="Times New Roman" w:eastAsia="Times New Roman" w:hAnsi="Times New Roman" w:cs="Times New Roman"/>
        </w:rPr>
      </w:pPr>
    </w:p>
    <w:p w14:paraId="71AFAFE3" w14:textId="44A9E971"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Келесі кезекте осы аталған жоғары оқу орындарының “Табысқа деген мотивация және сәтсіздік алдындағы қорқыныш” тестінің нәтижелеріне көшсек. (А. А. Реан)</w:t>
      </w:r>
      <w:r w:rsidR="009C397D" w:rsidRPr="00A428D9">
        <w:rPr>
          <w:rFonts w:ascii="Times New Roman" w:eastAsia="Times New Roman" w:hAnsi="Times New Roman" w:cs="Times New Roman"/>
          <w:sz w:val="28"/>
          <w:szCs w:val="28"/>
          <w:lang w:val="ru-RU"/>
        </w:rPr>
        <w:t xml:space="preserve"> </w:t>
      </w:r>
      <w:r w:rsidR="009C397D" w:rsidRPr="00A428D9">
        <w:rPr>
          <w:rFonts w:ascii="Times New Roman" w:eastAsia="Times New Roman" w:hAnsi="Times New Roman" w:cs="Times New Roman"/>
          <w:sz w:val="28"/>
          <w:szCs w:val="28"/>
          <w:lang w:val="en-US"/>
        </w:rPr>
        <w:t>[</w:t>
      </w:r>
      <w:r w:rsidR="00090887" w:rsidRPr="00A428D9">
        <w:rPr>
          <w:rFonts w:ascii="Times New Roman" w:eastAsia="Times New Roman" w:hAnsi="Times New Roman" w:cs="Times New Roman"/>
          <w:sz w:val="28"/>
          <w:szCs w:val="28"/>
          <w:lang w:val="en-US"/>
        </w:rPr>
        <w:t>2</w:t>
      </w:r>
      <w:r w:rsidR="008A39C3" w:rsidRPr="00A428D9">
        <w:rPr>
          <w:rFonts w:ascii="Times New Roman" w:eastAsia="Times New Roman" w:hAnsi="Times New Roman" w:cs="Times New Roman"/>
          <w:sz w:val="28"/>
          <w:szCs w:val="28"/>
        </w:rPr>
        <w:t>1</w:t>
      </w:r>
      <w:r w:rsidR="00201984" w:rsidRPr="00A428D9">
        <w:rPr>
          <w:rFonts w:ascii="Times New Roman" w:eastAsia="Times New Roman" w:hAnsi="Times New Roman" w:cs="Times New Roman"/>
          <w:sz w:val="28"/>
          <w:szCs w:val="28"/>
        </w:rPr>
        <w:t>8</w:t>
      </w:r>
      <w:r w:rsidR="009C397D" w:rsidRPr="00A428D9">
        <w:rPr>
          <w:rFonts w:ascii="Times New Roman" w:eastAsia="Times New Roman" w:hAnsi="Times New Roman" w:cs="Times New Roman"/>
          <w:sz w:val="28"/>
          <w:szCs w:val="28"/>
          <w:lang w:val="en-US"/>
        </w:rPr>
        <w:t>]</w:t>
      </w:r>
      <w:r w:rsidRPr="00A428D9">
        <w:rPr>
          <w:rFonts w:ascii="Times New Roman" w:eastAsia="Times New Roman" w:hAnsi="Times New Roman" w:cs="Times New Roman"/>
          <w:sz w:val="28"/>
          <w:szCs w:val="28"/>
        </w:rPr>
        <w:t>.</w:t>
      </w:r>
    </w:p>
    <w:p w14:paraId="7BFB86CE" w14:textId="77777777" w:rsidR="00AA5DE4" w:rsidRPr="00A428D9" w:rsidRDefault="00AA5DE4" w:rsidP="00B3148E">
      <w:pPr>
        <w:spacing w:after="0" w:line="240" w:lineRule="auto"/>
        <w:rPr>
          <w:rFonts w:ascii="Times New Roman" w:eastAsia="Times New Roman" w:hAnsi="Times New Roman" w:cs="Times New Roman"/>
        </w:rPr>
      </w:pPr>
    </w:p>
    <w:p w14:paraId="7B6F8A0A" w14:textId="77777777" w:rsidR="00AA5DE4" w:rsidRPr="00A428D9" w:rsidRDefault="007C2A99" w:rsidP="00B3148E">
      <w:pPr>
        <w:spacing w:after="0" w:line="240" w:lineRule="auto"/>
        <w:rPr>
          <w:rFonts w:ascii="Times New Roman" w:eastAsia="Times New Roman" w:hAnsi="Times New Roman" w:cs="Times New Roman"/>
        </w:rPr>
      </w:pPr>
      <w:r w:rsidRPr="00A428D9">
        <w:rPr>
          <w:noProof/>
          <w:lang w:val="ru-RU"/>
        </w:rPr>
        <w:lastRenderedPageBreak/>
        <w:drawing>
          <wp:inline distT="0" distB="0" distL="0" distR="0" wp14:anchorId="4CD40F4A" wp14:editId="7E5B710E">
            <wp:extent cx="5934930" cy="3411941"/>
            <wp:effectExtent l="0" t="0" r="8890" b="0"/>
            <wp:docPr id="27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cstate="print"/>
                    <a:srcRect/>
                    <a:stretch>
                      <a:fillRect/>
                    </a:stretch>
                  </pic:blipFill>
                  <pic:spPr>
                    <a:xfrm>
                      <a:off x="0" y="0"/>
                      <a:ext cx="5938826" cy="3414181"/>
                    </a:xfrm>
                    <a:prstGeom prst="rect">
                      <a:avLst/>
                    </a:prstGeom>
                    <a:ln/>
                  </pic:spPr>
                </pic:pic>
              </a:graphicData>
            </a:graphic>
          </wp:inline>
        </w:drawing>
      </w:r>
    </w:p>
    <w:p w14:paraId="010F8F8F" w14:textId="77777777" w:rsidR="00AA5DE4" w:rsidRPr="00A428D9" w:rsidRDefault="00AA5DE4" w:rsidP="00B3148E">
      <w:pPr>
        <w:spacing w:after="0" w:line="240" w:lineRule="auto"/>
        <w:jc w:val="center"/>
        <w:rPr>
          <w:rFonts w:ascii="Times New Roman" w:eastAsia="Times New Roman" w:hAnsi="Times New Roman" w:cs="Times New Roman"/>
          <w:sz w:val="28"/>
          <w:szCs w:val="28"/>
        </w:rPr>
      </w:pPr>
      <w:bookmarkStart w:id="16" w:name="_2et92p0" w:colFirst="0" w:colLast="0"/>
      <w:bookmarkEnd w:id="16"/>
    </w:p>
    <w:p w14:paraId="4D03000B" w14:textId="77777777" w:rsidR="00AA5DE4" w:rsidRPr="00A428D9" w:rsidRDefault="007C2A99" w:rsidP="00B3148E">
      <w:pPr>
        <w:spacing w:after="0" w:line="240" w:lineRule="auto"/>
        <w:jc w:val="center"/>
        <w:rPr>
          <w:rFonts w:ascii="Times New Roman" w:eastAsia="Times New Roman" w:hAnsi="Times New Roman" w:cs="Times New Roman"/>
        </w:rPr>
      </w:pPr>
      <w:r w:rsidRPr="00A428D9">
        <w:rPr>
          <w:rFonts w:ascii="Times New Roman" w:eastAsia="Times New Roman" w:hAnsi="Times New Roman" w:cs="Times New Roman"/>
          <w:sz w:val="28"/>
          <w:szCs w:val="28"/>
        </w:rPr>
        <w:t>Сурет 3</w:t>
      </w:r>
      <w:r w:rsidR="007860B6" w:rsidRPr="00A428D9">
        <w:rPr>
          <w:rFonts w:ascii="Times New Roman" w:eastAsia="Times New Roman" w:hAnsi="Times New Roman" w:cs="Times New Roman"/>
          <w:sz w:val="28"/>
          <w:szCs w:val="28"/>
        </w:rPr>
        <w:t>3</w:t>
      </w:r>
      <w:r w:rsidRPr="00A428D9">
        <w:rPr>
          <w:rFonts w:ascii="Times New Roman" w:eastAsia="Times New Roman" w:hAnsi="Times New Roman" w:cs="Times New Roman"/>
          <w:sz w:val="28"/>
          <w:szCs w:val="28"/>
        </w:rPr>
        <w:t xml:space="preserve">  ‒ ЖОО студенттерінің табысқа мотивациясының көрсеткіштері</w:t>
      </w:r>
    </w:p>
    <w:p w14:paraId="07258E73" w14:textId="77777777" w:rsidR="00AA5DE4" w:rsidRPr="00A428D9" w:rsidRDefault="00AA5DE4" w:rsidP="00B3148E">
      <w:pPr>
        <w:spacing w:after="0" w:line="240" w:lineRule="auto"/>
        <w:rPr>
          <w:rFonts w:ascii="Times New Roman" w:eastAsia="Times New Roman" w:hAnsi="Times New Roman" w:cs="Times New Roman"/>
        </w:rPr>
      </w:pPr>
    </w:p>
    <w:p w14:paraId="46D698A9"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Суреттен байқағанымыздай: барлық көрсетілген жоғары оқу орындарында студенттердің көбінде -”нақты тенденция анықталмаған” көрсеткіші басым, яғни сәтсіздіктен қорқынышы да анық емес немесе жетістікке жету де жарқын емес.</w:t>
      </w:r>
    </w:p>
    <w:p w14:paraId="31AB5EC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bookmarkStart w:id="17" w:name="_tyjcwt" w:colFirst="0" w:colLast="0"/>
      <w:bookmarkEnd w:id="17"/>
      <w:r w:rsidRPr="00A428D9">
        <w:rPr>
          <w:rFonts w:ascii="Times New Roman" w:eastAsia="Times New Roman" w:hAnsi="Times New Roman" w:cs="Times New Roman"/>
          <w:sz w:val="28"/>
          <w:szCs w:val="28"/>
        </w:rPr>
        <w:t>Қазақ спорт және туризм академиясының студенттерінің коммуникативтілік және ұйымдастырушылық қабілеттер  деңгейлерінің нәтижелерін келесі 3</w:t>
      </w:r>
      <w:r w:rsidR="007860B6" w:rsidRPr="00A428D9">
        <w:rPr>
          <w:rFonts w:ascii="Times New Roman" w:eastAsia="Times New Roman" w:hAnsi="Times New Roman" w:cs="Times New Roman"/>
          <w:sz w:val="28"/>
          <w:szCs w:val="28"/>
        </w:rPr>
        <w:t>4</w:t>
      </w:r>
      <w:r w:rsidRPr="00A428D9">
        <w:rPr>
          <w:rFonts w:ascii="Times New Roman" w:eastAsia="Times New Roman" w:hAnsi="Times New Roman" w:cs="Times New Roman"/>
          <w:sz w:val="28"/>
          <w:szCs w:val="28"/>
        </w:rPr>
        <w:t>-ші сурет пен 20-шы кестеден көреміз:</w:t>
      </w:r>
    </w:p>
    <w:p w14:paraId="16604B98" w14:textId="77777777" w:rsidR="00AA5DE4" w:rsidRPr="00A428D9" w:rsidRDefault="00AA5DE4" w:rsidP="00B3148E">
      <w:pPr>
        <w:spacing w:after="0" w:line="240" w:lineRule="auto"/>
        <w:ind w:firstLine="720"/>
        <w:jc w:val="both"/>
        <w:rPr>
          <w:rFonts w:ascii="Times New Roman" w:eastAsia="Times New Roman" w:hAnsi="Times New Roman" w:cs="Times New Roman"/>
          <w:sz w:val="28"/>
          <w:szCs w:val="28"/>
        </w:rPr>
      </w:pPr>
    </w:p>
    <w:p w14:paraId="0740C264" w14:textId="77777777" w:rsidR="00AA5DE4" w:rsidRPr="00A428D9" w:rsidRDefault="007C2A99" w:rsidP="00B3148E">
      <w:pPr>
        <w:widowControl w:val="0"/>
        <w:spacing w:after="0"/>
        <w:jc w:val="both"/>
        <w:rPr>
          <w:rFonts w:ascii="Times New Roman" w:eastAsia="Times New Roman" w:hAnsi="Times New Roman" w:cs="Times New Roman"/>
          <w:sz w:val="28"/>
          <w:szCs w:val="28"/>
        </w:rPr>
      </w:pPr>
      <w:bookmarkStart w:id="18" w:name="_3dy6vkm" w:colFirst="0" w:colLast="0"/>
      <w:bookmarkEnd w:id="18"/>
      <w:r w:rsidRPr="00A428D9">
        <w:rPr>
          <w:rFonts w:ascii="Times New Roman" w:eastAsia="Times New Roman" w:hAnsi="Times New Roman" w:cs="Times New Roman"/>
          <w:sz w:val="28"/>
          <w:szCs w:val="28"/>
        </w:rPr>
        <w:t>Кесте 20 ‒ Коммуникативтілік қабілеттерді бағалау шкаласы (ҚазСТА)</w:t>
      </w:r>
    </w:p>
    <w:p w14:paraId="5A6E2455" w14:textId="77777777" w:rsidR="005B120D" w:rsidRPr="00A428D9" w:rsidRDefault="005B120D" w:rsidP="00B3148E">
      <w:pPr>
        <w:widowControl w:val="0"/>
        <w:spacing w:after="0"/>
        <w:jc w:val="both"/>
        <w:rPr>
          <w:rFonts w:ascii="Times New Roman" w:eastAsia="Times New Roman" w:hAnsi="Times New Roman" w:cs="Times New Roman"/>
          <w:sz w:val="28"/>
          <w:szCs w:val="28"/>
        </w:rPr>
      </w:pPr>
    </w:p>
    <w:tbl>
      <w:tblPr>
        <w:tblStyle w:val="aff0"/>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3686"/>
        <w:gridCol w:w="2126"/>
      </w:tblGrid>
      <w:tr w:rsidR="00335EEA" w:rsidRPr="00A428D9" w14:paraId="0EE9BC6B" w14:textId="77777777">
        <w:tc>
          <w:tcPr>
            <w:tcW w:w="3686" w:type="dxa"/>
          </w:tcPr>
          <w:p w14:paraId="4E74BEF3"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Коммуникативтілік</w:t>
            </w:r>
          </w:p>
        </w:tc>
        <w:tc>
          <w:tcPr>
            <w:tcW w:w="3686" w:type="dxa"/>
          </w:tcPr>
          <w:p w14:paraId="6FCE4398"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Шкала</w:t>
            </w:r>
          </w:p>
        </w:tc>
        <w:tc>
          <w:tcPr>
            <w:tcW w:w="2126" w:type="dxa"/>
          </w:tcPr>
          <w:p w14:paraId="57041DD2" w14:textId="77777777" w:rsidR="00AA5DE4" w:rsidRPr="00A428D9" w:rsidRDefault="007C2A99" w:rsidP="00B3148E">
            <w:pP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Қазақ тобы</w:t>
            </w:r>
          </w:p>
          <w:p w14:paraId="53F8E804"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34 студент</w:t>
            </w:r>
          </w:p>
        </w:tc>
      </w:tr>
      <w:tr w:rsidR="00335EEA" w:rsidRPr="00A428D9" w14:paraId="51CE0276" w14:textId="77777777">
        <w:tc>
          <w:tcPr>
            <w:tcW w:w="3686" w:type="dxa"/>
          </w:tcPr>
          <w:p w14:paraId="37EE1BFB"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Төмен</w:t>
            </w:r>
          </w:p>
        </w:tc>
        <w:tc>
          <w:tcPr>
            <w:tcW w:w="3686" w:type="dxa"/>
          </w:tcPr>
          <w:p w14:paraId="44B42E1F"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0,10 – 0,45</w:t>
            </w:r>
          </w:p>
        </w:tc>
        <w:tc>
          <w:tcPr>
            <w:tcW w:w="2126" w:type="dxa"/>
          </w:tcPr>
          <w:p w14:paraId="4F5A2F1B"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4"/>
              </w:rPr>
            </w:pPr>
          </w:p>
        </w:tc>
      </w:tr>
      <w:tr w:rsidR="00335EEA" w:rsidRPr="00A428D9" w14:paraId="24954D90" w14:textId="77777777">
        <w:tc>
          <w:tcPr>
            <w:tcW w:w="3686" w:type="dxa"/>
          </w:tcPr>
          <w:p w14:paraId="67415908"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Орташадан томен</w:t>
            </w:r>
          </w:p>
        </w:tc>
        <w:tc>
          <w:tcPr>
            <w:tcW w:w="3686" w:type="dxa"/>
          </w:tcPr>
          <w:p w14:paraId="510184E3"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0,45 – 0,55</w:t>
            </w:r>
          </w:p>
        </w:tc>
        <w:tc>
          <w:tcPr>
            <w:tcW w:w="2126" w:type="dxa"/>
          </w:tcPr>
          <w:p w14:paraId="4253D168"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4"/>
              </w:rPr>
            </w:pPr>
          </w:p>
        </w:tc>
      </w:tr>
      <w:tr w:rsidR="00335EEA" w:rsidRPr="00A428D9" w14:paraId="2D9FCC6A" w14:textId="77777777">
        <w:tc>
          <w:tcPr>
            <w:tcW w:w="3686" w:type="dxa"/>
          </w:tcPr>
          <w:p w14:paraId="0ECD4B6E"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Орташа</w:t>
            </w:r>
          </w:p>
        </w:tc>
        <w:tc>
          <w:tcPr>
            <w:tcW w:w="3686" w:type="dxa"/>
          </w:tcPr>
          <w:p w14:paraId="74D384B0"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0,56 – 0,65</w:t>
            </w:r>
          </w:p>
        </w:tc>
        <w:tc>
          <w:tcPr>
            <w:tcW w:w="2126" w:type="dxa"/>
          </w:tcPr>
          <w:p w14:paraId="719649F2"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0,63</w:t>
            </w:r>
          </w:p>
        </w:tc>
      </w:tr>
      <w:tr w:rsidR="00335EEA" w:rsidRPr="00A428D9" w14:paraId="5363E6A1" w14:textId="77777777">
        <w:tc>
          <w:tcPr>
            <w:tcW w:w="3686" w:type="dxa"/>
          </w:tcPr>
          <w:p w14:paraId="6671CFF4"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Жоғары</w:t>
            </w:r>
          </w:p>
        </w:tc>
        <w:tc>
          <w:tcPr>
            <w:tcW w:w="3686" w:type="dxa"/>
          </w:tcPr>
          <w:p w14:paraId="3743AE7D"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0,66 – 0,75</w:t>
            </w:r>
          </w:p>
        </w:tc>
        <w:tc>
          <w:tcPr>
            <w:tcW w:w="2126" w:type="dxa"/>
          </w:tcPr>
          <w:p w14:paraId="3A89CC00"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4"/>
              </w:rPr>
            </w:pPr>
          </w:p>
        </w:tc>
      </w:tr>
      <w:tr w:rsidR="00AA5DE4" w:rsidRPr="00A428D9" w14:paraId="79AEBC51" w14:textId="77777777">
        <w:tc>
          <w:tcPr>
            <w:tcW w:w="3686" w:type="dxa"/>
          </w:tcPr>
          <w:p w14:paraId="3A938508"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Өте жоғары</w:t>
            </w:r>
          </w:p>
        </w:tc>
        <w:tc>
          <w:tcPr>
            <w:tcW w:w="3686" w:type="dxa"/>
          </w:tcPr>
          <w:p w14:paraId="486355E1"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4"/>
              </w:rPr>
            </w:pPr>
            <w:r w:rsidRPr="00A428D9">
              <w:rPr>
                <w:rFonts w:ascii="Times New Roman" w:eastAsia="Times New Roman" w:hAnsi="Times New Roman" w:cs="Times New Roman"/>
                <w:sz w:val="28"/>
                <w:szCs w:val="24"/>
              </w:rPr>
              <w:t>0,75 – 1,0</w:t>
            </w:r>
          </w:p>
        </w:tc>
        <w:tc>
          <w:tcPr>
            <w:tcW w:w="2126" w:type="dxa"/>
          </w:tcPr>
          <w:p w14:paraId="25E267A4"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4"/>
              </w:rPr>
            </w:pPr>
          </w:p>
        </w:tc>
      </w:tr>
    </w:tbl>
    <w:p w14:paraId="3F7B630A" w14:textId="77777777" w:rsidR="00AA5DE4" w:rsidRPr="00A428D9" w:rsidRDefault="00AA5DE4" w:rsidP="00B3148E">
      <w:pPr>
        <w:widowControl w:val="0"/>
        <w:tabs>
          <w:tab w:val="left" w:pos="1620"/>
        </w:tabs>
        <w:spacing w:after="0" w:line="240" w:lineRule="auto"/>
        <w:ind w:firstLine="720"/>
        <w:jc w:val="both"/>
        <w:rPr>
          <w:rFonts w:ascii="Times New Roman" w:eastAsia="Times New Roman" w:hAnsi="Times New Roman" w:cs="Times New Roman"/>
          <w:sz w:val="28"/>
          <w:szCs w:val="28"/>
        </w:rPr>
      </w:pPr>
    </w:p>
    <w:p w14:paraId="7B935AF5" w14:textId="77777777" w:rsidR="005103B5" w:rsidRPr="00A428D9" w:rsidRDefault="005103B5" w:rsidP="00B3148E">
      <w:pPr>
        <w:widowControl w:val="0"/>
        <w:tabs>
          <w:tab w:val="left" w:pos="1620"/>
        </w:tabs>
        <w:spacing w:after="0" w:line="240" w:lineRule="auto"/>
        <w:ind w:firstLine="720"/>
        <w:jc w:val="both"/>
        <w:rPr>
          <w:rFonts w:ascii="Times New Roman" w:eastAsia="Times New Roman" w:hAnsi="Times New Roman" w:cs="Times New Roman"/>
          <w:sz w:val="28"/>
          <w:szCs w:val="28"/>
        </w:rPr>
      </w:pPr>
    </w:p>
    <w:p w14:paraId="5F157186" w14:textId="60237593" w:rsidR="00AA5DE4" w:rsidRPr="00A428D9" w:rsidRDefault="007C2A99" w:rsidP="00B3148E">
      <w:pPr>
        <w:widowControl w:val="0"/>
        <w:tabs>
          <w:tab w:val="left" w:pos="162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Жоғарыда анықталғандай, студенттердің коммуникативтілік қабілеттер деңгейі -0,63 орташа екенін к</w:t>
      </w:r>
      <w:r w:rsidR="003F10A4" w:rsidRPr="00A428D9">
        <w:rPr>
          <w:rFonts w:ascii="Times New Roman" w:eastAsia="Times New Roman" w:hAnsi="Times New Roman" w:cs="Times New Roman"/>
          <w:sz w:val="28"/>
          <w:szCs w:val="28"/>
        </w:rPr>
        <w:t>ө</w:t>
      </w:r>
      <w:r w:rsidRPr="00A428D9">
        <w:rPr>
          <w:rFonts w:ascii="Times New Roman" w:eastAsia="Times New Roman" w:hAnsi="Times New Roman" w:cs="Times New Roman"/>
          <w:sz w:val="28"/>
          <w:szCs w:val="28"/>
        </w:rPr>
        <w:t>реміз.</w:t>
      </w:r>
    </w:p>
    <w:p w14:paraId="54B0F9B8" w14:textId="77777777" w:rsidR="00AA5DE4" w:rsidRPr="00A428D9" w:rsidRDefault="007C2A99" w:rsidP="00B3148E">
      <w:pPr>
        <w:widowControl w:val="0"/>
        <w:tabs>
          <w:tab w:val="left" w:pos="162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Ал ұйымдастырушылық қабілеттер деңгейі-0,61 орташадан төмен екенін байқадық (кесте 20.1).</w:t>
      </w:r>
    </w:p>
    <w:p w14:paraId="2468F218" w14:textId="25BDEF0A" w:rsidR="00AA5DE4" w:rsidRPr="00A428D9" w:rsidRDefault="00AA5DE4" w:rsidP="00B3148E">
      <w:pPr>
        <w:widowControl w:val="0"/>
        <w:tabs>
          <w:tab w:val="left" w:pos="1620"/>
        </w:tabs>
        <w:spacing w:after="0" w:line="240" w:lineRule="auto"/>
        <w:ind w:firstLine="720"/>
        <w:jc w:val="both"/>
        <w:rPr>
          <w:rFonts w:ascii="Times New Roman" w:eastAsia="Times New Roman" w:hAnsi="Times New Roman" w:cs="Times New Roman"/>
          <w:sz w:val="28"/>
          <w:szCs w:val="28"/>
        </w:rPr>
      </w:pPr>
    </w:p>
    <w:p w14:paraId="02881732" w14:textId="77777777" w:rsidR="00E73BED" w:rsidRPr="00A428D9" w:rsidRDefault="00E73BED" w:rsidP="00B3148E">
      <w:pPr>
        <w:widowControl w:val="0"/>
        <w:tabs>
          <w:tab w:val="left" w:pos="1620"/>
        </w:tabs>
        <w:spacing w:after="0" w:line="240" w:lineRule="auto"/>
        <w:ind w:firstLine="720"/>
        <w:jc w:val="both"/>
        <w:rPr>
          <w:rFonts w:ascii="Times New Roman" w:eastAsia="Times New Roman" w:hAnsi="Times New Roman" w:cs="Times New Roman"/>
          <w:sz w:val="28"/>
          <w:szCs w:val="28"/>
        </w:rPr>
      </w:pPr>
    </w:p>
    <w:p w14:paraId="691C4BEC" w14:textId="77777777" w:rsidR="005B120D" w:rsidRPr="00A428D9" w:rsidRDefault="007C2A99" w:rsidP="00B3148E">
      <w:pPr>
        <w:widowControl w:val="0"/>
        <w:spacing w:after="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Кесте 20.1 ‒ Ұйымдастырушылық қабілеттерді бағалау шкаласы (ҚазАСТ)</w:t>
      </w:r>
    </w:p>
    <w:p w14:paraId="7D998854" w14:textId="77777777" w:rsidR="00AA5DE4" w:rsidRPr="00A428D9" w:rsidRDefault="007C2A99" w:rsidP="00B3148E">
      <w:pPr>
        <w:widowControl w:val="0"/>
        <w:spacing w:after="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p>
    <w:tbl>
      <w:tblPr>
        <w:tblStyle w:val="aff1"/>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3686"/>
        <w:gridCol w:w="2126"/>
      </w:tblGrid>
      <w:tr w:rsidR="00335EEA" w:rsidRPr="00A428D9" w14:paraId="5E610E0D" w14:textId="77777777">
        <w:tc>
          <w:tcPr>
            <w:tcW w:w="3686" w:type="dxa"/>
          </w:tcPr>
          <w:p w14:paraId="060FF86E"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Ұйымдастырушылық</w:t>
            </w:r>
          </w:p>
        </w:tc>
        <w:tc>
          <w:tcPr>
            <w:tcW w:w="3686" w:type="dxa"/>
          </w:tcPr>
          <w:p w14:paraId="2DBA3575"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Шкала</w:t>
            </w:r>
          </w:p>
        </w:tc>
        <w:tc>
          <w:tcPr>
            <w:tcW w:w="2126" w:type="dxa"/>
          </w:tcPr>
          <w:p w14:paraId="5BA18465"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34 студент</w:t>
            </w:r>
          </w:p>
        </w:tc>
      </w:tr>
      <w:tr w:rsidR="00335EEA" w:rsidRPr="00A428D9" w14:paraId="76CADD1C" w14:textId="77777777">
        <w:tc>
          <w:tcPr>
            <w:tcW w:w="3686" w:type="dxa"/>
          </w:tcPr>
          <w:p w14:paraId="4C64F020"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w:t>
            </w:r>
          </w:p>
        </w:tc>
        <w:tc>
          <w:tcPr>
            <w:tcW w:w="3686" w:type="dxa"/>
          </w:tcPr>
          <w:p w14:paraId="575CC893"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0,20 – 0,55</w:t>
            </w:r>
          </w:p>
        </w:tc>
        <w:tc>
          <w:tcPr>
            <w:tcW w:w="2126" w:type="dxa"/>
          </w:tcPr>
          <w:p w14:paraId="1D879E26" w14:textId="77777777" w:rsidR="00AA5DE4" w:rsidRPr="00A428D9" w:rsidRDefault="00AA5DE4" w:rsidP="00B3148E">
            <w:pPr>
              <w:widowControl w:val="0"/>
              <w:tabs>
                <w:tab w:val="left" w:pos="1620"/>
              </w:tabs>
              <w:jc w:val="center"/>
              <w:rPr>
                <w:rFonts w:ascii="Times New Roman" w:eastAsia="Times New Roman" w:hAnsi="Times New Roman" w:cs="Times New Roman"/>
                <w:sz w:val="28"/>
                <w:szCs w:val="28"/>
              </w:rPr>
            </w:pPr>
          </w:p>
        </w:tc>
      </w:tr>
      <w:tr w:rsidR="00335EEA" w:rsidRPr="00A428D9" w14:paraId="2A367674" w14:textId="77777777">
        <w:tc>
          <w:tcPr>
            <w:tcW w:w="3686" w:type="dxa"/>
          </w:tcPr>
          <w:p w14:paraId="5F917C0C"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Орташадан томен</w:t>
            </w:r>
          </w:p>
        </w:tc>
        <w:tc>
          <w:tcPr>
            <w:tcW w:w="3686" w:type="dxa"/>
          </w:tcPr>
          <w:p w14:paraId="6B50C261"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0,56 – 0,65</w:t>
            </w:r>
          </w:p>
        </w:tc>
        <w:tc>
          <w:tcPr>
            <w:tcW w:w="2126" w:type="dxa"/>
          </w:tcPr>
          <w:p w14:paraId="143E044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0,61</w:t>
            </w:r>
          </w:p>
        </w:tc>
      </w:tr>
      <w:tr w:rsidR="00335EEA" w:rsidRPr="00A428D9" w14:paraId="56C0AF53" w14:textId="77777777">
        <w:tc>
          <w:tcPr>
            <w:tcW w:w="3686" w:type="dxa"/>
          </w:tcPr>
          <w:p w14:paraId="066AFA24"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w:t>
            </w:r>
          </w:p>
        </w:tc>
        <w:tc>
          <w:tcPr>
            <w:tcW w:w="3686" w:type="dxa"/>
          </w:tcPr>
          <w:p w14:paraId="510ADAD1"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0,66 – 0,70</w:t>
            </w:r>
          </w:p>
        </w:tc>
        <w:tc>
          <w:tcPr>
            <w:tcW w:w="2126" w:type="dxa"/>
          </w:tcPr>
          <w:p w14:paraId="2879766B" w14:textId="77777777" w:rsidR="00AA5DE4" w:rsidRPr="00A428D9" w:rsidRDefault="00AA5DE4" w:rsidP="00B3148E">
            <w:pPr>
              <w:widowControl w:val="0"/>
              <w:tabs>
                <w:tab w:val="left" w:pos="1620"/>
              </w:tabs>
              <w:jc w:val="center"/>
              <w:rPr>
                <w:rFonts w:ascii="Times New Roman" w:eastAsia="Times New Roman" w:hAnsi="Times New Roman" w:cs="Times New Roman"/>
                <w:sz w:val="28"/>
                <w:szCs w:val="28"/>
              </w:rPr>
            </w:pPr>
          </w:p>
        </w:tc>
      </w:tr>
      <w:tr w:rsidR="00335EEA" w:rsidRPr="00A428D9" w14:paraId="0137AFAE" w14:textId="77777777">
        <w:tc>
          <w:tcPr>
            <w:tcW w:w="3686" w:type="dxa"/>
          </w:tcPr>
          <w:p w14:paraId="3912F5CB"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w:t>
            </w:r>
          </w:p>
        </w:tc>
        <w:tc>
          <w:tcPr>
            <w:tcW w:w="3686" w:type="dxa"/>
          </w:tcPr>
          <w:p w14:paraId="276C4324"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0,71 – 0,80</w:t>
            </w:r>
          </w:p>
        </w:tc>
        <w:tc>
          <w:tcPr>
            <w:tcW w:w="2126" w:type="dxa"/>
          </w:tcPr>
          <w:p w14:paraId="7F58801C" w14:textId="77777777" w:rsidR="00AA5DE4" w:rsidRPr="00A428D9" w:rsidRDefault="00AA5DE4" w:rsidP="00B3148E">
            <w:pPr>
              <w:widowControl w:val="0"/>
              <w:tabs>
                <w:tab w:val="left" w:pos="1620"/>
              </w:tabs>
              <w:jc w:val="center"/>
              <w:rPr>
                <w:rFonts w:ascii="Times New Roman" w:eastAsia="Times New Roman" w:hAnsi="Times New Roman" w:cs="Times New Roman"/>
                <w:sz w:val="28"/>
                <w:szCs w:val="28"/>
              </w:rPr>
            </w:pPr>
          </w:p>
        </w:tc>
      </w:tr>
      <w:tr w:rsidR="00AA5DE4" w:rsidRPr="00A428D9" w14:paraId="19F76235" w14:textId="77777777">
        <w:tc>
          <w:tcPr>
            <w:tcW w:w="3686" w:type="dxa"/>
          </w:tcPr>
          <w:p w14:paraId="505B6347"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Өте жоғары</w:t>
            </w:r>
          </w:p>
        </w:tc>
        <w:tc>
          <w:tcPr>
            <w:tcW w:w="3686" w:type="dxa"/>
          </w:tcPr>
          <w:p w14:paraId="5CFC760E"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0,81 – 1,0</w:t>
            </w:r>
          </w:p>
        </w:tc>
        <w:tc>
          <w:tcPr>
            <w:tcW w:w="2126" w:type="dxa"/>
          </w:tcPr>
          <w:p w14:paraId="5C49E587"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8"/>
              </w:rPr>
            </w:pPr>
          </w:p>
        </w:tc>
      </w:tr>
    </w:tbl>
    <w:p w14:paraId="427F4FE3" w14:textId="77777777" w:rsidR="00AA5DE4" w:rsidRPr="00A428D9" w:rsidRDefault="00AA5DE4" w:rsidP="00B3148E">
      <w:pPr>
        <w:spacing w:after="0" w:line="240" w:lineRule="auto"/>
        <w:ind w:firstLine="720"/>
        <w:jc w:val="both"/>
        <w:rPr>
          <w:rFonts w:ascii="Times New Roman" w:eastAsia="Times New Roman" w:hAnsi="Times New Roman" w:cs="Times New Roman"/>
          <w:sz w:val="28"/>
          <w:szCs w:val="28"/>
        </w:rPr>
      </w:pPr>
    </w:p>
    <w:p w14:paraId="29289FFE" w14:textId="77777777" w:rsidR="00AA5DE4" w:rsidRPr="00A428D9" w:rsidRDefault="007C2A99" w:rsidP="00B3148E">
      <w:pPr>
        <w:spacing w:after="0" w:line="240" w:lineRule="auto"/>
        <w:ind w:firstLine="720"/>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Төменде суретте ҚазСТА студенттерінің коммуникативтілік және ұйымдастырушылық қабілеттерінің салыстырмалы деігейін анықтадық.</w:t>
      </w:r>
    </w:p>
    <w:p w14:paraId="168E95AA" w14:textId="77777777" w:rsidR="005B120D" w:rsidRPr="00A428D9" w:rsidRDefault="005B120D"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М.Өтемісов атындағы Батыс Қазақстан мемлекеттік университеті  студенттерінің коммуникативтілік және ұйымдастырушылық қабілеттерінің  деңгейлерінің көрсеткішін анықтау мақсатында төменгі кестелердегі нәтижелерді қорыта аламыз.</w:t>
      </w:r>
    </w:p>
    <w:p w14:paraId="77104BAF" w14:textId="77777777" w:rsidR="00AA5DE4" w:rsidRPr="00A428D9" w:rsidRDefault="00AA5DE4" w:rsidP="00B3148E">
      <w:pPr>
        <w:spacing w:after="0" w:line="240" w:lineRule="auto"/>
        <w:ind w:firstLine="720"/>
        <w:jc w:val="both"/>
        <w:rPr>
          <w:rFonts w:ascii="Times New Roman" w:eastAsia="Times New Roman" w:hAnsi="Times New Roman" w:cs="Times New Roman"/>
          <w:sz w:val="28"/>
          <w:szCs w:val="28"/>
        </w:rPr>
      </w:pPr>
    </w:p>
    <w:p w14:paraId="473469DE" w14:textId="77777777" w:rsidR="00AA5DE4" w:rsidRPr="00A428D9" w:rsidRDefault="007C2A99" w:rsidP="00B3148E">
      <w:pPr>
        <w:spacing w:after="0" w:line="240" w:lineRule="auto"/>
        <w:jc w:val="center"/>
      </w:pPr>
      <w:r w:rsidRPr="00A428D9">
        <w:rPr>
          <w:noProof/>
          <w:lang w:val="ru-RU"/>
        </w:rPr>
        <w:drawing>
          <wp:inline distT="0" distB="0" distL="0" distR="0" wp14:anchorId="150D2ADD" wp14:editId="1E475076">
            <wp:extent cx="5971460" cy="2824480"/>
            <wp:effectExtent l="0" t="0" r="0" b="0"/>
            <wp:docPr id="28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1" cstate="print"/>
                    <a:srcRect/>
                    <a:stretch>
                      <a:fillRect/>
                    </a:stretch>
                  </pic:blipFill>
                  <pic:spPr>
                    <a:xfrm>
                      <a:off x="0" y="0"/>
                      <a:ext cx="6141870" cy="2905083"/>
                    </a:xfrm>
                    <a:prstGeom prst="rect">
                      <a:avLst/>
                    </a:prstGeom>
                    <a:ln/>
                  </pic:spPr>
                </pic:pic>
              </a:graphicData>
            </a:graphic>
          </wp:inline>
        </w:drawing>
      </w:r>
    </w:p>
    <w:p w14:paraId="40CE35B3" w14:textId="77777777" w:rsidR="00AA5DE4" w:rsidRPr="00A428D9" w:rsidRDefault="00AA5DE4" w:rsidP="00B3148E">
      <w:pPr>
        <w:spacing w:after="0" w:line="240" w:lineRule="auto"/>
        <w:ind w:firstLine="720"/>
        <w:jc w:val="both"/>
        <w:rPr>
          <w:rFonts w:ascii="Times New Roman" w:eastAsia="Times New Roman" w:hAnsi="Times New Roman" w:cs="Times New Roman"/>
          <w:sz w:val="26"/>
          <w:szCs w:val="26"/>
        </w:rPr>
      </w:pPr>
    </w:p>
    <w:p w14:paraId="41EEFBE1" w14:textId="77777777" w:rsidR="00AA5DE4" w:rsidRPr="00A428D9" w:rsidRDefault="007C2A99" w:rsidP="00B3148E">
      <w:pPr>
        <w:spacing w:after="0" w:line="240" w:lineRule="auto"/>
        <w:ind w:firstLine="567"/>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Сурет 3</w:t>
      </w:r>
      <w:r w:rsidR="007860B6" w:rsidRPr="00A428D9">
        <w:rPr>
          <w:rFonts w:ascii="Times New Roman" w:eastAsia="Times New Roman" w:hAnsi="Times New Roman" w:cs="Times New Roman"/>
          <w:sz w:val="28"/>
          <w:szCs w:val="26"/>
        </w:rPr>
        <w:t>4</w:t>
      </w:r>
      <w:r w:rsidRPr="00A428D9">
        <w:rPr>
          <w:rFonts w:ascii="Times New Roman" w:eastAsia="Times New Roman" w:hAnsi="Times New Roman" w:cs="Times New Roman"/>
          <w:sz w:val="28"/>
          <w:szCs w:val="26"/>
        </w:rPr>
        <w:t xml:space="preserve"> ‒ Қазақ спорт және туризм академиясы студенттерінің коммуникативтілік және ұйымдастырушылық қабілеттерінің  деңгейлерінің көрсеткіші</w:t>
      </w:r>
    </w:p>
    <w:p w14:paraId="0841B724" w14:textId="77777777" w:rsidR="005B120D" w:rsidRPr="00A428D9" w:rsidRDefault="005B120D" w:rsidP="00B3148E">
      <w:pPr>
        <w:spacing w:after="0" w:line="240" w:lineRule="auto"/>
        <w:ind w:firstLine="567"/>
        <w:jc w:val="center"/>
        <w:rPr>
          <w:rFonts w:ascii="Times New Roman" w:eastAsia="Times New Roman" w:hAnsi="Times New Roman" w:cs="Times New Roman"/>
          <w:sz w:val="28"/>
          <w:szCs w:val="26"/>
        </w:rPr>
      </w:pPr>
    </w:p>
    <w:p w14:paraId="5C1B8FBB" w14:textId="77777777" w:rsidR="00AA5DE4" w:rsidRPr="00A428D9" w:rsidRDefault="007C2A99" w:rsidP="00B3148E">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21 ‒  Коммуникативтілік қабілеттерді бағалау шкаласы (БҚМУ)</w:t>
      </w:r>
    </w:p>
    <w:p w14:paraId="2865E6DB" w14:textId="77777777" w:rsidR="00AA5DE4" w:rsidRPr="00A428D9" w:rsidRDefault="00AA5DE4" w:rsidP="00B3148E">
      <w:pPr>
        <w:widowControl w:val="0"/>
        <w:spacing w:after="0" w:line="240" w:lineRule="auto"/>
        <w:jc w:val="both"/>
        <w:rPr>
          <w:rFonts w:ascii="Times New Roman" w:eastAsia="Times New Roman" w:hAnsi="Times New Roman" w:cs="Times New Roman"/>
          <w:sz w:val="28"/>
          <w:szCs w:val="28"/>
        </w:rPr>
      </w:pPr>
    </w:p>
    <w:tbl>
      <w:tblPr>
        <w:tblStyle w:val="aff2"/>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3686"/>
        <w:gridCol w:w="2126"/>
      </w:tblGrid>
      <w:tr w:rsidR="00335EEA" w:rsidRPr="00A428D9" w14:paraId="4F64833D" w14:textId="77777777">
        <w:tc>
          <w:tcPr>
            <w:tcW w:w="3686" w:type="dxa"/>
          </w:tcPr>
          <w:p w14:paraId="685624F1" w14:textId="77777777" w:rsidR="00AA5DE4" w:rsidRPr="00A428D9" w:rsidRDefault="007C2A99" w:rsidP="00B3148E">
            <w:pPr>
              <w:widowControl w:val="0"/>
              <w:tabs>
                <w:tab w:val="left" w:pos="1620"/>
              </w:tabs>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Коммуникативтілік</w:t>
            </w:r>
          </w:p>
        </w:tc>
        <w:tc>
          <w:tcPr>
            <w:tcW w:w="3686" w:type="dxa"/>
          </w:tcPr>
          <w:p w14:paraId="4BD41308" w14:textId="77777777" w:rsidR="00AA5DE4" w:rsidRPr="00A428D9" w:rsidRDefault="007C2A99" w:rsidP="00B3148E">
            <w:pPr>
              <w:widowControl w:val="0"/>
              <w:tabs>
                <w:tab w:val="left" w:pos="1620"/>
              </w:tabs>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Шкала</w:t>
            </w:r>
          </w:p>
        </w:tc>
        <w:tc>
          <w:tcPr>
            <w:tcW w:w="2126" w:type="dxa"/>
          </w:tcPr>
          <w:p w14:paraId="21EAFFD0" w14:textId="77777777" w:rsidR="00AA5DE4" w:rsidRPr="00A428D9" w:rsidRDefault="007C2A99" w:rsidP="00B3148E">
            <w:pPr>
              <w:widowControl w:val="0"/>
              <w:tabs>
                <w:tab w:val="left" w:pos="1620"/>
              </w:tabs>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29 студент</w:t>
            </w:r>
          </w:p>
        </w:tc>
      </w:tr>
      <w:tr w:rsidR="00335EEA" w:rsidRPr="00A428D9" w14:paraId="0201F4C5" w14:textId="77777777">
        <w:tc>
          <w:tcPr>
            <w:tcW w:w="3686" w:type="dxa"/>
          </w:tcPr>
          <w:p w14:paraId="5E0B893C"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Төмен</w:t>
            </w:r>
          </w:p>
        </w:tc>
        <w:tc>
          <w:tcPr>
            <w:tcW w:w="3686" w:type="dxa"/>
          </w:tcPr>
          <w:p w14:paraId="7B9CA6F9"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0,10 – 0,45</w:t>
            </w:r>
          </w:p>
        </w:tc>
        <w:tc>
          <w:tcPr>
            <w:tcW w:w="2126" w:type="dxa"/>
          </w:tcPr>
          <w:p w14:paraId="43BE990A" w14:textId="77777777" w:rsidR="00AA5DE4" w:rsidRPr="00A428D9" w:rsidRDefault="00AA5DE4" w:rsidP="00B3148E">
            <w:pPr>
              <w:widowControl w:val="0"/>
              <w:tabs>
                <w:tab w:val="left" w:pos="1620"/>
              </w:tabs>
              <w:jc w:val="both"/>
              <w:rPr>
                <w:rFonts w:ascii="Times New Roman" w:eastAsia="Times New Roman" w:hAnsi="Times New Roman" w:cs="Times New Roman"/>
                <w:sz w:val="26"/>
                <w:szCs w:val="26"/>
              </w:rPr>
            </w:pPr>
          </w:p>
        </w:tc>
      </w:tr>
      <w:tr w:rsidR="00335EEA" w:rsidRPr="00A428D9" w14:paraId="1EB3D1C7" w14:textId="77777777">
        <w:tc>
          <w:tcPr>
            <w:tcW w:w="3686" w:type="dxa"/>
          </w:tcPr>
          <w:p w14:paraId="2017DEC5"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Орташадан томен</w:t>
            </w:r>
          </w:p>
        </w:tc>
        <w:tc>
          <w:tcPr>
            <w:tcW w:w="3686" w:type="dxa"/>
          </w:tcPr>
          <w:p w14:paraId="4EC9DDB2"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0,45 – 0,55</w:t>
            </w:r>
          </w:p>
        </w:tc>
        <w:tc>
          <w:tcPr>
            <w:tcW w:w="2126" w:type="dxa"/>
          </w:tcPr>
          <w:p w14:paraId="314AD400" w14:textId="77777777" w:rsidR="00AA5DE4" w:rsidRPr="00A428D9" w:rsidRDefault="00AA5DE4" w:rsidP="00B3148E">
            <w:pPr>
              <w:widowControl w:val="0"/>
              <w:tabs>
                <w:tab w:val="left" w:pos="1620"/>
              </w:tabs>
              <w:jc w:val="both"/>
              <w:rPr>
                <w:rFonts w:ascii="Times New Roman" w:eastAsia="Times New Roman" w:hAnsi="Times New Roman" w:cs="Times New Roman"/>
                <w:sz w:val="26"/>
                <w:szCs w:val="26"/>
              </w:rPr>
            </w:pPr>
          </w:p>
        </w:tc>
      </w:tr>
      <w:tr w:rsidR="00335EEA" w:rsidRPr="00A428D9" w14:paraId="32A679D1" w14:textId="77777777">
        <w:tc>
          <w:tcPr>
            <w:tcW w:w="3686" w:type="dxa"/>
          </w:tcPr>
          <w:p w14:paraId="73838799"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Орташа</w:t>
            </w:r>
          </w:p>
        </w:tc>
        <w:tc>
          <w:tcPr>
            <w:tcW w:w="3686" w:type="dxa"/>
          </w:tcPr>
          <w:p w14:paraId="17F5DD4A"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0,56 – 0,65</w:t>
            </w:r>
          </w:p>
        </w:tc>
        <w:tc>
          <w:tcPr>
            <w:tcW w:w="2126" w:type="dxa"/>
          </w:tcPr>
          <w:p w14:paraId="4E371827"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0,61</w:t>
            </w:r>
          </w:p>
        </w:tc>
      </w:tr>
      <w:tr w:rsidR="00335EEA" w:rsidRPr="00A428D9" w14:paraId="56A92B43" w14:textId="77777777">
        <w:tc>
          <w:tcPr>
            <w:tcW w:w="3686" w:type="dxa"/>
          </w:tcPr>
          <w:p w14:paraId="379C251D"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Жоғары</w:t>
            </w:r>
          </w:p>
        </w:tc>
        <w:tc>
          <w:tcPr>
            <w:tcW w:w="3686" w:type="dxa"/>
          </w:tcPr>
          <w:p w14:paraId="7C48895F"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0,66 – 0,75</w:t>
            </w:r>
          </w:p>
        </w:tc>
        <w:tc>
          <w:tcPr>
            <w:tcW w:w="2126" w:type="dxa"/>
          </w:tcPr>
          <w:p w14:paraId="05CAF86D" w14:textId="77777777" w:rsidR="00AA5DE4" w:rsidRPr="00A428D9" w:rsidRDefault="00AA5DE4" w:rsidP="00B3148E">
            <w:pPr>
              <w:widowControl w:val="0"/>
              <w:tabs>
                <w:tab w:val="left" w:pos="1620"/>
              </w:tabs>
              <w:jc w:val="both"/>
              <w:rPr>
                <w:rFonts w:ascii="Times New Roman" w:eastAsia="Times New Roman" w:hAnsi="Times New Roman" w:cs="Times New Roman"/>
                <w:sz w:val="26"/>
                <w:szCs w:val="26"/>
              </w:rPr>
            </w:pPr>
          </w:p>
        </w:tc>
      </w:tr>
      <w:tr w:rsidR="00AA5DE4" w:rsidRPr="00A428D9" w14:paraId="66095E64" w14:textId="77777777">
        <w:tc>
          <w:tcPr>
            <w:tcW w:w="3686" w:type="dxa"/>
          </w:tcPr>
          <w:p w14:paraId="32ED95FD"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Өте жоғары</w:t>
            </w:r>
          </w:p>
        </w:tc>
        <w:tc>
          <w:tcPr>
            <w:tcW w:w="3686" w:type="dxa"/>
          </w:tcPr>
          <w:p w14:paraId="5F9FCCEC" w14:textId="77777777" w:rsidR="00AA5DE4" w:rsidRPr="00A428D9" w:rsidRDefault="007C2A99" w:rsidP="00B3148E">
            <w:pPr>
              <w:widowControl w:val="0"/>
              <w:tabs>
                <w:tab w:val="left" w:pos="1620"/>
              </w:tabs>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0,75 – 1,0</w:t>
            </w:r>
          </w:p>
        </w:tc>
        <w:tc>
          <w:tcPr>
            <w:tcW w:w="2126" w:type="dxa"/>
          </w:tcPr>
          <w:p w14:paraId="1085548D" w14:textId="77777777" w:rsidR="00AA5DE4" w:rsidRPr="00A428D9" w:rsidRDefault="00AA5DE4" w:rsidP="00B3148E">
            <w:pPr>
              <w:widowControl w:val="0"/>
              <w:tabs>
                <w:tab w:val="left" w:pos="1620"/>
              </w:tabs>
              <w:jc w:val="both"/>
              <w:rPr>
                <w:rFonts w:ascii="Times New Roman" w:eastAsia="Times New Roman" w:hAnsi="Times New Roman" w:cs="Times New Roman"/>
                <w:sz w:val="26"/>
                <w:szCs w:val="26"/>
              </w:rPr>
            </w:pPr>
          </w:p>
        </w:tc>
      </w:tr>
    </w:tbl>
    <w:p w14:paraId="107712E0" w14:textId="77777777" w:rsidR="00AA5DE4" w:rsidRPr="00A428D9" w:rsidRDefault="00AA5DE4" w:rsidP="00B3148E">
      <w:pPr>
        <w:widowControl w:val="0"/>
        <w:tabs>
          <w:tab w:val="left" w:pos="1620"/>
        </w:tabs>
        <w:spacing w:after="0" w:line="240" w:lineRule="auto"/>
        <w:ind w:firstLine="720"/>
        <w:jc w:val="both"/>
        <w:rPr>
          <w:rFonts w:ascii="Times New Roman" w:eastAsia="Times New Roman" w:hAnsi="Times New Roman" w:cs="Times New Roman"/>
          <w:sz w:val="24"/>
          <w:szCs w:val="24"/>
        </w:rPr>
      </w:pPr>
    </w:p>
    <w:p w14:paraId="431BC81B" w14:textId="77777777" w:rsidR="00AA5DE4" w:rsidRPr="00A428D9" w:rsidRDefault="007C2A99" w:rsidP="00B3148E">
      <w:pPr>
        <w:widowControl w:val="0"/>
        <w:tabs>
          <w:tab w:val="left" w:pos="162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Жоғарыда анықталғандай, студенттердің коммуникативтілік қабілеттер деңгейі -0,61 орташа екенін көреміз.</w:t>
      </w:r>
    </w:p>
    <w:p w14:paraId="1BD89E82" w14:textId="77777777" w:rsidR="00AA5DE4" w:rsidRPr="00A428D9" w:rsidRDefault="007C2A99" w:rsidP="00B3148E">
      <w:pPr>
        <w:widowControl w:val="0"/>
        <w:tabs>
          <w:tab w:val="left" w:pos="162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Ал ұйымдастырушылық қабілеттер деңгейі-0,58 орташадан төмен екенін байқадық (кесте 18).</w:t>
      </w:r>
    </w:p>
    <w:p w14:paraId="6045ADE0" w14:textId="77777777" w:rsidR="00AA5DE4" w:rsidRPr="00A428D9" w:rsidRDefault="00AA5DE4" w:rsidP="00B3148E">
      <w:pPr>
        <w:widowControl w:val="0"/>
        <w:spacing w:after="0" w:line="240" w:lineRule="auto"/>
        <w:jc w:val="both"/>
        <w:rPr>
          <w:rFonts w:ascii="Times New Roman" w:eastAsia="Times New Roman" w:hAnsi="Times New Roman" w:cs="Times New Roman"/>
          <w:sz w:val="28"/>
          <w:szCs w:val="28"/>
        </w:rPr>
      </w:pPr>
    </w:p>
    <w:p w14:paraId="6C2C639B" w14:textId="333C1F20" w:rsidR="00AA5DE4" w:rsidRPr="00A428D9" w:rsidRDefault="007C2A99" w:rsidP="00B3148E">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Кесте 21.1 </w:t>
      </w:r>
      <w:r w:rsidR="00DF3850"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Ұйымдастырушылық қабілеттерді бағалау шкаласы (БҚМУ) </w:t>
      </w:r>
    </w:p>
    <w:p w14:paraId="7DF62D76" w14:textId="77777777" w:rsidR="00AA5DE4" w:rsidRPr="00A428D9" w:rsidRDefault="00AA5DE4" w:rsidP="00B3148E">
      <w:pPr>
        <w:widowControl w:val="0"/>
        <w:spacing w:after="0" w:line="240" w:lineRule="auto"/>
        <w:jc w:val="both"/>
        <w:rPr>
          <w:rFonts w:ascii="Times New Roman" w:eastAsia="Times New Roman" w:hAnsi="Times New Roman" w:cs="Times New Roman"/>
          <w:sz w:val="28"/>
          <w:szCs w:val="28"/>
        </w:rPr>
      </w:pPr>
    </w:p>
    <w:tbl>
      <w:tblPr>
        <w:tblStyle w:val="aff3"/>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3686"/>
        <w:gridCol w:w="2126"/>
      </w:tblGrid>
      <w:tr w:rsidR="00335EEA" w:rsidRPr="00A428D9" w14:paraId="49C3BBD0" w14:textId="77777777">
        <w:tc>
          <w:tcPr>
            <w:tcW w:w="3686" w:type="dxa"/>
          </w:tcPr>
          <w:p w14:paraId="683B0751"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Ұйымдастырушылық</w:t>
            </w:r>
          </w:p>
        </w:tc>
        <w:tc>
          <w:tcPr>
            <w:tcW w:w="3686" w:type="dxa"/>
          </w:tcPr>
          <w:p w14:paraId="3B94AD94"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Шкала</w:t>
            </w:r>
          </w:p>
        </w:tc>
        <w:tc>
          <w:tcPr>
            <w:tcW w:w="2126" w:type="dxa"/>
          </w:tcPr>
          <w:p w14:paraId="51D3E9F8"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29 студент</w:t>
            </w:r>
          </w:p>
        </w:tc>
      </w:tr>
      <w:tr w:rsidR="00335EEA" w:rsidRPr="00A428D9" w14:paraId="15C043C1" w14:textId="77777777">
        <w:tc>
          <w:tcPr>
            <w:tcW w:w="3686" w:type="dxa"/>
          </w:tcPr>
          <w:p w14:paraId="750909E7"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Төмен</w:t>
            </w:r>
          </w:p>
        </w:tc>
        <w:tc>
          <w:tcPr>
            <w:tcW w:w="3686" w:type="dxa"/>
          </w:tcPr>
          <w:p w14:paraId="76CDDFF8"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0,20 – 0,55</w:t>
            </w:r>
          </w:p>
        </w:tc>
        <w:tc>
          <w:tcPr>
            <w:tcW w:w="2126" w:type="dxa"/>
          </w:tcPr>
          <w:p w14:paraId="53163370"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r w:rsidR="00335EEA" w:rsidRPr="00A428D9" w14:paraId="5F31FA0F" w14:textId="77777777">
        <w:tc>
          <w:tcPr>
            <w:tcW w:w="3686" w:type="dxa"/>
          </w:tcPr>
          <w:p w14:paraId="0BF40474"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Орташадан томен</w:t>
            </w:r>
          </w:p>
        </w:tc>
        <w:tc>
          <w:tcPr>
            <w:tcW w:w="3686" w:type="dxa"/>
          </w:tcPr>
          <w:p w14:paraId="2B5B989B"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0,56 – 0,65</w:t>
            </w:r>
          </w:p>
        </w:tc>
        <w:tc>
          <w:tcPr>
            <w:tcW w:w="2126" w:type="dxa"/>
          </w:tcPr>
          <w:p w14:paraId="73FA2A34" w14:textId="77777777" w:rsidR="00AA5DE4" w:rsidRPr="00A428D9" w:rsidRDefault="007C2A99" w:rsidP="00B3148E">
            <w:pPr>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0,58</w:t>
            </w:r>
          </w:p>
        </w:tc>
      </w:tr>
      <w:tr w:rsidR="00335EEA" w:rsidRPr="00A428D9" w14:paraId="5A2C47C5" w14:textId="77777777">
        <w:tc>
          <w:tcPr>
            <w:tcW w:w="3686" w:type="dxa"/>
          </w:tcPr>
          <w:p w14:paraId="1B530451"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Орташа</w:t>
            </w:r>
          </w:p>
        </w:tc>
        <w:tc>
          <w:tcPr>
            <w:tcW w:w="3686" w:type="dxa"/>
          </w:tcPr>
          <w:p w14:paraId="5AD95C5C"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0,66 – 0,70</w:t>
            </w:r>
          </w:p>
        </w:tc>
        <w:tc>
          <w:tcPr>
            <w:tcW w:w="2126" w:type="dxa"/>
          </w:tcPr>
          <w:p w14:paraId="5FB91375"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r w:rsidR="00335EEA" w:rsidRPr="00A428D9" w14:paraId="1BCCECCC" w14:textId="77777777">
        <w:tc>
          <w:tcPr>
            <w:tcW w:w="3686" w:type="dxa"/>
          </w:tcPr>
          <w:p w14:paraId="6FCA295B"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Жоғары</w:t>
            </w:r>
          </w:p>
        </w:tc>
        <w:tc>
          <w:tcPr>
            <w:tcW w:w="3686" w:type="dxa"/>
          </w:tcPr>
          <w:p w14:paraId="39A16B44"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0,71 – 0,80</w:t>
            </w:r>
          </w:p>
        </w:tc>
        <w:tc>
          <w:tcPr>
            <w:tcW w:w="2126" w:type="dxa"/>
          </w:tcPr>
          <w:p w14:paraId="009CD611"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r w:rsidR="00335EEA" w:rsidRPr="00A428D9" w14:paraId="48F8C93B" w14:textId="77777777">
        <w:tc>
          <w:tcPr>
            <w:tcW w:w="3686" w:type="dxa"/>
          </w:tcPr>
          <w:p w14:paraId="1FA4FE71"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Өте жоғары</w:t>
            </w:r>
          </w:p>
        </w:tc>
        <w:tc>
          <w:tcPr>
            <w:tcW w:w="3686" w:type="dxa"/>
          </w:tcPr>
          <w:p w14:paraId="17C1FA1A"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0,81 – 1,0</w:t>
            </w:r>
          </w:p>
        </w:tc>
        <w:tc>
          <w:tcPr>
            <w:tcW w:w="2126" w:type="dxa"/>
          </w:tcPr>
          <w:p w14:paraId="07A46664"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bl>
    <w:p w14:paraId="0B4CB5CA" w14:textId="531161E1" w:rsidR="005B120D" w:rsidRPr="00A428D9" w:rsidRDefault="005B120D" w:rsidP="00B3148E">
      <w:pPr>
        <w:spacing w:after="0" w:line="240" w:lineRule="auto"/>
        <w:jc w:val="both"/>
        <w:rPr>
          <w:rFonts w:ascii="Times New Roman" w:eastAsia="Times New Roman" w:hAnsi="Times New Roman" w:cs="Times New Roman"/>
          <w:sz w:val="28"/>
          <w:szCs w:val="28"/>
        </w:rPr>
      </w:pPr>
    </w:p>
    <w:p w14:paraId="18E6BDFB"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Осы екі қабілеттің көрсеткіштерін </w:t>
      </w:r>
      <w:r w:rsidR="0062543E" w:rsidRPr="00A428D9">
        <w:rPr>
          <w:rFonts w:ascii="Times New Roman" w:eastAsia="Times New Roman" w:hAnsi="Times New Roman" w:cs="Times New Roman"/>
          <w:sz w:val="28"/>
          <w:szCs w:val="28"/>
        </w:rPr>
        <w:t>келес</w:t>
      </w:r>
      <w:r w:rsidRPr="00A428D9">
        <w:rPr>
          <w:rFonts w:ascii="Times New Roman" w:eastAsia="Times New Roman" w:hAnsi="Times New Roman" w:cs="Times New Roman"/>
          <w:sz w:val="28"/>
          <w:szCs w:val="28"/>
        </w:rPr>
        <w:t>і суретте анықтадық.</w:t>
      </w:r>
    </w:p>
    <w:p w14:paraId="6713177B"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6278A698" w14:textId="77777777" w:rsidR="00AA5DE4" w:rsidRPr="00A428D9" w:rsidRDefault="007C2A99" w:rsidP="00B3148E">
      <w:pPr>
        <w:spacing w:after="0" w:line="240" w:lineRule="auto"/>
        <w:jc w:val="center"/>
        <w:rPr>
          <w:rFonts w:ascii="Times New Roman" w:eastAsia="Times New Roman" w:hAnsi="Times New Roman" w:cs="Times New Roman"/>
          <w:sz w:val="28"/>
          <w:szCs w:val="28"/>
        </w:rPr>
      </w:pPr>
      <w:r w:rsidRPr="00A428D9">
        <w:rPr>
          <w:noProof/>
          <w:lang w:val="ru-RU"/>
        </w:rPr>
        <w:drawing>
          <wp:inline distT="0" distB="0" distL="0" distR="0" wp14:anchorId="5C697A4E" wp14:editId="6A0DE02B">
            <wp:extent cx="5938520" cy="2463707"/>
            <wp:effectExtent l="0" t="0" r="5080" b="0"/>
            <wp:docPr id="28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2" cstate="print"/>
                    <a:srcRect/>
                    <a:stretch>
                      <a:fillRect/>
                    </a:stretch>
                  </pic:blipFill>
                  <pic:spPr>
                    <a:xfrm>
                      <a:off x="0" y="0"/>
                      <a:ext cx="6049102" cy="2509584"/>
                    </a:xfrm>
                    <a:prstGeom prst="rect">
                      <a:avLst/>
                    </a:prstGeom>
                    <a:ln/>
                  </pic:spPr>
                </pic:pic>
              </a:graphicData>
            </a:graphic>
          </wp:inline>
        </w:drawing>
      </w:r>
    </w:p>
    <w:p w14:paraId="499BF80D" w14:textId="77777777" w:rsidR="00AA5DE4" w:rsidRPr="00A428D9" w:rsidRDefault="00AA5DE4" w:rsidP="00B3148E">
      <w:pPr>
        <w:spacing w:after="0" w:line="240" w:lineRule="auto"/>
      </w:pPr>
    </w:p>
    <w:p w14:paraId="7F87D499" w14:textId="77777777" w:rsidR="00AA5DE4" w:rsidRPr="00A428D9" w:rsidRDefault="007C2A99" w:rsidP="00B3148E">
      <w:pPr>
        <w:spacing w:after="0" w:line="240" w:lineRule="auto"/>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Сурет 3</w:t>
      </w:r>
      <w:r w:rsidR="007860B6" w:rsidRPr="00A428D9">
        <w:rPr>
          <w:rFonts w:ascii="Times New Roman" w:eastAsia="Times New Roman" w:hAnsi="Times New Roman" w:cs="Times New Roman"/>
          <w:sz w:val="28"/>
          <w:szCs w:val="26"/>
        </w:rPr>
        <w:t>5</w:t>
      </w:r>
      <w:r w:rsidRPr="00A428D9">
        <w:rPr>
          <w:rFonts w:ascii="Times New Roman" w:eastAsia="Times New Roman" w:hAnsi="Times New Roman" w:cs="Times New Roman"/>
          <w:sz w:val="28"/>
          <w:szCs w:val="26"/>
        </w:rPr>
        <w:t xml:space="preserve"> </w:t>
      </w:r>
      <w:r w:rsidR="00B66FBE" w:rsidRPr="00A428D9">
        <w:rPr>
          <w:rFonts w:ascii="Times New Roman" w:eastAsia="Times New Roman" w:hAnsi="Times New Roman" w:cs="Times New Roman"/>
          <w:sz w:val="28"/>
          <w:szCs w:val="26"/>
        </w:rPr>
        <w:t>‒</w:t>
      </w:r>
      <w:r w:rsidRPr="00A428D9">
        <w:rPr>
          <w:rFonts w:ascii="Times New Roman" w:eastAsia="Times New Roman" w:hAnsi="Times New Roman" w:cs="Times New Roman"/>
          <w:sz w:val="28"/>
          <w:szCs w:val="26"/>
        </w:rPr>
        <w:t xml:space="preserve"> БҚМУ студенттерінің коммуникативтілік және ұйымдастырушылық қабілеттерінің  деңгейлерінің көрсеткіші</w:t>
      </w:r>
    </w:p>
    <w:p w14:paraId="18F3F589" w14:textId="77777777" w:rsidR="007860B6" w:rsidRPr="00A428D9" w:rsidRDefault="007860B6" w:rsidP="00B3148E">
      <w:pPr>
        <w:spacing w:after="0" w:line="240" w:lineRule="auto"/>
        <w:jc w:val="center"/>
        <w:rPr>
          <w:rFonts w:ascii="Times New Roman" w:eastAsia="Times New Roman" w:hAnsi="Times New Roman" w:cs="Times New Roman"/>
          <w:sz w:val="28"/>
          <w:szCs w:val="26"/>
        </w:rPr>
      </w:pPr>
    </w:p>
    <w:p w14:paraId="621F374C"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Павлодар мемлекеттік педагогикалық университеті студенттерінің коммуникативтілік және ұйымдастырушылық қабілеттерінің  деңгейлерінің көрсеткішін төменгі кестелерде  қорыта бердік.</w:t>
      </w:r>
    </w:p>
    <w:p w14:paraId="62995718" w14:textId="77777777" w:rsidR="00AA5DE4" w:rsidRPr="00A428D9" w:rsidRDefault="00AA5DE4" w:rsidP="00B3148E">
      <w:pPr>
        <w:widowControl w:val="0"/>
        <w:spacing w:after="0" w:line="240" w:lineRule="auto"/>
        <w:ind w:firstLine="720"/>
        <w:jc w:val="center"/>
        <w:rPr>
          <w:rFonts w:ascii="Times New Roman" w:eastAsia="Times New Roman" w:hAnsi="Times New Roman" w:cs="Times New Roman"/>
          <w:b/>
          <w:sz w:val="24"/>
          <w:szCs w:val="24"/>
        </w:rPr>
      </w:pPr>
    </w:p>
    <w:p w14:paraId="2FAF108E" w14:textId="2A00BC9F" w:rsidR="00AA5DE4" w:rsidRPr="00A428D9" w:rsidRDefault="007C2A99"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22 ‒ Коммуникативтілік қабілеттерді бағалау шкаласы (ПМПУ)</w:t>
      </w:r>
    </w:p>
    <w:p w14:paraId="7950EC09" w14:textId="77777777" w:rsidR="00161A4C" w:rsidRPr="00A428D9" w:rsidRDefault="00161A4C" w:rsidP="00B3148E">
      <w:pPr>
        <w:widowControl w:val="0"/>
        <w:spacing w:after="0" w:line="240" w:lineRule="auto"/>
        <w:rPr>
          <w:rFonts w:ascii="Times New Roman" w:eastAsia="Times New Roman" w:hAnsi="Times New Roman" w:cs="Times New Roman"/>
          <w:sz w:val="24"/>
          <w:szCs w:val="24"/>
        </w:rPr>
      </w:pPr>
    </w:p>
    <w:tbl>
      <w:tblPr>
        <w:tblStyle w:val="aff4"/>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3686"/>
        <w:gridCol w:w="2126"/>
      </w:tblGrid>
      <w:tr w:rsidR="00335EEA" w:rsidRPr="00A428D9" w14:paraId="67349034" w14:textId="77777777">
        <w:tc>
          <w:tcPr>
            <w:tcW w:w="3686" w:type="dxa"/>
          </w:tcPr>
          <w:p w14:paraId="6A1AF372"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Коммуникативтілік</w:t>
            </w:r>
          </w:p>
        </w:tc>
        <w:tc>
          <w:tcPr>
            <w:tcW w:w="3686" w:type="dxa"/>
          </w:tcPr>
          <w:p w14:paraId="26FA50C8"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Шкала</w:t>
            </w:r>
          </w:p>
        </w:tc>
        <w:tc>
          <w:tcPr>
            <w:tcW w:w="2126" w:type="dxa"/>
          </w:tcPr>
          <w:p w14:paraId="6BF9BF80"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27 студент</w:t>
            </w:r>
          </w:p>
        </w:tc>
      </w:tr>
      <w:tr w:rsidR="00335EEA" w:rsidRPr="00A428D9" w14:paraId="781A2B78" w14:textId="77777777">
        <w:tc>
          <w:tcPr>
            <w:tcW w:w="3686" w:type="dxa"/>
          </w:tcPr>
          <w:p w14:paraId="668CFAB9"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Төмен</w:t>
            </w:r>
          </w:p>
        </w:tc>
        <w:tc>
          <w:tcPr>
            <w:tcW w:w="3686" w:type="dxa"/>
          </w:tcPr>
          <w:p w14:paraId="497B7142"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0,10 – 0,45</w:t>
            </w:r>
          </w:p>
        </w:tc>
        <w:tc>
          <w:tcPr>
            <w:tcW w:w="2126" w:type="dxa"/>
          </w:tcPr>
          <w:p w14:paraId="1FB4D9F4"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r w:rsidR="00335EEA" w:rsidRPr="00A428D9" w14:paraId="76B2697B" w14:textId="77777777">
        <w:tc>
          <w:tcPr>
            <w:tcW w:w="3686" w:type="dxa"/>
          </w:tcPr>
          <w:p w14:paraId="1F02A5E3"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Орташадан томен</w:t>
            </w:r>
          </w:p>
        </w:tc>
        <w:tc>
          <w:tcPr>
            <w:tcW w:w="3686" w:type="dxa"/>
          </w:tcPr>
          <w:p w14:paraId="43A2C2B7"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0,45 – 0,55</w:t>
            </w:r>
          </w:p>
        </w:tc>
        <w:tc>
          <w:tcPr>
            <w:tcW w:w="2126" w:type="dxa"/>
          </w:tcPr>
          <w:p w14:paraId="5614CABC"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r w:rsidR="00335EEA" w:rsidRPr="00A428D9" w14:paraId="25108CEA" w14:textId="77777777">
        <w:tc>
          <w:tcPr>
            <w:tcW w:w="3686" w:type="dxa"/>
          </w:tcPr>
          <w:p w14:paraId="3585960F"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Орташа</w:t>
            </w:r>
          </w:p>
        </w:tc>
        <w:tc>
          <w:tcPr>
            <w:tcW w:w="3686" w:type="dxa"/>
          </w:tcPr>
          <w:p w14:paraId="60DA9962"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0,56 – 0,65</w:t>
            </w:r>
          </w:p>
        </w:tc>
        <w:tc>
          <w:tcPr>
            <w:tcW w:w="2126" w:type="dxa"/>
          </w:tcPr>
          <w:p w14:paraId="3D3B3FEF"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0,65</w:t>
            </w:r>
          </w:p>
        </w:tc>
      </w:tr>
      <w:tr w:rsidR="00335EEA" w:rsidRPr="00A428D9" w14:paraId="43CEF2CC" w14:textId="77777777">
        <w:tc>
          <w:tcPr>
            <w:tcW w:w="3686" w:type="dxa"/>
          </w:tcPr>
          <w:p w14:paraId="06FAC5BA"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Жоғары</w:t>
            </w:r>
          </w:p>
        </w:tc>
        <w:tc>
          <w:tcPr>
            <w:tcW w:w="3686" w:type="dxa"/>
          </w:tcPr>
          <w:p w14:paraId="5D802671"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0,66 – 0,75</w:t>
            </w:r>
          </w:p>
        </w:tc>
        <w:tc>
          <w:tcPr>
            <w:tcW w:w="2126" w:type="dxa"/>
          </w:tcPr>
          <w:p w14:paraId="184FADE5"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r w:rsidR="00AA5DE4" w:rsidRPr="00A428D9" w14:paraId="1777323C" w14:textId="77777777">
        <w:tc>
          <w:tcPr>
            <w:tcW w:w="3686" w:type="dxa"/>
          </w:tcPr>
          <w:p w14:paraId="75455652"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Өте жоғары</w:t>
            </w:r>
          </w:p>
        </w:tc>
        <w:tc>
          <w:tcPr>
            <w:tcW w:w="3686" w:type="dxa"/>
          </w:tcPr>
          <w:p w14:paraId="000D7C4F"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0,75 – 1,0</w:t>
            </w:r>
          </w:p>
        </w:tc>
        <w:tc>
          <w:tcPr>
            <w:tcW w:w="2126" w:type="dxa"/>
          </w:tcPr>
          <w:p w14:paraId="20668133"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bl>
    <w:p w14:paraId="672BC22A" w14:textId="77777777" w:rsidR="00AA5DE4" w:rsidRPr="00A428D9" w:rsidRDefault="007C2A99" w:rsidP="00B3148E">
      <w:pPr>
        <w:widowControl w:val="0"/>
        <w:tabs>
          <w:tab w:val="left" w:pos="162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Жоғарыда анықталғандай, студенттердің коммуникативтілік қабілеттер деңгейі -0,65 орташа екенін көреміз.</w:t>
      </w:r>
    </w:p>
    <w:p w14:paraId="14C4BD39" w14:textId="77777777" w:rsidR="00AA5DE4" w:rsidRPr="00A428D9" w:rsidRDefault="007C2A99" w:rsidP="00B3148E">
      <w:pPr>
        <w:widowControl w:val="0"/>
        <w:tabs>
          <w:tab w:val="left" w:pos="162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Ал ұйымдастырушылық қабілеттер деңгейі-0,67 орташа екенін байқадық (кесте 22.1).</w:t>
      </w:r>
    </w:p>
    <w:p w14:paraId="5A9BDFC3" w14:textId="77777777" w:rsidR="00AA5DE4" w:rsidRPr="00A428D9" w:rsidRDefault="00AA5DE4" w:rsidP="00B3148E">
      <w:pPr>
        <w:widowControl w:val="0"/>
        <w:spacing w:after="0" w:line="240" w:lineRule="auto"/>
        <w:jc w:val="both"/>
        <w:rPr>
          <w:rFonts w:ascii="Times New Roman" w:eastAsia="Times New Roman" w:hAnsi="Times New Roman" w:cs="Times New Roman"/>
          <w:b/>
          <w:sz w:val="28"/>
          <w:szCs w:val="28"/>
        </w:rPr>
      </w:pPr>
    </w:p>
    <w:p w14:paraId="28E4348D" w14:textId="77777777" w:rsidR="00AA5DE4" w:rsidRPr="00A428D9" w:rsidRDefault="007C2A99" w:rsidP="00B3148E">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Кесте 22.1 ‒ Ұйымдастырушылық қабілеттерді бағалау шкаласы (ПМПУ) </w:t>
      </w:r>
    </w:p>
    <w:p w14:paraId="55C0D099" w14:textId="77777777" w:rsidR="00AA5DE4" w:rsidRPr="00A428D9" w:rsidRDefault="00AA5DE4" w:rsidP="00B3148E">
      <w:pPr>
        <w:widowControl w:val="0"/>
        <w:spacing w:after="0" w:line="240" w:lineRule="auto"/>
        <w:ind w:firstLine="720"/>
        <w:jc w:val="center"/>
        <w:rPr>
          <w:rFonts w:ascii="Times New Roman" w:eastAsia="Times New Roman" w:hAnsi="Times New Roman" w:cs="Times New Roman"/>
          <w:b/>
          <w:sz w:val="24"/>
          <w:szCs w:val="24"/>
        </w:rPr>
      </w:pPr>
    </w:p>
    <w:tbl>
      <w:tblPr>
        <w:tblStyle w:val="aff5"/>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3686"/>
        <w:gridCol w:w="2126"/>
      </w:tblGrid>
      <w:tr w:rsidR="00335EEA" w:rsidRPr="00A428D9" w14:paraId="27477C8C" w14:textId="77777777">
        <w:tc>
          <w:tcPr>
            <w:tcW w:w="3686" w:type="dxa"/>
          </w:tcPr>
          <w:p w14:paraId="610F7371"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Ұйымдастырушылық</w:t>
            </w:r>
          </w:p>
        </w:tc>
        <w:tc>
          <w:tcPr>
            <w:tcW w:w="3686" w:type="dxa"/>
          </w:tcPr>
          <w:p w14:paraId="28CCAB8A"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Шкала</w:t>
            </w:r>
          </w:p>
        </w:tc>
        <w:tc>
          <w:tcPr>
            <w:tcW w:w="2126" w:type="dxa"/>
          </w:tcPr>
          <w:p w14:paraId="4EDD9FC7"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27 студент</w:t>
            </w:r>
          </w:p>
        </w:tc>
      </w:tr>
      <w:tr w:rsidR="00335EEA" w:rsidRPr="00A428D9" w14:paraId="37134E82" w14:textId="77777777">
        <w:tc>
          <w:tcPr>
            <w:tcW w:w="3686" w:type="dxa"/>
          </w:tcPr>
          <w:p w14:paraId="7C81C5DF"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w:t>
            </w:r>
          </w:p>
        </w:tc>
        <w:tc>
          <w:tcPr>
            <w:tcW w:w="3686" w:type="dxa"/>
          </w:tcPr>
          <w:p w14:paraId="1990F300"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0,20 – 0,55</w:t>
            </w:r>
          </w:p>
        </w:tc>
        <w:tc>
          <w:tcPr>
            <w:tcW w:w="2126" w:type="dxa"/>
          </w:tcPr>
          <w:p w14:paraId="68C70B8F"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8"/>
              </w:rPr>
            </w:pPr>
          </w:p>
        </w:tc>
      </w:tr>
      <w:tr w:rsidR="00335EEA" w:rsidRPr="00A428D9" w14:paraId="318306B2" w14:textId="77777777">
        <w:tc>
          <w:tcPr>
            <w:tcW w:w="3686" w:type="dxa"/>
          </w:tcPr>
          <w:p w14:paraId="7AB797BB"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Орташадан томен</w:t>
            </w:r>
          </w:p>
        </w:tc>
        <w:tc>
          <w:tcPr>
            <w:tcW w:w="3686" w:type="dxa"/>
          </w:tcPr>
          <w:p w14:paraId="7044DE36"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0,56 – 0,65</w:t>
            </w:r>
          </w:p>
        </w:tc>
        <w:tc>
          <w:tcPr>
            <w:tcW w:w="2126" w:type="dxa"/>
          </w:tcPr>
          <w:p w14:paraId="1D0DB26F" w14:textId="77777777" w:rsidR="00AA5DE4" w:rsidRPr="00A428D9" w:rsidRDefault="00AA5DE4" w:rsidP="00B3148E">
            <w:pPr>
              <w:jc w:val="both"/>
              <w:rPr>
                <w:sz w:val="28"/>
                <w:szCs w:val="28"/>
              </w:rPr>
            </w:pPr>
          </w:p>
        </w:tc>
      </w:tr>
      <w:tr w:rsidR="00335EEA" w:rsidRPr="00A428D9" w14:paraId="3B200602" w14:textId="77777777">
        <w:tc>
          <w:tcPr>
            <w:tcW w:w="3686" w:type="dxa"/>
          </w:tcPr>
          <w:p w14:paraId="0AA4A140"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w:t>
            </w:r>
          </w:p>
        </w:tc>
        <w:tc>
          <w:tcPr>
            <w:tcW w:w="3686" w:type="dxa"/>
          </w:tcPr>
          <w:p w14:paraId="68CACBC5"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0,66 – 0,70</w:t>
            </w:r>
          </w:p>
        </w:tc>
        <w:tc>
          <w:tcPr>
            <w:tcW w:w="2126" w:type="dxa"/>
          </w:tcPr>
          <w:p w14:paraId="46F83542"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sz w:val="28"/>
                <w:szCs w:val="28"/>
              </w:rPr>
              <w:t>0,67</w:t>
            </w:r>
          </w:p>
        </w:tc>
      </w:tr>
      <w:tr w:rsidR="00335EEA" w:rsidRPr="00A428D9" w14:paraId="1BEA31C1" w14:textId="77777777">
        <w:tc>
          <w:tcPr>
            <w:tcW w:w="3686" w:type="dxa"/>
          </w:tcPr>
          <w:p w14:paraId="56935D2E"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w:t>
            </w:r>
          </w:p>
        </w:tc>
        <w:tc>
          <w:tcPr>
            <w:tcW w:w="3686" w:type="dxa"/>
          </w:tcPr>
          <w:p w14:paraId="6E6AA179"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0,71 – 0,80</w:t>
            </w:r>
          </w:p>
        </w:tc>
        <w:tc>
          <w:tcPr>
            <w:tcW w:w="2126" w:type="dxa"/>
          </w:tcPr>
          <w:p w14:paraId="0BC19127"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8"/>
              </w:rPr>
            </w:pPr>
          </w:p>
        </w:tc>
      </w:tr>
      <w:tr w:rsidR="00AA5DE4" w:rsidRPr="00A428D9" w14:paraId="24A9A174" w14:textId="77777777">
        <w:tc>
          <w:tcPr>
            <w:tcW w:w="3686" w:type="dxa"/>
          </w:tcPr>
          <w:p w14:paraId="02836F84"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Өте жоғары</w:t>
            </w:r>
          </w:p>
        </w:tc>
        <w:tc>
          <w:tcPr>
            <w:tcW w:w="3686" w:type="dxa"/>
          </w:tcPr>
          <w:p w14:paraId="0759C97D"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0,81 – 1,0</w:t>
            </w:r>
          </w:p>
        </w:tc>
        <w:tc>
          <w:tcPr>
            <w:tcW w:w="2126" w:type="dxa"/>
          </w:tcPr>
          <w:p w14:paraId="1A936C2C"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8"/>
              </w:rPr>
            </w:pPr>
          </w:p>
        </w:tc>
      </w:tr>
    </w:tbl>
    <w:p w14:paraId="1AA3A2B1" w14:textId="77777777" w:rsidR="00AA5DE4" w:rsidRPr="00A428D9" w:rsidRDefault="00F33A5D" w:rsidP="00B3148E">
      <w:pPr>
        <w:spacing w:after="0" w:line="240" w:lineRule="auto"/>
        <w:jc w:val="both"/>
        <w:rPr>
          <w:rFonts w:ascii="Times New Roman" w:eastAsia="Times New Roman" w:hAnsi="Times New Roman" w:cs="Times New Roman"/>
          <w:sz w:val="28"/>
          <w:szCs w:val="28"/>
        </w:rPr>
      </w:pPr>
      <w:r w:rsidRPr="00A428D9">
        <w:rPr>
          <w:noProof/>
          <w:lang w:val="ru-RU"/>
        </w:rPr>
        <w:drawing>
          <wp:anchor distT="0" distB="0" distL="0" distR="0" simplePos="0" relativeHeight="251659264" behindDoc="0" locked="0" layoutInCell="1" allowOverlap="1" wp14:anchorId="0D0BA8A0" wp14:editId="25434784">
            <wp:simplePos x="0" y="0"/>
            <wp:positionH relativeFrom="column">
              <wp:posOffset>205740</wp:posOffset>
            </wp:positionH>
            <wp:positionV relativeFrom="paragraph">
              <wp:posOffset>363220</wp:posOffset>
            </wp:positionV>
            <wp:extent cx="5332730" cy="2200275"/>
            <wp:effectExtent l="0" t="0" r="1270" b="9525"/>
            <wp:wrapTopAndBottom distT="0" distB="0"/>
            <wp:docPr id="2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cstate="print"/>
                    <a:srcRect/>
                    <a:stretch>
                      <a:fillRect/>
                    </a:stretch>
                  </pic:blipFill>
                  <pic:spPr>
                    <a:xfrm>
                      <a:off x="0" y="0"/>
                      <a:ext cx="5332730" cy="2200275"/>
                    </a:xfrm>
                    <a:prstGeom prst="rect">
                      <a:avLst/>
                    </a:prstGeom>
                    <a:ln/>
                  </pic:spPr>
                </pic:pic>
              </a:graphicData>
            </a:graphic>
            <wp14:sizeRelH relativeFrom="margin">
              <wp14:pctWidth>0</wp14:pctWidth>
            </wp14:sizeRelH>
            <wp14:sizeRelV relativeFrom="margin">
              <wp14:pctHeight>0</wp14:pctHeight>
            </wp14:sizeRelV>
          </wp:anchor>
        </w:drawing>
      </w:r>
      <w:r w:rsidR="007C2A99" w:rsidRPr="00A428D9">
        <w:rPr>
          <w:rFonts w:ascii="Times New Roman" w:eastAsia="Times New Roman" w:hAnsi="Times New Roman" w:cs="Times New Roman"/>
          <w:sz w:val="28"/>
          <w:szCs w:val="28"/>
        </w:rPr>
        <w:t>Аталмыш  екі қабілеттің көрсеткіштерін төменгі суретте анықтадық.</w:t>
      </w:r>
    </w:p>
    <w:p w14:paraId="12A51D55" w14:textId="77777777" w:rsidR="00AA5DE4" w:rsidRPr="00A428D9" w:rsidRDefault="00AA5DE4" w:rsidP="00B3148E">
      <w:pPr>
        <w:spacing w:after="0" w:line="240" w:lineRule="auto"/>
      </w:pPr>
    </w:p>
    <w:p w14:paraId="63630A79" w14:textId="77777777" w:rsidR="00AA5DE4" w:rsidRPr="00A428D9" w:rsidRDefault="00B24D5E"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Сурет 3</w:t>
      </w:r>
      <w:r w:rsidR="007860B6" w:rsidRPr="00A428D9">
        <w:rPr>
          <w:rFonts w:ascii="Times New Roman" w:eastAsia="Times New Roman" w:hAnsi="Times New Roman" w:cs="Times New Roman"/>
          <w:sz w:val="28"/>
          <w:szCs w:val="28"/>
        </w:rPr>
        <w:t>6</w:t>
      </w:r>
      <w:r w:rsidR="007C2A99" w:rsidRPr="00A428D9">
        <w:rPr>
          <w:rFonts w:ascii="Times New Roman" w:eastAsia="Times New Roman" w:hAnsi="Times New Roman" w:cs="Times New Roman"/>
          <w:sz w:val="28"/>
          <w:szCs w:val="28"/>
        </w:rPr>
        <w:t xml:space="preserve"> ‒ ПМПУ студенттерінің коммуникативтілік және ұйымдас</w:t>
      </w:r>
      <w:r w:rsidRPr="00A428D9">
        <w:rPr>
          <w:rFonts w:ascii="Times New Roman" w:eastAsia="Times New Roman" w:hAnsi="Times New Roman" w:cs="Times New Roman"/>
          <w:sz w:val="28"/>
          <w:szCs w:val="28"/>
        </w:rPr>
        <w:t>-</w:t>
      </w:r>
      <w:r w:rsidR="007C2A99" w:rsidRPr="00A428D9">
        <w:rPr>
          <w:rFonts w:ascii="Times New Roman" w:eastAsia="Times New Roman" w:hAnsi="Times New Roman" w:cs="Times New Roman"/>
          <w:sz w:val="28"/>
          <w:szCs w:val="28"/>
        </w:rPr>
        <w:t>тырушылық қабілеттерінің  деңгейлерінің көрсеткіші</w:t>
      </w:r>
    </w:p>
    <w:p w14:paraId="6995BC2D" w14:textId="77777777" w:rsidR="00B24D5E" w:rsidRPr="00A428D9" w:rsidRDefault="00B24D5E" w:rsidP="00B3148E">
      <w:pPr>
        <w:spacing w:after="0" w:line="240" w:lineRule="auto"/>
        <w:jc w:val="center"/>
      </w:pPr>
    </w:p>
    <w:p w14:paraId="69B62C18" w14:textId="77777777" w:rsidR="006C7797" w:rsidRPr="00A428D9" w:rsidRDefault="007C2A99" w:rsidP="006C7797">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Ш.Есенов атындағы Каспий мемлекеттік технологиялар жəне инжинеринг университеті студенттерінің коммуникативтілік және ұйымдастырушылық қабілеттерінің  деңгейлерінің көрсеткіштерін төменгі кестелерде  қорыта бердік</w:t>
      </w:r>
      <w:r w:rsidR="003E7FE7"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w:t>
      </w:r>
      <w:r w:rsidR="003E7FE7" w:rsidRPr="00A428D9">
        <w:rPr>
          <w:rFonts w:ascii="Times New Roman" w:eastAsia="Times New Roman" w:hAnsi="Times New Roman" w:cs="Times New Roman"/>
          <w:sz w:val="28"/>
          <w:szCs w:val="28"/>
        </w:rPr>
        <w:t xml:space="preserve">    </w:t>
      </w:r>
      <w:r w:rsidR="006C7797" w:rsidRPr="00A428D9">
        <w:rPr>
          <w:rFonts w:ascii="Times New Roman" w:eastAsia="Times New Roman" w:hAnsi="Times New Roman" w:cs="Times New Roman"/>
          <w:sz w:val="28"/>
          <w:szCs w:val="28"/>
        </w:rPr>
        <w:t xml:space="preserve">     </w:t>
      </w:r>
    </w:p>
    <w:p w14:paraId="30610861" w14:textId="1339FEF8" w:rsidR="00AA5DE4" w:rsidRPr="00A428D9" w:rsidRDefault="003E7FE7" w:rsidP="006C7797">
      <w:pPr>
        <w:spacing w:after="0" w:line="240" w:lineRule="auto"/>
        <w:ind w:firstLine="720"/>
        <w:jc w:val="both"/>
        <w:rPr>
          <w:rFonts w:ascii="Times New Roman" w:eastAsia="Times New Roman" w:hAnsi="Times New Roman" w:cs="Times New Roman"/>
          <w:sz w:val="28"/>
          <w:szCs w:val="28"/>
        </w:rPr>
      </w:pPr>
      <w:r w:rsidRPr="00A428D9">
        <w:rPr>
          <w:rFonts w:ascii="Times New Roman" w:hAnsi="Times New Roman" w:cs="Times New Roman"/>
          <w:color w:val="000000"/>
          <w:sz w:val="28"/>
          <w:szCs w:val="28"/>
          <w:shd w:val="clear" w:color="auto" w:fill="FFFFFF"/>
        </w:rPr>
        <w:t xml:space="preserve">Басқару құзыреттері студенттерге тек спорттық салада ғана емес, өмір бойы кездесетін жағдайларда да табысты болуға көмектесетін негізгі құзыреттіліктер болып </w:t>
      </w:r>
      <w:r w:rsidRPr="00A428D9">
        <w:rPr>
          <w:rFonts w:ascii="Times New Roman" w:hAnsi="Times New Roman" w:cs="Times New Roman"/>
          <w:sz w:val="28"/>
          <w:szCs w:val="28"/>
          <w:shd w:val="clear" w:color="auto" w:fill="FFFFFF"/>
        </w:rPr>
        <w:t>табылады</w:t>
      </w:r>
      <w:r w:rsidR="009B5502" w:rsidRPr="00A428D9">
        <w:rPr>
          <w:rFonts w:ascii="Times New Roman" w:hAnsi="Times New Roman" w:cs="Times New Roman"/>
          <w:sz w:val="28"/>
          <w:szCs w:val="28"/>
          <w:shd w:val="clear" w:color="auto" w:fill="FFFFFF"/>
        </w:rPr>
        <w:t xml:space="preserve"> </w:t>
      </w:r>
      <w:r w:rsidR="007C2A99" w:rsidRPr="00A428D9">
        <w:rPr>
          <w:rFonts w:ascii="Times New Roman" w:eastAsia="Times New Roman" w:hAnsi="Times New Roman" w:cs="Times New Roman"/>
          <w:sz w:val="28"/>
          <w:szCs w:val="28"/>
        </w:rPr>
        <w:t>[</w:t>
      </w:r>
      <w:r w:rsidR="008844B1" w:rsidRPr="00A428D9">
        <w:rPr>
          <w:rFonts w:ascii="Times New Roman" w:eastAsia="Times New Roman" w:hAnsi="Times New Roman" w:cs="Times New Roman"/>
          <w:sz w:val="28"/>
          <w:szCs w:val="28"/>
        </w:rPr>
        <w:t>2</w:t>
      </w:r>
      <w:r w:rsidR="007E5426" w:rsidRPr="00A428D9">
        <w:rPr>
          <w:rFonts w:ascii="Times New Roman" w:eastAsia="Times New Roman" w:hAnsi="Times New Roman" w:cs="Times New Roman"/>
          <w:sz w:val="28"/>
          <w:szCs w:val="28"/>
        </w:rPr>
        <w:t>19</w:t>
      </w:r>
      <w:r w:rsidR="007C2A99" w:rsidRPr="00A428D9">
        <w:rPr>
          <w:rFonts w:ascii="Times New Roman" w:eastAsia="Times New Roman" w:hAnsi="Times New Roman" w:cs="Times New Roman"/>
          <w:sz w:val="28"/>
          <w:szCs w:val="28"/>
        </w:rPr>
        <w:t>].</w:t>
      </w:r>
    </w:p>
    <w:p w14:paraId="158B38A6" w14:textId="77777777" w:rsidR="004B6C76" w:rsidRPr="00A428D9" w:rsidRDefault="004B6C76" w:rsidP="00B3148E">
      <w:pPr>
        <w:widowControl w:val="0"/>
        <w:spacing w:after="0" w:line="240" w:lineRule="auto"/>
        <w:ind w:firstLine="720"/>
        <w:jc w:val="center"/>
        <w:rPr>
          <w:rFonts w:ascii="Times New Roman" w:eastAsia="Times New Roman" w:hAnsi="Times New Roman" w:cs="Times New Roman"/>
          <w:sz w:val="26"/>
          <w:szCs w:val="26"/>
        </w:rPr>
      </w:pPr>
    </w:p>
    <w:p w14:paraId="1908EFC1" w14:textId="307C1207" w:rsidR="00AA5DE4" w:rsidRPr="00A428D9" w:rsidRDefault="007C2A99" w:rsidP="00B3148E">
      <w:pPr>
        <w:widowControl w:val="0"/>
        <w:spacing w:after="0" w:line="240" w:lineRule="auto"/>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Кесте 23 ‒  Коммуникативтілік қабілеттерді бағалау шкаласы (КМТИУ)</w:t>
      </w:r>
    </w:p>
    <w:p w14:paraId="22CC5AA8" w14:textId="77777777" w:rsidR="00161A4C" w:rsidRPr="00A428D9" w:rsidRDefault="00161A4C" w:rsidP="00B3148E">
      <w:pPr>
        <w:widowControl w:val="0"/>
        <w:spacing w:after="0" w:line="240" w:lineRule="auto"/>
        <w:rPr>
          <w:rFonts w:ascii="Times New Roman" w:eastAsia="Times New Roman" w:hAnsi="Times New Roman" w:cs="Times New Roman"/>
          <w:sz w:val="28"/>
          <w:szCs w:val="26"/>
        </w:rPr>
      </w:pPr>
    </w:p>
    <w:tbl>
      <w:tblPr>
        <w:tblStyle w:val="aff6"/>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3686"/>
        <w:gridCol w:w="2126"/>
      </w:tblGrid>
      <w:tr w:rsidR="00335EEA" w:rsidRPr="00A428D9" w14:paraId="1EE0F734" w14:textId="77777777">
        <w:tc>
          <w:tcPr>
            <w:tcW w:w="3686" w:type="dxa"/>
          </w:tcPr>
          <w:p w14:paraId="3AB4411C"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Коммуникативтілік</w:t>
            </w:r>
          </w:p>
        </w:tc>
        <w:tc>
          <w:tcPr>
            <w:tcW w:w="3686" w:type="dxa"/>
          </w:tcPr>
          <w:p w14:paraId="3032B141"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Шкала</w:t>
            </w:r>
          </w:p>
        </w:tc>
        <w:tc>
          <w:tcPr>
            <w:tcW w:w="2126" w:type="dxa"/>
          </w:tcPr>
          <w:p w14:paraId="23C6DB8A"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34 студент</w:t>
            </w:r>
          </w:p>
        </w:tc>
      </w:tr>
      <w:tr w:rsidR="00335EEA" w:rsidRPr="00A428D9" w14:paraId="1F918A88" w14:textId="77777777">
        <w:tc>
          <w:tcPr>
            <w:tcW w:w="3686" w:type="dxa"/>
          </w:tcPr>
          <w:p w14:paraId="377856F7"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Төмен</w:t>
            </w:r>
          </w:p>
        </w:tc>
        <w:tc>
          <w:tcPr>
            <w:tcW w:w="3686" w:type="dxa"/>
          </w:tcPr>
          <w:p w14:paraId="1EAD09BD"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0,10 – 0,45</w:t>
            </w:r>
          </w:p>
        </w:tc>
        <w:tc>
          <w:tcPr>
            <w:tcW w:w="2126" w:type="dxa"/>
          </w:tcPr>
          <w:p w14:paraId="6F5B607D"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r w:rsidR="00335EEA" w:rsidRPr="00A428D9" w14:paraId="11FD04F3" w14:textId="77777777">
        <w:tc>
          <w:tcPr>
            <w:tcW w:w="3686" w:type="dxa"/>
          </w:tcPr>
          <w:p w14:paraId="2D7C4545"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Орташадан томен</w:t>
            </w:r>
          </w:p>
        </w:tc>
        <w:tc>
          <w:tcPr>
            <w:tcW w:w="3686" w:type="dxa"/>
          </w:tcPr>
          <w:p w14:paraId="137A34F2"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0,45 – 0,55</w:t>
            </w:r>
          </w:p>
        </w:tc>
        <w:tc>
          <w:tcPr>
            <w:tcW w:w="2126" w:type="dxa"/>
          </w:tcPr>
          <w:p w14:paraId="524DE953"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r w:rsidR="00335EEA" w:rsidRPr="00A428D9" w14:paraId="58D21D2E" w14:textId="77777777">
        <w:tc>
          <w:tcPr>
            <w:tcW w:w="3686" w:type="dxa"/>
          </w:tcPr>
          <w:p w14:paraId="32B3920E"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Орташа</w:t>
            </w:r>
          </w:p>
        </w:tc>
        <w:tc>
          <w:tcPr>
            <w:tcW w:w="3686" w:type="dxa"/>
          </w:tcPr>
          <w:p w14:paraId="2DF6EA45"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0,56 – 0,65</w:t>
            </w:r>
          </w:p>
        </w:tc>
        <w:tc>
          <w:tcPr>
            <w:tcW w:w="2126" w:type="dxa"/>
          </w:tcPr>
          <w:p w14:paraId="748621F8"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0,61</w:t>
            </w:r>
          </w:p>
        </w:tc>
      </w:tr>
      <w:tr w:rsidR="00335EEA" w:rsidRPr="00A428D9" w14:paraId="626464EE" w14:textId="77777777" w:rsidTr="00545C84">
        <w:tc>
          <w:tcPr>
            <w:tcW w:w="3686" w:type="dxa"/>
            <w:tcBorders>
              <w:bottom w:val="single" w:sz="4" w:space="0" w:color="000000"/>
            </w:tcBorders>
          </w:tcPr>
          <w:p w14:paraId="0FB651BE"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Жоғары</w:t>
            </w:r>
          </w:p>
        </w:tc>
        <w:tc>
          <w:tcPr>
            <w:tcW w:w="3686" w:type="dxa"/>
            <w:tcBorders>
              <w:bottom w:val="single" w:sz="4" w:space="0" w:color="000000"/>
            </w:tcBorders>
          </w:tcPr>
          <w:p w14:paraId="606AAC4E"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0,66 – 0,75</w:t>
            </w:r>
          </w:p>
        </w:tc>
        <w:tc>
          <w:tcPr>
            <w:tcW w:w="2126" w:type="dxa"/>
            <w:tcBorders>
              <w:bottom w:val="single" w:sz="4" w:space="0" w:color="000000"/>
            </w:tcBorders>
          </w:tcPr>
          <w:p w14:paraId="776114B5"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r w:rsidR="00AA5DE4" w:rsidRPr="00A428D9" w14:paraId="1FCC6C84" w14:textId="77777777" w:rsidTr="00545C84">
        <w:tc>
          <w:tcPr>
            <w:tcW w:w="3686" w:type="dxa"/>
            <w:tcBorders>
              <w:bottom w:val="single" w:sz="4" w:space="0" w:color="auto"/>
            </w:tcBorders>
          </w:tcPr>
          <w:p w14:paraId="4080DDFF"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Өте жоғары</w:t>
            </w:r>
          </w:p>
        </w:tc>
        <w:tc>
          <w:tcPr>
            <w:tcW w:w="3686" w:type="dxa"/>
            <w:tcBorders>
              <w:bottom w:val="single" w:sz="4" w:space="0" w:color="auto"/>
            </w:tcBorders>
          </w:tcPr>
          <w:p w14:paraId="2AD149D1"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0,75 – 1,0</w:t>
            </w:r>
          </w:p>
        </w:tc>
        <w:tc>
          <w:tcPr>
            <w:tcW w:w="2126" w:type="dxa"/>
            <w:tcBorders>
              <w:bottom w:val="single" w:sz="4" w:space="0" w:color="auto"/>
            </w:tcBorders>
          </w:tcPr>
          <w:p w14:paraId="3A09AA06"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bl>
    <w:p w14:paraId="432E9D2E" w14:textId="77777777" w:rsidR="00AA5DE4" w:rsidRPr="00A428D9" w:rsidRDefault="007C2A99" w:rsidP="00B3148E">
      <w:pPr>
        <w:widowControl w:val="0"/>
        <w:tabs>
          <w:tab w:val="left" w:pos="162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Жоғарыда анықталғандай, студенттердің коммуникативтілік қабілеттер деңгейі -0,61 орташа екенін көреміз.</w:t>
      </w:r>
    </w:p>
    <w:p w14:paraId="6E50C381" w14:textId="77777777" w:rsidR="00AA5DE4" w:rsidRPr="00A428D9" w:rsidRDefault="007C2A99" w:rsidP="00B3148E">
      <w:pPr>
        <w:widowControl w:val="0"/>
        <w:tabs>
          <w:tab w:val="left" w:pos="162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Ал ұйымдастырушылық қабілеттер деңгейі-0,63 орташадан төмен екенін байқадық (кесте  23.1).</w:t>
      </w:r>
    </w:p>
    <w:p w14:paraId="2B691058" w14:textId="77777777" w:rsidR="00AA5DE4" w:rsidRPr="00A428D9" w:rsidRDefault="00AA5DE4" w:rsidP="00B3148E">
      <w:pPr>
        <w:widowControl w:val="0"/>
        <w:spacing w:after="0" w:line="240" w:lineRule="auto"/>
        <w:jc w:val="both"/>
        <w:rPr>
          <w:rFonts w:ascii="Times New Roman" w:eastAsia="Times New Roman" w:hAnsi="Times New Roman" w:cs="Times New Roman"/>
          <w:sz w:val="28"/>
          <w:szCs w:val="28"/>
        </w:rPr>
      </w:pPr>
    </w:p>
    <w:p w14:paraId="78A4C9C5" w14:textId="77777777" w:rsidR="00AA5DE4" w:rsidRPr="00A428D9" w:rsidRDefault="007C2A99" w:rsidP="00B3148E">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Кесте 23.1 ‒ Ұйымдастырушылық қабілеттерді бағалау шкаласы (КМТИУ) </w:t>
      </w:r>
    </w:p>
    <w:tbl>
      <w:tblPr>
        <w:tblStyle w:val="aff7"/>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3686"/>
        <w:gridCol w:w="2126"/>
      </w:tblGrid>
      <w:tr w:rsidR="00335EEA" w:rsidRPr="00A428D9" w14:paraId="3223AFBD" w14:textId="77777777">
        <w:tc>
          <w:tcPr>
            <w:tcW w:w="3686" w:type="dxa"/>
          </w:tcPr>
          <w:p w14:paraId="21A5DECD"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Ұйымдастырушылық</w:t>
            </w:r>
          </w:p>
        </w:tc>
        <w:tc>
          <w:tcPr>
            <w:tcW w:w="3686" w:type="dxa"/>
          </w:tcPr>
          <w:p w14:paraId="73612940"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Шкала</w:t>
            </w:r>
          </w:p>
        </w:tc>
        <w:tc>
          <w:tcPr>
            <w:tcW w:w="2126" w:type="dxa"/>
          </w:tcPr>
          <w:p w14:paraId="717860BA" w14:textId="77777777" w:rsidR="00AA5DE4" w:rsidRPr="00A428D9" w:rsidRDefault="007C2A99" w:rsidP="00B3148E">
            <w:pPr>
              <w:widowControl w:val="0"/>
              <w:tabs>
                <w:tab w:val="left" w:pos="1620"/>
              </w:tabs>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34 студент</w:t>
            </w:r>
          </w:p>
        </w:tc>
      </w:tr>
      <w:tr w:rsidR="00335EEA" w:rsidRPr="00A428D9" w14:paraId="5644D095" w14:textId="77777777">
        <w:tc>
          <w:tcPr>
            <w:tcW w:w="3686" w:type="dxa"/>
          </w:tcPr>
          <w:p w14:paraId="1E19BC5B"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Төмен</w:t>
            </w:r>
          </w:p>
        </w:tc>
        <w:tc>
          <w:tcPr>
            <w:tcW w:w="3686" w:type="dxa"/>
          </w:tcPr>
          <w:p w14:paraId="5C5BA89A"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0,20 – 0,55</w:t>
            </w:r>
          </w:p>
        </w:tc>
        <w:tc>
          <w:tcPr>
            <w:tcW w:w="2126" w:type="dxa"/>
          </w:tcPr>
          <w:p w14:paraId="436008F7"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r w:rsidR="00335EEA" w:rsidRPr="00A428D9" w14:paraId="33930436" w14:textId="77777777">
        <w:tc>
          <w:tcPr>
            <w:tcW w:w="3686" w:type="dxa"/>
          </w:tcPr>
          <w:p w14:paraId="2902D0B4"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Орташадан томен</w:t>
            </w:r>
          </w:p>
        </w:tc>
        <w:tc>
          <w:tcPr>
            <w:tcW w:w="3686" w:type="dxa"/>
          </w:tcPr>
          <w:p w14:paraId="6C0D446F"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0,56 – 0,65</w:t>
            </w:r>
          </w:p>
        </w:tc>
        <w:tc>
          <w:tcPr>
            <w:tcW w:w="2126" w:type="dxa"/>
          </w:tcPr>
          <w:p w14:paraId="54073542" w14:textId="77777777" w:rsidR="00AA5DE4" w:rsidRPr="00A428D9" w:rsidRDefault="007C2A99" w:rsidP="00B3148E">
            <w:pPr>
              <w:jc w:val="both"/>
              <w:rPr>
                <w:sz w:val="28"/>
                <w:szCs w:val="26"/>
              </w:rPr>
            </w:pPr>
            <w:r w:rsidRPr="00A428D9">
              <w:rPr>
                <w:sz w:val="28"/>
                <w:szCs w:val="26"/>
              </w:rPr>
              <w:t>0,63</w:t>
            </w:r>
          </w:p>
        </w:tc>
      </w:tr>
      <w:tr w:rsidR="00335EEA" w:rsidRPr="00A428D9" w14:paraId="17B900E6" w14:textId="77777777">
        <w:tc>
          <w:tcPr>
            <w:tcW w:w="3686" w:type="dxa"/>
          </w:tcPr>
          <w:p w14:paraId="2A15604A"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Орташа</w:t>
            </w:r>
          </w:p>
        </w:tc>
        <w:tc>
          <w:tcPr>
            <w:tcW w:w="3686" w:type="dxa"/>
          </w:tcPr>
          <w:p w14:paraId="111BB41A"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0,66 – 0,70</w:t>
            </w:r>
          </w:p>
        </w:tc>
        <w:tc>
          <w:tcPr>
            <w:tcW w:w="2126" w:type="dxa"/>
          </w:tcPr>
          <w:p w14:paraId="6ED90C47"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r w:rsidR="00335EEA" w:rsidRPr="00A428D9" w14:paraId="27934F84" w14:textId="77777777">
        <w:tc>
          <w:tcPr>
            <w:tcW w:w="3686" w:type="dxa"/>
          </w:tcPr>
          <w:p w14:paraId="2F6429D5"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Жоғары</w:t>
            </w:r>
          </w:p>
        </w:tc>
        <w:tc>
          <w:tcPr>
            <w:tcW w:w="3686" w:type="dxa"/>
          </w:tcPr>
          <w:p w14:paraId="30A5A5A6"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0,71 – 0,80</w:t>
            </w:r>
          </w:p>
        </w:tc>
        <w:tc>
          <w:tcPr>
            <w:tcW w:w="2126" w:type="dxa"/>
          </w:tcPr>
          <w:p w14:paraId="5DD09FE7"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r w:rsidR="00335EEA" w:rsidRPr="00A428D9" w14:paraId="41745E4B" w14:textId="77777777">
        <w:tc>
          <w:tcPr>
            <w:tcW w:w="3686" w:type="dxa"/>
          </w:tcPr>
          <w:p w14:paraId="595E3253"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Өте жоғары</w:t>
            </w:r>
          </w:p>
        </w:tc>
        <w:tc>
          <w:tcPr>
            <w:tcW w:w="3686" w:type="dxa"/>
          </w:tcPr>
          <w:p w14:paraId="0DBD7CE9" w14:textId="77777777" w:rsidR="00AA5DE4" w:rsidRPr="00A428D9" w:rsidRDefault="007C2A99" w:rsidP="00B3148E">
            <w:pPr>
              <w:widowControl w:val="0"/>
              <w:tabs>
                <w:tab w:val="left" w:pos="1620"/>
              </w:tabs>
              <w:jc w:val="both"/>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0,81 – 1,0</w:t>
            </w:r>
          </w:p>
        </w:tc>
        <w:tc>
          <w:tcPr>
            <w:tcW w:w="2126" w:type="dxa"/>
          </w:tcPr>
          <w:p w14:paraId="396DB98E" w14:textId="77777777" w:rsidR="00AA5DE4" w:rsidRPr="00A428D9" w:rsidRDefault="00AA5DE4" w:rsidP="00B3148E">
            <w:pPr>
              <w:widowControl w:val="0"/>
              <w:tabs>
                <w:tab w:val="left" w:pos="1620"/>
              </w:tabs>
              <w:jc w:val="both"/>
              <w:rPr>
                <w:rFonts w:ascii="Times New Roman" w:eastAsia="Times New Roman" w:hAnsi="Times New Roman" w:cs="Times New Roman"/>
                <w:sz w:val="28"/>
                <w:szCs w:val="26"/>
              </w:rPr>
            </w:pPr>
          </w:p>
        </w:tc>
      </w:tr>
    </w:tbl>
    <w:p w14:paraId="339BD871" w14:textId="77777777" w:rsidR="009B6302" w:rsidRPr="00A428D9" w:rsidRDefault="009B6302" w:rsidP="00B3148E">
      <w:pPr>
        <w:spacing w:after="0" w:line="240" w:lineRule="auto"/>
        <w:jc w:val="center"/>
      </w:pPr>
    </w:p>
    <w:p w14:paraId="285237B1" w14:textId="2D3A60AF" w:rsidR="00AA5DE4" w:rsidRPr="00A428D9" w:rsidRDefault="007C2A99" w:rsidP="00B3148E">
      <w:pPr>
        <w:spacing w:after="0" w:line="240" w:lineRule="auto"/>
        <w:jc w:val="center"/>
      </w:pPr>
      <w:r w:rsidRPr="00A428D9">
        <w:rPr>
          <w:noProof/>
          <w:lang w:val="ru-RU"/>
        </w:rPr>
        <w:drawing>
          <wp:inline distT="0" distB="0" distL="0" distR="0" wp14:anchorId="199BAEE6" wp14:editId="44B34A68">
            <wp:extent cx="5605145" cy="2893615"/>
            <wp:effectExtent l="0" t="0" r="0" b="2540"/>
            <wp:docPr id="28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4" cstate="print"/>
                    <a:srcRect/>
                    <a:stretch>
                      <a:fillRect/>
                    </a:stretch>
                  </pic:blipFill>
                  <pic:spPr>
                    <a:xfrm>
                      <a:off x="0" y="0"/>
                      <a:ext cx="5631275" cy="2907105"/>
                    </a:xfrm>
                    <a:prstGeom prst="rect">
                      <a:avLst/>
                    </a:prstGeom>
                    <a:ln/>
                  </pic:spPr>
                </pic:pic>
              </a:graphicData>
            </a:graphic>
          </wp:inline>
        </w:drawing>
      </w:r>
    </w:p>
    <w:p w14:paraId="752F4FF9" w14:textId="77777777" w:rsidR="00AA5DE4" w:rsidRPr="00A428D9" w:rsidRDefault="00AA5DE4" w:rsidP="00B3148E">
      <w:pPr>
        <w:spacing w:after="0" w:line="240" w:lineRule="auto"/>
      </w:pPr>
    </w:p>
    <w:p w14:paraId="331BF905" w14:textId="77777777" w:rsidR="00AA5DE4" w:rsidRPr="00A428D9" w:rsidRDefault="007C2A99" w:rsidP="00B3148E">
      <w:pPr>
        <w:spacing w:after="0" w:line="240" w:lineRule="auto"/>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Сурет 3</w:t>
      </w:r>
      <w:r w:rsidR="007860B6" w:rsidRPr="00A428D9">
        <w:rPr>
          <w:rFonts w:ascii="Times New Roman" w:eastAsia="Times New Roman" w:hAnsi="Times New Roman" w:cs="Times New Roman"/>
          <w:sz w:val="28"/>
          <w:szCs w:val="26"/>
        </w:rPr>
        <w:t>7</w:t>
      </w:r>
      <w:r w:rsidRPr="00A428D9">
        <w:rPr>
          <w:rFonts w:ascii="Times New Roman" w:eastAsia="Times New Roman" w:hAnsi="Times New Roman" w:cs="Times New Roman"/>
          <w:sz w:val="28"/>
          <w:szCs w:val="26"/>
        </w:rPr>
        <w:t xml:space="preserve"> – Есенов ат.КМТИУ студенттерінің коммуникативтілік және ұйымдастырушылық қабілеттерінің  деңгейлерінің көрсеткіші</w:t>
      </w:r>
    </w:p>
    <w:p w14:paraId="532D0E81" w14:textId="77777777" w:rsidR="00BC186C" w:rsidRPr="00A428D9" w:rsidRDefault="00BC186C" w:rsidP="00B3148E">
      <w:pPr>
        <w:spacing w:after="0" w:line="240" w:lineRule="auto"/>
        <w:jc w:val="center"/>
        <w:rPr>
          <w:rFonts w:ascii="Times New Roman" w:eastAsia="Times New Roman" w:hAnsi="Times New Roman" w:cs="Times New Roman"/>
          <w:sz w:val="28"/>
          <w:szCs w:val="26"/>
        </w:rPr>
      </w:pPr>
    </w:p>
    <w:p w14:paraId="029254F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Келесі кезекте осы аталған 4 жоғары оқу орындары студенттерінің нәтижелерін салыстырмалы түрде бейнелесек, </w:t>
      </w:r>
      <w:r w:rsidR="006C5890" w:rsidRPr="00A428D9">
        <w:rPr>
          <w:rFonts w:ascii="Times New Roman" w:eastAsia="Times New Roman" w:hAnsi="Times New Roman" w:cs="Times New Roman"/>
          <w:sz w:val="28"/>
          <w:szCs w:val="28"/>
        </w:rPr>
        <w:t xml:space="preserve">24 </w:t>
      </w:r>
      <w:r w:rsidRPr="00A428D9">
        <w:rPr>
          <w:rFonts w:ascii="Times New Roman" w:eastAsia="Times New Roman" w:hAnsi="Times New Roman" w:cs="Times New Roman"/>
          <w:sz w:val="28"/>
          <w:szCs w:val="28"/>
        </w:rPr>
        <w:t>кесте</w:t>
      </w:r>
      <w:r w:rsidR="006C5890" w:rsidRPr="00A428D9">
        <w:rPr>
          <w:rFonts w:ascii="Times New Roman" w:eastAsia="Times New Roman" w:hAnsi="Times New Roman" w:cs="Times New Roman"/>
          <w:sz w:val="28"/>
          <w:szCs w:val="28"/>
        </w:rPr>
        <w:t>ден көруге болады.</w:t>
      </w:r>
    </w:p>
    <w:p w14:paraId="42D24300" w14:textId="77777777" w:rsidR="00AA5DE4" w:rsidRPr="00A428D9" w:rsidRDefault="00AA5DE4" w:rsidP="00B3148E">
      <w:pPr>
        <w:spacing w:after="0" w:line="240" w:lineRule="auto"/>
        <w:ind w:firstLine="567"/>
        <w:jc w:val="both"/>
        <w:rPr>
          <w:rFonts w:ascii="Times New Roman" w:eastAsia="Times New Roman" w:hAnsi="Times New Roman" w:cs="Times New Roman"/>
          <w:sz w:val="28"/>
          <w:szCs w:val="28"/>
        </w:rPr>
      </w:pPr>
    </w:p>
    <w:p w14:paraId="1761247B" w14:textId="77777777" w:rsidR="00AA5DE4" w:rsidRPr="00A428D9" w:rsidRDefault="007C2A99" w:rsidP="00B3148E">
      <w:pPr>
        <w:widowControl w:val="0"/>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24 ‒ Коммуникативтілік және ұйымдастырушылық қабілеттерді бағалау шкаласы</w:t>
      </w:r>
    </w:p>
    <w:p w14:paraId="04C1461F" w14:textId="77777777" w:rsidR="00AA5DE4" w:rsidRPr="00A428D9" w:rsidRDefault="00AA5DE4" w:rsidP="00B3148E">
      <w:pPr>
        <w:widowControl w:val="0"/>
        <w:spacing w:after="0" w:line="240" w:lineRule="auto"/>
        <w:ind w:firstLine="720"/>
        <w:jc w:val="center"/>
      </w:pPr>
    </w:p>
    <w:tbl>
      <w:tblPr>
        <w:tblStyle w:val="aff8"/>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1530"/>
        <w:gridCol w:w="1635"/>
        <w:gridCol w:w="1725"/>
        <w:gridCol w:w="1620"/>
      </w:tblGrid>
      <w:tr w:rsidR="00335EEA" w:rsidRPr="00A428D9" w14:paraId="56438339" w14:textId="77777777">
        <w:tc>
          <w:tcPr>
            <w:tcW w:w="2865" w:type="dxa"/>
          </w:tcPr>
          <w:p w14:paraId="05ABD90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қабілет/ Жоғары оқу орындары</w:t>
            </w:r>
          </w:p>
        </w:tc>
        <w:tc>
          <w:tcPr>
            <w:tcW w:w="1530" w:type="dxa"/>
            <w:vAlign w:val="center"/>
          </w:tcPr>
          <w:p w14:paraId="2CB172C7"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ҚСТА</w:t>
            </w:r>
          </w:p>
        </w:tc>
        <w:tc>
          <w:tcPr>
            <w:tcW w:w="1635" w:type="dxa"/>
            <w:vAlign w:val="center"/>
          </w:tcPr>
          <w:p w14:paraId="2E8D0D97"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БҚМУ</w:t>
            </w:r>
          </w:p>
        </w:tc>
        <w:tc>
          <w:tcPr>
            <w:tcW w:w="1725" w:type="dxa"/>
            <w:vAlign w:val="center"/>
          </w:tcPr>
          <w:p w14:paraId="744F36C4"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ПМПУ</w:t>
            </w:r>
          </w:p>
        </w:tc>
        <w:tc>
          <w:tcPr>
            <w:tcW w:w="1620" w:type="dxa"/>
            <w:vAlign w:val="center"/>
          </w:tcPr>
          <w:p w14:paraId="1DF4E009"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КМТИУ</w:t>
            </w:r>
          </w:p>
        </w:tc>
      </w:tr>
      <w:tr w:rsidR="00335EEA" w:rsidRPr="00A428D9" w14:paraId="41E2BF54" w14:textId="77777777">
        <w:tc>
          <w:tcPr>
            <w:tcW w:w="2865" w:type="dxa"/>
          </w:tcPr>
          <w:p w14:paraId="770E064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Коммуникативтілік</w:t>
            </w:r>
          </w:p>
        </w:tc>
        <w:tc>
          <w:tcPr>
            <w:tcW w:w="1530" w:type="dxa"/>
            <w:vAlign w:val="bottom"/>
          </w:tcPr>
          <w:p w14:paraId="70130909"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0.63</w:t>
            </w:r>
          </w:p>
        </w:tc>
        <w:tc>
          <w:tcPr>
            <w:tcW w:w="1635" w:type="dxa"/>
          </w:tcPr>
          <w:p w14:paraId="254E903D"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0.61</w:t>
            </w:r>
          </w:p>
        </w:tc>
        <w:tc>
          <w:tcPr>
            <w:tcW w:w="1725" w:type="dxa"/>
          </w:tcPr>
          <w:p w14:paraId="52003246"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0.65</w:t>
            </w:r>
          </w:p>
        </w:tc>
        <w:tc>
          <w:tcPr>
            <w:tcW w:w="1620" w:type="dxa"/>
          </w:tcPr>
          <w:p w14:paraId="6C95978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0.61</w:t>
            </w:r>
          </w:p>
        </w:tc>
      </w:tr>
      <w:tr w:rsidR="00AA5DE4" w:rsidRPr="00A428D9" w14:paraId="722DF422" w14:textId="77777777">
        <w:tc>
          <w:tcPr>
            <w:tcW w:w="2865" w:type="dxa"/>
          </w:tcPr>
          <w:p w14:paraId="32D2D6A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Ұйымдастырушылық</w:t>
            </w:r>
          </w:p>
        </w:tc>
        <w:tc>
          <w:tcPr>
            <w:tcW w:w="1530" w:type="dxa"/>
            <w:vAlign w:val="bottom"/>
          </w:tcPr>
          <w:p w14:paraId="5D81960A"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0.61</w:t>
            </w:r>
          </w:p>
        </w:tc>
        <w:tc>
          <w:tcPr>
            <w:tcW w:w="1635" w:type="dxa"/>
          </w:tcPr>
          <w:p w14:paraId="4F65E183"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0.58</w:t>
            </w:r>
          </w:p>
        </w:tc>
        <w:tc>
          <w:tcPr>
            <w:tcW w:w="1725" w:type="dxa"/>
          </w:tcPr>
          <w:p w14:paraId="12893D4D"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0.67</w:t>
            </w:r>
          </w:p>
        </w:tc>
        <w:tc>
          <w:tcPr>
            <w:tcW w:w="1620" w:type="dxa"/>
          </w:tcPr>
          <w:p w14:paraId="36017D3A"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0.63</w:t>
            </w:r>
          </w:p>
        </w:tc>
      </w:tr>
    </w:tbl>
    <w:p w14:paraId="67FBA2ED" w14:textId="77777777" w:rsidR="00AA5DE4" w:rsidRPr="00A428D9" w:rsidRDefault="00AA5DE4" w:rsidP="00B3148E">
      <w:pPr>
        <w:spacing w:after="0" w:line="240" w:lineRule="auto"/>
        <w:rPr>
          <w:rFonts w:ascii="Times New Roman" w:eastAsia="Times New Roman" w:hAnsi="Times New Roman" w:cs="Times New Roman"/>
          <w:sz w:val="28"/>
          <w:szCs w:val="28"/>
        </w:rPr>
      </w:pPr>
    </w:p>
    <w:p w14:paraId="3BA65190" w14:textId="3E49CDE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Төменде 3</w:t>
      </w:r>
      <w:r w:rsidR="007860B6"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-ш</w:t>
      </w:r>
      <w:r w:rsidR="007860B6" w:rsidRPr="00A428D9">
        <w:rPr>
          <w:rFonts w:ascii="Times New Roman" w:eastAsia="Times New Roman" w:hAnsi="Times New Roman" w:cs="Times New Roman"/>
          <w:sz w:val="28"/>
          <w:szCs w:val="28"/>
        </w:rPr>
        <w:t>і</w:t>
      </w:r>
      <w:r w:rsidRPr="00A428D9">
        <w:rPr>
          <w:rFonts w:ascii="Times New Roman" w:eastAsia="Times New Roman" w:hAnsi="Times New Roman" w:cs="Times New Roman"/>
          <w:sz w:val="28"/>
          <w:szCs w:val="28"/>
        </w:rPr>
        <w:t xml:space="preserve"> суреттегі аталмыш жоғары оқу орындарының диаграмма түрін анықтадық</w:t>
      </w:r>
      <w:r w:rsidR="00A96621"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w:t>
      </w:r>
    </w:p>
    <w:p w14:paraId="20C41EEC" w14:textId="77777777" w:rsidR="00AA5DE4" w:rsidRPr="00A428D9" w:rsidRDefault="007C2A99" w:rsidP="00B3148E">
      <w:pPr>
        <w:spacing w:after="0" w:line="240" w:lineRule="auto"/>
      </w:pPr>
      <w:r w:rsidRPr="00A428D9">
        <w:rPr>
          <w:noProof/>
          <w:lang w:val="ru-RU"/>
        </w:rPr>
        <w:lastRenderedPageBreak/>
        <w:drawing>
          <wp:inline distT="0" distB="0" distL="0" distR="0" wp14:anchorId="577B0AA1" wp14:editId="2653AFD0">
            <wp:extent cx="5950424" cy="3694430"/>
            <wp:effectExtent l="0" t="0" r="0" b="1270"/>
            <wp:docPr id="2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cstate="print"/>
                    <a:srcRect/>
                    <a:stretch>
                      <a:fillRect/>
                    </a:stretch>
                  </pic:blipFill>
                  <pic:spPr>
                    <a:xfrm>
                      <a:off x="0" y="0"/>
                      <a:ext cx="5955258" cy="3697432"/>
                    </a:xfrm>
                    <a:prstGeom prst="rect">
                      <a:avLst/>
                    </a:prstGeom>
                    <a:ln/>
                  </pic:spPr>
                </pic:pic>
              </a:graphicData>
            </a:graphic>
          </wp:inline>
        </w:drawing>
      </w:r>
    </w:p>
    <w:p w14:paraId="1EE2F8B6" w14:textId="77777777" w:rsidR="00AA5DE4" w:rsidRPr="00A428D9" w:rsidRDefault="00AA5DE4" w:rsidP="00B3148E">
      <w:pPr>
        <w:spacing w:after="0" w:line="240" w:lineRule="auto"/>
        <w:jc w:val="center"/>
        <w:rPr>
          <w:rFonts w:ascii="Times New Roman" w:eastAsia="Times New Roman" w:hAnsi="Times New Roman" w:cs="Times New Roman"/>
          <w:sz w:val="28"/>
          <w:szCs w:val="28"/>
        </w:rPr>
      </w:pPr>
    </w:p>
    <w:p w14:paraId="046C21B5" w14:textId="77777777" w:rsidR="00AA5DE4" w:rsidRPr="00A428D9" w:rsidRDefault="007C2A99"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Сурет  3</w:t>
      </w:r>
      <w:r w:rsidR="007860B6"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 xml:space="preserve"> ‒ ҚСТА, БҚМУ, ПМПУ, КМТИУ  салыстырмалы көрсеткіштері</w:t>
      </w:r>
    </w:p>
    <w:p w14:paraId="4355CA16" w14:textId="77777777" w:rsidR="00AA5DE4" w:rsidRPr="00A428D9" w:rsidRDefault="00AA5DE4" w:rsidP="00B3148E">
      <w:pPr>
        <w:spacing w:after="0" w:line="240" w:lineRule="auto"/>
        <w:rPr>
          <w:sz w:val="26"/>
          <w:szCs w:val="26"/>
        </w:rPr>
      </w:pPr>
    </w:p>
    <w:p w14:paraId="4D3683B6" w14:textId="77777777" w:rsidR="00AA5DE4" w:rsidRPr="00A428D9" w:rsidRDefault="009C0E50"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w:t>
      </w:r>
      <w:r w:rsidR="007C2A99" w:rsidRPr="00A428D9">
        <w:rPr>
          <w:rFonts w:ascii="Times New Roman" w:eastAsia="Times New Roman" w:hAnsi="Times New Roman" w:cs="Times New Roman"/>
          <w:sz w:val="28"/>
          <w:szCs w:val="28"/>
        </w:rPr>
        <w:t>Суреттен шығатын түйін, коммуникативтілік қабілеттің орташа  деңгейі мен ұйымдастырушылық қабілеттің орташадан төмен деңгейі БҚМУ студенттерінен байқалады.</w:t>
      </w:r>
    </w:p>
    <w:p w14:paraId="3F67AF2A"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07B7B421"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2D860F9C" w14:textId="77777777" w:rsidR="00AA5DE4" w:rsidRPr="00A428D9" w:rsidRDefault="007C2A99" w:rsidP="00B3148E">
      <w:pPr>
        <w:spacing w:after="0" w:line="240" w:lineRule="auto"/>
      </w:pPr>
      <w:r w:rsidRPr="00A428D9">
        <w:rPr>
          <w:noProof/>
          <w:lang w:val="ru-RU"/>
        </w:rPr>
        <w:drawing>
          <wp:inline distT="0" distB="0" distL="0" distR="0" wp14:anchorId="738C728F" wp14:editId="6E13DA66">
            <wp:extent cx="5949950" cy="3262351"/>
            <wp:effectExtent l="0" t="0" r="0" b="0"/>
            <wp:docPr id="2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cstate="print"/>
                    <a:srcRect/>
                    <a:stretch>
                      <a:fillRect/>
                    </a:stretch>
                  </pic:blipFill>
                  <pic:spPr>
                    <a:xfrm>
                      <a:off x="0" y="0"/>
                      <a:ext cx="5956234" cy="3265796"/>
                    </a:xfrm>
                    <a:prstGeom prst="rect">
                      <a:avLst/>
                    </a:prstGeom>
                    <a:ln/>
                  </pic:spPr>
                </pic:pic>
              </a:graphicData>
            </a:graphic>
          </wp:inline>
        </w:drawing>
      </w:r>
    </w:p>
    <w:p w14:paraId="309482AD" w14:textId="77777777" w:rsidR="00161A4C" w:rsidRPr="00A428D9" w:rsidRDefault="00161A4C" w:rsidP="00B3148E">
      <w:pPr>
        <w:spacing w:after="0" w:line="240" w:lineRule="auto"/>
        <w:jc w:val="center"/>
        <w:rPr>
          <w:rFonts w:ascii="Times New Roman" w:eastAsia="Times New Roman" w:hAnsi="Times New Roman" w:cs="Times New Roman"/>
          <w:sz w:val="28"/>
          <w:szCs w:val="28"/>
        </w:rPr>
      </w:pPr>
    </w:p>
    <w:p w14:paraId="0B11A14D" w14:textId="211B54E4" w:rsidR="00AA5DE4" w:rsidRPr="00A428D9" w:rsidRDefault="007C2A99"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 3</w:t>
      </w:r>
      <w:r w:rsidR="007860B6" w:rsidRPr="00A428D9">
        <w:rPr>
          <w:rFonts w:ascii="Times New Roman" w:eastAsia="Times New Roman" w:hAnsi="Times New Roman" w:cs="Times New Roman"/>
          <w:sz w:val="28"/>
          <w:szCs w:val="28"/>
        </w:rPr>
        <w:t>9</w:t>
      </w:r>
      <w:r w:rsidRPr="00A428D9">
        <w:rPr>
          <w:rFonts w:ascii="Times New Roman" w:eastAsia="Times New Roman" w:hAnsi="Times New Roman" w:cs="Times New Roman"/>
          <w:sz w:val="28"/>
          <w:szCs w:val="28"/>
        </w:rPr>
        <w:t xml:space="preserve"> ‒ ЖОО салыстырмалы көрсеткіші (коммуникативтілік қабілет)</w:t>
      </w:r>
    </w:p>
    <w:p w14:paraId="6A75E61B" w14:textId="77777777" w:rsidR="00AA5DE4" w:rsidRPr="00A428D9" w:rsidRDefault="007C2A99" w:rsidP="00B3148E">
      <w:pPr>
        <w:spacing w:after="0" w:line="240" w:lineRule="auto"/>
      </w:pPr>
      <w:r w:rsidRPr="00A428D9">
        <w:rPr>
          <w:noProof/>
          <w:lang w:val="ru-RU"/>
        </w:rPr>
        <w:lastRenderedPageBreak/>
        <w:drawing>
          <wp:inline distT="0" distB="0" distL="0" distR="0" wp14:anchorId="0AAE5E0A" wp14:editId="5E5A5729">
            <wp:extent cx="5759168" cy="3245485"/>
            <wp:effectExtent l="0" t="0" r="0" b="0"/>
            <wp:docPr id="2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cstate="print"/>
                    <a:srcRect/>
                    <a:stretch>
                      <a:fillRect/>
                    </a:stretch>
                  </pic:blipFill>
                  <pic:spPr>
                    <a:xfrm>
                      <a:off x="0" y="0"/>
                      <a:ext cx="5767172" cy="3249996"/>
                    </a:xfrm>
                    <a:prstGeom prst="rect">
                      <a:avLst/>
                    </a:prstGeom>
                    <a:ln/>
                  </pic:spPr>
                </pic:pic>
              </a:graphicData>
            </a:graphic>
          </wp:inline>
        </w:drawing>
      </w:r>
    </w:p>
    <w:p w14:paraId="48098A80" w14:textId="77777777" w:rsidR="00AA5DE4" w:rsidRPr="00A428D9" w:rsidRDefault="007C2A99" w:rsidP="00B3148E">
      <w:pPr>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Сурет </w:t>
      </w:r>
      <w:r w:rsidR="007860B6" w:rsidRPr="00A428D9">
        <w:rPr>
          <w:rFonts w:ascii="Times New Roman" w:eastAsia="Times New Roman" w:hAnsi="Times New Roman" w:cs="Times New Roman"/>
          <w:sz w:val="28"/>
          <w:szCs w:val="28"/>
        </w:rPr>
        <w:t>40</w:t>
      </w:r>
      <w:r w:rsidRPr="00A428D9">
        <w:rPr>
          <w:rFonts w:ascii="Times New Roman" w:eastAsia="Times New Roman" w:hAnsi="Times New Roman" w:cs="Times New Roman"/>
          <w:sz w:val="28"/>
          <w:szCs w:val="28"/>
        </w:rPr>
        <w:t xml:space="preserve"> ‒  ЖОО салыстырмалы көрсеткіші (ұйымдастырушылық  қабілет)</w:t>
      </w:r>
    </w:p>
    <w:p w14:paraId="31133189"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p w14:paraId="69364693" w14:textId="782650A5" w:rsidR="00103B66" w:rsidRPr="00A428D9" w:rsidRDefault="00F66293"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Білім алушылар қатарынан біршамасы қарым – қатынас құру қажеттілігі төмен, жаңа ортада мен ұжым ішінде жағымсыз сезім туындайды, жеке уақыт өткізуді ұнатады, жаңа таныстықтарға ұмтылмайды, аудитория алдында сөз сөйлеуге, сабақ айтуға қиналады, өзіне бейтаныс ортада қиындық сезінеді, өзіндік көзқарасын қорғай алмайды, сезімталдық сезініп көп ренжиді. Бұл білім алушылар мемлекеттік қызметке қызығушылығы төмен, өзіндік шешімдер қабылдаудан алшақ, бастамашылдық танытпайды. </w:t>
      </w:r>
    </w:p>
    <w:p w14:paraId="75EE0480" w14:textId="4CC66591" w:rsidR="005215F8" w:rsidRPr="00A428D9" w:rsidRDefault="005215F8"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мәдениеті және спорт болашақ мұғалімдерін мамандығына сай имиджін ескеріп олардың басқарушылық құзыреттілігінің мәні мен мазмұнын, деңгейін арнайы негізде тексеру арқылы маман дайындау жүйесінде </w:t>
      </w:r>
      <w:r w:rsidR="00CC210D" w:rsidRPr="00A428D9">
        <w:rPr>
          <w:rFonts w:ascii="Times New Roman" w:eastAsia="Times New Roman" w:hAnsi="Times New Roman" w:cs="Times New Roman"/>
          <w:sz w:val="28"/>
          <w:szCs w:val="28"/>
        </w:rPr>
        <w:t xml:space="preserve">жаңа бағдар мен оны бағалау көрсеткіштерін, бірегейлік сипаттамаларын көрсетті. </w:t>
      </w:r>
    </w:p>
    <w:p w14:paraId="7AF41AC3" w14:textId="496824EF" w:rsidR="00AA5DE4" w:rsidRPr="00A428D9" w:rsidRDefault="00CC210D"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мәдениеті және спорт ұйымдастырушылық құзыреттілігінің </w:t>
      </w:r>
      <w:r w:rsidR="007D355A" w:rsidRPr="00A428D9">
        <w:rPr>
          <w:rFonts w:ascii="Times New Roman" w:eastAsia="Times New Roman" w:hAnsi="Times New Roman" w:cs="Times New Roman"/>
          <w:sz w:val="28"/>
          <w:szCs w:val="28"/>
        </w:rPr>
        <w:t xml:space="preserve">ерекше мәні қарым – қатынаста көрінеді. </w:t>
      </w:r>
      <w:r w:rsidR="00901291" w:rsidRPr="00A428D9">
        <w:rPr>
          <w:rFonts w:ascii="Times New Roman" w:eastAsia="Times New Roman" w:hAnsi="Times New Roman" w:cs="Times New Roman"/>
          <w:sz w:val="28"/>
          <w:szCs w:val="28"/>
        </w:rPr>
        <w:t xml:space="preserve">Қарым – қатынастағы сәттілік басшылық ететін тұлғаның таңдап алған стилі мен оқу үдерісінде қолданатын қарым – қатынас құралдарына байланысты. Эксперимент нәтижесінде болашақ дене мәдениеті және спорт мамандарының басқарушылық құзыреттілігін қалыптасу деңгейінің төмендігін көрсетеді. </w:t>
      </w:r>
      <w:r w:rsidR="007C2A99" w:rsidRPr="00A428D9">
        <w:rPr>
          <w:rFonts w:ascii="Times New Roman" w:eastAsia="Times New Roman" w:hAnsi="Times New Roman" w:cs="Times New Roman"/>
          <w:sz w:val="28"/>
          <w:szCs w:val="28"/>
        </w:rPr>
        <w:t>Көрсетілген нәтижелерге сүйене отырып, болашақ мамандарда басқарушылық құзыреттілікті қалыптастыру үшін белгілі бір жүйелі жұмыс жүргізу қажеттілігі айқындалды.</w:t>
      </w:r>
    </w:p>
    <w:p w14:paraId="01B3A427" w14:textId="13FE4D3D"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Анықтау экспериментінің нәтижелері аталған университеттерде </w:t>
      </w:r>
      <w:r w:rsidR="00B22AAF"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олашақ дене мәдениеті мұғалімдерінің коммуникативті және ұйымдастырушылық бейімділіктерін дамыту орташадан төмен деңгейде екенін көрсетті.</w:t>
      </w:r>
    </w:p>
    <w:p w14:paraId="414EA378" w14:textId="5E6197F3" w:rsidR="00B22AAF" w:rsidRPr="00A428D9" w:rsidRDefault="00B22AAF"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Бұл деңгей білім алушылары бойында </w:t>
      </w:r>
      <w:r w:rsidR="00F65A3E" w:rsidRPr="00A428D9">
        <w:rPr>
          <w:rFonts w:ascii="Times New Roman" w:eastAsia="Times New Roman" w:hAnsi="Times New Roman" w:cs="Times New Roman"/>
          <w:sz w:val="28"/>
          <w:szCs w:val="28"/>
        </w:rPr>
        <w:t>қарым – қатынасқа түсуден бас тартады, жаңашылдық олар үшін қиындық тудырады, жалғыздықты жақсы көріп, өз таныстық аясын тарылтады, өзге адамдармен байланыс орнатуда қиындық сезінеді, өз пікірін білдіреді дегенмен қорғай алмайды, қ</w:t>
      </w:r>
      <w:r w:rsidRPr="00A428D9">
        <w:rPr>
          <w:rFonts w:ascii="Times New Roman" w:eastAsia="Times New Roman" w:hAnsi="Times New Roman" w:cs="Times New Roman"/>
          <w:sz w:val="28"/>
          <w:szCs w:val="28"/>
        </w:rPr>
        <w:t xml:space="preserve">оғамдық </w:t>
      </w:r>
      <w:r w:rsidRPr="00A428D9">
        <w:rPr>
          <w:rFonts w:ascii="Times New Roman" w:eastAsia="Times New Roman" w:hAnsi="Times New Roman" w:cs="Times New Roman"/>
          <w:sz w:val="28"/>
          <w:szCs w:val="28"/>
        </w:rPr>
        <w:lastRenderedPageBreak/>
        <w:t>қызметте бастамаға ұмтылмайды деуге болады, көптеген мәселелерде олар тәуелсіз шешімдер қабылдаудан аулақ болуды жөн көреді.</w:t>
      </w:r>
    </w:p>
    <w:p w14:paraId="63AD22A4" w14:textId="405889F5"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Бұл деңгейге жататын студенттердің ерекшелігі - олар қарым-қатынасқа ұмтылмайды, жаңа ортада, ұжымда өзін-өзі жайсыз сезінеді, өздерімен-өздері жалғыз уақыт өткізуді жөн көреді, таныстарын шектейді, адамдармен байланыс орнатуда және аудитория алдында сөйлеуде қиындық көреді, бейтаныс жағдайда абдырайды, өз пікірлерін қорғамайды, ренішті терең қабылдайды. </w:t>
      </w:r>
    </w:p>
    <w:p w14:paraId="0416C97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Зерделенген әдебиеттер тізімінде келтірілген зерттеу нәтижелері экспериментте алынған коммуникативті және ұйымдастырушылық қабілеттердің орташадан төмен деңгейі оң мотивация, мақсаттылық және кәсіби қызметті жүзеге асырудың қажетті жағдайларын жасау кезінде қалыптасудың жоғары деңгейіне дейін жеткізілуі мүмкін екенін көрсетеді.  </w:t>
      </w:r>
    </w:p>
    <w:p w14:paraId="793AD90D"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Келесі кезекте осы аталған жоғары оқу орындарының “Табысқа деген мотивация және сәтсіздік алдындағы қорқыныш” тестінің</w:t>
      </w:r>
      <w:r w:rsidR="007860B6" w:rsidRPr="00A428D9">
        <w:rPr>
          <w:rFonts w:ascii="Times New Roman" w:eastAsia="Times New Roman" w:hAnsi="Times New Roman" w:cs="Times New Roman"/>
          <w:sz w:val="28"/>
          <w:szCs w:val="28"/>
        </w:rPr>
        <w:t xml:space="preserve"> (сурет 41)</w:t>
      </w:r>
      <w:r w:rsidRPr="00A428D9">
        <w:rPr>
          <w:rFonts w:ascii="Times New Roman" w:eastAsia="Times New Roman" w:hAnsi="Times New Roman" w:cs="Times New Roman"/>
          <w:sz w:val="28"/>
          <w:szCs w:val="28"/>
        </w:rPr>
        <w:t xml:space="preserve"> нәтижелеріне көшсек (А. А. Реан).</w:t>
      </w:r>
    </w:p>
    <w:p w14:paraId="61A5C23B" w14:textId="77777777" w:rsidR="00AA5DE4" w:rsidRPr="00A428D9" w:rsidRDefault="00AA5DE4" w:rsidP="00B3148E">
      <w:pPr>
        <w:spacing w:after="0" w:line="240" w:lineRule="auto"/>
        <w:ind w:firstLine="720"/>
        <w:jc w:val="both"/>
        <w:rPr>
          <w:rFonts w:ascii="Times New Roman" w:eastAsia="Times New Roman" w:hAnsi="Times New Roman" w:cs="Times New Roman"/>
          <w:sz w:val="28"/>
          <w:szCs w:val="28"/>
        </w:rPr>
      </w:pPr>
    </w:p>
    <w:p w14:paraId="2F192AAD"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noProof/>
          <w:lang w:val="ru-RU"/>
        </w:rPr>
        <w:drawing>
          <wp:inline distT="0" distB="0" distL="0" distR="0" wp14:anchorId="4ACE9C35" wp14:editId="734B6EB3">
            <wp:extent cx="5940425" cy="3314700"/>
            <wp:effectExtent l="0" t="0" r="0" b="0"/>
            <wp:docPr id="2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cstate="print"/>
                    <a:srcRect/>
                    <a:stretch>
                      <a:fillRect/>
                    </a:stretch>
                  </pic:blipFill>
                  <pic:spPr>
                    <a:xfrm>
                      <a:off x="0" y="0"/>
                      <a:ext cx="5940425" cy="3314700"/>
                    </a:xfrm>
                    <a:prstGeom prst="rect">
                      <a:avLst/>
                    </a:prstGeom>
                    <a:ln/>
                  </pic:spPr>
                </pic:pic>
              </a:graphicData>
            </a:graphic>
          </wp:inline>
        </w:drawing>
      </w:r>
    </w:p>
    <w:p w14:paraId="1A90E5B6" w14:textId="77777777" w:rsidR="00AA5DE4" w:rsidRPr="00A428D9" w:rsidRDefault="007C2A99" w:rsidP="00B3148E">
      <w:pPr>
        <w:spacing w:after="0" w:line="240" w:lineRule="auto"/>
        <w:jc w:val="both"/>
        <w:rPr>
          <w:rFonts w:ascii="Times New Roman" w:eastAsia="Times New Roman" w:hAnsi="Times New Roman" w:cs="Times New Roman"/>
        </w:rPr>
      </w:pPr>
      <w:bookmarkStart w:id="19" w:name="_1t3h5sf" w:colFirst="0" w:colLast="0"/>
      <w:bookmarkEnd w:id="19"/>
      <w:r w:rsidRPr="00A428D9">
        <w:rPr>
          <w:rFonts w:ascii="Times New Roman" w:eastAsia="Times New Roman" w:hAnsi="Times New Roman" w:cs="Times New Roman"/>
          <w:sz w:val="28"/>
          <w:szCs w:val="28"/>
        </w:rPr>
        <w:t xml:space="preserve">          Сурет </w:t>
      </w:r>
      <w:r w:rsidR="007860B6" w:rsidRPr="00A428D9">
        <w:rPr>
          <w:rFonts w:ascii="Times New Roman" w:eastAsia="Times New Roman" w:hAnsi="Times New Roman" w:cs="Times New Roman"/>
          <w:sz w:val="28"/>
          <w:szCs w:val="28"/>
        </w:rPr>
        <w:t>41</w:t>
      </w:r>
      <w:r w:rsidRPr="00A428D9">
        <w:rPr>
          <w:rFonts w:ascii="Times New Roman" w:eastAsia="Times New Roman" w:hAnsi="Times New Roman" w:cs="Times New Roman"/>
          <w:sz w:val="28"/>
          <w:szCs w:val="28"/>
        </w:rPr>
        <w:t xml:space="preserve"> ‒ ЖОО студенттерінің табысқа мотивациясының көрсеткіштері</w:t>
      </w:r>
    </w:p>
    <w:p w14:paraId="43C9426C" w14:textId="77777777" w:rsidR="00AA5DE4" w:rsidRPr="00A428D9" w:rsidRDefault="00AA5DE4" w:rsidP="00B3148E">
      <w:pPr>
        <w:widowControl w:val="0"/>
        <w:spacing w:after="0" w:line="240" w:lineRule="auto"/>
        <w:ind w:firstLine="720"/>
        <w:jc w:val="both"/>
        <w:rPr>
          <w:rFonts w:ascii="Times New Roman" w:eastAsia="Times New Roman" w:hAnsi="Times New Roman" w:cs="Times New Roman"/>
          <w:sz w:val="28"/>
          <w:szCs w:val="28"/>
        </w:rPr>
      </w:pPr>
    </w:p>
    <w:p w14:paraId="1B05F1C4"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Суреттен байқағанымыздай: барлық көрсетілген жоғары оқу орындарында студенттердің көбінде -”жетістікке жетуге деген ұмтылыс айқынырақ” көрсеткіші басым, ал БҚИТУ студенттерінде нақты тенденция анықталмаған, яғни сәтсіздіктен қорқынышы да анық емес немесе жетістікке жету де жарқын емес.</w:t>
      </w:r>
    </w:p>
    <w:p w14:paraId="4E18BF73"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bookmarkStart w:id="20" w:name="_4d34og8" w:colFirst="0" w:colLast="0"/>
      <w:bookmarkEnd w:id="20"/>
      <w:r w:rsidRPr="00A428D9">
        <w:rPr>
          <w:rFonts w:ascii="Times New Roman" w:eastAsia="Times New Roman" w:hAnsi="Times New Roman" w:cs="Times New Roman"/>
          <w:sz w:val="28"/>
          <w:szCs w:val="28"/>
        </w:rPr>
        <w:t>Айқындаушы эксперимент нәтижелері көрсетекендей екі әдістеме бойынша да бізде БҚИТУ студенттерінің орташадан төмен деңгейіне назар аударып, сол университет студентерімен жұмыс жүргізуді мақсат еттік.</w:t>
      </w:r>
    </w:p>
    <w:p w14:paraId="2675710D"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Келесі кезекте біз нақты 3 компонент бойынша болған өзгерістерге тоқталуды жөн көрдік. Экспериментке дейін және эксперименттен кейін эксперименталдыө және бақылау топтарының көрсеткіштеріне назар аударсақ. </w:t>
      </w:r>
    </w:p>
    <w:p w14:paraId="027EC42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Көрсеткіштерді нақты 3 компонент бойынша анықтауға тырыстық: мотивациялық –құндылықтық, мазмұнды-іс-әрекеттік, рефлексивті-жаңалаушы.</w:t>
      </w:r>
    </w:p>
    <w:p w14:paraId="54371FF8"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БҚИТУ студенттерінің табысқа жету мотивациясы және сәтсіздіктен қорқу коэфициенті Реан шкаласы бойынша 20-дан - 11,5 болды. Бұл коэффициентті пайызға келтірсек -52,2 % құрайды (кесте</w:t>
      </w:r>
      <w:r w:rsidR="00562321"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25). </w:t>
      </w:r>
    </w:p>
    <w:p w14:paraId="56C00F70" w14:textId="77777777" w:rsidR="00FC6827" w:rsidRPr="00A428D9" w:rsidRDefault="00FC6827"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211D268A" w14:textId="77777777" w:rsidR="00AA5DE4" w:rsidRPr="00A428D9" w:rsidRDefault="007C2A99" w:rsidP="00B3148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25 – Мотивациялық- құндылықты компоненті бойынша нәтижелер (Табысқа жету мотивациясы және сәтсіздіктен қорқу,А.А. Реан)</w:t>
      </w:r>
    </w:p>
    <w:p w14:paraId="765C305B"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tbl>
      <w:tblPr>
        <w:tblStyle w:val="aff9"/>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1826"/>
        <w:gridCol w:w="1927"/>
        <w:gridCol w:w="2053"/>
      </w:tblGrid>
      <w:tr w:rsidR="00163BAA" w:rsidRPr="00A428D9" w14:paraId="7C875ABE" w14:textId="77777777">
        <w:tc>
          <w:tcPr>
            <w:tcW w:w="1838" w:type="dxa"/>
            <w:vMerge w:val="restart"/>
          </w:tcPr>
          <w:p w14:paraId="49B8040D" w14:textId="77777777" w:rsidR="00163BAA" w:rsidRPr="00A428D9" w:rsidRDefault="00163BAA" w:rsidP="00B3148E">
            <w:pPr>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Деңгейлер / топтар</w:t>
            </w:r>
          </w:p>
        </w:tc>
        <w:tc>
          <w:tcPr>
            <w:tcW w:w="3527" w:type="dxa"/>
            <w:gridSpan w:val="2"/>
          </w:tcPr>
          <w:p w14:paraId="33803D44" w14:textId="77777777" w:rsidR="00163BAA" w:rsidRPr="00A428D9" w:rsidRDefault="00163BAA"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Эксперименттік топ</w:t>
            </w:r>
          </w:p>
        </w:tc>
        <w:tc>
          <w:tcPr>
            <w:tcW w:w="3980" w:type="dxa"/>
            <w:gridSpan w:val="2"/>
          </w:tcPr>
          <w:p w14:paraId="59BB2BAC" w14:textId="77777777" w:rsidR="00163BAA" w:rsidRPr="00A428D9" w:rsidRDefault="00163BAA"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Бақылау тобы</w:t>
            </w:r>
          </w:p>
        </w:tc>
      </w:tr>
      <w:tr w:rsidR="00163BAA" w:rsidRPr="00A428D9" w14:paraId="034BE145" w14:textId="77777777">
        <w:tc>
          <w:tcPr>
            <w:tcW w:w="1838" w:type="dxa"/>
            <w:vMerge/>
          </w:tcPr>
          <w:p w14:paraId="6FB1357D" w14:textId="77777777" w:rsidR="00163BAA" w:rsidRPr="00A428D9" w:rsidRDefault="00163BAA" w:rsidP="00B3148E">
            <w:pPr>
              <w:jc w:val="both"/>
              <w:rPr>
                <w:rFonts w:ascii="Times New Roman" w:eastAsia="Times New Roman" w:hAnsi="Times New Roman" w:cs="Times New Roman"/>
                <w:sz w:val="26"/>
                <w:szCs w:val="26"/>
              </w:rPr>
            </w:pPr>
          </w:p>
        </w:tc>
        <w:tc>
          <w:tcPr>
            <w:tcW w:w="1701" w:type="dxa"/>
          </w:tcPr>
          <w:p w14:paraId="7C5DF005" w14:textId="77777777" w:rsidR="00163BAA" w:rsidRPr="00A428D9" w:rsidRDefault="00163BAA" w:rsidP="00B3148E">
            <w:pPr>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Экспериментке дейін</w:t>
            </w:r>
          </w:p>
          <w:p w14:paraId="3ACDFA82" w14:textId="77777777" w:rsidR="00163BAA" w:rsidRPr="00A428D9" w:rsidRDefault="00163BAA"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 xml:space="preserve"> %</w:t>
            </w:r>
          </w:p>
        </w:tc>
        <w:tc>
          <w:tcPr>
            <w:tcW w:w="1826" w:type="dxa"/>
          </w:tcPr>
          <w:p w14:paraId="0B102F76" w14:textId="77777777" w:rsidR="00163BAA" w:rsidRPr="00A428D9" w:rsidRDefault="00163BAA" w:rsidP="00B3148E">
            <w:pPr>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Эксперименттен кейін %</w:t>
            </w:r>
          </w:p>
        </w:tc>
        <w:tc>
          <w:tcPr>
            <w:tcW w:w="1927" w:type="dxa"/>
          </w:tcPr>
          <w:p w14:paraId="06F97A5E" w14:textId="77777777" w:rsidR="00163BAA" w:rsidRPr="00A428D9" w:rsidRDefault="00163BAA" w:rsidP="00B3148E">
            <w:pPr>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 xml:space="preserve">Экспериментке дейін </w:t>
            </w:r>
          </w:p>
          <w:p w14:paraId="2BD819FA" w14:textId="77777777" w:rsidR="00163BAA" w:rsidRPr="00A428D9" w:rsidRDefault="00163BAA" w:rsidP="00B3148E">
            <w:pPr>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w:t>
            </w:r>
          </w:p>
        </w:tc>
        <w:tc>
          <w:tcPr>
            <w:tcW w:w="2053" w:type="dxa"/>
          </w:tcPr>
          <w:p w14:paraId="1C695DA5" w14:textId="77777777" w:rsidR="00163BAA" w:rsidRPr="00A428D9" w:rsidRDefault="00163BAA" w:rsidP="00B3148E">
            <w:pPr>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Эксперименттен кейін</w:t>
            </w:r>
          </w:p>
          <w:p w14:paraId="113A43E8" w14:textId="77777777" w:rsidR="00163BAA" w:rsidRPr="00A428D9" w:rsidRDefault="00163BAA" w:rsidP="00B3148E">
            <w:pPr>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w:t>
            </w:r>
          </w:p>
        </w:tc>
      </w:tr>
      <w:tr w:rsidR="00335EEA" w:rsidRPr="00A428D9" w14:paraId="55F81FAF" w14:textId="77777777">
        <w:tc>
          <w:tcPr>
            <w:tcW w:w="1838" w:type="dxa"/>
          </w:tcPr>
          <w:p w14:paraId="56AD4830" w14:textId="74F16EB7" w:rsidR="008B2116" w:rsidRPr="00A428D9" w:rsidRDefault="007C2A99" w:rsidP="00161A4C">
            <w:pPr>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Кәсіби (жоғары)</w:t>
            </w:r>
          </w:p>
        </w:tc>
        <w:tc>
          <w:tcPr>
            <w:tcW w:w="1701" w:type="dxa"/>
          </w:tcPr>
          <w:p w14:paraId="50B74E7A" w14:textId="77777777" w:rsidR="00AA5DE4" w:rsidRPr="00A428D9" w:rsidRDefault="007C2A99"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w:t>
            </w:r>
          </w:p>
        </w:tc>
        <w:tc>
          <w:tcPr>
            <w:tcW w:w="1826" w:type="dxa"/>
          </w:tcPr>
          <w:p w14:paraId="234A6D86" w14:textId="77777777" w:rsidR="00AA5DE4" w:rsidRPr="00A428D9" w:rsidRDefault="007C2A99"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28,5%</w:t>
            </w:r>
          </w:p>
        </w:tc>
        <w:tc>
          <w:tcPr>
            <w:tcW w:w="1927" w:type="dxa"/>
          </w:tcPr>
          <w:p w14:paraId="795860ED" w14:textId="77777777" w:rsidR="00AA5DE4" w:rsidRPr="00A428D9" w:rsidRDefault="007C2A99"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0</w:t>
            </w:r>
          </w:p>
        </w:tc>
        <w:tc>
          <w:tcPr>
            <w:tcW w:w="2053" w:type="dxa"/>
          </w:tcPr>
          <w:p w14:paraId="4E8B6D97" w14:textId="77777777" w:rsidR="00AA5DE4" w:rsidRPr="00A428D9" w:rsidRDefault="007C2A99"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2,5%</w:t>
            </w:r>
          </w:p>
        </w:tc>
      </w:tr>
      <w:tr w:rsidR="00335EEA" w:rsidRPr="00A428D9" w14:paraId="73F106F7" w14:textId="77777777">
        <w:tc>
          <w:tcPr>
            <w:tcW w:w="1838" w:type="dxa"/>
          </w:tcPr>
          <w:p w14:paraId="2AE450A5" w14:textId="77777777" w:rsidR="00AA5DE4" w:rsidRPr="00A428D9" w:rsidRDefault="007C2A99" w:rsidP="00B3148E">
            <w:pPr>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 xml:space="preserve">Жетік </w:t>
            </w:r>
          </w:p>
          <w:p w14:paraId="76D0CE84" w14:textId="7BEE02E1" w:rsidR="008B2116" w:rsidRPr="00A428D9" w:rsidRDefault="007C2A99" w:rsidP="00161A4C">
            <w:pPr>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 xml:space="preserve">(орта) </w:t>
            </w:r>
          </w:p>
        </w:tc>
        <w:tc>
          <w:tcPr>
            <w:tcW w:w="1701" w:type="dxa"/>
          </w:tcPr>
          <w:p w14:paraId="438F9C0F" w14:textId="77777777" w:rsidR="00AA5DE4" w:rsidRPr="00A428D9" w:rsidRDefault="007C2A99"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52,2%</w:t>
            </w:r>
          </w:p>
        </w:tc>
        <w:tc>
          <w:tcPr>
            <w:tcW w:w="1826" w:type="dxa"/>
          </w:tcPr>
          <w:p w14:paraId="7762B9E5" w14:textId="77777777" w:rsidR="00AA5DE4" w:rsidRPr="00A428D9" w:rsidRDefault="007C2A99"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61%</w:t>
            </w:r>
          </w:p>
        </w:tc>
        <w:tc>
          <w:tcPr>
            <w:tcW w:w="1927" w:type="dxa"/>
          </w:tcPr>
          <w:p w14:paraId="21828D37" w14:textId="77777777" w:rsidR="00AA5DE4" w:rsidRPr="00A428D9" w:rsidRDefault="007C2A99"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52,2%</w:t>
            </w:r>
          </w:p>
        </w:tc>
        <w:tc>
          <w:tcPr>
            <w:tcW w:w="2053" w:type="dxa"/>
          </w:tcPr>
          <w:p w14:paraId="287036BF" w14:textId="77777777" w:rsidR="00AA5DE4" w:rsidRPr="00A428D9" w:rsidRDefault="007C2A99"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52,9%</w:t>
            </w:r>
          </w:p>
        </w:tc>
      </w:tr>
      <w:tr w:rsidR="00AA5DE4" w:rsidRPr="00A428D9" w14:paraId="4A9A98C8" w14:textId="77777777">
        <w:tc>
          <w:tcPr>
            <w:tcW w:w="1838" w:type="dxa"/>
          </w:tcPr>
          <w:p w14:paraId="58DBD936" w14:textId="4C65E423" w:rsidR="008B2116" w:rsidRPr="00A428D9" w:rsidRDefault="007C2A99" w:rsidP="00161A4C">
            <w:pPr>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 xml:space="preserve">Қарапайым (төмен) </w:t>
            </w:r>
          </w:p>
        </w:tc>
        <w:tc>
          <w:tcPr>
            <w:tcW w:w="1701" w:type="dxa"/>
          </w:tcPr>
          <w:p w14:paraId="0528E39C" w14:textId="77777777" w:rsidR="00AA5DE4" w:rsidRPr="00A428D9" w:rsidRDefault="007C2A99"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47,8 %</w:t>
            </w:r>
          </w:p>
        </w:tc>
        <w:tc>
          <w:tcPr>
            <w:tcW w:w="1826" w:type="dxa"/>
          </w:tcPr>
          <w:p w14:paraId="0CB08156" w14:textId="77777777" w:rsidR="00AA5DE4" w:rsidRPr="00A428D9" w:rsidRDefault="007C2A99"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10,5%</w:t>
            </w:r>
          </w:p>
        </w:tc>
        <w:tc>
          <w:tcPr>
            <w:tcW w:w="1927" w:type="dxa"/>
          </w:tcPr>
          <w:p w14:paraId="6A5E736A" w14:textId="77777777" w:rsidR="00AA5DE4" w:rsidRPr="00A428D9" w:rsidRDefault="007C2A99"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47,8%</w:t>
            </w:r>
          </w:p>
        </w:tc>
        <w:tc>
          <w:tcPr>
            <w:tcW w:w="2053" w:type="dxa"/>
          </w:tcPr>
          <w:p w14:paraId="447EAC08" w14:textId="77777777" w:rsidR="00AA5DE4" w:rsidRPr="00A428D9" w:rsidRDefault="007C2A99" w:rsidP="00B3148E">
            <w:pPr>
              <w:jc w:val="center"/>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44,6%</w:t>
            </w:r>
          </w:p>
        </w:tc>
      </w:tr>
    </w:tbl>
    <w:p w14:paraId="27E3FD62"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707C7270" w14:textId="77777777" w:rsidR="00AA5DE4" w:rsidRPr="00A428D9" w:rsidRDefault="007C2A99"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Кестедегі көрсеткіштерді диаграма түрінде анықтасақ</w:t>
      </w:r>
      <w:r w:rsidR="007860B6"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сурет</w:t>
      </w:r>
      <w:r w:rsidR="007860B6"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4</w:t>
      </w:r>
      <w:r w:rsidR="007860B6"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w:t>
      </w:r>
    </w:p>
    <w:p w14:paraId="713F2AB8" w14:textId="77777777" w:rsidR="00995F97" w:rsidRPr="00A428D9" w:rsidRDefault="00995F97"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1F56D4C0" w14:textId="77777777" w:rsidR="00AA5DE4" w:rsidRPr="00A428D9" w:rsidRDefault="007C2A99" w:rsidP="00B3148E">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A428D9">
        <w:rPr>
          <w:noProof/>
          <w:lang w:val="ru-RU"/>
        </w:rPr>
        <w:drawing>
          <wp:inline distT="0" distB="0" distL="0" distR="0" wp14:anchorId="2FE2B3E0" wp14:editId="4566B39F">
            <wp:extent cx="5911850" cy="2828925"/>
            <wp:effectExtent l="0" t="0" r="0" b="9525"/>
            <wp:docPr id="2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cstate="print"/>
                    <a:srcRect/>
                    <a:stretch>
                      <a:fillRect/>
                    </a:stretch>
                  </pic:blipFill>
                  <pic:spPr>
                    <a:xfrm>
                      <a:off x="0" y="0"/>
                      <a:ext cx="5915235" cy="2830545"/>
                    </a:xfrm>
                    <a:prstGeom prst="rect">
                      <a:avLst/>
                    </a:prstGeom>
                    <a:ln/>
                  </pic:spPr>
                </pic:pic>
              </a:graphicData>
            </a:graphic>
          </wp:inline>
        </w:drawing>
      </w:r>
    </w:p>
    <w:p w14:paraId="1A8126E0" w14:textId="77777777" w:rsidR="00161A4C" w:rsidRPr="00A428D9" w:rsidRDefault="00161A4C" w:rsidP="00B3148E">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p>
    <w:p w14:paraId="612C7F9F" w14:textId="67BD2488" w:rsidR="00D61D23" w:rsidRPr="00A428D9" w:rsidRDefault="00D61D23" w:rsidP="00B3148E">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w:t>
      </w:r>
      <w:r w:rsidR="00F13172"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4</w:t>
      </w:r>
      <w:r w:rsidR="007860B6" w:rsidRPr="00A428D9">
        <w:rPr>
          <w:rFonts w:ascii="Times New Roman" w:eastAsia="Times New Roman" w:hAnsi="Times New Roman" w:cs="Times New Roman"/>
          <w:sz w:val="28"/>
          <w:szCs w:val="28"/>
        </w:rPr>
        <w:t>2</w:t>
      </w:r>
      <w:r w:rsidR="00F13172"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  Мотивациялық- құндылықты компоненті бойынша салыстырмалы нәтижелер</w:t>
      </w:r>
    </w:p>
    <w:p w14:paraId="5E2F6858" w14:textId="77777777" w:rsidR="00161A4C" w:rsidRPr="00A428D9" w:rsidRDefault="00161A4C" w:rsidP="00B3148E">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p>
    <w:p w14:paraId="5349EDEA" w14:textId="77777777" w:rsidR="00AA5DE4" w:rsidRPr="00A428D9" w:rsidRDefault="007C2A99" w:rsidP="00B3148E">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Келесі кезекте мазмұндық –іс-әрекеттік компонент бойынша студенттердің білім деңгейін </w:t>
      </w:r>
      <w:r w:rsidR="00EF543C" w:rsidRPr="00A428D9">
        <w:rPr>
          <w:rFonts w:ascii="Times New Roman" w:eastAsia="Times New Roman" w:hAnsi="Times New Roman" w:cs="Times New Roman"/>
          <w:sz w:val="28"/>
          <w:szCs w:val="28"/>
        </w:rPr>
        <w:t xml:space="preserve">26-ші кестеде </w:t>
      </w:r>
      <w:r w:rsidRPr="00A428D9">
        <w:rPr>
          <w:rFonts w:ascii="Times New Roman" w:eastAsia="Times New Roman" w:hAnsi="Times New Roman" w:cs="Times New Roman"/>
          <w:sz w:val="28"/>
          <w:szCs w:val="28"/>
        </w:rPr>
        <w:t>анықтадық</w:t>
      </w:r>
      <w:r w:rsidR="000D5789" w:rsidRPr="00A428D9">
        <w:rPr>
          <w:rFonts w:ascii="Times New Roman" w:eastAsia="Times New Roman" w:hAnsi="Times New Roman" w:cs="Times New Roman"/>
          <w:sz w:val="28"/>
          <w:szCs w:val="28"/>
        </w:rPr>
        <w:t>.</w:t>
      </w:r>
    </w:p>
    <w:p w14:paraId="67295100" w14:textId="303967F4" w:rsidR="00AA5DE4" w:rsidRPr="00A428D9" w:rsidRDefault="007C2A99" w:rsidP="00B3148E">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Кесте 26 </w:t>
      </w:r>
      <w:r w:rsidR="00712DAB"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bCs/>
          <w:sz w:val="28"/>
          <w:szCs w:val="28"/>
        </w:rPr>
        <w:t>Мазмұндық-іс-әрекеттік  компоненті бойынша нәтижелер</w:t>
      </w:r>
      <w:r w:rsidRPr="00A428D9">
        <w:rPr>
          <w:rFonts w:ascii="Times New Roman" w:eastAsia="Times New Roman" w:hAnsi="Times New Roman" w:cs="Times New Roman"/>
          <w:sz w:val="28"/>
          <w:szCs w:val="28"/>
        </w:rPr>
        <w:t xml:space="preserve"> (Элективті курс алдындағы тест (25 сұрақ) және  "Дене мәдениеті педагогының басқарушылық құзыреттілігі және имиджі " элективті курсы бойынша тест (100 сұрақ)</w:t>
      </w:r>
    </w:p>
    <w:p w14:paraId="37156449" w14:textId="77777777" w:rsidR="008B2116" w:rsidRPr="00A428D9" w:rsidRDefault="008B2116" w:rsidP="00B3148E">
      <w:pPr>
        <w:widowControl w:val="0"/>
        <w:spacing w:after="0" w:line="240" w:lineRule="auto"/>
        <w:jc w:val="both"/>
        <w:rPr>
          <w:rFonts w:ascii="Times New Roman" w:eastAsia="Times New Roman" w:hAnsi="Times New Roman" w:cs="Times New Roman"/>
          <w:sz w:val="28"/>
          <w:szCs w:val="28"/>
        </w:rPr>
      </w:pPr>
    </w:p>
    <w:tbl>
      <w:tblPr>
        <w:tblStyle w:val="aff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1826"/>
        <w:gridCol w:w="1927"/>
        <w:gridCol w:w="2201"/>
      </w:tblGrid>
      <w:tr w:rsidR="00FC6827" w:rsidRPr="00A428D9" w14:paraId="437E453E" w14:textId="77777777" w:rsidTr="0029542A">
        <w:tc>
          <w:tcPr>
            <w:tcW w:w="1838" w:type="dxa"/>
            <w:vMerge w:val="restart"/>
          </w:tcPr>
          <w:p w14:paraId="4AB524F4" w14:textId="77777777" w:rsidR="00FC6827" w:rsidRPr="00A428D9" w:rsidRDefault="00FC6827"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Деңгейлер / топтар</w:t>
            </w:r>
          </w:p>
        </w:tc>
        <w:tc>
          <w:tcPr>
            <w:tcW w:w="3527" w:type="dxa"/>
            <w:gridSpan w:val="2"/>
          </w:tcPr>
          <w:p w14:paraId="225775B7" w14:textId="77777777" w:rsidR="00FC6827" w:rsidRPr="00A428D9" w:rsidRDefault="00FC6827"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Эксперименттік топ</w:t>
            </w:r>
          </w:p>
        </w:tc>
        <w:tc>
          <w:tcPr>
            <w:tcW w:w="4128" w:type="dxa"/>
            <w:gridSpan w:val="2"/>
          </w:tcPr>
          <w:p w14:paraId="104BB57D" w14:textId="77777777" w:rsidR="00FC6827" w:rsidRPr="00A428D9" w:rsidRDefault="00FC6827"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Бақылау тобы</w:t>
            </w:r>
          </w:p>
        </w:tc>
      </w:tr>
      <w:tr w:rsidR="00FC6827" w:rsidRPr="00A428D9" w14:paraId="035D7B54" w14:textId="77777777" w:rsidTr="0029542A">
        <w:tc>
          <w:tcPr>
            <w:tcW w:w="1838" w:type="dxa"/>
            <w:vMerge/>
          </w:tcPr>
          <w:p w14:paraId="5E332447" w14:textId="77777777" w:rsidR="00FC6827" w:rsidRPr="00A428D9" w:rsidRDefault="00FC6827" w:rsidP="00B3148E">
            <w:pPr>
              <w:jc w:val="both"/>
              <w:rPr>
                <w:rFonts w:ascii="Times New Roman" w:eastAsia="Times New Roman" w:hAnsi="Times New Roman" w:cs="Times New Roman"/>
                <w:sz w:val="28"/>
                <w:szCs w:val="28"/>
              </w:rPr>
            </w:pPr>
          </w:p>
        </w:tc>
        <w:tc>
          <w:tcPr>
            <w:tcW w:w="1701" w:type="dxa"/>
          </w:tcPr>
          <w:p w14:paraId="6B039FF1" w14:textId="77777777" w:rsidR="00FC6827" w:rsidRPr="00A428D9" w:rsidRDefault="00FC6827"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8"/>
                <w:szCs w:val="28"/>
              </w:rPr>
              <w:t>Экспериментке дейін</w:t>
            </w:r>
            <w:r w:rsidRPr="00A428D9">
              <w:rPr>
                <w:rFonts w:ascii="Times New Roman" w:eastAsia="Times New Roman" w:hAnsi="Times New Roman" w:cs="Times New Roman"/>
                <w:sz w:val="24"/>
                <w:szCs w:val="24"/>
              </w:rPr>
              <w:t xml:space="preserve"> %</w:t>
            </w:r>
          </w:p>
        </w:tc>
        <w:tc>
          <w:tcPr>
            <w:tcW w:w="1826" w:type="dxa"/>
          </w:tcPr>
          <w:p w14:paraId="051BCCD3" w14:textId="77777777" w:rsidR="00FC6827" w:rsidRPr="00A428D9" w:rsidRDefault="00FC6827"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Эксперименттен кейін</w:t>
            </w:r>
            <w:r w:rsidRPr="00A428D9">
              <w:rPr>
                <w:rFonts w:ascii="Times New Roman" w:eastAsia="Times New Roman" w:hAnsi="Times New Roman" w:cs="Times New Roman"/>
                <w:sz w:val="24"/>
                <w:szCs w:val="24"/>
              </w:rPr>
              <w:t xml:space="preserve"> / %</w:t>
            </w:r>
          </w:p>
        </w:tc>
        <w:tc>
          <w:tcPr>
            <w:tcW w:w="1927" w:type="dxa"/>
          </w:tcPr>
          <w:p w14:paraId="168D8043" w14:textId="77777777" w:rsidR="00FC6827" w:rsidRPr="00A428D9" w:rsidRDefault="00FC6827"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8"/>
                <w:szCs w:val="28"/>
              </w:rPr>
              <w:t>Экспериментке дейін</w:t>
            </w:r>
            <w:r w:rsidRPr="00A428D9">
              <w:rPr>
                <w:rFonts w:ascii="Times New Roman" w:eastAsia="Times New Roman" w:hAnsi="Times New Roman" w:cs="Times New Roman"/>
                <w:sz w:val="24"/>
                <w:szCs w:val="24"/>
              </w:rPr>
              <w:t xml:space="preserve">  %</w:t>
            </w:r>
          </w:p>
        </w:tc>
        <w:tc>
          <w:tcPr>
            <w:tcW w:w="2201" w:type="dxa"/>
          </w:tcPr>
          <w:p w14:paraId="4D7E5A5D" w14:textId="77777777" w:rsidR="00FC6827" w:rsidRPr="00A428D9" w:rsidRDefault="00FC6827"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Эксперименттен кейін </w:t>
            </w:r>
            <w:r w:rsidRPr="00A428D9">
              <w:rPr>
                <w:rFonts w:ascii="Times New Roman" w:eastAsia="Times New Roman" w:hAnsi="Times New Roman" w:cs="Times New Roman"/>
                <w:sz w:val="24"/>
                <w:szCs w:val="24"/>
              </w:rPr>
              <w:t xml:space="preserve"> %</w:t>
            </w:r>
          </w:p>
        </w:tc>
      </w:tr>
      <w:tr w:rsidR="00335EEA" w:rsidRPr="00A428D9" w14:paraId="42331A41" w14:textId="77777777" w:rsidTr="0029542A">
        <w:tc>
          <w:tcPr>
            <w:tcW w:w="1838" w:type="dxa"/>
          </w:tcPr>
          <w:p w14:paraId="3450FB51"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Кәсіби (жоғары)</w:t>
            </w:r>
          </w:p>
        </w:tc>
        <w:tc>
          <w:tcPr>
            <w:tcW w:w="1701" w:type="dxa"/>
          </w:tcPr>
          <w:p w14:paraId="21C615F0"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9%</w:t>
            </w:r>
          </w:p>
        </w:tc>
        <w:tc>
          <w:tcPr>
            <w:tcW w:w="1826" w:type="dxa"/>
          </w:tcPr>
          <w:p w14:paraId="474464EA"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45,4%</w:t>
            </w:r>
          </w:p>
        </w:tc>
        <w:tc>
          <w:tcPr>
            <w:tcW w:w="1927" w:type="dxa"/>
          </w:tcPr>
          <w:p w14:paraId="25E03ED9"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4,5%</w:t>
            </w:r>
          </w:p>
        </w:tc>
        <w:tc>
          <w:tcPr>
            <w:tcW w:w="2201" w:type="dxa"/>
          </w:tcPr>
          <w:p w14:paraId="26D7DC81"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9,09%</w:t>
            </w:r>
          </w:p>
        </w:tc>
      </w:tr>
      <w:tr w:rsidR="00335EEA" w:rsidRPr="00A428D9" w14:paraId="67474685" w14:textId="77777777" w:rsidTr="0029542A">
        <w:tc>
          <w:tcPr>
            <w:tcW w:w="1838" w:type="dxa"/>
          </w:tcPr>
          <w:p w14:paraId="3D82FDD7"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Жетік </w:t>
            </w:r>
          </w:p>
          <w:p w14:paraId="6550ECDB"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(орта) </w:t>
            </w:r>
          </w:p>
        </w:tc>
        <w:tc>
          <w:tcPr>
            <w:tcW w:w="1701" w:type="dxa"/>
          </w:tcPr>
          <w:p w14:paraId="6C9B7FE6"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54,5%</w:t>
            </w:r>
          </w:p>
        </w:tc>
        <w:tc>
          <w:tcPr>
            <w:tcW w:w="1826" w:type="dxa"/>
          </w:tcPr>
          <w:p w14:paraId="24867B70"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50%</w:t>
            </w:r>
          </w:p>
        </w:tc>
        <w:tc>
          <w:tcPr>
            <w:tcW w:w="1927" w:type="dxa"/>
          </w:tcPr>
          <w:p w14:paraId="563A4C48"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45,5%</w:t>
            </w:r>
          </w:p>
        </w:tc>
        <w:tc>
          <w:tcPr>
            <w:tcW w:w="2201" w:type="dxa"/>
          </w:tcPr>
          <w:p w14:paraId="158D42C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50%</w:t>
            </w:r>
          </w:p>
        </w:tc>
      </w:tr>
      <w:tr w:rsidR="00AA5DE4" w:rsidRPr="00A428D9" w14:paraId="650A1C7A" w14:textId="77777777" w:rsidTr="0029542A">
        <w:tc>
          <w:tcPr>
            <w:tcW w:w="1838" w:type="dxa"/>
          </w:tcPr>
          <w:p w14:paraId="34695D0B"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Қарапайым (төмен) </w:t>
            </w:r>
          </w:p>
        </w:tc>
        <w:tc>
          <w:tcPr>
            <w:tcW w:w="1701" w:type="dxa"/>
          </w:tcPr>
          <w:p w14:paraId="49234B1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36,3%</w:t>
            </w:r>
          </w:p>
        </w:tc>
        <w:tc>
          <w:tcPr>
            <w:tcW w:w="1826" w:type="dxa"/>
          </w:tcPr>
          <w:p w14:paraId="6A044788"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4,5%</w:t>
            </w:r>
          </w:p>
        </w:tc>
        <w:tc>
          <w:tcPr>
            <w:tcW w:w="1927" w:type="dxa"/>
          </w:tcPr>
          <w:p w14:paraId="4139239E"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50%</w:t>
            </w:r>
          </w:p>
        </w:tc>
        <w:tc>
          <w:tcPr>
            <w:tcW w:w="2201" w:type="dxa"/>
          </w:tcPr>
          <w:p w14:paraId="48183DDD"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40,9%</w:t>
            </w:r>
          </w:p>
        </w:tc>
      </w:tr>
    </w:tbl>
    <w:p w14:paraId="4FF36250"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3A2574A8"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Мазмұндық-іс-әрекеттік  компоненті бойынша нәтижелерді 4</w:t>
      </w:r>
      <w:r w:rsidR="006A25E6" w:rsidRPr="00A428D9">
        <w:rPr>
          <w:rFonts w:ascii="Times New Roman" w:eastAsia="Times New Roman" w:hAnsi="Times New Roman" w:cs="Times New Roman"/>
          <w:sz w:val="28"/>
          <w:szCs w:val="28"/>
        </w:rPr>
        <w:t>3</w:t>
      </w:r>
      <w:r w:rsidR="00CA3CF0" w:rsidRPr="00A428D9">
        <w:rPr>
          <w:rFonts w:ascii="Times New Roman" w:eastAsia="Times New Roman" w:hAnsi="Times New Roman" w:cs="Times New Roman"/>
          <w:sz w:val="28"/>
          <w:szCs w:val="28"/>
        </w:rPr>
        <w:t>-ші</w:t>
      </w:r>
      <w:r w:rsidRPr="00A428D9">
        <w:rPr>
          <w:rFonts w:ascii="Times New Roman" w:eastAsia="Times New Roman" w:hAnsi="Times New Roman" w:cs="Times New Roman"/>
          <w:sz w:val="28"/>
          <w:szCs w:val="28"/>
        </w:rPr>
        <w:t xml:space="preserve"> суретте көрсеттік.</w:t>
      </w:r>
    </w:p>
    <w:p w14:paraId="730BEB6D" w14:textId="77777777" w:rsidR="00C27024" w:rsidRPr="00A428D9" w:rsidRDefault="00C2702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2B53BACC" w14:textId="77777777" w:rsidR="00AA5DE4" w:rsidRPr="00A428D9" w:rsidRDefault="007C2A99" w:rsidP="00B3148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A428D9">
        <w:rPr>
          <w:noProof/>
          <w:lang w:val="ru-RU"/>
        </w:rPr>
        <w:drawing>
          <wp:inline distT="0" distB="0" distL="0" distR="0" wp14:anchorId="631BF819" wp14:editId="71378FFB">
            <wp:extent cx="5875525" cy="3448050"/>
            <wp:effectExtent l="0" t="0" r="0" b="0"/>
            <wp:docPr id="2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cstate="print"/>
                    <a:srcRect/>
                    <a:stretch>
                      <a:fillRect/>
                    </a:stretch>
                  </pic:blipFill>
                  <pic:spPr>
                    <a:xfrm>
                      <a:off x="0" y="0"/>
                      <a:ext cx="5932670" cy="3481585"/>
                    </a:xfrm>
                    <a:prstGeom prst="rect">
                      <a:avLst/>
                    </a:prstGeom>
                    <a:ln/>
                  </pic:spPr>
                </pic:pic>
              </a:graphicData>
            </a:graphic>
          </wp:inline>
        </w:drawing>
      </w:r>
    </w:p>
    <w:p w14:paraId="5FA0D9B6" w14:textId="77777777" w:rsidR="00161A4C" w:rsidRPr="00A428D9" w:rsidRDefault="00161A4C" w:rsidP="00B3148E">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p>
    <w:p w14:paraId="4631E3E0" w14:textId="5BC2EA3C" w:rsidR="001353E7" w:rsidRPr="00A428D9" w:rsidRDefault="001353E7" w:rsidP="00B3148E">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w:t>
      </w:r>
      <w:r w:rsidR="00F13172"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4</w:t>
      </w:r>
      <w:r w:rsidR="006A25E6" w:rsidRPr="00A428D9">
        <w:rPr>
          <w:rFonts w:ascii="Times New Roman" w:eastAsia="Times New Roman" w:hAnsi="Times New Roman" w:cs="Times New Roman"/>
          <w:sz w:val="28"/>
          <w:szCs w:val="28"/>
        </w:rPr>
        <w:t>3</w:t>
      </w:r>
      <w:r w:rsidRPr="00A428D9">
        <w:rPr>
          <w:rFonts w:ascii="Times New Roman" w:eastAsia="Times New Roman" w:hAnsi="Times New Roman" w:cs="Times New Roman"/>
          <w:sz w:val="28"/>
          <w:szCs w:val="28"/>
        </w:rPr>
        <w:t xml:space="preserve"> </w:t>
      </w:r>
      <w:r w:rsidR="00F13172"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Мазмұндық-іс-әрекеттік  компоненті бойынша салыстырмалы нәтижелер</w:t>
      </w:r>
    </w:p>
    <w:p w14:paraId="02FFD1F5"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2B2665B8"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Келесі кезекте рефлексивті-жаңалаушы  компоненті бойынша нәтижелерді </w:t>
      </w:r>
      <w:r w:rsidR="009D7C80"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7</w:t>
      </w:r>
      <w:r w:rsidR="002820E6" w:rsidRPr="00A428D9">
        <w:rPr>
          <w:rFonts w:ascii="Times New Roman" w:eastAsia="Times New Roman" w:hAnsi="Times New Roman" w:cs="Times New Roman"/>
          <w:sz w:val="28"/>
          <w:szCs w:val="28"/>
        </w:rPr>
        <w:t>-ші</w:t>
      </w:r>
      <w:r w:rsidRPr="00A428D9">
        <w:rPr>
          <w:rFonts w:ascii="Times New Roman" w:eastAsia="Times New Roman" w:hAnsi="Times New Roman" w:cs="Times New Roman"/>
          <w:sz w:val="28"/>
          <w:szCs w:val="28"/>
        </w:rPr>
        <w:t xml:space="preserve"> кестеде анықтадық.</w:t>
      </w:r>
    </w:p>
    <w:p w14:paraId="7B1902C8"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098CB9AE" w14:textId="77777777" w:rsidR="00AA5DE4" w:rsidRPr="00A428D9" w:rsidRDefault="007C2A99" w:rsidP="00B3148E">
      <w:pPr>
        <w:pBdr>
          <w:top w:val="nil"/>
          <w:left w:val="nil"/>
          <w:bottom w:val="nil"/>
          <w:right w:val="nil"/>
          <w:between w:val="nil"/>
        </w:pBdr>
        <w:spacing w:after="0" w:line="240" w:lineRule="auto"/>
        <w:jc w:val="both"/>
        <w:rPr>
          <w:rFonts w:ascii="Times New Roman" w:eastAsia="Times New Roman" w:hAnsi="Times New Roman" w:cs="Times New Roman"/>
          <w:bCs/>
          <w:sz w:val="28"/>
          <w:szCs w:val="28"/>
        </w:rPr>
      </w:pPr>
      <w:r w:rsidRPr="00A428D9">
        <w:rPr>
          <w:rFonts w:ascii="Times New Roman" w:eastAsia="Times New Roman" w:hAnsi="Times New Roman" w:cs="Times New Roman"/>
          <w:sz w:val="28"/>
          <w:szCs w:val="28"/>
        </w:rPr>
        <w:lastRenderedPageBreak/>
        <w:t xml:space="preserve">Кесте </w:t>
      </w:r>
      <w:r w:rsidR="00ED07E3" w:rsidRPr="00A428D9">
        <w:rPr>
          <w:rFonts w:ascii="Times New Roman" w:eastAsia="Times New Roman" w:hAnsi="Times New Roman" w:cs="Times New Roman"/>
          <w:sz w:val="28"/>
          <w:szCs w:val="28"/>
        </w:rPr>
        <w:t>2</w:t>
      </w:r>
      <w:r w:rsidRPr="00A428D9">
        <w:rPr>
          <w:rFonts w:ascii="Times New Roman" w:eastAsia="Times New Roman" w:hAnsi="Times New Roman" w:cs="Times New Roman"/>
          <w:sz w:val="28"/>
          <w:szCs w:val="28"/>
        </w:rPr>
        <w:t>7</w:t>
      </w:r>
      <w:r w:rsidR="00712DAB"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bCs/>
          <w:sz w:val="28"/>
          <w:szCs w:val="28"/>
        </w:rPr>
        <w:t>Рефлексивті-жаңалаушы  компоненті бойынша нәтижелер (Коммуникативтік және ұйымдастырушылық қабілеттерін бағалау әдістемесі, В.В. Синявский, В.А. Федоришин)</w:t>
      </w:r>
    </w:p>
    <w:p w14:paraId="76BC07F9"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tbl>
      <w:tblPr>
        <w:tblStyle w:val="affb"/>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1826"/>
        <w:gridCol w:w="1927"/>
        <w:gridCol w:w="2201"/>
      </w:tblGrid>
      <w:tr w:rsidR="00335EEA" w:rsidRPr="00A428D9" w14:paraId="1BA765AF" w14:textId="77777777" w:rsidTr="0029542A">
        <w:tc>
          <w:tcPr>
            <w:tcW w:w="1838" w:type="dxa"/>
          </w:tcPr>
          <w:p w14:paraId="268ACB67"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Деңгейлер / топтар</w:t>
            </w:r>
          </w:p>
        </w:tc>
        <w:tc>
          <w:tcPr>
            <w:tcW w:w="3527" w:type="dxa"/>
            <w:gridSpan w:val="2"/>
          </w:tcPr>
          <w:p w14:paraId="35A9F048"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Эксперименттік топ</w:t>
            </w:r>
          </w:p>
        </w:tc>
        <w:tc>
          <w:tcPr>
            <w:tcW w:w="4128" w:type="dxa"/>
            <w:gridSpan w:val="2"/>
          </w:tcPr>
          <w:p w14:paraId="5373C708"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Бақылау тобы</w:t>
            </w:r>
          </w:p>
        </w:tc>
      </w:tr>
      <w:tr w:rsidR="00335EEA" w:rsidRPr="00A428D9" w14:paraId="2F29E585" w14:textId="77777777" w:rsidTr="0029542A">
        <w:tc>
          <w:tcPr>
            <w:tcW w:w="1838" w:type="dxa"/>
          </w:tcPr>
          <w:p w14:paraId="7FF4B400" w14:textId="77777777" w:rsidR="00AA5DE4" w:rsidRPr="00A428D9" w:rsidRDefault="00AA5DE4" w:rsidP="00B3148E">
            <w:pPr>
              <w:jc w:val="both"/>
              <w:rPr>
                <w:rFonts w:ascii="Times New Roman" w:eastAsia="Times New Roman" w:hAnsi="Times New Roman" w:cs="Times New Roman"/>
                <w:sz w:val="28"/>
                <w:szCs w:val="28"/>
              </w:rPr>
            </w:pPr>
          </w:p>
        </w:tc>
        <w:tc>
          <w:tcPr>
            <w:tcW w:w="1701" w:type="dxa"/>
          </w:tcPr>
          <w:p w14:paraId="69AA6480"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Экспериментке дейін</w:t>
            </w:r>
          </w:p>
          <w:p w14:paraId="48DE701F"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адам саны/ %</w:t>
            </w:r>
          </w:p>
        </w:tc>
        <w:tc>
          <w:tcPr>
            <w:tcW w:w="1826" w:type="dxa"/>
          </w:tcPr>
          <w:p w14:paraId="18802523"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Эксперименттен кейін</w:t>
            </w:r>
            <w:r w:rsidRPr="00A428D9">
              <w:rPr>
                <w:rFonts w:ascii="Times New Roman" w:eastAsia="Times New Roman" w:hAnsi="Times New Roman" w:cs="Times New Roman"/>
                <w:sz w:val="24"/>
                <w:szCs w:val="24"/>
              </w:rPr>
              <w:t xml:space="preserve"> адам саны/ %</w:t>
            </w:r>
          </w:p>
        </w:tc>
        <w:tc>
          <w:tcPr>
            <w:tcW w:w="1927" w:type="dxa"/>
          </w:tcPr>
          <w:p w14:paraId="071D7B52" w14:textId="77777777" w:rsidR="00AA5DE4" w:rsidRPr="00A428D9" w:rsidRDefault="007C2A99" w:rsidP="00B3148E">
            <w:pPr>
              <w:jc w:val="both"/>
              <w:rPr>
                <w:rFonts w:ascii="Times New Roman" w:eastAsia="Times New Roman" w:hAnsi="Times New Roman" w:cs="Times New Roman"/>
                <w:sz w:val="24"/>
                <w:szCs w:val="24"/>
              </w:rPr>
            </w:pPr>
            <w:r w:rsidRPr="00A428D9">
              <w:rPr>
                <w:rFonts w:ascii="Times New Roman" w:eastAsia="Times New Roman" w:hAnsi="Times New Roman" w:cs="Times New Roman"/>
                <w:sz w:val="28"/>
                <w:szCs w:val="28"/>
              </w:rPr>
              <w:t>Экспериментке дейін</w:t>
            </w:r>
            <w:r w:rsidRPr="00A428D9">
              <w:rPr>
                <w:rFonts w:ascii="Times New Roman" w:eastAsia="Times New Roman" w:hAnsi="Times New Roman" w:cs="Times New Roman"/>
                <w:sz w:val="24"/>
                <w:szCs w:val="24"/>
              </w:rPr>
              <w:t xml:space="preserve"> </w:t>
            </w:r>
          </w:p>
          <w:p w14:paraId="1110B6D5"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4"/>
                <w:szCs w:val="24"/>
              </w:rPr>
              <w:t>адам саны/ %</w:t>
            </w:r>
          </w:p>
        </w:tc>
        <w:tc>
          <w:tcPr>
            <w:tcW w:w="2201" w:type="dxa"/>
          </w:tcPr>
          <w:p w14:paraId="4942CC24"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Эксперименттен кейін</w:t>
            </w:r>
          </w:p>
          <w:p w14:paraId="229E54DA"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4"/>
                <w:szCs w:val="24"/>
              </w:rPr>
              <w:t xml:space="preserve"> адам саны/ %</w:t>
            </w:r>
          </w:p>
        </w:tc>
      </w:tr>
      <w:tr w:rsidR="00335EEA" w:rsidRPr="00A428D9" w14:paraId="6AD2C11D" w14:textId="77777777" w:rsidTr="0029542A">
        <w:tc>
          <w:tcPr>
            <w:tcW w:w="1838" w:type="dxa"/>
          </w:tcPr>
          <w:p w14:paraId="7556ED3D"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Кәсіби (жоғары)</w:t>
            </w:r>
          </w:p>
        </w:tc>
        <w:tc>
          <w:tcPr>
            <w:tcW w:w="1701" w:type="dxa"/>
          </w:tcPr>
          <w:p w14:paraId="22D839C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4,5%</w:t>
            </w:r>
          </w:p>
        </w:tc>
        <w:tc>
          <w:tcPr>
            <w:tcW w:w="1826" w:type="dxa"/>
          </w:tcPr>
          <w:p w14:paraId="5C2CF0BD"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20,9%</w:t>
            </w:r>
          </w:p>
        </w:tc>
        <w:tc>
          <w:tcPr>
            <w:tcW w:w="1927" w:type="dxa"/>
          </w:tcPr>
          <w:p w14:paraId="431C6903"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4,5%</w:t>
            </w:r>
          </w:p>
        </w:tc>
        <w:tc>
          <w:tcPr>
            <w:tcW w:w="2201" w:type="dxa"/>
          </w:tcPr>
          <w:p w14:paraId="33F57693"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5,6%</w:t>
            </w:r>
          </w:p>
        </w:tc>
      </w:tr>
      <w:tr w:rsidR="00335EEA" w:rsidRPr="00A428D9" w14:paraId="450B2FC6" w14:textId="77777777" w:rsidTr="0029542A">
        <w:tc>
          <w:tcPr>
            <w:tcW w:w="1838" w:type="dxa"/>
          </w:tcPr>
          <w:p w14:paraId="32475BF7"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Жетік </w:t>
            </w:r>
          </w:p>
          <w:p w14:paraId="769FD1E4"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(орта) </w:t>
            </w:r>
          </w:p>
        </w:tc>
        <w:tc>
          <w:tcPr>
            <w:tcW w:w="1701" w:type="dxa"/>
          </w:tcPr>
          <w:p w14:paraId="6C441CC0"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57%</w:t>
            </w:r>
          </w:p>
        </w:tc>
        <w:tc>
          <w:tcPr>
            <w:tcW w:w="1826" w:type="dxa"/>
          </w:tcPr>
          <w:p w14:paraId="0C0FD49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71%</w:t>
            </w:r>
          </w:p>
        </w:tc>
        <w:tc>
          <w:tcPr>
            <w:tcW w:w="1927" w:type="dxa"/>
          </w:tcPr>
          <w:p w14:paraId="565B221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57%</w:t>
            </w:r>
          </w:p>
        </w:tc>
        <w:tc>
          <w:tcPr>
            <w:tcW w:w="2201" w:type="dxa"/>
          </w:tcPr>
          <w:p w14:paraId="01376430"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60%</w:t>
            </w:r>
          </w:p>
        </w:tc>
      </w:tr>
      <w:tr w:rsidR="00AA5DE4" w:rsidRPr="00A428D9" w14:paraId="5FF8DBB5" w14:textId="77777777" w:rsidTr="0029542A">
        <w:tc>
          <w:tcPr>
            <w:tcW w:w="1838" w:type="dxa"/>
          </w:tcPr>
          <w:p w14:paraId="59348A75"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Қарапайым (төмен) </w:t>
            </w:r>
          </w:p>
        </w:tc>
        <w:tc>
          <w:tcPr>
            <w:tcW w:w="1701" w:type="dxa"/>
          </w:tcPr>
          <w:p w14:paraId="4FB09367"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38,5%</w:t>
            </w:r>
          </w:p>
        </w:tc>
        <w:tc>
          <w:tcPr>
            <w:tcW w:w="1826" w:type="dxa"/>
          </w:tcPr>
          <w:p w14:paraId="4413BBA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8,1%</w:t>
            </w:r>
          </w:p>
        </w:tc>
        <w:tc>
          <w:tcPr>
            <w:tcW w:w="1927" w:type="dxa"/>
          </w:tcPr>
          <w:p w14:paraId="441291FE"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38,5%</w:t>
            </w:r>
          </w:p>
        </w:tc>
        <w:tc>
          <w:tcPr>
            <w:tcW w:w="2201" w:type="dxa"/>
          </w:tcPr>
          <w:p w14:paraId="17778A14"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34,4%</w:t>
            </w:r>
          </w:p>
        </w:tc>
      </w:tr>
    </w:tbl>
    <w:p w14:paraId="6911A2AA" w14:textId="77777777" w:rsidR="00AA5DE4" w:rsidRPr="00A428D9" w:rsidRDefault="00AA5DE4"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649A53E2" w14:textId="77777777" w:rsidR="00AA5DE4" w:rsidRPr="00A428D9" w:rsidRDefault="007C2A99" w:rsidP="00B3148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Рефлексивті-жаңалаушы  компоненті бойынша салыстырмалы нәтижелерді 4</w:t>
      </w:r>
      <w:r w:rsidR="006A25E6" w:rsidRPr="00A428D9">
        <w:rPr>
          <w:rFonts w:ascii="Times New Roman" w:eastAsia="Times New Roman" w:hAnsi="Times New Roman" w:cs="Times New Roman"/>
          <w:sz w:val="28"/>
          <w:szCs w:val="28"/>
        </w:rPr>
        <w:t>4</w:t>
      </w:r>
      <w:r w:rsidR="004D3BCB" w:rsidRPr="00A428D9">
        <w:rPr>
          <w:rFonts w:ascii="Times New Roman" w:eastAsia="Times New Roman" w:hAnsi="Times New Roman" w:cs="Times New Roman"/>
          <w:sz w:val="28"/>
          <w:szCs w:val="28"/>
        </w:rPr>
        <w:t>-ші</w:t>
      </w:r>
      <w:r w:rsidRPr="00A428D9">
        <w:rPr>
          <w:rFonts w:ascii="Times New Roman" w:eastAsia="Times New Roman" w:hAnsi="Times New Roman" w:cs="Times New Roman"/>
          <w:sz w:val="28"/>
          <w:szCs w:val="28"/>
        </w:rPr>
        <w:t xml:space="preserve"> суретте көрсеттік.</w:t>
      </w:r>
    </w:p>
    <w:p w14:paraId="0F90F62C" w14:textId="77777777" w:rsidR="0069532F" w:rsidRPr="00A428D9" w:rsidRDefault="0069532F" w:rsidP="00B3148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4740AD22"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noProof/>
          <w:lang w:val="ru-RU"/>
        </w:rPr>
        <w:drawing>
          <wp:inline distT="0" distB="0" distL="0" distR="0" wp14:anchorId="69DA311B" wp14:editId="729AC706">
            <wp:extent cx="5864864" cy="3534770"/>
            <wp:effectExtent l="0" t="0" r="2540" b="8890"/>
            <wp:docPr id="2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cstate="print"/>
                    <a:srcRect/>
                    <a:stretch>
                      <a:fillRect/>
                    </a:stretch>
                  </pic:blipFill>
                  <pic:spPr>
                    <a:xfrm>
                      <a:off x="0" y="0"/>
                      <a:ext cx="5899631" cy="3555724"/>
                    </a:xfrm>
                    <a:prstGeom prst="rect">
                      <a:avLst/>
                    </a:prstGeom>
                    <a:ln/>
                  </pic:spPr>
                </pic:pic>
              </a:graphicData>
            </a:graphic>
          </wp:inline>
        </w:drawing>
      </w:r>
    </w:p>
    <w:p w14:paraId="173EBF34" w14:textId="77777777" w:rsidR="0069532F" w:rsidRPr="00A428D9" w:rsidRDefault="0069532F" w:rsidP="00B3148E">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p>
    <w:p w14:paraId="5D39FD2A" w14:textId="77777777" w:rsidR="001F029B" w:rsidRPr="00A428D9" w:rsidRDefault="001F029B" w:rsidP="00B3148E">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Сурет</w:t>
      </w:r>
      <w:r w:rsidR="00F13172"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4</w:t>
      </w:r>
      <w:r w:rsidR="006A25E6" w:rsidRPr="00A428D9">
        <w:rPr>
          <w:rFonts w:ascii="Times New Roman" w:eastAsia="Times New Roman" w:hAnsi="Times New Roman" w:cs="Times New Roman"/>
          <w:sz w:val="28"/>
          <w:szCs w:val="28"/>
        </w:rPr>
        <w:t>4</w:t>
      </w:r>
      <w:r w:rsidRPr="00A428D9">
        <w:rPr>
          <w:rFonts w:ascii="Times New Roman" w:eastAsia="Times New Roman" w:hAnsi="Times New Roman" w:cs="Times New Roman"/>
          <w:sz w:val="28"/>
          <w:szCs w:val="28"/>
        </w:rPr>
        <w:t xml:space="preserve"> </w:t>
      </w:r>
      <w:r w:rsidR="00F13172"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Рефлексивті-жаңалаушы  компоненті бойынша салыстырмалы нәтижелерді</w:t>
      </w:r>
    </w:p>
    <w:p w14:paraId="14B214D8" w14:textId="77777777" w:rsidR="00AA5DE4" w:rsidRPr="00A428D9" w:rsidRDefault="00AA5DE4" w:rsidP="00B3148E">
      <w:pPr>
        <w:spacing w:after="0" w:line="240" w:lineRule="auto"/>
        <w:ind w:firstLine="720"/>
        <w:jc w:val="both"/>
        <w:rPr>
          <w:rFonts w:ascii="Times New Roman" w:eastAsia="Times New Roman" w:hAnsi="Times New Roman" w:cs="Times New Roman"/>
          <w:sz w:val="28"/>
          <w:szCs w:val="28"/>
        </w:rPr>
      </w:pPr>
    </w:p>
    <w:p w14:paraId="0ED65B1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Енді жоғарыда айтылғандарға сипаттама берсек.</w:t>
      </w:r>
    </w:p>
    <w:p w14:paraId="50724DA9"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Қалыптастырушы кезең басында  біз ең алдымен студенттерден нақты білімдерін тексеру мақсатында тест алдық және соның нәтижесіне сәйкес жұмыстар белгіледік.</w:t>
      </w:r>
    </w:p>
    <w:p w14:paraId="4C1A3C5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Басқару, менеджмент, басқарушылық құзыреттілік  туралы білім деңгейін анықтау мақсатында студенттерден 25 сұрақтан құралған тест алдық. </w:t>
      </w:r>
    </w:p>
    <w:p w14:paraId="2589975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Тест нәтижесі және жүргізілген диагностикалық әдістемелердің көрсеткіштері орташадан төмен болғандықтан қалыптастыру кезеңінде біз арнайы элективті курс әзірледік.</w:t>
      </w:r>
    </w:p>
    <w:p w14:paraId="2A7EE3B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«Дене мәдениеті педагогының басқарушылық құзыреттілігі және имиджі»  элективті курсы 3 курс студенттеріне жүргізілді.</w:t>
      </w:r>
    </w:p>
    <w:p w14:paraId="60F3469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Төменде қалыптастырушы экспериментке дейін және одан кейін эксперименттік және бақылау топтарының тест тапсырмаларының көрсеткішін келтіреміз.</w:t>
      </w:r>
    </w:p>
    <w:p w14:paraId="6FE7D789" w14:textId="007E21EF"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Эксперименттік топта</w:t>
      </w:r>
      <w:r w:rsidR="00CF7735" w:rsidRPr="00A428D9">
        <w:rPr>
          <w:rFonts w:ascii="Times New Roman" w:eastAsia="Times New Roman" w:hAnsi="Times New Roman" w:cs="Times New Roman"/>
          <w:sz w:val="28"/>
          <w:szCs w:val="28"/>
        </w:rPr>
        <w:t xml:space="preserve"> </w:t>
      </w:r>
      <w:r w:rsidR="00567CF2" w:rsidRPr="00A428D9">
        <w:rPr>
          <w:rFonts w:ascii="Times New Roman" w:eastAsia="Times New Roman" w:hAnsi="Times New Roman" w:cs="Times New Roman"/>
          <w:sz w:val="28"/>
          <w:szCs w:val="28"/>
        </w:rPr>
        <w:t>-</w:t>
      </w:r>
      <w:r w:rsidR="00CF7735" w:rsidRPr="00A428D9">
        <w:rPr>
          <w:rFonts w:ascii="Times New Roman" w:eastAsia="Times New Roman" w:hAnsi="Times New Roman" w:cs="Times New Roman"/>
          <w:sz w:val="28"/>
          <w:szCs w:val="28"/>
        </w:rPr>
        <w:t xml:space="preserve"> </w:t>
      </w:r>
      <w:r w:rsidR="00BE6895" w:rsidRPr="00A428D9">
        <w:rPr>
          <w:rFonts w:ascii="Times New Roman" w:eastAsia="Times New Roman" w:hAnsi="Times New Roman" w:cs="Times New Roman"/>
          <w:sz w:val="28"/>
          <w:szCs w:val="28"/>
        </w:rPr>
        <w:t>15</w:t>
      </w:r>
      <w:r w:rsidRPr="00A428D9">
        <w:rPr>
          <w:rFonts w:ascii="Times New Roman" w:eastAsia="Times New Roman" w:hAnsi="Times New Roman" w:cs="Times New Roman"/>
          <w:sz w:val="28"/>
          <w:szCs w:val="28"/>
        </w:rPr>
        <w:t xml:space="preserve"> студент, бақылау тобында</w:t>
      </w:r>
      <w:r w:rsidR="00567CF2"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 </w:t>
      </w:r>
      <w:r w:rsidR="00BE6895" w:rsidRPr="00A428D9">
        <w:rPr>
          <w:rFonts w:ascii="Times New Roman" w:eastAsia="Times New Roman" w:hAnsi="Times New Roman" w:cs="Times New Roman"/>
          <w:sz w:val="28"/>
          <w:szCs w:val="28"/>
        </w:rPr>
        <w:t>15</w:t>
      </w:r>
      <w:r w:rsidRPr="00A428D9">
        <w:rPr>
          <w:rFonts w:ascii="Times New Roman" w:eastAsia="Times New Roman" w:hAnsi="Times New Roman" w:cs="Times New Roman"/>
          <w:sz w:val="28"/>
          <w:szCs w:val="28"/>
        </w:rPr>
        <w:t xml:space="preserve"> студент алдық. Төменде кестеде кездейсоқ тәсілі арқылы студенттердің білім көрсеткіштерін анықтауға тырыстық.</w:t>
      </w:r>
    </w:p>
    <w:p w14:paraId="2C4483F4" w14:textId="77777777" w:rsidR="009825E0" w:rsidRPr="00A428D9" w:rsidRDefault="009825E0" w:rsidP="00B3148E">
      <w:pPr>
        <w:spacing w:after="0" w:line="240" w:lineRule="auto"/>
        <w:ind w:firstLine="720"/>
        <w:jc w:val="both"/>
        <w:rPr>
          <w:rFonts w:ascii="Times New Roman" w:eastAsia="Times New Roman" w:hAnsi="Times New Roman" w:cs="Times New Roman"/>
          <w:sz w:val="28"/>
          <w:szCs w:val="28"/>
        </w:rPr>
      </w:pPr>
    </w:p>
    <w:p w14:paraId="5B86F1BE"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Кесте 2</w:t>
      </w:r>
      <w:r w:rsidR="00C66670"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 xml:space="preserve"> ‒ Қалыптастырушы экспериментке дейін және одан кейін эксперименттік және бақылау топтарының «Дене мәдениеті педагогының басқарушылық құзыреттілігі және имиджі» пәні бойынша тест тапсырмаларын орындау көрсеткіштері.</w:t>
      </w:r>
    </w:p>
    <w:p w14:paraId="62F4F883" w14:textId="77777777" w:rsidR="00AA5DE4" w:rsidRPr="00A428D9" w:rsidRDefault="00AA5DE4" w:rsidP="00B3148E">
      <w:pPr>
        <w:spacing w:after="0" w:line="240" w:lineRule="auto"/>
        <w:rPr>
          <w:rFonts w:ascii="Times New Roman" w:eastAsia="Times New Roman" w:hAnsi="Times New Roman" w:cs="Times New Roman"/>
          <w:sz w:val="28"/>
          <w:szCs w:val="28"/>
        </w:rPr>
      </w:pPr>
    </w:p>
    <w:tbl>
      <w:tblPr>
        <w:tblStyle w:val="affc"/>
        <w:tblW w:w="9498" w:type="dxa"/>
        <w:tblInd w:w="-5" w:type="dxa"/>
        <w:tblLayout w:type="fixed"/>
        <w:tblLook w:val="0400" w:firstRow="0" w:lastRow="0" w:firstColumn="0" w:lastColumn="0" w:noHBand="0" w:noVBand="1"/>
      </w:tblPr>
      <w:tblGrid>
        <w:gridCol w:w="1610"/>
        <w:gridCol w:w="1610"/>
        <w:gridCol w:w="1611"/>
        <w:gridCol w:w="1548"/>
        <w:gridCol w:w="1559"/>
        <w:gridCol w:w="1560"/>
      </w:tblGrid>
      <w:tr w:rsidR="00335EEA" w:rsidRPr="00A428D9" w14:paraId="301455C7" w14:textId="77777777">
        <w:trPr>
          <w:trHeight w:val="255"/>
        </w:trPr>
        <w:tc>
          <w:tcPr>
            <w:tcW w:w="483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AEEA868" w14:textId="77777777" w:rsidR="00AA5DE4" w:rsidRPr="00A428D9" w:rsidRDefault="007C2A99" w:rsidP="00B3148E">
            <w:pPr>
              <w:jc w:val="center"/>
              <w:rPr>
                <w:rFonts w:ascii="Times New Roman" w:eastAsia="Arial" w:hAnsi="Times New Roman" w:cs="Times New Roman"/>
                <w:sz w:val="28"/>
                <w:szCs w:val="28"/>
              </w:rPr>
            </w:pPr>
            <w:r w:rsidRPr="00A428D9">
              <w:rPr>
                <w:rFonts w:ascii="Times New Roman" w:eastAsia="Times New Roman" w:hAnsi="Times New Roman" w:cs="Times New Roman"/>
                <w:sz w:val="28"/>
                <w:szCs w:val="28"/>
              </w:rPr>
              <w:t xml:space="preserve">Эксперименттік топ </w:t>
            </w:r>
          </w:p>
        </w:tc>
        <w:tc>
          <w:tcPr>
            <w:tcW w:w="4667" w:type="dxa"/>
            <w:gridSpan w:val="3"/>
            <w:tcBorders>
              <w:top w:val="single" w:sz="4" w:space="0" w:color="000000"/>
              <w:left w:val="nil"/>
              <w:bottom w:val="single" w:sz="4" w:space="0" w:color="000000"/>
              <w:right w:val="single" w:sz="4" w:space="0" w:color="000000"/>
            </w:tcBorders>
            <w:shd w:val="clear" w:color="auto" w:fill="auto"/>
            <w:vAlign w:val="bottom"/>
          </w:tcPr>
          <w:p w14:paraId="60BF906B" w14:textId="77777777" w:rsidR="00AA5DE4" w:rsidRPr="00A428D9" w:rsidRDefault="007C2A99" w:rsidP="00B3148E">
            <w:pPr>
              <w:jc w:val="center"/>
              <w:rPr>
                <w:rFonts w:ascii="Times New Roman" w:eastAsia="Arial" w:hAnsi="Times New Roman" w:cs="Times New Roman"/>
                <w:sz w:val="28"/>
                <w:szCs w:val="28"/>
              </w:rPr>
            </w:pPr>
            <w:r w:rsidRPr="00A428D9">
              <w:rPr>
                <w:rFonts w:ascii="Times New Roman" w:eastAsia="Times New Roman" w:hAnsi="Times New Roman" w:cs="Times New Roman"/>
                <w:sz w:val="28"/>
                <w:szCs w:val="28"/>
              </w:rPr>
              <w:t>Бақылау тобы</w:t>
            </w:r>
          </w:p>
        </w:tc>
      </w:tr>
      <w:tr w:rsidR="00335EEA" w:rsidRPr="00A428D9" w14:paraId="40E6A059" w14:textId="77777777">
        <w:trPr>
          <w:trHeight w:val="255"/>
        </w:trPr>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B854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Қатысушы </w:t>
            </w:r>
          </w:p>
        </w:tc>
        <w:tc>
          <w:tcPr>
            <w:tcW w:w="1610" w:type="dxa"/>
            <w:tcBorders>
              <w:top w:val="single" w:sz="4" w:space="0" w:color="000000"/>
              <w:left w:val="nil"/>
              <w:bottom w:val="single" w:sz="4" w:space="0" w:color="000000"/>
              <w:right w:val="single" w:sz="4" w:space="0" w:color="000000"/>
            </w:tcBorders>
            <w:shd w:val="clear" w:color="auto" w:fill="auto"/>
          </w:tcPr>
          <w:p w14:paraId="7BA45099"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Экспериментке дейін </w:t>
            </w:r>
          </w:p>
        </w:tc>
        <w:tc>
          <w:tcPr>
            <w:tcW w:w="1611" w:type="dxa"/>
            <w:tcBorders>
              <w:top w:val="single" w:sz="4" w:space="0" w:color="000000"/>
              <w:left w:val="nil"/>
              <w:bottom w:val="single" w:sz="4" w:space="0" w:color="000000"/>
              <w:right w:val="single" w:sz="4" w:space="0" w:color="000000"/>
            </w:tcBorders>
            <w:shd w:val="clear" w:color="auto" w:fill="auto"/>
          </w:tcPr>
          <w:p w14:paraId="69B5080C"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Эксперименттен кейін</w:t>
            </w:r>
          </w:p>
        </w:tc>
        <w:tc>
          <w:tcPr>
            <w:tcW w:w="1548" w:type="dxa"/>
            <w:tcBorders>
              <w:top w:val="single" w:sz="4" w:space="0" w:color="000000"/>
              <w:left w:val="nil"/>
              <w:bottom w:val="single" w:sz="4" w:space="0" w:color="000000"/>
              <w:right w:val="single" w:sz="4" w:space="0" w:color="000000"/>
            </w:tcBorders>
            <w:shd w:val="clear" w:color="auto" w:fill="auto"/>
            <w:vAlign w:val="center"/>
          </w:tcPr>
          <w:p w14:paraId="6102A7F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Қатысушы</w:t>
            </w:r>
          </w:p>
        </w:tc>
        <w:tc>
          <w:tcPr>
            <w:tcW w:w="1559" w:type="dxa"/>
            <w:tcBorders>
              <w:top w:val="single" w:sz="4" w:space="0" w:color="000000"/>
              <w:left w:val="nil"/>
              <w:bottom w:val="single" w:sz="4" w:space="0" w:color="000000"/>
              <w:right w:val="nil"/>
            </w:tcBorders>
            <w:shd w:val="clear" w:color="auto" w:fill="auto"/>
          </w:tcPr>
          <w:p w14:paraId="3DF2DFB6"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Экспериментке дейін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97D244E"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Эксперименттен кейін</w:t>
            </w:r>
          </w:p>
        </w:tc>
      </w:tr>
      <w:tr w:rsidR="00335EEA" w:rsidRPr="00A428D9" w14:paraId="273DF126" w14:textId="77777777">
        <w:trPr>
          <w:trHeight w:val="255"/>
        </w:trPr>
        <w:tc>
          <w:tcPr>
            <w:tcW w:w="16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A25244"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Б-в</w:t>
            </w:r>
          </w:p>
        </w:tc>
        <w:tc>
          <w:tcPr>
            <w:tcW w:w="1610" w:type="dxa"/>
            <w:tcBorders>
              <w:top w:val="single" w:sz="4" w:space="0" w:color="000000"/>
              <w:left w:val="nil"/>
              <w:bottom w:val="single" w:sz="4" w:space="0" w:color="000000"/>
              <w:right w:val="single" w:sz="4" w:space="0" w:color="000000"/>
            </w:tcBorders>
            <w:shd w:val="clear" w:color="auto" w:fill="auto"/>
            <w:vAlign w:val="bottom"/>
          </w:tcPr>
          <w:p w14:paraId="703AF608"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8</w:t>
            </w:r>
          </w:p>
        </w:tc>
        <w:tc>
          <w:tcPr>
            <w:tcW w:w="1611" w:type="dxa"/>
            <w:tcBorders>
              <w:top w:val="single" w:sz="4" w:space="0" w:color="000000"/>
              <w:left w:val="nil"/>
              <w:bottom w:val="single" w:sz="4" w:space="0" w:color="000000"/>
              <w:right w:val="single" w:sz="4" w:space="0" w:color="000000"/>
            </w:tcBorders>
            <w:shd w:val="clear" w:color="auto" w:fill="auto"/>
            <w:vAlign w:val="bottom"/>
          </w:tcPr>
          <w:p w14:paraId="20FD905D"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14</w:t>
            </w:r>
          </w:p>
        </w:tc>
        <w:tc>
          <w:tcPr>
            <w:tcW w:w="1548" w:type="dxa"/>
            <w:tcBorders>
              <w:top w:val="single" w:sz="4" w:space="0" w:color="000000"/>
              <w:left w:val="nil"/>
              <w:bottom w:val="single" w:sz="4" w:space="0" w:color="000000"/>
              <w:right w:val="single" w:sz="4" w:space="0" w:color="000000"/>
            </w:tcBorders>
            <w:shd w:val="clear" w:color="auto" w:fill="auto"/>
            <w:vAlign w:val="bottom"/>
          </w:tcPr>
          <w:p w14:paraId="3A97F236"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М-й</w:t>
            </w:r>
          </w:p>
        </w:tc>
        <w:tc>
          <w:tcPr>
            <w:tcW w:w="1559" w:type="dxa"/>
            <w:tcBorders>
              <w:top w:val="single" w:sz="4" w:space="0" w:color="000000"/>
              <w:left w:val="nil"/>
              <w:bottom w:val="single" w:sz="4" w:space="0" w:color="000000"/>
              <w:right w:val="nil"/>
            </w:tcBorders>
            <w:shd w:val="clear" w:color="auto" w:fill="auto"/>
            <w:vAlign w:val="bottom"/>
          </w:tcPr>
          <w:p w14:paraId="7233E4D2"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DE3902"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w:t>
            </w:r>
          </w:p>
        </w:tc>
      </w:tr>
      <w:tr w:rsidR="00335EEA" w:rsidRPr="00A428D9" w14:paraId="1BE77928" w14:textId="77777777">
        <w:trPr>
          <w:trHeight w:val="255"/>
        </w:trPr>
        <w:tc>
          <w:tcPr>
            <w:tcW w:w="1610" w:type="dxa"/>
            <w:tcBorders>
              <w:top w:val="nil"/>
              <w:left w:val="single" w:sz="4" w:space="0" w:color="000000"/>
              <w:bottom w:val="single" w:sz="4" w:space="0" w:color="000000"/>
              <w:right w:val="single" w:sz="4" w:space="0" w:color="000000"/>
            </w:tcBorders>
            <w:shd w:val="clear" w:color="auto" w:fill="auto"/>
            <w:vAlign w:val="bottom"/>
          </w:tcPr>
          <w:p w14:paraId="0E58F61B"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Е-лы</w:t>
            </w:r>
          </w:p>
        </w:tc>
        <w:tc>
          <w:tcPr>
            <w:tcW w:w="1610" w:type="dxa"/>
            <w:tcBorders>
              <w:top w:val="nil"/>
              <w:left w:val="nil"/>
              <w:bottom w:val="single" w:sz="4" w:space="0" w:color="000000"/>
              <w:right w:val="single" w:sz="4" w:space="0" w:color="000000"/>
            </w:tcBorders>
            <w:shd w:val="clear" w:color="auto" w:fill="auto"/>
            <w:vAlign w:val="bottom"/>
          </w:tcPr>
          <w:p w14:paraId="05E61F3D"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w:t>
            </w:r>
          </w:p>
        </w:tc>
        <w:tc>
          <w:tcPr>
            <w:tcW w:w="1611" w:type="dxa"/>
            <w:tcBorders>
              <w:top w:val="nil"/>
              <w:left w:val="nil"/>
              <w:bottom w:val="single" w:sz="4" w:space="0" w:color="000000"/>
              <w:right w:val="single" w:sz="4" w:space="0" w:color="000000"/>
            </w:tcBorders>
            <w:shd w:val="clear" w:color="auto" w:fill="auto"/>
            <w:vAlign w:val="bottom"/>
          </w:tcPr>
          <w:p w14:paraId="684907D4"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20</w:t>
            </w:r>
          </w:p>
        </w:tc>
        <w:tc>
          <w:tcPr>
            <w:tcW w:w="1548" w:type="dxa"/>
            <w:tcBorders>
              <w:top w:val="nil"/>
              <w:left w:val="nil"/>
              <w:bottom w:val="single" w:sz="4" w:space="0" w:color="000000"/>
              <w:right w:val="single" w:sz="4" w:space="0" w:color="000000"/>
            </w:tcBorders>
            <w:shd w:val="clear" w:color="auto" w:fill="auto"/>
            <w:vAlign w:val="bottom"/>
          </w:tcPr>
          <w:p w14:paraId="54BE3159"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М-в</w:t>
            </w:r>
          </w:p>
        </w:tc>
        <w:tc>
          <w:tcPr>
            <w:tcW w:w="1559" w:type="dxa"/>
            <w:tcBorders>
              <w:top w:val="nil"/>
              <w:left w:val="nil"/>
              <w:bottom w:val="single" w:sz="4" w:space="0" w:color="000000"/>
              <w:right w:val="nil"/>
            </w:tcBorders>
            <w:shd w:val="clear" w:color="auto" w:fill="auto"/>
            <w:vAlign w:val="bottom"/>
          </w:tcPr>
          <w:p w14:paraId="1F77FB4D"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58F075E3"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w:t>
            </w:r>
          </w:p>
        </w:tc>
      </w:tr>
      <w:tr w:rsidR="00335EEA" w:rsidRPr="00A428D9" w14:paraId="57741B46" w14:textId="77777777">
        <w:trPr>
          <w:trHeight w:val="255"/>
        </w:trPr>
        <w:tc>
          <w:tcPr>
            <w:tcW w:w="1610" w:type="dxa"/>
            <w:tcBorders>
              <w:top w:val="nil"/>
              <w:left w:val="single" w:sz="4" w:space="0" w:color="000000"/>
              <w:bottom w:val="single" w:sz="4" w:space="0" w:color="000000"/>
              <w:right w:val="single" w:sz="4" w:space="0" w:color="000000"/>
            </w:tcBorders>
            <w:shd w:val="clear" w:color="auto" w:fill="auto"/>
            <w:vAlign w:val="bottom"/>
          </w:tcPr>
          <w:p w14:paraId="1A1FB865"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Ж-в</w:t>
            </w:r>
          </w:p>
        </w:tc>
        <w:tc>
          <w:tcPr>
            <w:tcW w:w="1610" w:type="dxa"/>
            <w:tcBorders>
              <w:top w:val="nil"/>
              <w:left w:val="nil"/>
              <w:bottom w:val="single" w:sz="4" w:space="0" w:color="000000"/>
              <w:right w:val="single" w:sz="4" w:space="0" w:color="000000"/>
            </w:tcBorders>
            <w:shd w:val="clear" w:color="auto" w:fill="auto"/>
            <w:vAlign w:val="bottom"/>
          </w:tcPr>
          <w:p w14:paraId="4DF1AB65"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w:t>
            </w:r>
          </w:p>
        </w:tc>
        <w:tc>
          <w:tcPr>
            <w:tcW w:w="1611" w:type="dxa"/>
            <w:tcBorders>
              <w:top w:val="nil"/>
              <w:left w:val="nil"/>
              <w:bottom w:val="single" w:sz="4" w:space="0" w:color="000000"/>
              <w:right w:val="single" w:sz="4" w:space="0" w:color="000000"/>
            </w:tcBorders>
            <w:shd w:val="clear" w:color="auto" w:fill="auto"/>
            <w:vAlign w:val="bottom"/>
          </w:tcPr>
          <w:p w14:paraId="4B491E14"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20</w:t>
            </w:r>
          </w:p>
        </w:tc>
        <w:tc>
          <w:tcPr>
            <w:tcW w:w="1548" w:type="dxa"/>
            <w:tcBorders>
              <w:top w:val="nil"/>
              <w:left w:val="nil"/>
              <w:bottom w:val="single" w:sz="4" w:space="0" w:color="000000"/>
              <w:right w:val="single" w:sz="4" w:space="0" w:color="000000"/>
            </w:tcBorders>
            <w:shd w:val="clear" w:color="auto" w:fill="auto"/>
            <w:vAlign w:val="bottom"/>
          </w:tcPr>
          <w:p w14:paraId="4F13BDAE"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М-ев</w:t>
            </w:r>
          </w:p>
        </w:tc>
        <w:tc>
          <w:tcPr>
            <w:tcW w:w="1559" w:type="dxa"/>
            <w:tcBorders>
              <w:top w:val="nil"/>
              <w:left w:val="nil"/>
              <w:bottom w:val="single" w:sz="4" w:space="0" w:color="000000"/>
              <w:right w:val="nil"/>
            </w:tcBorders>
            <w:shd w:val="clear" w:color="auto" w:fill="auto"/>
            <w:vAlign w:val="bottom"/>
          </w:tcPr>
          <w:p w14:paraId="4360A2F0"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8</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6D57AC26"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w:t>
            </w:r>
          </w:p>
        </w:tc>
      </w:tr>
      <w:tr w:rsidR="00335EEA" w:rsidRPr="00A428D9" w14:paraId="64BCC326" w14:textId="77777777">
        <w:trPr>
          <w:trHeight w:val="255"/>
        </w:trPr>
        <w:tc>
          <w:tcPr>
            <w:tcW w:w="1610" w:type="dxa"/>
            <w:tcBorders>
              <w:top w:val="nil"/>
              <w:left w:val="single" w:sz="4" w:space="0" w:color="000000"/>
              <w:bottom w:val="single" w:sz="4" w:space="0" w:color="000000"/>
              <w:right w:val="single" w:sz="4" w:space="0" w:color="000000"/>
            </w:tcBorders>
            <w:shd w:val="clear" w:color="auto" w:fill="auto"/>
            <w:vAlign w:val="bottom"/>
          </w:tcPr>
          <w:p w14:paraId="1C4734CF"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К-ва</w:t>
            </w:r>
          </w:p>
        </w:tc>
        <w:tc>
          <w:tcPr>
            <w:tcW w:w="1610" w:type="dxa"/>
            <w:tcBorders>
              <w:top w:val="nil"/>
              <w:left w:val="nil"/>
              <w:bottom w:val="single" w:sz="4" w:space="0" w:color="000000"/>
              <w:right w:val="single" w:sz="4" w:space="0" w:color="000000"/>
            </w:tcBorders>
            <w:shd w:val="clear" w:color="auto" w:fill="auto"/>
            <w:vAlign w:val="bottom"/>
          </w:tcPr>
          <w:p w14:paraId="72C19DA5"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w:t>
            </w:r>
          </w:p>
        </w:tc>
        <w:tc>
          <w:tcPr>
            <w:tcW w:w="1611" w:type="dxa"/>
            <w:tcBorders>
              <w:top w:val="nil"/>
              <w:left w:val="nil"/>
              <w:bottom w:val="single" w:sz="4" w:space="0" w:color="000000"/>
              <w:right w:val="single" w:sz="4" w:space="0" w:color="000000"/>
            </w:tcBorders>
            <w:shd w:val="clear" w:color="auto" w:fill="auto"/>
            <w:vAlign w:val="bottom"/>
          </w:tcPr>
          <w:p w14:paraId="08C9C8D8"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18</w:t>
            </w:r>
          </w:p>
        </w:tc>
        <w:tc>
          <w:tcPr>
            <w:tcW w:w="1548" w:type="dxa"/>
            <w:tcBorders>
              <w:top w:val="nil"/>
              <w:left w:val="nil"/>
              <w:bottom w:val="single" w:sz="4" w:space="0" w:color="000000"/>
              <w:right w:val="single" w:sz="4" w:space="0" w:color="000000"/>
            </w:tcBorders>
            <w:shd w:val="clear" w:color="auto" w:fill="auto"/>
            <w:vAlign w:val="bottom"/>
          </w:tcPr>
          <w:p w14:paraId="402AAA5C"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Мр-в</w:t>
            </w:r>
          </w:p>
        </w:tc>
        <w:tc>
          <w:tcPr>
            <w:tcW w:w="1559" w:type="dxa"/>
            <w:tcBorders>
              <w:top w:val="nil"/>
              <w:left w:val="nil"/>
              <w:bottom w:val="single" w:sz="4" w:space="0" w:color="000000"/>
              <w:right w:val="nil"/>
            </w:tcBorders>
            <w:shd w:val="clear" w:color="auto" w:fill="auto"/>
            <w:vAlign w:val="bottom"/>
          </w:tcPr>
          <w:p w14:paraId="3FD6657C"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13</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1F002CA0"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13</w:t>
            </w:r>
          </w:p>
        </w:tc>
      </w:tr>
      <w:tr w:rsidR="00335EEA" w:rsidRPr="00A428D9" w14:paraId="48A1F3F7" w14:textId="77777777">
        <w:trPr>
          <w:trHeight w:val="255"/>
        </w:trPr>
        <w:tc>
          <w:tcPr>
            <w:tcW w:w="1610" w:type="dxa"/>
            <w:tcBorders>
              <w:top w:val="nil"/>
              <w:left w:val="single" w:sz="4" w:space="0" w:color="000000"/>
              <w:bottom w:val="single" w:sz="4" w:space="0" w:color="000000"/>
              <w:right w:val="single" w:sz="4" w:space="0" w:color="000000"/>
            </w:tcBorders>
            <w:shd w:val="clear" w:color="auto" w:fill="auto"/>
            <w:vAlign w:val="bottom"/>
          </w:tcPr>
          <w:p w14:paraId="38977E85"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К-т</w:t>
            </w:r>
          </w:p>
        </w:tc>
        <w:tc>
          <w:tcPr>
            <w:tcW w:w="1610" w:type="dxa"/>
            <w:tcBorders>
              <w:top w:val="nil"/>
              <w:left w:val="nil"/>
              <w:bottom w:val="single" w:sz="4" w:space="0" w:color="000000"/>
              <w:right w:val="single" w:sz="4" w:space="0" w:color="000000"/>
            </w:tcBorders>
            <w:shd w:val="clear" w:color="auto" w:fill="auto"/>
            <w:vAlign w:val="bottom"/>
          </w:tcPr>
          <w:p w14:paraId="26DD7582"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w:t>
            </w:r>
          </w:p>
        </w:tc>
        <w:tc>
          <w:tcPr>
            <w:tcW w:w="1611" w:type="dxa"/>
            <w:tcBorders>
              <w:top w:val="nil"/>
              <w:left w:val="nil"/>
              <w:bottom w:val="single" w:sz="4" w:space="0" w:color="000000"/>
              <w:right w:val="single" w:sz="4" w:space="0" w:color="000000"/>
            </w:tcBorders>
            <w:shd w:val="clear" w:color="auto" w:fill="auto"/>
            <w:vAlign w:val="bottom"/>
          </w:tcPr>
          <w:p w14:paraId="18F1B0C1"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22</w:t>
            </w:r>
          </w:p>
        </w:tc>
        <w:tc>
          <w:tcPr>
            <w:tcW w:w="1548" w:type="dxa"/>
            <w:tcBorders>
              <w:top w:val="nil"/>
              <w:left w:val="nil"/>
              <w:bottom w:val="single" w:sz="4" w:space="0" w:color="000000"/>
              <w:right w:val="single" w:sz="4" w:space="0" w:color="000000"/>
            </w:tcBorders>
            <w:shd w:val="clear" w:color="auto" w:fill="auto"/>
            <w:vAlign w:val="bottom"/>
          </w:tcPr>
          <w:p w14:paraId="0B169C41"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Н-в</w:t>
            </w:r>
          </w:p>
        </w:tc>
        <w:tc>
          <w:tcPr>
            <w:tcW w:w="1559" w:type="dxa"/>
            <w:tcBorders>
              <w:top w:val="nil"/>
              <w:left w:val="nil"/>
              <w:bottom w:val="single" w:sz="4" w:space="0" w:color="000000"/>
              <w:right w:val="nil"/>
            </w:tcBorders>
            <w:shd w:val="clear" w:color="auto" w:fill="auto"/>
            <w:vAlign w:val="bottom"/>
          </w:tcPr>
          <w:p w14:paraId="7D752FAB"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13B2ACF5"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w:t>
            </w:r>
          </w:p>
        </w:tc>
      </w:tr>
      <w:tr w:rsidR="00335EEA" w:rsidRPr="00A428D9" w14:paraId="7CDDA0A7" w14:textId="77777777">
        <w:trPr>
          <w:trHeight w:val="255"/>
        </w:trPr>
        <w:tc>
          <w:tcPr>
            <w:tcW w:w="1610" w:type="dxa"/>
            <w:tcBorders>
              <w:top w:val="nil"/>
              <w:left w:val="single" w:sz="4" w:space="0" w:color="000000"/>
              <w:bottom w:val="single" w:sz="4" w:space="0" w:color="000000"/>
              <w:right w:val="single" w:sz="4" w:space="0" w:color="000000"/>
            </w:tcBorders>
            <w:shd w:val="clear" w:color="auto" w:fill="auto"/>
            <w:vAlign w:val="bottom"/>
          </w:tcPr>
          <w:p w14:paraId="08193715"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К-лы</w:t>
            </w:r>
          </w:p>
        </w:tc>
        <w:tc>
          <w:tcPr>
            <w:tcW w:w="1610" w:type="dxa"/>
            <w:tcBorders>
              <w:top w:val="nil"/>
              <w:left w:val="nil"/>
              <w:bottom w:val="single" w:sz="4" w:space="0" w:color="000000"/>
              <w:right w:val="single" w:sz="4" w:space="0" w:color="000000"/>
            </w:tcBorders>
            <w:shd w:val="clear" w:color="auto" w:fill="auto"/>
            <w:vAlign w:val="bottom"/>
          </w:tcPr>
          <w:p w14:paraId="4A62C6C4"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13</w:t>
            </w:r>
          </w:p>
        </w:tc>
        <w:tc>
          <w:tcPr>
            <w:tcW w:w="1611" w:type="dxa"/>
            <w:tcBorders>
              <w:top w:val="nil"/>
              <w:left w:val="nil"/>
              <w:bottom w:val="single" w:sz="4" w:space="0" w:color="000000"/>
              <w:right w:val="single" w:sz="4" w:space="0" w:color="000000"/>
            </w:tcBorders>
            <w:shd w:val="clear" w:color="auto" w:fill="auto"/>
            <w:vAlign w:val="bottom"/>
          </w:tcPr>
          <w:p w14:paraId="4A703880"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21</w:t>
            </w:r>
          </w:p>
        </w:tc>
        <w:tc>
          <w:tcPr>
            <w:tcW w:w="1548" w:type="dxa"/>
            <w:tcBorders>
              <w:top w:val="nil"/>
              <w:left w:val="nil"/>
              <w:bottom w:val="single" w:sz="4" w:space="0" w:color="000000"/>
              <w:right w:val="single" w:sz="4" w:space="0" w:color="000000"/>
            </w:tcBorders>
            <w:shd w:val="clear" w:color="auto" w:fill="auto"/>
            <w:vAlign w:val="bottom"/>
          </w:tcPr>
          <w:p w14:paraId="4E346489"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Н-ов</w:t>
            </w:r>
          </w:p>
        </w:tc>
        <w:tc>
          <w:tcPr>
            <w:tcW w:w="1559" w:type="dxa"/>
            <w:tcBorders>
              <w:top w:val="nil"/>
              <w:left w:val="nil"/>
              <w:bottom w:val="single" w:sz="4" w:space="0" w:color="000000"/>
              <w:right w:val="nil"/>
            </w:tcBorders>
            <w:shd w:val="clear" w:color="auto" w:fill="auto"/>
            <w:vAlign w:val="bottom"/>
          </w:tcPr>
          <w:p w14:paraId="4B01B409"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9</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1B649610"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w:t>
            </w:r>
          </w:p>
        </w:tc>
      </w:tr>
      <w:tr w:rsidR="00335EEA" w:rsidRPr="00A428D9" w14:paraId="67DB1EC5" w14:textId="77777777">
        <w:trPr>
          <w:trHeight w:val="255"/>
        </w:trPr>
        <w:tc>
          <w:tcPr>
            <w:tcW w:w="1610" w:type="dxa"/>
            <w:tcBorders>
              <w:top w:val="nil"/>
              <w:left w:val="single" w:sz="4" w:space="0" w:color="000000"/>
              <w:bottom w:val="single" w:sz="4" w:space="0" w:color="000000"/>
              <w:right w:val="single" w:sz="4" w:space="0" w:color="000000"/>
            </w:tcBorders>
            <w:shd w:val="clear" w:color="auto" w:fill="auto"/>
            <w:vAlign w:val="bottom"/>
          </w:tcPr>
          <w:p w14:paraId="5D691363"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К-в</w:t>
            </w:r>
          </w:p>
        </w:tc>
        <w:tc>
          <w:tcPr>
            <w:tcW w:w="1610" w:type="dxa"/>
            <w:tcBorders>
              <w:top w:val="nil"/>
              <w:left w:val="nil"/>
              <w:bottom w:val="single" w:sz="4" w:space="0" w:color="000000"/>
              <w:right w:val="single" w:sz="4" w:space="0" w:color="000000"/>
            </w:tcBorders>
            <w:shd w:val="clear" w:color="auto" w:fill="auto"/>
            <w:vAlign w:val="bottom"/>
          </w:tcPr>
          <w:p w14:paraId="2319AC63"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w:t>
            </w:r>
          </w:p>
        </w:tc>
        <w:tc>
          <w:tcPr>
            <w:tcW w:w="1611" w:type="dxa"/>
            <w:tcBorders>
              <w:top w:val="nil"/>
              <w:left w:val="nil"/>
              <w:bottom w:val="single" w:sz="4" w:space="0" w:color="000000"/>
              <w:right w:val="single" w:sz="4" w:space="0" w:color="000000"/>
            </w:tcBorders>
            <w:shd w:val="clear" w:color="auto" w:fill="auto"/>
            <w:vAlign w:val="bottom"/>
          </w:tcPr>
          <w:p w14:paraId="2AF70943"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19</w:t>
            </w:r>
          </w:p>
        </w:tc>
        <w:tc>
          <w:tcPr>
            <w:tcW w:w="1548" w:type="dxa"/>
            <w:tcBorders>
              <w:top w:val="nil"/>
              <w:left w:val="nil"/>
              <w:bottom w:val="single" w:sz="4" w:space="0" w:color="000000"/>
              <w:right w:val="single" w:sz="4" w:space="0" w:color="000000"/>
            </w:tcBorders>
            <w:shd w:val="clear" w:color="auto" w:fill="auto"/>
            <w:vAlign w:val="bottom"/>
          </w:tcPr>
          <w:p w14:paraId="622B2B20"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Р-в</w:t>
            </w:r>
          </w:p>
        </w:tc>
        <w:tc>
          <w:tcPr>
            <w:tcW w:w="1559" w:type="dxa"/>
            <w:tcBorders>
              <w:top w:val="nil"/>
              <w:left w:val="nil"/>
              <w:bottom w:val="single" w:sz="4" w:space="0" w:color="000000"/>
              <w:right w:val="nil"/>
            </w:tcBorders>
            <w:shd w:val="clear" w:color="auto" w:fill="auto"/>
            <w:vAlign w:val="bottom"/>
          </w:tcPr>
          <w:p w14:paraId="2D225806"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13</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19979927"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w:t>
            </w:r>
          </w:p>
        </w:tc>
      </w:tr>
      <w:tr w:rsidR="00335EEA" w:rsidRPr="00A428D9" w14:paraId="6C413324" w14:textId="77777777">
        <w:trPr>
          <w:trHeight w:val="255"/>
        </w:trPr>
        <w:tc>
          <w:tcPr>
            <w:tcW w:w="1610" w:type="dxa"/>
            <w:tcBorders>
              <w:top w:val="nil"/>
              <w:left w:val="single" w:sz="4" w:space="0" w:color="000000"/>
              <w:bottom w:val="single" w:sz="4" w:space="0" w:color="000000"/>
              <w:right w:val="single" w:sz="4" w:space="0" w:color="000000"/>
            </w:tcBorders>
            <w:shd w:val="clear" w:color="auto" w:fill="auto"/>
            <w:vAlign w:val="bottom"/>
          </w:tcPr>
          <w:p w14:paraId="5C384ED8"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М-в</w:t>
            </w:r>
          </w:p>
        </w:tc>
        <w:tc>
          <w:tcPr>
            <w:tcW w:w="1610" w:type="dxa"/>
            <w:tcBorders>
              <w:top w:val="nil"/>
              <w:left w:val="nil"/>
              <w:bottom w:val="single" w:sz="4" w:space="0" w:color="000000"/>
              <w:right w:val="single" w:sz="4" w:space="0" w:color="000000"/>
            </w:tcBorders>
            <w:shd w:val="clear" w:color="auto" w:fill="auto"/>
            <w:vAlign w:val="bottom"/>
          </w:tcPr>
          <w:p w14:paraId="7735A828"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w:t>
            </w:r>
          </w:p>
        </w:tc>
        <w:tc>
          <w:tcPr>
            <w:tcW w:w="1611" w:type="dxa"/>
            <w:tcBorders>
              <w:top w:val="nil"/>
              <w:left w:val="nil"/>
              <w:bottom w:val="single" w:sz="4" w:space="0" w:color="000000"/>
              <w:right w:val="single" w:sz="4" w:space="0" w:color="000000"/>
            </w:tcBorders>
            <w:shd w:val="clear" w:color="auto" w:fill="auto"/>
            <w:vAlign w:val="bottom"/>
          </w:tcPr>
          <w:p w14:paraId="6080F1C1"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16</w:t>
            </w:r>
          </w:p>
        </w:tc>
        <w:tc>
          <w:tcPr>
            <w:tcW w:w="1548" w:type="dxa"/>
            <w:tcBorders>
              <w:top w:val="nil"/>
              <w:left w:val="nil"/>
              <w:bottom w:val="single" w:sz="4" w:space="0" w:color="000000"/>
              <w:right w:val="single" w:sz="4" w:space="0" w:color="000000"/>
            </w:tcBorders>
            <w:shd w:val="clear" w:color="auto" w:fill="auto"/>
            <w:vAlign w:val="bottom"/>
          </w:tcPr>
          <w:p w14:paraId="4DC75041"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С-в</w:t>
            </w:r>
          </w:p>
        </w:tc>
        <w:tc>
          <w:tcPr>
            <w:tcW w:w="1559" w:type="dxa"/>
            <w:tcBorders>
              <w:top w:val="nil"/>
              <w:left w:val="nil"/>
              <w:bottom w:val="single" w:sz="4" w:space="0" w:color="000000"/>
              <w:right w:val="nil"/>
            </w:tcBorders>
            <w:shd w:val="clear" w:color="auto" w:fill="auto"/>
            <w:vAlign w:val="bottom"/>
          </w:tcPr>
          <w:p w14:paraId="725EB0F7"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35B7EE64"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w:t>
            </w:r>
          </w:p>
        </w:tc>
      </w:tr>
      <w:tr w:rsidR="00335EEA" w:rsidRPr="00A428D9" w14:paraId="5A1F7F82" w14:textId="77777777">
        <w:trPr>
          <w:trHeight w:val="255"/>
        </w:trPr>
        <w:tc>
          <w:tcPr>
            <w:tcW w:w="1610" w:type="dxa"/>
            <w:tcBorders>
              <w:top w:val="nil"/>
              <w:left w:val="single" w:sz="4" w:space="0" w:color="000000"/>
              <w:bottom w:val="single" w:sz="4" w:space="0" w:color="000000"/>
              <w:right w:val="single" w:sz="4" w:space="0" w:color="000000"/>
            </w:tcBorders>
            <w:shd w:val="clear" w:color="auto" w:fill="auto"/>
            <w:vAlign w:val="bottom"/>
          </w:tcPr>
          <w:p w14:paraId="1C53CA7E"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Мд-в</w:t>
            </w:r>
          </w:p>
        </w:tc>
        <w:tc>
          <w:tcPr>
            <w:tcW w:w="1610" w:type="dxa"/>
            <w:tcBorders>
              <w:top w:val="nil"/>
              <w:left w:val="nil"/>
              <w:bottom w:val="single" w:sz="4" w:space="0" w:color="000000"/>
              <w:right w:val="single" w:sz="4" w:space="0" w:color="000000"/>
            </w:tcBorders>
            <w:shd w:val="clear" w:color="auto" w:fill="auto"/>
            <w:vAlign w:val="bottom"/>
          </w:tcPr>
          <w:p w14:paraId="558BF227"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9</w:t>
            </w:r>
          </w:p>
        </w:tc>
        <w:tc>
          <w:tcPr>
            <w:tcW w:w="1611" w:type="dxa"/>
            <w:tcBorders>
              <w:top w:val="nil"/>
              <w:left w:val="nil"/>
              <w:bottom w:val="single" w:sz="4" w:space="0" w:color="000000"/>
              <w:right w:val="single" w:sz="4" w:space="0" w:color="000000"/>
            </w:tcBorders>
            <w:shd w:val="clear" w:color="auto" w:fill="auto"/>
            <w:vAlign w:val="bottom"/>
          </w:tcPr>
          <w:p w14:paraId="74D5ACB7"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15</w:t>
            </w:r>
          </w:p>
        </w:tc>
        <w:tc>
          <w:tcPr>
            <w:tcW w:w="1548" w:type="dxa"/>
            <w:tcBorders>
              <w:top w:val="nil"/>
              <w:left w:val="nil"/>
              <w:bottom w:val="single" w:sz="4" w:space="0" w:color="000000"/>
              <w:right w:val="single" w:sz="4" w:space="0" w:color="000000"/>
            </w:tcBorders>
            <w:shd w:val="clear" w:color="auto" w:fill="auto"/>
            <w:vAlign w:val="bottom"/>
          </w:tcPr>
          <w:p w14:paraId="444FCD8F"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С-ев</w:t>
            </w:r>
          </w:p>
        </w:tc>
        <w:tc>
          <w:tcPr>
            <w:tcW w:w="1559" w:type="dxa"/>
            <w:tcBorders>
              <w:top w:val="nil"/>
              <w:left w:val="nil"/>
              <w:bottom w:val="single" w:sz="4" w:space="0" w:color="000000"/>
              <w:right w:val="nil"/>
            </w:tcBorders>
            <w:shd w:val="clear" w:color="auto" w:fill="auto"/>
            <w:vAlign w:val="bottom"/>
          </w:tcPr>
          <w:p w14:paraId="448DC223"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0D5D94BB"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13</w:t>
            </w:r>
          </w:p>
        </w:tc>
      </w:tr>
      <w:tr w:rsidR="00335EEA" w:rsidRPr="00A428D9" w14:paraId="316FC7DE" w14:textId="77777777">
        <w:trPr>
          <w:trHeight w:val="255"/>
        </w:trPr>
        <w:tc>
          <w:tcPr>
            <w:tcW w:w="1610" w:type="dxa"/>
            <w:tcBorders>
              <w:top w:val="nil"/>
              <w:left w:val="single" w:sz="4" w:space="0" w:color="000000"/>
              <w:bottom w:val="single" w:sz="4" w:space="0" w:color="000000"/>
              <w:right w:val="single" w:sz="4" w:space="0" w:color="000000"/>
            </w:tcBorders>
            <w:shd w:val="clear" w:color="auto" w:fill="auto"/>
            <w:vAlign w:val="bottom"/>
          </w:tcPr>
          <w:p w14:paraId="056B7333"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М-н</w:t>
            </w:r>
          </w:p>
        </w:tc>
        <w:tc>
          <w:tcPr>
            <w:tcW w:w="1610" w:type="dxa"/>
            <w:tcBorders>
              <w:top w:val="nil"/>
              <w:left w:val="nil"/>
              <w:bottom w:val="single" w:sz="4" w:space="0" w:color="000000"/>
              <w:right w:val="single" w:sz="4" w:space="0" w:color="000000"/>
            </w:tcBorders>
            <w:shd w:val="clear" w:color="auto" w:fill="auto"/>
            <w:vAlign w:val="bottom"/>
          </w:tcPr>
          <w:p w14:paraId="062F1E42"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9</w:t>
            </w:r>
          </w:p>
        </w:tc>
        <w:tc>
          <w:tcPr>
            <w:tcW w:w="1611" w:type="dxa"/>
            <w:tcBorders>
              <w:top w:val="nil"/>
              <w:left w:val="nil"/>
              <w:bottom w:val="single" w:sz="4" w:space="0" w:color="000000"/>
              <w:right w:val="single" w:sz="4" w:space="0" w:color="000000"/>
            </w:tcBorders>
            <w:shd w:val="clear" w:color="auto" w:fill="auto"/>
            <w:vAlign w:val="bottom"/>
          </w:tcPr>
          <w:p w14:paraId="58A87C54"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18</w:t>
            </w:r>
          </w:p>
        </w:tc>
        <w:tc>
          <w:tcPr>
            <w:tcW w:w="1548" w:type="dxa"/>
            <w:tcBorders>
              <w:top w:val="nil"/>
              <w:left w:val="nil"/>
              <w:bottom w:val="single" w:sz="4" w:space="0" w:color="000000"/>
              <w:right w:val="single" w:sz="4" w:space="0" w:color="000000"/>
            </w:tcBorders>
            <w:shd w:val="clear" w:color="auto" w:fill="auto"/>
            <w:vAlign w:val="bottom"/>
          </w:tcPr>
          <w:p w14:paraId="52B67EC0"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С-ов</w:t>
            </w:r>
          </w:p>
        </w:tc>
        <w:tc>
          <w:tcPr>
            <w:tcW w:w="1559" w:type="dxa"/>
            <w:tcBorders>
              <w:top w:val="nil"/>
              <w:left w:val="nil"/>
              <w:bottom w:val="single" w:sz="4" w:space="0" w:color="000000"/>
              <w:right w:val="nil"/>
            </w:tcBorders>
            <w:shd w:val="clear" w:color="auto" w:fill="auto"/>
            <w:vAlign w:val="bottom"/>
          </w:tcPr>
          <w:p w14:paraId="3E297C98"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589D9BD3"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w:t>
            </w:r>
          </w:p>
        </w:tc>
      </w:tr>
      <w:tr w:rsidR="00335EEA" w:rsidRPr="00A428D9" w14:paraId="4AF9CD5B" w14:textId="77777777">
        <w:trPr>
          <w:trHeight w:val="255"/>
        </w:trPr>
        <w:tc>
          <w:tcPr>
            <w:tcW w:w="1610" w:type="dxa"/>
            <w:tcBorders>
              <w:top w:val="nil"/>
              <w:left w:val="single" w:sz="4" w:space="0" w:color="000000"/>
              <w:bottom w:val="single" w:sz="4" w:space="0" w:color="000000"/>
              <w:right w:val="single" w:sz="4" w:space="0" w:color="000000"/>
            </w:tcBorders>
            <w:shd w:val="clear" w:color="auto" w:fill="auto"/>
            <w:vAlign w:val="bottom"/>
          </w:tcPr>
          <w:p w14:paraId="28535DCD"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М-ва</w:t>
            </w:r>
          </w:p>
        </w:tc>
        <w:tc>
          <w:tcPr>
            <w:tcW w:w="1610" w:type="dxa"/>
            <w:tcBorders>
              <w:top w:val="nil"/>
              <w:left w:val="nil"/>
              <w:bottom w:val="single" w:sz="4" w:space="0" w:color="000000"/>
              <w:right w:val="single" w:sz="4" w:space="0" w:color="000000"/>
            </w:tcBorders>
            <w:shd w:val="clear" w:color="auto" w:fill="auto"/>
            <w:vAlign w:val="bottom"/>
          </w:tcPr>
          <w:p w14:paraId="21424642"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w:t>
            </w:r>
          </w:p>
        </w:tc>
        <w:tc>
          <w:tcPr>
            <w:tcW w:w="1611" w:type="dxa"/>
            <w:tcBorders>
              <w:top w:val="nil"/>
              <w:left w:val="nil"/>
              <w:bottom w:val="single" w:sz="4" w:space="0" w:color="000000"/>
              <w:right w:val="single" w:sz="4" w:space="0" w:color="000000"/>
            </w:tcBorders>
            <w:shd w:val="clear" w:color="auto" w:fill="auto"/>
            <w:vAlign w:val="bottom"/>
          </w:tcPr>
          <w:p w14:paraId="068E2214"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17</w:t>
            </w:r>
          </w:p>
        </w:tc>
        <w:tc>
          <w:tcPr>
            <w:tcW w:w="1548" w:type="dxa"/>
            <w:tcBorders>
              <w:top w:val="nil"/>
              <w:left w:val="nil"/>
              <w:bottom w:val="single" w:sz="4" w:space="0" w:color="000000"/>
              <w:right w:val="single" w:sz="4" w:space="0" w:color="000000"/>
            </w:tcBorders>
            <w:shd w:val="clear" w:color="auto" w:fill="auto"/>
            <w:vAlign w:val="bottom"/>
          </w:tcPr>
          <w:p w14:paraId="15BE136A"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С-н</w:t>
            </w:r>
          </w:p>
        </w:tc>
        <w:tc>
          <w:tcPr>
            <w:tcW w:w="1559" w:type="dxa"/>
            <w:tcBorders>
              <w:top w:val="nil"/>
              <w:left w:val="nil"/>
              <w:bottom w:val="single" w:sz="4" w:space="0" w:color="000000"/>
              <w:right w:val="nil"/>
            </w:tcBorders>
            <w:shd w:val="clear" w:color="auto" w:fill="auto"/>
            <w:vAlign w:val="bottom"/>
          </w:tcPr>
          <w:p w14:paraId="37FB7B30"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45B1A453"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w:t>
            </w:r>
          </w:p>
        </w:tc>
      </w:tr>
      <w:tr w:rsidR="00335EEA" w:rsidRPr="00A428D9" w14:paraId="37F9A7AF" w14:textId="77777777">
        <w:trPr>
          <w:trHeight w:val="255"/>
        </w:trPr>
        <w:tc>
          <w:tcPr>
            <w:tcW w:w="1610" w:type="dxa"/>
            <w:tcBorders>
              <w:top w:val="nil"/>
              <w:left w:val="single" w:sz="4" w:space="0" w:color="000000"/>
              <w:bottom w:val="single" w:sz="4" w:space="0" w:color="000000"/>
              <w:right w:val="single" w:sz="4" w:space="0" w:color="000000"/>
            </w:tcBorders>
            <w:shd w:val="clear" w:color="auto" w:fill="auto"/>
            <w:vAlign w:val="bottom"/>
          </w:tcPr>
          <w:p w14:paraId="6C4807A7"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Н-в</w:t>
            </w:r>
          </w:p>
        </w:tc>
        <w:tc>
          <w:tcPr>
            <w:tcW w:w="1610" w:type="dxa"/>
            <w:tcBorders>
              <w:top w:val="nil"/>
              <w:left w:val="nil"/>
              <w:bottom w:val="single" w:sz="4" w:space="0" w:color="000000"/>
              <w:right w:val="single" w:sz="4" w:space="0" w:color="000000"/>
            </w:tcBorders>
            <w:shd w:val="clear" w:color="auto" w:fill="auto"/>
            <w:vAlign w:val="bottom"/>
          </w:tcPr>
          <w:p w14:paraId="225A8B94"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w:t>
            </w:r>
          </w:p>
        </w:tc>
        <w:tc>
          <w:tcPr>
            <w:tcW w:w="1611" w:type="dxa"/>
            <w:tcBorders>
              <w:top w:val="nil"/>
              <w:left w:val="nil"/>
              <w:bottom w:val="single" w:sz="4" w:space="0" w:color="000000"/>
              <w:right w:val="single" w:sz="4" w:space="0" w:color="000000"/>
            </w:tcBorders>
            <w:shd w:val="clear" w:color="auto" w:fill="auto"/>
            <w:vAlign w:val="bottom"/>
          </w:tcPr>
          <w:p w14:paraId="06A974A0"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20</w:t>
            </w:r>
          </w:p>
        </w:tc>
        <w:tc>
          <w:tcPr>
            <w:tcW w:w="1548" w:type="dxa"/>
            <w:tcBorders>
              <w:top w:val="nil"/>
              <w:left w:val="nil"/>
              <w:bottom w:val="single" w:sz="4" w:space="0" w:color="000000"/>
              <w:right w:val="single" w:sz="4" w:space="0" w:color="000000"/>
            </w:tcBorders>
            <w:shd w:val="clear" w:color="auto" w:fill="auto"/>
            <w:vAlign w:val="bottom"/>
          </w:tcPr>
          <w:p w14:paraId="2DEBD905"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Ст-в</w:t>
            </w:r>
          </w:p>
        </w:tc>
        <w:tc>
          <w:tcPr>
            <w:tcW w:w="1559" w:type="dxa"/>
            <w:tcBorders>
              <w:top w:val="nil"/>
              <w:left w:val="nil"/>
              <w:bottom w:val="single" w:sz="4" w:space="0" w:color="000000"/>
              <w:right w:val="nil"/>
            </w:tcBorders>
            <w:shd w:val="clear" w:color="auto" w:fill="auto"/>
            <w:vAlign w:val="bottom"/>
          </w:tcPr>
          <w:p w14:paraId="4BF165D0"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06DBC3F8"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13</w:t>
            </w:r>
          </w:p>
        </w:tc>
      </w:tr>
      <w:tr w:rsidR="00335EEA" w:rsidRPr="00A428D9" w14:paraId="433DB3FA" w14:textId="77777777">
        <w:trPr>
          <w:trHeight w:val="255"/>
        </w:trPr>
        <w:tc>
          <w:tcPr>
            <w:tcW w:w="1610" w:type="dxa"/>
            <w:tcBorders>
              <w:top w:val="nil"/>
              <w:left w:val="single" w:sz="4" w:space="0" w:color="000000"/>
              <w:bottom w:val="single" w:sz="4" w:space="0" w:color="000000"/>
              <w:right w:val="single" w:sz="4" w:space="0" w:color="000000"/>
            </w:tcBorders>
            <w:shd w:val="clear" w:color="auto" w:fill="auto"/>
            <w:vAlign w:val="bottom"/>
          </w:tcPr>
          <w:p w14:paraId="7FA2ACF4"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С-в</w:t>
            </w:r>
          </w:p>
        </w:tc>
        <w:tc>
          <w:tcPr>
            <w:tcW w:w="1610" w:type="dxa"/>
            <w:tcBorders>
              <w:top w:val="nil"/>
              <w:left w:val="nil"/>
              <w:bottom w:val="single" w:sz="4" w:space="0" w:color="000000"/>
              <w:right w:val="single" w:sz="4" w:space="0" w:color="000000"/>
            </w:tcBorders>
            <w:shd w:val="clear" w:color="auto" w:fill="auto"/>
            <w:vAlign w:val="bottom"/>
          </w:tcPr>
          <w:p w14:paraId="1ED1F851"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9</w:t>
            </w:r>
          </w:p>
        </w:tc>
        <w:tc>
          <w:tcPr>
            <w:tcW w:w="1611" w:type="dxa"/>
            <w:tcBorders>
              <w:top w:val="nil"/>
              <w:left w:val="nil"/>
              <w:bottom w:val="single" w:sz="4" w:space="0" w:color="000000"/>
              <w:right w:val="single" w:sz="4" w:space="0" w:color="000000"/>
            </w:tcBorders>
            <w:shd w:val="clear" w:color="auto" w:fill="auto"/>
            <w:vAlign w:val="bottom"/>
          </w:tcPr>
          <w:p w14:paraId="782FEFA6"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17</w:t>
            </w:r>
          </w:p>
        </w:tc>
        <w:tc>
          <w:tcPr>
            <w:tcW w:w="1548" w:type="dxa"/>
            <w:tcBorders>
              <w:top w:val="nil"/>
              <w:left w:val="nil"/>
              <w:bottom w:val="single" w:sz="4" w:space="0" w:color="000000"/>
              <w:right w:val="single" w:sz="4" w:space="0" w:color="000000"/>
            </w:tcBorders>
            <w:shd w:val="clear" w:color="auto" w:fill="auto"/>
            <w:vAlign w:val="bottom"/>
          </w:tcPr>
          <w:p w14:paraId="6209A44B"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Ср-н</w:t>
            </w:r>
          </w:p>
        </w:tc>
        <w:tc>
          <w:tcPr>
            <w:tcW w:w="1559" w:type="dxa"/>
            <w:tcBorders>
              <w:top w:val="nil"/>
              <w:left w:val="nil"/>
              <w:bottom w:val="single" w:sz="4" w:space="0" w:color="000000"/>
              <w:right w:val="nil"/>
            </w:tcBorders>
            <w:shd w:val="clear" w:color="auto" w:fill="auto"/>
            <w:vAlign w:val="bottom"/>
          </w:tcPr>
          <w:p w14:paraId="26F0CE27"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9</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7F218023"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8</w:t>
            </w:r>
          </w:p>
        </w:tc>
      </w:tr>
      <w:tr w:rsidR="00335EEA" w:rsidRPr="00A428D9" w14:paraId="30925CF0" w14:textId="77777777">
        <w:trPr>
          <w:trHeight w:val="255"/>
        </w:trPr>
        <w:tc>
          <w:tcPr>
            <w:tcW w:w="1610" w:type="dxa"/>
            <w:tcBorders>
              <w:top w:val="nil"/>
              <w:left w:val="single" w:sz="4" w:space="0" w:color="000000"/>
              <w:bottom w:val="single" w:sz="4" w:space="0" w:color="000000"/>
              <w:right w:val="single" w:sz="4" w:space="0" w:color="000000"/>
            </w:tcBorders>
            <w:shd w:val="clear" w:color="auto" w:fill="auto"/>
            <w:vAlign w:val="bottom"/>
          </w:tcPr>
          <w:p w14:paraId="312E6200"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Т-н</w:t>
            </w:r>
          </w:p>
        </w:tc>
        <w:tc>
          <w:tcPr>
            <w:tcW w:w="1610" w:type="dxa"/>
            <w:tcBorders>
              <w:top w:val="nil"/>
              <w:left w:val="nil"/>
              <w:bottom w:val="single" w:sz="4" w:space="0" w:color="000000"/>
              <w:right w:val="single" w:sz="4" w:space="0" w:color="000000"/>
            </w:tcBorders>
            <w:shd w:val="clear" w:color="auto" w:fill="auto"/>
            <w:vAlign w:val="bottom"/>
          </w:tcPr>
          <w:p w14:paraId="5B726E38"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9</w:t>
            </w:r>
          </w:p>
        </w:tc>
        <w:tc>
          <w:tcPr>
            <w:tcW w:w="1611" w:type="dxa"/>
            <w:tcBorders>
              <w:top w:val="nil"/>
              <w:left w:val="nil"/>
              <w:bottom w:val="single" w:sz="4" w:space="0" w:color="000000"/>
              <w:right w:val="single" w:sz="4" w:space="0" w:color="000000"/>
            </w:tcBorders>
            <w:shd w:val="clear" w:color="auto" w:fill="auto"/>
            <w:vAlign w:val="bottom"/>
          </w:tcPr>
          <w:p w14:paraId="4FFB3A7A"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15</w:t>
            </w:r>
          </w:p>
        </w:tc>
        <w:tc>
          <w:tcPr>
            <w:tcW w:w="1548" w:type="dxa"/>
            <w:tcBorders>
              <w:top w:val="nil"/>
              <w:left w:val="nil"/>
              <w:bottom w:val="single" w:sz="4" w:space="0" w:color="000000"/>
              <w:right w:val="single" w:sz="4" w:space="0" w:color="000000"/>
            </w:tcBorders>
            <w:shd w:val="clear" w:color="auto" w:fill="auto"/>
            <w:vAlign w:val="bottom"/>
          </w:tcPr>
          <w:p w14:paraId="73FF35E1"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Сн-в</w:t>
            </w:r>
          </w:p>
        </w:tc>
        <w:tc>
          <w:tcPr>
            <w:tcW w:w="1559" w:type="dxa"/>
            <w:tcBorders>
              <w:top w:val="nil"/>
              <w:left w:val="nil"/>
              <w:bottom w:val="single" w:sz="4" w:space="0" w:color="000000"/>
              <w:right w:val="nil"/>
            </w:tcBorders>
            <w:shd w:val="clear" w:color="auto" w:fill="auto"/>
            <w:vAlign w:val="bottom"/>
          </w:tcPr>
          <w:p w14:paraId="20C2F798"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72A1499F"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8</w:t>
            </w:r>
          </w:p>
        </w:tc>
      </w:tr>
      <w:tr w:rsidR="00335EEA" w:rsidRPr="00A428D9" w14:paraId="21662E55" w14:textId="77777777" w:rsidTr="00E439D0">
        <w:trPr>
          <w:trHeight w:val="336"/>
        </w:trPr>
        <w:tc>
          <w:tcPr>
            <w:tcW w:w="1610" w:type="dxa"/>
            <w:tcBorders>
              <w:top w:val="nil"/>
              <w:left w:val="single" w:sz="4" w:space="0" w:color="000000"/>
              <w:bottom w:val="single" w:sz="4" w:space="0" w:color="000000"/>
              <w:right w:val="single" w:sz="4" w:space="0" w:color="000000"/>
            </w:tcBorders>
            <w:shd w:val="clear" w:color="auto" w:fill="auto"/>
            <w:vAlign w:val="bottom"/>
          </w:tcPr>
          <w:p w14:paraId="7A04268B"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У-в</w:t>
            </w:r>
          </w:p>
        </w:tc>
        <w:tc>
          <w:tcPr>
            <w:tcW w:w="1610" w:type="dxa"/>
            <w:tcBorders>
              <w:top w:val="nil"/>
              <w:left w:val="nil"/>
              <w:bottom w:val="single" w:sz="4" w:space="0" w:color="000000"/>
              <w:right w:val="single" w:sz="4" w:space="0" w:color="000000"/>
            </w:tcBorders>
            <w:shd w:val="clear" w:color="auto" w:fill="auto"/>
            <w:vAlign w:val="bottom"/>
          </w:tcPr>
          <w:p w14:paraId="0C47AE04"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w:t>
            </w:r>
          </w:p>
        </w:tc>
        <w:tc>
          <w:tcPr>
            <w:tcW w:w="1611" w:type="dxa"/>
            <w:tcBorders>
              <w:top w:val="nil"/>
              <w:left w:val="nil"/>
              <w:bottom w:val="single" w:sz="4" w:space="0" w:color="000000"/>
              <w:right w:val="single" w:sz="4" w:space="0" w:color="000000"/>
            </w:tcBorders>
            <w:shd w:val="clear" w:color="auto" w:fill="auto"/>
            <w:vAlign w:val="bottom"/>
          </w:tcPr>
          <w:p w14:paraId="34EB8B52"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21</w:t>
            </w:r>
          </w:p>
        </w:tc>
        <w:tc>
          <w:tcPr>
            <w:tcW w:w="1548" w:type="dxa"/>
            <w:tcBorders>
              <w:top w:val="nil"/>
              <w:left w:val="nil"/>
              <w:bottom w:val="single" w:sz="4" w:space="0" w:color="000000"/>
              <w:right w:val="single" w:sz="4" w:space="0" w:color="000000"/>
            </w:tcBorders>
            <w:shd w:val="clear" w:color="auto" w:fill="auto"/>
            <w:vAlign w:val="bottom"/>
          </w:tcPr>
          <w:p w14:paraId="4B4CA7A6" w14:textId="77777777" w:rsidR="00AA5DE4" w:rsidRPr="00A428D9" w:rsidRDefault="007C2A99" w:rsidP="00B3148E">
            <w:pPr>
              <w:spacing w:line="276"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Т-ва</w:t>
            </w:r>
          </w:p>
        </w:tc>
        <w:tc>
          <w:tcPr>
            <w:tcW w:w="1559" w:type="dxa"/>
            <w:tcBorders>
              <w:top w:val="nil"/>
              <w:left w:val="nil"/>
              <w:bottom w:val="single" w:sz="4" w:space="0" w:color="000000"/>
              <w:right w:val="nil"/>
            </w:tcBorders>
            <w:shd w:val="clear" w:color="auto" w:fill="auto"/>
            <w:vAlign w:val="bottom"/>
          </w:tcPr>
          <w:p w14:paraId="56C8637F"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13</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609DD0F5" w14:textId="77777777" w:rsidR="00AA5DE4" w:rsidRPr="00A428D9" w:rsidRDefault="007C2A99" w:rsidP="00B3148E">
            <w:pPr>
              <w:spacing w:line="276"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w:t>
            </w:r>
          </w:p>
        </w:tc>
      </w:tr>
    </w:tbl>
    <w:p w14:paraId="680C38DC" w14:textId="77777777" w:rsidR="00AD7D33" w:rsidRPr="00A428D9" w:rsidRDefault="00AD7D33" w:rsidP="00B3148E">
      <w:pPr>
        <w:spacing w:after="0" w:line="240" w:lineRule="auto"/>
        <w:jc w:val="both"/>
        <w:rPr>
          <w:rFonts w:ascii="Times New Roman" w:eastAsia="Times New Roman" w:hAnsi="Times New Roman" w:cs="Times New Roman"/>
          <w:sz w:val="28"/>
          <w:szCs w:val="28"/>
        </w:rPr>
      </w:pPr>
    </w:p>
    <w:p w14:paraId="37EE42CA"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Кесте 2</w:t>
      </w:r>
      <w:r w:rsidR="005C6B6F" w:rsidRPr="00A428D9">
        <w:rPr>
          <w:rFonts w:ascii="Times New Roman" w:eastAsia="Times New Roman" w:hAnsi="Times New Roman" w:cs="Times New Roman"/>
          <w:sz w:val="28"/>
          <w:szCs w:val="28"/>
        </w:rPr>
        <w:t>9</w:t>
      </w:r>
      <w:r w:rsidRPr="00A428D9">
        <w:rPr>
          <w:rFonts w:ascii="Times New Roman" w:eastAsia="Times New Roman" w:hAnsi="Times New Roman" w:cs="Times New Roman"/>
          <w:sz w:val="28"/>
          <w:szCs w:val="28"/>
        </w:rPr>
        <w:t xml:space="preserve"> ‒ Экспериментке дейін және одан кейінгі эксперименттік және бақылау топтары арасындағы «Дене мәдениеті педагогының басқарушылық құзыреттілігі және имиджі»  пәні бойынша білімдеріндегі айырмашылықтар</w:t>
      </w:r>
    </w:p>
    <w:p w14:paraId="4A850451" w14:textId="77777777" w:rsidR="00AA5DE4" w:rsidRPr="00A428D9" w:rsidRDefault="00AA5DE4" w:rsidP="00B3148E">
      <w:pPr>
        <w:spacing w:after="0" w:line="240" w:lineRule="auto"/>
        <w:jc w:val="both"/>
        <w:rPr>
          <w:rFonts w:ascii="Times New Roman" w:eastAsia="Times New Roman" w:hAnsi="Times New Roman" w:cs="Times New Roman"/>
          <w:sz w:val="28"/>
          <w:szCs w:val="28"/>
        </w:rPr>
      </w:pPr>
    </w:p>
    <w:tbl>
      <w:tblPr>
        <w:tblStyle w:val="affd"/>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4"/>
        <w:gridCol w:w="1358"/>
        <w:gridCol w:w="1347"/>
        <w:gridCol w:w="1075"/>
        <w:gridCol w:w="1134"/>
        <w:gridCol w:w="851"/>
        <w:gridCol w:w="1134"/>
      </w:tblGrid>
      <w:tr w:rsidR="00335EEA" w:rsidRPr="00A428D9" w14:paraId="00E90421" w14:textId="77777777">
        <w:tc>
          <w:tcPr>
            <w:tcW w:w="2594" w:type="dxa"/>
            <w:vMerge w:val="restart"/>
            <w:vAlign w:val="center"/>
          </w:tcPr>
          <w:p w14:paraId="6C03757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Тестілеу уақыты</w:t>
            </w:r>
          </w:p>
        </w:tc>
        <w:tc>
          <w:tcPr>
            <w:tcW w:w="2705" w:type="dxa"/>
            <w:gridSpan w:val="2"/>
            <w:vAlign w:val="bottom"/>
          </w:tcPr>
          <w:p w14:paraId="5BBE0822" w14:textId="77777777" w:rsidR="00AA5DE4" w:rsidRPr="00A428D9" w:rsidRDefault="007C2A99" w:rsidP="00B3148E">
            <w:pPr>
              <w:jc w:val="center"/>
              <w:rPr>
                <w:rFonts w:ascii="Arial" w:eastAsia="Arial" w:hAnsi="Arial" w:cs="Arial"/>
                <w:sz w:val="20"/>
                <w:szCs w:val="20"/>
              </w:rPr>
            </w:pPr>
            <w:r w:rsidRPr="00A428D9">
              <w:rPr>
                <w:rFonts w:ascii="Times New Roman" w:eastAsia="Times New Roman" w:hAnsi="Times New Roman" w:cs="Times New Roman"/>
                <w:sz w:val="28"/>
                <w:szCs w:val="28"/>
              </w:rPr>
              <w:t xml:space="preserve">Эксперименттік топ </w:t>
            </w:r>
          </w:p>
        </w:tc>
        <w:tc>
          <w:tcPr>
            <w:tcW w:w="2209" w:type="dxa"/>
            <w:gridSpan w:val="2"/>
            <w:vAlign w:val="bottom"/>
          </w:tcPr>
          <w:p w14:paraId="244AD94B" w14:textId="77777777" w:rsidR="00AA5DE4" w:rsidRPr="00A428D9" w:rsidRDefault="007C2A99" w:rsidP="00B3148E">
            <w:pPr>
              <w:jc w:val="center"/>
              <w:rPr>
                <w:rFonts w:ascii="Arial" w:eastAsia="Arial" w:hAnsi="Arial" w:cs="Arial"/>
                <w:sz w:val="20"/>
                <w:szCs w:val="20"/>
              </w:rPr>
            </w:pPr>
            <w:r w:rsidRPr="00A428D9">
              <w:rPr>
                <w:rFonts w:ascii="Times New Roman" w:eastAsia="Times New Roman" w:hAnsi="Times New Roman" w:cs="Times New Roman"/>
                <w:sz w:val="28"/>
                <w:szCs w:val="28"/>
              </w:rPr>
              <w:t>Бақылау тобы</w:t>
            </w:r>
          </w:p>
        </w:tc>
        <w:tc>
          <w:tcPr>
            <w:tcW w:w="851" w:type="dxa"/>
            <w:vMerge w:val="restart"/>
            <w:vAlign w:val="center"/>
          </w:tcPr>
          <w:p w14:paraId="667EDD06"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t</w:t>
            </w:r>
          </w:p>
        </w:tc>
        <w:tc>
          <w:tcPr>
            <w:tcW w:w="1134" w:type="dxa"/>
            <w:vMerge w:val="restart"/>
            <w:vAlign w:val="center"/>
          </w:tcPr>
          <w:p w14:paraId="2BF213A9"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P</w:t>
            </w:r>
          </w:p>
        </w:tc>
      </w:tr>
      <w:tr w:rsidR="00335EEA" w:rsidRPr="00A428D9" w14:paraId="07671CE4" w14:textId="77777777">
        <w:tc>
          <w:tcPr>
            <w:tcW w:w="2594" w:type="dxa"/>
            <w:vMerge/>
            <w:vAlign w:val="center"/>
          </w:tcPr>
          <w:p w14:paraId="06500F47" w14:textId="77777777" w:rsidR="00AA5DE4" w:rsidRPr="00A428D9" w:rsidRDefault="00AA5DE4" w:rsidP="00B3148E">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358" w:type="dxa"/>
          </w:tcPr>
          <w:p w14:paraId="4866CD7E" w14:textId="77777777" w:rsidR="00AA5DE4" w:rsidRPr="00A428D9" w:rsidRDefault="005B6076" w:rsidP="00B3148E">
            <w:pPr>
              <w:jc w:val="center"/>
              <w:rPr>
                <w:rFonts w:ascii="Cambria Math" w:eastAsia="Cambria Math" w:hAnsi="Cambria Math" w:cs="Cambria Math"/>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Х</m:t>
                    </m:r>
                  </m:e>
                </m:acc>
              </m:oMath>
            </m:oMathPara>
          </w:p>
        </w:tc>
        <w:tc>
          <w:tcPr>
            <w:tcW w:w="1347" w:type="dxa"/>
          </w:tcPr>
          <w:p w14:paraId="2AE630AD" w14:textId="77777777" w:rsidR="00AA5DE4" w:rsidRPr="00A428D9" w:rsidRDefault="007C2A99" w:rsidP="00B3148E">
            <w:pPr>
              <w:jc w:val="center"/>
              <w:rPr>
                <w:rFonts w:ascii="Times New Roman" w:eastAsia="Times New Roman" w:hAnsi="Times New Roman" w:cs="Times New Roman"/>
                <w:i/>
                <w:sz w:val="28"/>
                <w:szCs w:val="28"/>
              </w:rPr>
            </w:pPr>
            <w:r w:rsidRPr="00A428D9">
              <w:rPr>
                <w:rFonts w:ascii="Times New Roman" w:eastAsia="Times New Roman" w:hAnsi="Times New Roman" w:cs="Times New Roman"/>
                <w:i/>
                <w:sz w:val="28"/>
                <w:szCs w:val="28"/>
              </w:rPr>
              <w:t>S</w:t>
            </w:r>
          </w:p>
        </w:tc>
        <w:tc>
          <w:tcPr>
            <w:tcW w:w="1075" w:type="dxa"/>
          </w:tcPr>
          <w:p w14:paraId="5BE62587" w14:textId="77777777" w:rsidR="00AA5DE4" w:rsidRPr="00A428D9" w:rsidRDefault="005B6076" w:rsidP="00B3148E">
            <w:pPr>
              <w:jc w:val="center"/>
              <w:rPr>
                <w:rFonts w:ascii="Cambria Math" w:eastAsia="Cambria Math" w:hAnsi="Cambria Math" w:cs="Cambria Math"/>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Х</m:t>
                    </m:r>
                  </m:e>
                </m:acc>
              </m:oMath>
            </m:oMathPara>
          </w:p>
        </w:tc>
        <w:tc>
          <w:tcPr>
            <w:tcW w:w="1134" w:type="dxa"/>
          </w:tcPr>
          <w:p w14:paraId="273A8D3A" w14:textId="77777777" w:rsidR="00AA5DE4" w:rsidRPr="00A428D9" w:rsidRDefault="007C2A99" w:rsidP="00B3148E">
            <w:pPr>
              <w:jc w:val="center"/>
              <w:rPr>
                <w:rFonts w:ascii="Times New Roman" w:eastAsia="Times New Roman" w:hAnsi="Times New Roman" w:cs="Times New Roman"/>
                <w:i/>
                <w:sz w:val="28"/>
                <w:szCs w:val="28"/>
              </w:rPr>
            </w:pPr>
            <w:r w:rsidRPr="00A428D9">
              <w:rPr>
                <w:rFonts w:ascii="Times New Roman" w:eastAsia="Times New Roman" w:hAnsi="Times New Roman" w:cs="Times New Roman"/>
                <w:i/>
                <w:sz w:val="28"/>
                <w:szCs w:val="28"/>
              </w:rPr>
              <w:t>S</w:t>
            </w:r>
          </w:p>
        </w:tc>
        <w:tc>
          <w:tcPr>
            <w:tcW w:w="851" w:type="dxa"/>
            <w:vMerge/>
            <w:vAlign w:val="center"/>
          </w:tcPr>
          <w:p w14:paraId="0C48B41A" w14:textId="77777777" w:rsidR="00AA5DE4" w:rsidRPr="00A428D9" w:rsidRDefault="00AA5DE4" w:rsidP="00B3148E">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1134" w:type="dxa"/>
            <w:vMerge/>
            <w:vAlign w:val="center"/>
          </w:tcPr>
          <w:p w14:paraId="5C320E9A" w14:textId="77777777" w:rsidR="00AA5DE4" w:rsidRPr="00A428D9" w:rsidRDefault="00AA5DE4" w:rsidP="00B3148E">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r>
      <w:tr w:rsidR="00335EEA" w:rsidRPr="00A428D9" w14:paraId="0C829C93" w14:textId="77777777">
        <w:trPr>
          <w:trHeight w:val="397"/>
        </w:trPr>
        <w:tc>
          <w:tcPr>
            <w:tcW w:w="2594" w:type="dxa"/>
          </w:tcPr>
          <w:p w14:paraId="19CBFC5F" w14:textId="77777777" w:rsidR="00AA5DE4" w:rsidRPr="00A428D9" w:rsidRDefault="007C2A99"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Экспериментке дейін </w:t>
            </w:r>
          </w:p>
        </w:tc>
        <w:tc>
          <w:tcPr>
            <w:tcW w:w="1358" w:type="dxa"/>
            <w:vAlign w:val="center"/>
          </w:tcPr>
          <w:p w14:paraId="419D7C10"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10,53</w:t>
            </w:r>
          </w:p>
        </w:tc>
        <w:tc>
          <w:tcPr>
            <w:tcW w:w="1347" w:type="dxa"/>
            <w:vAlign w:val="center"/>
          </w:tcPr>
          <w:p w14:paraId="51AD4A74"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1,46</w:t>
            </w:r>
          </w:p>
        </w:tc>
        <w:tc>
          <w:tcPr>
            <w:tcW w:w="1075" w:type="dxa"/>
            <w:vAlign w:val="center"/>
          </w:tcPr>
          <w:p w14:paraId="000E196A"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11,0</w:t>
            </w:r>
          </w:p>
        </w:tc>
        <w:tc>
          <w:tcPr>
            <w:tcW w:w="1134" w:type="dxa"/>
            <w:vAlign w:val="center"/>
          </w:tcPr>
          <w:p w14:paraId="37F19FBF"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1,51</w:t>
            </w:r>
          </w:p>
        </w:tc>
        <w:tc>
          <w:tcPr>
            <w:tcW w:w="851" w:type="dxa"/>
            <w:vAlign w:val="center"/>
          </w:tcPr>
          <w:p w14:paraId="4B8A2A9E"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0,920</w:t>
            </w:r>
          </w:p>
        </w:tc>
        <w:tc>
          <w:tcPr>
            <w:tcW w:w="1134" w:type="dxa"/>
            <w:vAlign w:val="center"/>
          </w:tcPr>
          <w:p w14:paraId="0E91DAC6"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&gt; 0,05</w:t>
            </w:r>
          </w:p>
        </w:tc>
      </w:tr>
      <w:tr w:rsidR="00AA5DE4" w:rsidRPr="00A428D9" w14:paraId="4A11B6B5" w14:textId="77777777">
        <w:trPr>
          <w:trHeight w:val="397"/>
        </w:trPr>
        <w:tc>
          <w:tcPr>
            <w:tcW w:w="2594" w:type="dxa"/>
          </w:tcPr>
          <w:p w14:paraId="09BD6130" w14:textId="77777777" w:rsidR="00AA5DE4" w:rsidRPr="00A428D9" w:rsidRDefault="007C2A99" w:rsidP="00B3148E">
            <w:pP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Эксперименттен кейін</w:t>
            </w:r>
          </w:p>
        </w:tc>
        <w:tc>
          <w:tcPr>
            <w:tcW w:w="1358" w:type="dxa"/>
            <w:vAlign w:val="center"/>
          </w:tcPr>
          <w:p w14:paraId="4146213D"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18,20</w:t>
            </w:r>
          </w:p>
        </w:tc>
        <w:tc>
          <w:tcPr>
            <w:tcW w:w="1347" w:type="dxa"/>
            <w:vAlign w:val="center"/>
          </w:tcPr>
          <w:p w14:paraId="3A7600D8"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2,48</w:t>
            </w:r>
          </w:p>
        </w:tc>
        <w:tc>
          <w:tcPr>
            <w:tcW w:w="1075" w:type="dxa"/>
            <w:vAlign w:val="center"/>
          </w:tcPr>
          <w:p w14:paraId="5C0B369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11,2</w:t>
            </w:r>
          </w:p>
        </w:tc>
        <w:tc>
          <w:tcPr>
            <w:tcW w:w="1134" w:type="dxa"/>
            <w:vAlign w:val="center"/>
          </w:tcPr>
          <w:p w14:paraId="3539E359"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1,60</w:t>
            </w:r>
          </w:p>
        </w:tc>
        <w:tc>
          <w:tcPr>
            <w:tcW w:w="851" w:type="dxa"/>
            <w:vAlign w:val="center"/>
          </w:tcPr>
          <w:p w14:paraId="08D3926B"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10,77</w:t>
            </w:r>
          </w:p>
        </w:tc>
        <w:tc>
          <w:tcPr>
            <w:tcW w:w="1134" w:type="dxa"/>
            <w:vAlign w:val="center"/>
          </w:tcPr>
          <w:p w14:paraId="37A4D87B"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&lt; 0,001</w:t>
            </w:r>
          </w:p>
        </w:tc>
      </w:tr>
    </w:tbl>
    <w:p w14:paraId="249B174C" w14:textId="77777777" w:rsidR="00AA5DE4" w:rsidRPr="00A428D9" w:rsidRDefault="00AA5DE4" w:rsidP="00B3148E">
      <w:pPr>
        <w:spacing w:after="0" w:line="240" w:lineRule="auto"/>
        <w:rPr>
          <w:rFonts w:ascii="Times New Roman" w:eastAsia="Times New Roman" w:hAnsi="Times New Roman" w:cs="Times New Roman"/>
          <w:sz w:val="28"/>
          <w:szCs w:val="28"/>
        </w:rPr>
      </w:pPr>
    </w:p>
    <w:p w14:paraId="6CD97468"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Кесте </w:t>
      </w:r>
      <w:r w:rsidR="005C6B6F" w:rsidRPr="00A428D9">
        <w:rPr>
          <w:rFonts w:ascii="Times New Roman" w:eastAsia="Times New Roman" w:hAnsi="Times New Roman" w:cs="Times New Roman"/>
          <w:sz w:val="28"/>
          <w:szCs w:val="28"/>
        </w:rPr>
        <w:t>30</w:t>
      </w:r>
      <w:r w:rsidRPr="00A428D9">
        <w:rPr>
          <w:rFonts w:ascii="Times New Roman" w:eastAsia="Times New Roman" w:hAnsi="Times New Roman" w:cs="Times New Roman"/>
          <w:sz w:val="28"/>
          <w:szCs w:val="28"/>
        </w:rPr>
        <w:t xml:space="preserve"> ‒ Экспериментке дейін және одан кейінгі эксперименттік және бақылау топтарының «Дене мәдениеті педагогының басқарушылық құзыреттілігі және имиджі» пәні бойынша білімдеріндегі айырмашылықтар</w:t>
      </w:r>
    </w:p>
    <w:p w14:paraId="6D53A3A7" w14:textId="77777777" w:rsidR="00AA5DE4" w:rsidRPr="00A428D9" w:rsidRDefault="00AA5DE4" w:rsidP="00B3148E">
      <w:pPr>
        <w:spacing w:after="0" w:line="240" w:lineRule="auto"/>
        <w:rPr>
          <w:rFonts w:ascii="Times New Roman" w:eastAsia="Times New Roman" w:hAnsi="Times New Roman" w:cs="Times New Roman"/>
          <w:sz w:val="28"/>
          <w:szCs w:val="28"/>
        </w:rPr>
      </w:pPr>
    </w:p>
    <w:tbl>
      <w:tblPr>
        <w:tblStyle w:val="affe"/>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4"/>
        <w:gridCol w:w="1110"/>
        <w:gridCol w:w="1111"/>
        <w:gridCol w:w="1346"/>
        <w:gridCol w:w="1347"/>
        <w:gridCol w:w="851"/>
        <w:gridCol w:w="1134"/>
      </w:tblGrid>
      <w:tr w:rsidR="00335EEA" w:rsidRPr="00A428D9" w14:paraId="58E85E1A" w14:textId="77777777">
        <w:tc>
          <w:tcPr>
            <w:tcW w:w="2594" w:type="dxa"/>
            <w:vMerge w:val="restart"/>
            <w:vAlign w:val="center"/>
          </w:tcPr>
          <w:p w14:paraId="3CBA30D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Топ атауы</w:t>
            </w:r>
          </w:p>
        </w:tc>
        <w:tc>
          <w:tcPr>
            <w:tcW w:w="2221" w:type="dxa"/>
            <w:gridSpan w:val="2"/>
          </w:tcPr>
          <w:p w14:paraId="4DF03C43"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 xml:space="preserve">Экспериментке дейін </w:t>
            </w:r>
          </w:p>
        </w:tc>
        <w:tc>
          <w:tcPr>
            <w:tcW w:w="2693" w:type="dxa"/>
            <w:gridSpan w:val="2"/>
          </w:tcPr>
          <w:p w14:paraId="1444AADD" w14:textId="77777777" w:rsidR="00AA5DE4" w:rsidRPr="00A428D9" w:rsidRDefault="007C2A99" w:rsidP="00B3148E">
            <w:pPr>
              <w:jc w:val="center"/>
              <w:rPr>
                <w:rFonts w:ascii="Times New Roman" w:eastAsia="Times New Roman" w:hAnsi="Times New Roman" w:cs="Times New Roman"/>
                <w:sz w:val="24"/>
                <w:szCs w:val="24"/>
              </w:rPr>
            </w:pPr>
            <w:r w:rsidRPr="00A428D9">
              <w:rPr>
                <w:rFonts w:ascii="Times New Roman" w:eastAsia="Times New Roman" w:hAnsi="Times New Roman" w:cs="Times New Roman"/>
                <w:sz w:val="24"/>
                <w:szCs w:val="24"/>
              </w:rPr>
              <w:t>Эксперименттен кейін</w:t>
            </w:r>
          </w:p>
        </w:tc>
        <w:tc>
          <w:tcPr>
            <w:tcW w:w="851" w:type="dxa"/>
            <w:vMerge w:val="restart"/>
            <w:vAlign w:val="center"/>
          </w:tcPr>
          <w:p w14:paraId="295B8F91"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t</w:t>
            </w:r>
          </w:p>
        </w:tc>
        <w:tc>
          <w:tcPr>
            <w:tcW w:w="1134" w:type="dxa"/>
            <w:vMerge w:val="restart"/>
            <w:vAlign w:val="center"/>
          </w:tcPr>
          <w:p w14:paraId="389F78C1"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P</w:t>
            </w:r>
          </w:p>
        </w:tc>
      </w:tr>
      <w:tr w:rsidR="00335EEA" w:rsidRPr="00A428D9" w14:paraId="19B431A6" w14:textId="77777777">
        <w:tc>
          <w:tcPr>
            <w:tcW w:w="2594" w:type="dxa"/>
            <w:vMerge/>
            <w:vAlign w:val="center"/>
          </w:tcPr>
          <w:p w14:paraId="656EEB0D" w14:textId="77777777" w:rsidR="00AA5DE4" w:rsidRPr="00A428D9" w:rsidRDefault="00AA5DE4" w:rsidP="00B3148E">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110" w:type="dxa"/>
          </w:tcPr>
          <w:p w14:paraId="6B3C493B" w14:textId="77777777" w:rsidR="00AA5DE4" w:rsidRPr="00A428D9" w:rsidRDefault="005B6076" w:rsidP="00B3148E">
            <w:pPr>
              <w:jc w:val="center"/>
              <w:rPr>
                <w:rFonts w:ascii="Cambria Math" w:eastAsia="Cambria Math" w:hAnsi="Cambria Math" w:cs="Cambria Math"/>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Х</m:t>
                    </m:r>
                  </m:e>
                </m:acc>
              </m:oMath>
            </m:oMathPara>
          </w:p>
        </w:tc>
        <w:tc>
          <w:tcPr>
            <w:tcW w:w="1111" w:type="dxa"/>
          </w:tcPr>
          <w:p w14:paraId="02D251C6" w14:textId="77777777" w:rsidR="00AA5DE4" w:rsidRPr="00A428D9" w:rsidRDefault="007C2A99" w:rsidP="00B3148E">
            <w:pPr>
              <w:jc w:val="center"/>
              <w:rPr>
                <w:rFonts w:ascii="Times New Roman" w:eastAsia="Times New Roman" w:hAnsi="Times New Roman" w:cs="Times New Roman"/>
                <w:i/>
                <w:sz w:val="28"/>
                <w:szCs w:val="28"/>
              </w:rPr>
            </w:pPr>
            <w:r w:rsidRPr="00A428D9">
              <w:rPr>
                <w:rFonts w:ascii="Times New Roman" w:eastAsia="Times New Roman" w:hAnsi="Times New Roman" w:cs="Times New Roman"/>
                <w:i/>
                <w:sz w:val="28"/>
                <w:szCs w:val="28"/>
              </w:rPr>
              <w:t>S</w:t>
            </w:r>
          </w:p>
        </w:tc>
        <w:tc>
          <w:tcPr>
            <w:tcW w:w="1346" w:type="dxa"/>
          </w:tcPr>
          <w:p w14:paraId="5997DDCA" w14:textId="77777777" w:rsidR="00AA5DE4" w:rsidRPr="00A428D9" w:rsidRDefault="005B6076" w:rsidP="00B3148E">
            <w:pPr>
              <w:jc w:val="center"/>
              <w:rPr>
                <w:rFonts w:ascii="Cambria Math" w:eastAsia="Cambria Math" w:hAnsi="Cambria Math" w:cs="Cambria Math"/>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Х</m:t>
                    </m:r>
                  </m:e>
                </m:acc>
              </m:oMath>
            </m:oMathPara>
          </w:p>
        </w:tc>
        <w:tc>
          <w:tcPr>
            <w:tcW w:w="1347" w:type="dxa"/>
          </w:tcPr>
          <w:p w14:paraId="32246574" w14:textId="77777777" w:rsidR="00AA5DE4" w:rsidRPr="00A428D9" w:rsidRDefault="007C2A99" w:rsidP="00B3148E">
            <w:pPr>
              <w:jc w:val="center"/>
              <w:rPr>
                <w:rFonts w:ascii="Times New Roman" w:eastAsia="Times New Roman" w:hAnsi="Times New Roman" w:cs="Times New Roman"/>
                <w:i/>
                <w:sz w:val="28"/>
                <w:szCs w:val="28"/>
              </w:rPr>
            </w:pPr>
            <w:r w:rsidRPr="00A428D9">
              <w:rPr>
                <w:rFonts w:ascii="Times New Roman" w:eastAsia="Times New Roman" w:hAnsi="Times New Roman" w:cs="Times New Roman"/>
                <w:i/>
                <w:sz w:val="28"/>
                <w:szCs w:val="28"/>
              </w:rPr>
              <w:t>S</w:t>
            </w:r>
          </w:p>
        </w:tc>
        <w:tc>
          <w:tcPr>
            <w:tcW w:w="851" w:type="dxa"/>
            <w:vMerge/>
            <w:vAlign w:val="center"/>
          </w:tcPr>
          <w:p w14:paraId="3954E02B" w14:textId="77777777" w:rsidR="00AA5DE4" w:rsidRPr="00A428D9" w:rsidRDefault="00AA5DE4" w:rsidP="00B3148E">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1134" w:type="dxa"/>
            <w:vMerge/>
            <w:vAlign w:val="center"/>
          </w:tcPr>
          <w:p w14:paraId="0828A0F9" w14:textId="77777777" w:rsidR="00AA5DE4" w:rsidRPr="00A428D9" w:rsidRDefault="00AA5DE4" w:rsidP="00B3148E">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r>
      <w:tr w:rsidR="00335EEA" w:rsidRPr="00A428D9" w14:paraId="70264ABC" w14:textId="77777777">
        <w:tc>
          <w:tcPr>
            <w:tcW w:w="2594" w:type="dxa"/>
            <w:vAlign w:val="bottom"/>
          </w:tcPr>
          <w:p w14:paraId="30E161D5" w14:textId="77777777" w:rsidR="00AA5DE4" w:rsidRPr="00A428D9" w:rsidRDefault="007C2A99" w:rsidP="00B3148E">
            <w:pPr>
              <w:jc w:val="center"/>
              <w:rPr>
                <w:rFonts w:ascii="Arial" w:eastAsia="Arial" w:hAnsi="Arial" w:cs="Arial"/>
                <w:sz w:val="20"/>
                <w:szCs w:val="20"/>
              </w:rPr>
            </w:pPr>
            <w:r w:rsidRPr="00A428D9">
              <w:rPr>
                <w:rFonts w:ascii="Times New Roman" w:eastAsia="Times New Roman" w:hAnsi="Times New Roman" w:cs="Times New Roman"/>
                <w:sz w:val="28"/>
                <w:szCs w:val="28"/>
              </w:rPr>
              <w:t xml:space="preserve">Эксперименттік топ </w:t>
            </w:r>
          </w:p>
        </w:tc>
        <w:tc>
          <w:tcPr>
            <w:tcW w:w="1110" w:type="dxa"/>
            <w:vAlign w:val="center"/>
          </w:tcPr>
          <w:p w14:paraId="5172E884"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10,53</w:t>
            </w:r>
          </w:p>
        </w:tc>
        <w:tc>
          <w:tcPr>
            <w:tcW w:w="1111" w:type="dxa"/>
            <w:vAlign w:val="center"/>
          </w:tcPr>
          <w:p w14:paraId="404EFC60"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1,51</w:t>
            </w:r>
          </w:p>
        </w:tc>
        <w:tc>
          <w:tcPr>
            <w:tcW w:w="1346" w:type="dxa"/>
            <w:vAlign w:val="center"/>
          </w:tcPr>
          <w:p w14:paraId="3134C259"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18,20</w:t>
            </w:r>
          </w:p>
        </w:tc>
        <w:tc>
          <w:tcPr>
            <w:tcW w:w="1347" w:type="dxa"/>
            <w:vAlign w:val="center"/>
          </w:tcPr>
          <w:p w14:paraId="5010912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2,37</w:t>
            </w:r>
          </w:p>
        </w:tc>
        <w:tc>
          <w:tcPr>
            <w:tcW w:w="851" w:type="dxa"/>
            <w:vAlign w:val="center"/>
          </w:tcPr>
          <w:p w14:paraId="269D16DA"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10,7</w:t>
            </w:r>
            <w:r w:rsidR="00D82DAA" w:rsidRPr="00A428D9">
              <w:rPr>
                <w:rFonts w:ascii="Times New Roman" w:eastAsia="Times New Roman" w:hAnsi="Times New Roman" w:cs="Times New Roman"/>
                <w:sz w:val="28"/>
                <w:szCs w:val="28"/>
              </w:rPr>
              <w:t>4</w:t>
            </w:r>
          </w:p>
        </w:tc>
        <w:tc>
          <w:tcPr>
            <w:tcW w:w="1134" w:type="dxa"/>
            <w:vAlign w:val="center"/>
          </w:tcPr>
          <w:p w14:paraId="73827DF0"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&lt; 0,001</w:t>
            </w:r>
          </w:p>
        </w:tc>
      </w:tr>
      <w:tr w:rsidR="00AA5DE4" w:rsidRPr="00A428D9" w14:paraId="069A71BF" w14:textId="77777777">
        <w:tc>
          <w:tcPr>
            <w:tcW w:w="2594" w:type="dxa"/>
            <w:vAlign w:val="bottom"/>
          </w:tcPr>
          <w:p w14:paraId="080DF387" w14:textId="77777777" w:rsidR="00AA5DE4" w:rsidRPr="00A428D9" w:rsidRDefault="007C2A99" w:rsidP="00B3148E">
            <w:pPr>
              <w:rPr>
                <w:rFonts w:ascii="Arial" w:eastAsia="Arial" w:hAnsi="Arial" w:cs="Arial"/>
                <w:sz w:val="20"/>
                <w:szCs w:val="20"/>
              </w:rPr>
            </w:pPr>
            <w:r w:rsidRPr="00A428D9">
              <w:rPr>
                <w:rFonts w:ascii="Times New Roman" w:eastAsia="Times New Roman" w:hAnsi="Times New Roman" w:cs="Times New Roman"/>
                <w:sz w:val="28"/>
                <w:szCs w:val="28"/>
              </w:rPr>
              <w:t>Бақылау тобы</w:t>
            </w:r>
          </w:p>
        </w:tc>
        <w:tc>
          <w:tcPr>
            <w:tcW w:w="1110" w:type="dxa"/>
            <w:vAlign w:val="center"/>
          </w:tcPr>
          <w:p w14:paraId="1A4444CF"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w:t>
            </w:r>
          </w:p>
        </w:tc>
        <w:tc>
          <w:tcPr>
            <w:tcW w:w="1111" w:type="dxa"/>
            <w:vAlign w:val="center"/>
          </w:tcPr>
          <w:p w14:paraId="4810669B"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1,56</w:t>
            </w:r>
          </w:p>
        </w:tc>
        <w:tc>
          <w:tcPr>
            <w:tcW w:w="1346" w:type="dxa"/>
            <w:vAlign w:val="center"/>
          </w:tcPr>
          <w:p w14:paraId="383D24FF"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11,2</w:t>
            </w:r>
          </w:p>
        </w:tc>
        <w:tc>
          <w:tcPr>
            <w:tcW w:w="1347" w:type="dxa"/>
            <w:vAlign w:val="center"/>
          </w:tcPr>
          <w:p w14:paraId="1CC11891"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1,60</w:t>
            </w:r>
          </w:p>
        </w:tc>
        <w:tc>
          <w:tcPr>
            <w:tcW w:w="851" w:type="dxa"/>
            <w:vAlign w:val="center"/>
          </w:tcPr>
          <w:p w14:paraId="36D8228E"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0,485</w:t>
            </w:r>
          </w:p>
        </w:tc>
        <w:tc>
          <w:tcPr>
            <w:tcW w:w="1134" w:type="dxa"/>
            <w:vAlign w:val="center"/>
          </w:tcPr>
          <w:p w14:paraId="1CB27E0D"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&gt; 0,05</w:t>
            </w:r>
          </w:p>
        </w:tc>
      </w:tr>
    </w:tbl>
    <w:p w14:paraId="6E0A68A0" w14:textId="77777777" w:rsidR="00AA5DE4" w:rsidRPr="00A428D9" w:rsidRDefault="00AA5DE4" w:rsidP="00B3148E">
      <w:pPr>
        <w:spacing w:after="0" w:line="240" w:lineRule="auto"/>
        <w:ind w:firstLine="567"/>
        <w:jc w:val="both"/>
        <w:rPr>
          <w:rFonts w:ascii="Times New Roman" w:eastAsia="Times New Roman" w:hAnsi="Times New Roman" w:cs="Times New Roman"/>
          <w:sz w:val="28"/>
          <w:szCs w:val="28"/>
        </w:rPr>
      </w:pPr>
    </w:p>
    <w:p w14:paraId="205CC3D4" w14:textId="5CF9FB8E"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мәдениеті педагогының басқарушылық құзыреттілігі және имиджі» пәні бойынша білім деңгейін анықтау мақсатында салыстырмалы эксперимент жүргізу үшін БҚИТУ университетінің студенттерінен әрбірі </w:t>
      </w:r>
      <w:r w:rsidR="007D6066" w:rsidRPr="00A428D9">
        <w:rPr>
          <w:rFonts w:ascii="Times New Roman" w:eastAsia="Times New Roman" w:hAnsi="Times New Roman" w:cs="Times New Roman"/>
          <w:sz w:val="28"/>
          <w:szCs w:val="28"/>
        </w:rPr>
        <w:t>15</w:t>
      </w:r>
      <w:r w:rsidRPr="00A428D9">
        <w:rPr>
          <w:rFonts w:ascii="Times New Roman" w:eastAsia="Times New Roman" w:hAnsi="Times New Roman" w:cs="Times New Roman"/>
          <w:sz w:val="28"/>
          <w:szCs w:val="28"/>
        </w:rPr>
        <w:t xml:space="preserve"> адамнан тұратын эксперименттік (ЭТ) және бақылау (БТ) тобы құрылды.</w:t>
      </w:r>
    </w:p>
    <w:p w14:paraId="21D15FA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Екі топта да «Дене мәдениеті педагогының басқарушылық құзыреттілігі және имиджі»  пәні бойынша элективті курсты өткізу басталғанға дейін және оны оқып, меңгергеннен кейін 25  тапсырмадан тұратын тест арқылы тестілеу өткізілді. </w:t>
      </w:r>
    </w:p>
    <w:p w14:paraId="78504A8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bookmarkStart w:id="21" w:name="_2s8eyo1" w:colFirst="0" w:colLast="0"/>
      <w:bookmarkEnd w:id="21"/>
      <w:r w:rsidRPr="00A428D9">
        <w:rPr>
          <w:rFonts w:ascii="Times New Roman" w:eastAsia="Times New Roman" w:hAnsi="Times New Roman" w:cs="Times New Roman"/>
          <w:sz w:val="28"/>
          <w:szCs w:val="28"/>
        </w:rPr>
        <w:t>Эксперимент мақсатына сәйкес, «Дене мәдениеті педагогының басқарушылық құзыреттілігі және имиджі»  пәні бойынша сабақтар тек эксперименттік топта өткізілді. Бақылау тобы бұл элективті курсты меңгерген жоқ. ЭТ және БТ тестілеу нәтижелері 2</w:t>
      </w:r>
      <w:r w:rsidR="002F6EDC" w:rsidRPr="00A428D9">
        <w:rPr>
          <w:rFonts w:ascii="Times New Roman" w:eastAsia="Times New Roman" w:hAnsi="Times New Roman" w:cs="Times New Roman"/>
          <w:sz w:val="28"/>
          <w:szCs w:val="28"/>
        </w:rPr>
        <w:t>8</w:t>
      </w:r>
      <w:r w:rsidRPr="00A428D9">
        <w:rPr>
          <w:rFonts w:ascii="Times New Roman" w:eastAsia="Times New Roman" w:hAnsi="Times New Roman" w:cs="Times New Roman"/>
          <w:sz w:val="28"/>
          <w:szCs w:val="28"/>
        </w:rPr>
        <w:t>-</w:t>
      </w:r>
      <w:r w:rsidR="002F6EDC" w:rsidRPr="00A428D9">
        <w:rPr>
          <w:rFonts w:ascii="Times New Roman" w:eastAsia="Times New Roman" w:hAnsi="Times New Roman" w:cs="Times New Roman"/>
          <w:sz w:val="28"/>
          <w:szCs w:val="28"/>
        </w:rPr>
        <w:t>ші к</w:t>
      </w:r>
      <w:r w:rsidRPr="00A428D9">
        <w:rPr>
          <w:rFonts w:ascii="Times New Roman" w:eastAsia="Times New Roman" w:hAnsi="Times New Roman" w:cs="Times New Roman"/>
          <w:sz w:val="28"/>
          <w:szCs w:val="28"/>
        </w:rPr>
        <w:t xml:space="preserve">естеде көрсетілген. </w:t>
      </w:r>
    </w:p>
    <w:p w14:paraId="3B475530"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Стьюдент критерийін қолдана отырып, нәтижелерді салыстыру нәтижесінде эксперимент басталғанға дейін эксперименттік және бақылау топтарының білім деңгейінде еш айырмашылық жоқ екені көрінді.</w:t>
      </w:r>
    </w:p>
    <w:p w14:paraId="3A9BE4E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Орта есеппен, 25 тест тапсырмасынан ЭТ 10,53 дұрыс жауап берсе, бақылау тобының дұрыс жауаптарының саны 11,0-ді құрады. 2</w:t>
      </w:r>
      <w:r w:rsidR="002F6EDC" w:rsidRPr="00A428D9">
        <w:rPr>
          <w:rFonts w:ascii="Times New Roman" w:eastAsia="Times New Roman" w:hAnsi="Times New Roman" w:cs="Times New Roman"/>
          <w:sz w:val="28"/>
          <w:szCs w:val="28"/>
        </w:rPr>
        <w:t>9</w:t>
      </w:r>
      <w:r w:rsidRPr="00A428D9">
        <w:rPr>
          <w:rFonts w:ascii="Times New Roman" w:eastAsia="Times New Roman" w:hAnsi="Times New Roman" w:cs="Times New Roman"/>
          <w:sz w:val="28"/>
          <w:szCs w:val="28"/>
        </w:rPr>
        <w:t>-</w:t>
      </w:r>
      <w:r w:rsidR="002F6EDC" w:rsidRPr="00A428D9">
        <w:rPr>
          <w:rFonts w:ascii="Times New Roman" w:eastAsia="Times New Roman" w:hAnsi="Times New Roman" w:cs="Times New Roman"/>
          <w:sz w:val="28"/>
          <w:szCs w:val="28"/>
        </w:rPr>
        <w:t>шы к</w:t>
      </w:r>
      <w:r w:rsidRPr="00A428D9">
        <w:rPr>
          <w:rFonts w:ascii="Times New Roman" w:eastAsia="Times New Roman" w:hAnsi="Times New Roman" w:cs="Times New Roman"/>
          <w:sz w:val="28"/>
          <w:szCs w:val="28"/>
        </w:rPr>
        <w:t xml:space="preserve">естеде көрсетілген Стьюдент t-критерийінің мәні 0,920-ге тең болды, бұл стандартталған критикалық мәндерге сәйкес эксперименттік және бақылау топтарының білімі арасындағы айырмашылықтардың шындыққа жанаспайтындығын  көрсетеді (P &gt; 0,05).  Басқаша айтқанда, эксперимент алдында ЭТ және БТ  білім деңгейі бірдей болды. </w:t>
      </w:r>
    </w:p>
    <w:p w14:paraId="09AA7E2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Осы топтарды қайта тестілеу элективті курстан өткен эксперименттік топтың оқытылған пән бойынша білім деңгейі бақылау тобынан едәуір асып </w:t>
      </w:r>
      <w:r w:rsidRPr="00A428D9">
        <w:rPr>
          <w:rFonts w:ascii="Times New Roman" w:eastAsia="Times New Roman" w:hAnsi="Times New Roman" w:cs="Times New Roman"/>
          <w:sz w:val="28"/>
          <w:szCs w:val="28"/>
        </w:rPr>
        <w:lastRenderedPageBreak/>
        <w:t>түскенін</w:t>
      </w:r>
      <w:r w:rsidR="0027147D"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көрсетті. Т-критерий мәні 10,77-ге тең, ал айырмашылықтардың шынайылығы ең жоғары деңгейге сәйкес келеді (P &lt; 0,001).</w:t>
      </w:r>
    </w:p>
    <w:p w14:paraId="6CB5F25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Топтар арасындағы айырмашылықтың кездейсоқ емес, оның элективті курсты тиімді меңгерудің нәтижесі екендігіне көз жеткізу мақсатында эксперименттік топтың экспериментке дейінгі және одан кейінгі нәтижелеріне салыстыру жүргізілді</w:t>
      </w:r>
      <w:r w:rsidR="006A25E6" w:rsidRPr="00A428D9">
        <w:rPr>
          <w:rFonts w:ascii="Times New Roman" w:eastAsia="Times New Roman" w:hAnsi="Times New Roman" w:cs="Times New Roman"/>
          <w:sz w:val="28"/>
          <w:szCs w:val="28"/>
        </w:rPr>
        <w:t xml:space="preserve"> (сурет 45)</w:t>
      </w:r>
      <w:r w:rsidRPr="00A428D9">
        <w:rPr>
          <w:rFonts w:ascii="Times New Roman" w:eastAsia="Times New Roman" w:hAnsi="Times New Roman" w:cs="Times New Roman"/>
          <w:sz w:val="28"/>
          <w:szCs w:val="28"/>
        </w:rPr>
        <w:t>.</w:t>
      </w:r>
      <w:r w:rsidR="00D82DAA" w:rsidRPr="00A428D9">
        <w:rPr>
          <w:rFonts w:ascii="Times New Roman" w:eastAsia="Times New Roman" w:hAnsi="Times New Roman" w:cs="Times New Roman"/>
          <w:sz w:val="28"/>
          <w:szCs w:val="28"/>
        </w:rPr>
        <w:t xml:space="preserve"> 30-шы к</w:t>
      </w:r>
      <w:r w:rsidRPr="00A428D9">
        <w:rPr>
          <w:rFonts w:ascii="Times New Roman" w:eastAsia="Times New Roman" w:hAnsi="Times New Roman" w:cs="Times New Roman"/>
          <w:sz w:val="28"/>
          <w:szCs w:val="28"/>
        </w:rPr>
        <w:t xml:space="preserve">естеде көрсетілген оның қорытындысы ЭТ-тың курсты аяқтағаннан кейін өзінің білімін едәуір жақсартқанын көрсетеді (t = 10,74; P &lt; 0,001). </w:t>
      </w:r>
    </w:p>
    <w:p w14:paraId="1B1E9D1E" w14:textId="77777777" w:rsidR="00E843E4" w:rsidRPr="00A428D9" w:rsidRDefault="00E843E4" w:rsidP="00B3148E">
      <w:pPr>
        <w:spacing w:after="0" w:line="235"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noProof/>
          <w:sz w:val="28"/>
          <w:szCs w:val="28"/>
          <w:lang w:val="ru-RU"/>
        </w:rPr>
        <w:drawing>
          <wp:inline distT="0" distB="0" distL="0" distR="0" wp14:anchorId="36D238CD" wp14:editId="39D9E19F">
            <wp:extent cx="4848225" cy="3276600"/>
            <wp:effectExtent l="0" t="0" r="9525" b="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07E53A8" w14:textId="77777777" w:rsidR="003300D4" w:rsidRPr="00A428D9" w:rsidRDefault="003300D4" w:rsidP="00B3148E">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6"/>
        </w:rPr>
      </w:pPr>
      <w:r w:rsidRPr="00A428D9">
        <w:rPr>
          <w:rFonts w:ascii="Times New Roman" w:eastAsia="Times New Roman" w:hAnsi="Times New Roman" w:cs="Times New Roman"/>
          <w:sz w:val="28"/>
          <w:szCs w:val="26"/>
        </w:rPr>
        <w:t>Сурет 4</w:t>
      </w:r>
      <w:r w:rsidR="006A25E6" w:rsidRPr="00A428D9">
        <w:rPr>
          <w:rFonts w:ascii="Times New Roman" w:eastAsia="Times New Roman" w:hAnsi="Times New Roman" w:cs="Times New Roman"/>
          <w:sz w:val="28"/>
          <w:szCs w:val="26"/>
        </w:rPr>
        <w:t>5</w:t>
      </w:r>
      <w:r w:rsidRPr="00A428D9">
        <w:rPr>
          <w:rFonts w:ascii="Times New Roman" w:eastAsia="Times New Roman" w:hAnsi="Times New Roman" w:cs="Times New Roman"/>
          <w:sz w:val="28"/>
          <w:szCs w:val="26"/>
        </w:rPr>
        <w:t xml:space="preserve"> ‒ БҚИТУ студенттерінің элективті курсқа дейінгі және кейінгі  салыстырмалы нәтижелерінің көрсеткіші</w:t>
      </w:r>
    </w:p>
    <w:p w14:paraId="095BF9A6" w14:textId="77777777" w:rsidR="00E843E4" w:rsidRPr="00A428D9" w:rsidRDefault="00E843E4" w:rsidP="00B3148E">
      <w:pPr>
        <w:spacing w:after="0" w:line="235" w:lineRule="auto"/>
        <w:ind w:firstLine="567"/>
        <w:jc w:val="both"/>
        <w:rPr>
          <w:rFonts w:ascii="Times New Roman" w:eastAsia="Times New Roman" w:hAnsi="Times New Roman" w:cs="Times New Roman"/>
          <w:sz w:val="28"/>
          <w:szCs w:val="28"/>
        </w:rPr>
      </w:pPr>
    </w:p>
    <w:p w14:paraId="28850FD4" w14:textId="77777777" w:rsidR="00AA5DE4" w:rsidRPr="00A428D9" w:rsidRDefault="007C2A99" w:rsidP="00B3148E">
      <w:pPr>
        <w:spacing w:after="0" w:line="235"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Бақылау тобы тәжірибеден кейін тестілеу нәтижелерін 11,0-ден 11,2 баллға дейін біршама жақсартқан,  алайда статистикалық тұрғыдан бұл жақсарту шынайы болып табылмайды (t = 0,485; P &gt; 0,05), себебі t-критерийдің шынайылығының критикалық мәні 2,05-тен кем болмауы тиіс.</w:t>
      </w:r>
    </w:p>
    <w:p w14:paraId="13BCF1AD" w14:textId="77777777" w:rsidR="00AA5DE4" w:rsidRPr="00A428D9" w:rsidRDefault="007C2A99" w:rsidP="00B3148E">
      <w:pPr>
        <w:spacing w:after="0" w:line="235"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Келтірілген салыстыру қорытындысы эксперименттік топтың «Дене мәдениеті педагогының басқарушылық құзыреттілігі және имиджі»  пәні бойынша білімінің жақсаруы  элективті курсты тиімді зерттеудің нәтижесі болып табылатындығын дәлелдеді. Өз кезегінде білімнің жақсаруы кәсіби деңгейдің жоғарылағандығын және тиісінше мамандарды даярлау сапасының артқандығын айғақтайды.</w:t>
      </w:r>
    </w:p>
    <w:p w14:paraId="529037C6" w14:textId="77777777" w:rsidR="00AA5DE4" w:rsidRPr="00A428D9" w:rsidRDefault="007C2A99" w:rsidP="00B3148E">
      <w:pPr>
        <w:spacing w:after="0" w:line="235"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мәдениеті педагогының басқарушылық құзыреттілігі және имиджі» пәні бойынша тапсырылған емтихан қорытындысы эксперимент нәтижелерінің шынайылығын растап отыр - оқытудың кредиттік технологиясы талаптары бойынша емтихан тапсырған студенттер үлгерімнің жоғары деңгейін көрсетті.      </w:t>
      </w:r>
    </w:p>
    <w:p w14:paraId="01B898CA" w14:textId="4EEB6066" w:rsidR="00C57194" w:rsidRPr="00A428D9" w:rsidRDefault="006546E0" w:rsidP="00B3148E">
      <w:pPr>
        <w:spacing w:after="0" w:line="235"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Осы тұста болашақ дене мәдениеті мұғалімдерінің басқарушылық құзыреттілігін қалыптастыру бойынша мамандарды даярлаудың оқыту үрдісінде олардың кәсіби базалық түйінді құзыреттіліктерінің деңгейін анықтауда </w:t>
      </w:r>
      <w:r w:rsidRPr="00A428D9">
        <w:rPr>
          <w:rFonts w:ascii="Times New Roman" w:eastAsia="Times New Roman" w:hAnsi="Times New Roman" w:cs="Times New Roman"/>
          <w:sz w:val="28"/>
          <w:szCs w:val="28"/>
        </w:rPr>
        <w:lastRenderedPageBreak/>
        <w:t xml:space="preserve">дескрипторларды құрылымдық бірлік есебінде пайдаланған жөн деп </w:t>
      </w:r>
      <w:r w:rsidR="0087555B" w:rsidRPr="00A428D9">
        <w:rPr>
          <w:rFonts w:ascii="Times New Roman" w:eastAsia="Times New Roman" w:hAnsi="Times New Roman" w:cs="Times New Roman"/>
          <w:sz w:val="28"/>
          <w:szCs w:val="28"/>
        </w:rPr>
        <w:t>е</w:t>
      </w:r>
      <w:r w:rsidRPr="00A428D9">
        <w:rPr>
          <w:rFonts w:ascii="Times New Roman" w:eastAsia="Times New Roman" w:hAnsi="Times New Roman" w:cs="Times New Roman"/>
          <w:sz w:val="28"/>
          <w:szCs w:val="28"/>
        </w:rPr>
        <w:t>септейміз [</w:t>
      </w:r>
      <w:r w:rsidR="008844B1" w:rsidRPr="00A428D9">
        <w:rPr>
          <w:rFonts w:ascii="Times New Roman" w:eastAsia="Times New Roman" w:hAnsi="Times New Roman" w:cs="Times New Roman"/>
          <w:sz w:val="28"/>
          <w:szCs w:val="28"/>
        </w:rPr>
        <w:t>22</w:t>
      </w:r>
      <w:r w:rsidR="007E5426" w:rsidRPr="00A428D9">
        <w:rPr>
          <w:rFonts w:ascii="Times New Roman" w:eastAsia="Times New Roman" w:hAnsi="Times New Roman" w:cs="Times New Roman"/>
          <w:sz w:val="28"/>
          <w:szCs w:val="28"/>
        </w:rPr>
        <w:t>0</w:t>
      </w:r>
      <w:r w:rsidRPr="00A428D9">
        <w:rPr>
          <w:rFonts w:ascii="Times New Roman" w:eastAsia="Times New Roman" w:hAnsi="Times New Roman" w:cs="Times New Roman"/>
          <w:sz w:val="28"/>
          <w:szCs w:val="28"/>
        </w:rPr>
        <w:t>].</w:t>
      </w:r>
    </w:p>
    <w:p w14:paraId="21CA1DC1" w14:textId="5DAED163" w:rsidR="00E75B0F" w:rsidRPr="00A428D9" w:rsidRDefault="00E75B0F" w:rsidP="00B3148E">
      <w:pPr>
        <w:spacing w:after="0" w:line="235"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Сонымен қатар, «Дене мәдениеті педагогының басқарушылық құзыреттілігі және имиджі» атты элективті курсты меңгерген студенттерден біз басқарушылық құзыреттілігінің қалыптасуымен қатар болашақ маманның педагог имиджі туралы да бойларында оң өзгерістер байқадық.</w:t>
      </w:r>
    </w:p>
    <w:p w14:paraId="61E43A93" w14:textId="77777777" w:rsidR="00AA5DE4" w:rsidRPr="00A428D9" w:rsidRDefault="007C2A99" w:rsidP="00B3148E">
      <w:pPr>
        <w:spacing w:after="0" w:line="235" w:lineRule="auto"/>
        <w:ind w:firstLine="567"/>
        <w:jc w:val="both"/>
        <w:rPr>
          <w:rFonts w:ascii="Times New Roman" w:eastAsia="Times New Roman" w:hAnsi="Times New Roman" w:cs="Times New Roman"/>
          <w:i/>
          <w:sz w:val="28"/>
          <w:szCs w:val="28"/>
        </w:rPr>
      </w:pPr>
      <w:r w:rsidRPr="00A428D9">
        <w:rPr>
          <w:rFonts w:ascii="Times New Roman" w:eastAsia="Times New Roman" w:hAnsi="Times New Roman" w:cs="Times New Roman"/>
          <w:sz w:val="28"/>
          <w:szCs w:val="28"/>
        </w:rPr>
        <w:t>Параграф бойынша түйін:</w:t>
      </w: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 xml:space="preserve">Ғылыми зерттеу барысында өткізілген анықтаушы және қалыптастыру эксперимент нәтижелерінің дәлдігін тескеру мақсатында </w:t>
      </w: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Стьюдент критерийін пайдаландық.</w:t>
      </w:r>
      <w:r w:rsidRPr="00A428D9">
        <w:rPr>
          <w:rFonts w:ascii="Times New Roman" w:eastAsia="Times New Roman" w:hAnsi="Times New Roman" w:cs="Times New Roman"/>
          <w:i/>
          <w:sz w:val="28"/>
          <w:szCs w:val="28"/>
        </w:rPr>
        <w:t xml:space="preserve">  </w:t>
      </w:r>
    </w:p>
    <w:p w14:paraId="0BA7F27F" w14:textId="77777777" w:rsidR="00AA5DE4" w:rsidRPr="00A428D9" w:rsidRDefault="007C2A99" w:rsidP="00B3148E">
      <w:pPr>
        <w:spacing w:after="0" w:line="235"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Бақылау тобы тәжірибеден кейін тестілеу нәтижелерін 11,0-ден 11,2 баллға дейін біршама жақсартқан,  алайда статистикалық тұрғыдан бұл жақсарту шынайы болып табылмайды (t = 0,485; P &gt; 0,05), себебі t-критерийдің шынайылығының критикалық мәні 2,05-тен кем болмауы тиіс.</w:t>
      </w:r>
    </w:p>
    <w:p w14:paraId="450EA47D" w14:textId="77777777" w:rsidR="00376DD6" w:rsidRPr="00A428D9" w:rsidRDefault="00376DD6" w:rsidP="00B3148E">
      <w:pPr>
        <w:spacing w:after="0"/>
        <w:rPr>
          <w:rFonts w:ascii="Times New Roman" w:eastAsia="Times New Roman" w:hAnsi="Times New Roman" w:cs="Times New Roman"/>
          <w:b/>
          <w:sz w:val="28"/>
          <w:szCs w:val="28"/>
        </w:rPr>
      </w:pPr>
    </w:p>
    <w:p w14:paraId="5DC92BA5" w14:textId="77777777" w:rsidR="00AA5DE4" w:rsidRPr="00A428D9" w:rsidRDefault="007C2A99" w:rsidP="00B3148E">
      <w:pPr>
        <w:spacing w:after="0"/>
        <w:ind w:firstLine="567"/>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3 тарау бойынша тұжырым</w:t>
      </w:r>
    </w:p>
    <w:p w14:paraId="099C49C9" w14:textId="77777777" w:rsidR="00AA5DE4" w:rsidRPr="00A428D9"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Шетелдік озық педагогикалық тәжірибені зерделеу біздің зерттеу мәселеміздің кеңінен қарастырылғанын  көрсетті.</w:t>
      </w:r>
    </w:p>
    <w:p w14:paraId="4BC76CA0" w14:textId="47D3C778" w:rsidR="00AA5DE4" w:rsidRPr="00FA7F4E" w:rsidRDefault="007C2A99" w:rsidP="00B3148E">
      <w:pPr>
        <w:widowControl w:val="0"/>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Нақтыласақ, болашақ дене мәдениеті мұғалімдерінің басқарушылық құзыреттілігін қалыптастыру бойынша мамандарды даярлаудың жаңа бағыттары жүзеге асырылуда екенін байқадық: «Спорт менеджменті», «Спорттық іріктеу және резерв бойынша менеджмент», «Спорттық ғимараттар менеджменті», «Wellness-менеджмент», «Спорттық іс-шаралар менеджменті», «Спорттық ұйымдар менеджменті» және т.</w:t>
      </w:r>
      <w:r w:rsidR="00AD3715" w:rsidRPr="00A428D9">
        <w:rPr>
          <w:rFonts w:ascii="Times New Roman" w:eastAsia="Times New Roman" w:hAnsi="Times New Roman" w:cs="Times New Roman"/>
          <w:sz w:val="28"/>
          <w:szCs w:val="28"/>
        </w:rPr>
        <w:t>б</w:t>
      </w:r>
      <w:r w:rsidR="00FA7F4E">
        <w:rPr>
          <w:rFonts w:ascii="Times New Roman" w:eastAsia="Times New Roman" w:hAnsi="Times New Roman" w:cs="Times New Roman"/>
          <w:sz w:val="28"/>
          <w:szCs w:val="28"/>
        </w:rPr>
        <w:t>.</w:t>
      </w:r>
    </w:p>
    <w:p w14:paraId="3C9F105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Зерттеу барысында біз болашақ дене мәдениеті мұғалімдерінің басқарушылық құзыреттілігін қалыптастыру мақсатында элективті курс, арнайы клуб жұмыс ұйымдастырылды. Оқыту барысында пайдаланылған инновациялық әдіс-тәсілдер өз нәтижелерін көрсетті.</w:t>
      </w:r>
    </w:p>
    <w:p w14:paraId="3D42A7C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мәдениеті педагогының басқарушылық құзыреттілігі және имиджі» пәні бойынша тапсырылған емтихан қорытындысы эксперимент нәтижелерінің шынайылығын растап отыр - оқытудың кредиттік технологиясы талаптары бойынша емтихан тапсырған студенттер үлгерімнің жоғары деңгейін көрсетті.      </w:t>
      </w:r>
    </w:p>
    <w:p w14:paraId="412A8243" w14:textId="77777777" w:rsidR="00AA5DE4" w:rsidRPr="00A428D9" w:rsidRDefault="007C2A99" w:rsidP="00B3148E">
      <w:pPr>
        <w:spacing w:after="0" w:line="240" w:lineRule="auto"/>
        <w:ind w:firstLine="567"/>
        <w:jc w:val="both"/>
        <w:rPr>
          <w:rFonts w:ascii="Times New Roman" w:eastAsia="Times New Roman" w:hAnsi="Times New Roman" w:cs="Times New Roman"/>
          <w:i/>
          <w:sz w:val="28"/>
          <w:szCs w:val="28"/>
        </w:rPr>
      </w:pPr>
      <w:r w:rsidRPr="00A428D9">
        <w:rPr>
          <w:rFonts w:ascii="Times New Roman" w:eastAsia="Times New Roman" w:hAnsi="Times New Roman" w:cs="Times New Roman"/>
          <w:sz w:val="28"/>
          <w:szCs w:val="28"/>
        </w:rPr>
        <w:t>Ғылыми зерттеу барысында өткізілген анықтаушы және қалыптастыру эксперимент нәтижелерінің дәлдігін тескеру мақсатында Стьюдент критерийін пайдаландық.</w:t>
      </w:r>
      <w:r w:rsidRPr="00A428D9">
        <w:rPr>
          <w:rFonts w:ascii="Times New Roman" w:eastAsia="Times New Roman" w:hAnsi="Times New Roman" w:cs="Times New Roman"/>
          <w:i/>
          <w:sz w:val="28"/>
          <w:szCs w:val="28"/>
        </w:rPr>
        <w:t xml:space="preserve">  </w:t>
      </w:r>
    </w:p>
    <w:p w14:paraId="16D41471" w14:textId="77777777" w:rsidR="00FA7C3C" w:rsidRPr="00A428D9" w:rsidRDefault="00FA7C3C" w:rsidP="00B3148E">
      <w:pPr>
        <w:spacing w:after="0" w:line="240" w:lineRule="auto"/>
        <w:jc w:val="center"/>
        <w:rPr>
          <w:rFonts w:ascii="Times New Roman" w:eastAsia="Times New Roman" w:hAnsi="Times New Roman" w:cs="Times New Roman"/>
          <w:b/>
          <w:sz w:val="28"/>
          <w:szCs w:val="28"/>
        </w:rPr>
      </w:pPr>
    </w:p>
    <w:p w14:paraId="6120ED32" w14:textId="4F7171B1" w:rsidR="00FA7C3C" w:rsidRPr="00A428D9" w:rsidRDefault="00FA7C3C" w:rsidP="00B3148E">
      <w:pPr>
        <w:spacing w:after="0" w:line="240" w:lineRule="auto"/>
        <w:jc w:val="center"/>
        <w:rPr>
          <w:rFonts w:ascii="Times New Roman" w:eastAsia="Times New Roman" w:hAnsi="Times New Roman" w:cs="Times New Roman"/>
          <w:b/>
          <w:sz w:val="28"/>
          <w:szCs w:val="28"/>
        </w:rPr>
      </w:pPr>
    </w:p>
    <w:p w14:paraId="4E236A5E" w14:textId="3FB47489" w:rsidR="000B03C2" w:rsidRPr="00A428D9" w:rsidRDefault="000B03C2" w:rsidP="00B3148E">
      <w:pPr>
        <w:spacing w:after="0" w:line="240" w:lineRule="auto"/>
        <w:jc w:val="center"/>
        <w:rPr>
          <w:rFonts w:ascii="Times New Roman" w:eastAsia="Times New Roman" w:hAnsi="Times New Roman" w:cs="Times New Roman"/>
          <w:b/>
          <w:sz w:val="28"/>
          <w:szCs w:val="28"/>
        </w:rPr>
      </w:pPr>
    </w:p>
    <w:p w14:paraId="08E78430" w14:textId="34C6E5CD" w:rsidR="000B03C2" w:rsidRPr="00A428D9" w:rsidRDefault="000B03C2" w:rsidP="00B3148E">
      <w:pPr>
        <w:spacing w:after="0" w:line="240" w:lineRule="auto"/>
        <w:jc w:val="center"/>
        <w:rPr>
          <w:rFonts w:ascii="Times New Roman" w:eastAsia="Times New Roman" w:hAnsi="Times New Roman" w:cs="Times New Roman"/>
          <w:b/>
          <w:sz w:val="28"/>
          <w:szCs w:val="28"/>
        </w:rPr>
      </w:pPr>
    </w:p>
    <w:p w14:paraId="4D6AC46F" w14:textId="13FEC3CC" w:rsidR="000B03C2" w:rsidRPr="00A428D9" w:rsidRDefault="000B03C2" w:rsidP="00B3148E">
      <w:pPr>
        <w:spacing w:after="0" w:line="240" w:lineRule="auto"/>
        <w:jc w:val="center"/>
        <w:rPr>
          <w:rFonts w:ascii="Times New Roman" w:eastAsia="Times New Roman" w:hAnsi="Times New Roman" w:cs="Times New Roman"/>
          <w:b/>
          <w:sz w:val="28"/>
          <w:szCs w:val="28"/>
        </w:rPr>
      </w:pPr>
    </w:p>
    <w:p w14:paraId="2FAA2B0C" w14:textId="2E423F35" w:rsidR="000B03C2" w:rsidRPr="00A428D9" w:rsidRDefault="000B03C2" w:rsidP="00B3148E">
      <w:pPr>
        <w:spacing w:after="0" w:line="240" w:lineRule="auto"/>
        <w:jc w:val="center"/>
        <w:rPr>
          <w:rFonts w:ascii="Times New Roman" w:eastAsia="Times New Roman" w:hAnsi="Times New Roman" w:cs="Times New Roman"/>
          <w:b/>
          <w:sz w:val="28"/>
          <w:szCs w:val="28"/>
        </w:rPr>
      </w:pPr>
    </w:p>
    <w:p w14:paraId="3E7F918C" w14:textId="3EFF71AA" w:rsidR="000B03C2" w:rsidRPr="00A428D9" w:rsidRDefault="000B03C2" w:rsidP="00B3148E">
      <w:pPr>
        <w:spacing w:after="0" w:line="240" w:lineRule="auto"/>
        <w:jc w:val="center"/>
        <w:rPr>
          <w:rFonts w:ascii="Times New Roman" w:eastAsia="Times New Roman" w:hAnsi="Times New Roman" w:cs="Times New Roman"/>
          <w:b/>
          <w:sz w:val="28"/>
          <w:szCs w:val="28"/>
        </w:rPr>
      </w:pPr>
    </w:p>
    <w:p w14:paraId="68B85D5F" w14:textId="03E304D2" w:rsidR="000B03C2" w:rsidRPr="00A428D9" w:rsidRDefault="000B03C2" w:rsidP="00B3148E">
      <w:pPr>
        <w:spacing w:after="0" w:line="240" w:lineRule="auto"/>
        <w:jc w:val="center"/>
        <w:rPr>
          <w:rFonts w:ascii="Times New Roman" w:eastAsia="Times New Roman" w:hAnsi="Times New Roman" w:cs="Times New Roman"/>
          <w:b/>
          <w:sz w:val="28"/>
          <w:szCs w:val="28"/>
        </w:rPr>
      </w:pPr>
    </w:p>
    <w:p w14:paraId="373C90B5" w14:textId="7B9B7170" w:rsidR="000B03C2" w:rsidRPr="00A428D9" w:rsidRDefault="000B03C2" w:rsidP="00B3148E">
      <w:pPr>
        <w:spacing w:after="0" w:line="240" w:lineRule="auto"/>
        <w:jc w:val="center"/>
        <w:rPr>
          <w:rFonts w:ascii="Times New Roman" w:eastAsia="Times New Roman" w:hAnsi="Times New Roman" w:cs="Times New Roman"/>
          <w:b/>
          <w:sz w:val="28"/>
          <w:szCs w:val="28"/>
        </w:rPr>
      </w:pPr>
    </w:p>
    <w:p w14:paraId="155BCD33" w14:textId="77777777" w:rsidR="0029542A" w:rsidRPr="00A428D9" w:rsidRDefault="0029542A" w:rsidP="00B3148E">
      <w:pPr>
        <w:spacing w:after="0" w:line="240" w:lineRule="auto"/>
        <w:jc w:val="center"/>
        <w:rPr>
          <w:rFonts w:ascii="Times New Roman" w:eastAsia="Times New Roman" w:hAnsi="Times New Roman" w:cs="Times New Roman"/>
          <w:b/>
          <w:sz w:val="28"/>
          <w:szCs w:val="28"/>
        </w:rPr>
      </w:pPr>
    </w:p>
    <w:p w14:paraId="778622E7" w14:textId="77777777" w:rsidR="00AA5DE4" w:rsidRPr="00A428D9" w:rsidRDefault="007C2A99" w:rsidP="00B3148E">
      <w:pPr>
        <w:spacing w:after="0" w:line="240" w:lineRule="auto"/>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lastRenderedPageBreak/>
        <w:t>ҚОРЫТЫНДЫ</w:t>
      </w:r>
    </w:p>
    <w:p w14:paraId="6FF5EEC0" w14:textId="77777777" w:rsidR="004E09DB" w:rsidRPr="00A428D9" w:rsidRDefault="004E09DB" w:rsidP="00B3148E">
      <w:pPr>
        <w:spacing w:after="0" w:line="240" w:lineRule="auto"/>
        <w:jc w:val="center"/>
        <w:rPr>
          <w:rFonts w:ascii="Times New Roman" w:eastAsia="Times New Roman" w:hAnsi="Times New Roman" w:cs="Times New Roman"/>
          <w:b/>
          <w:sz w:val="28"/>
          <w:szCs w:val="28"/>
        </w:rPr>
      </w:pPr>
    </w:p>
    <w:p w14:paraId="48D53F40" w14:textId="04D4A32C"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Зерттеу барысында жасалған  теориялық талдаулар барысы мен алынған тәжірибелік-эксперименттік жұмыстар негізінде төмендегідей </w:t>
      </w:r>
      <w:r w:rsidR="00585F6B" w:rsidRPr="00A428D9">
        <w:rPr>
          <w:rFonts w:ascii="Times New Roman" w:eastAsia="Times New Roman" w:hAnsi="Times New Roman" w:cs="Times New Roman"/>
          <w:sz w:val="28"/>
          <w:szCs w:val="28"/>
        </w:rPr>
        <w:t>қорытынды</w:t>
      </w:r>
      <w:r w:rsidRPr="00A428D9">
        <w:rPr>
          <w:rFonts w:ascii="Times New Roman" w:eastAsia="Times New Roman" w:hAnsi="Times New Roman" w:cs="Times New Roman"/>
          <w:sz w:val="28"/>
          <w:szCs w:val="28"/>
        </w:rPr>
        <w:t xml:space="preserve"> жасауға болады:</w:t>
      </w:r>
    </w:p>
    <w:p w14:paraId="37E84BB3" w14:textId="782C3153"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r w:rsidRPr="00A428D9">
        <w:rPr>
          <w:rFonts w:ascii="Times New Roman" w:eastAsia="Times New Roman" w:hAnsi="Times New Roman" w:cs="Times New Roman"/>
          <w:i/>
          <w:sz w:val="28"/>
          <w:szCs w:val="28"/>
        </w:rPr>
        <w:t>.</w:t>
      </w:r>
      <w:r w:rsidRPr="00A428D9">
        <w:rPr>
          <w:rFonts w:ascii="Times New Roman" w:eastAsia="Times New Roman" w:hAnsi="Times New Roman" w:cs="Times New Roman"/>
          <w:sz w:val="28"/>
          <w:szCs w:val="28"/>
        </w:rPr>
        <w:t xml:space="preserve"> Болашақ дене мәдениеті мұғалімдерінің басқару</w:t>
      </w:r>
      <w:r w:rsidR="000B03C2" w:rsidRPr="00A428D9">
        <w:rPr>
          <w:rFonts w:ascii="Times New Roman" w:eastAsia="Times New Roman" w:hAnsi="Times New Roman" w:cs="Times New Roman"/>
          <w:sz w:val="28"/>
          <w:szCs w:val="28"/>
        </w:rPr>
        <w:t>ш</w:t>
      </w:r>
      <w:r w:rsidRPr="00A428D9">
        <w:rPr>
          <w:rFonts w:ascii="Times New Roman" w:eastAsia="Times New Roman" w:hAnsi="Times New Roman" w:cs="Times New Roman"/>
          <w:sz w:val="28"/>
          <w:szCs w:val="28"/>
        </w:rPr>
        <w:t>ылық құзыреттілігін қалыптастыру, педагогикалық басқару, басқару идеясының даму концепциялары мен теориялары талданды.</w:t>
      </w:r>
    </w:p>
    <w:p w14:paraId="65ACD68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Басқару - мектептегі психологиялық, ұйымдастырушылық және әдістемелік процестер мен қатынастарды саналы түрде реттеу.</w:t>
      </w:r>
    </w:p>
    <w:p w14:paraId="32AE3A2E" w14:textId="61C3F1D0" w:rsidR="00AA5DE4" w:rsidRPr="00A428D9" w:rsidRDefault="000806AD"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Мұғалімнің басқарушылық іс – әрекеті көптеген әрекеттердің үздіксіз қозғалысынан тұратын үдеріс, ол басқарушылық субъектімен іске асып, басқарылатын объект бойындағы өзгерістер қалыптастыру үдерістері негізінде жүреді, </w:t>
      </w:r>
      <w:r w:rsidR="00544A84" w:rsidRPr="00A428D9">
        <w:rPr>
          <w:rFonts w:ascii="Times New Roman" w:eastAsia="Times New Roman" w:hAnsi="Times New Roman" w:cs="Times New Roman"/>
          <w:sz w:val="28"/>
          <w:szCs w:val="28"/>
        </w:rPr>
        <w:t>мұғалім мен білім алушы арасында тиімді қарым – қатынас құрылып, бірлескен мақсат, міндеттер анықталып, нәтижелі іс – әрекетке бағдарланған үдеріс жүреді.</w:t>
      </w:r>
    </w:p>
    <w:p w14:paraId="60FAC156" w14:textId="112F91C9" w:rsidR="00AA5DE4" w:rsidRPr="00A428D9" w:rsidRDefault="001171F2"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Б</w:t>
      </w:r>
      <w:r w:rsidR="007C2A99" w:rsidRPr="00A428D9">
        <w:rPr>
          <w:rFonts w:ascii="Times New Roman" w:eastAsia="Times New Roman" w:hAnsi="Times New Roman" w:cs="Times New Roman"/>
          <w:sz w:val="28"/>
          <w:szCs w:val="28"/>
        </w:rPr>
        <w:t>ілім беру мазмұны - оқу үдерісін ұйымдастыруды, бағалау жүйесін, "мұғалім – оқушы" өзара қарым-қатынас жүйесін жаңарту, білім берудің барлық компоненттерінде-мазмұнын, әдістерін, нысандары мен құралдарын жаңарту.</w:t>
      </w:r>
    </w:p>
    <w:p w14:paraId="0ED7FD2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Болашақ дене мәдениеті мұғалімдерінің басқарушылық құзыреттілігі деп теориялық және практикаға бағытталған білім, менеджмент саласындағы дағдылар, ішкі ресурстар жүйесін жүзеге асыруға дайын болу: өзін-өзі анықтау, сыни ойлау, шығармашылық, өз іс-әрекетін рефлекстеу және оқу процесінің барлық қатысушыларының іс-әрекетінің рефлексиясын ұйымдастыру, өзін-өзі тану сияқты мінез-құлықтың өзіндік моделі түсініледі.</w:t>
      </w:r>
    </w:p>
    <w:p w14:paraId="0F176CC8" w14:textId="14A9DA1B"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3. </w:t>
      </w:r>
      <w:r w:rsidR="008A6889"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олашақ дене мәдениеті мұғалімдерінің басқарушылық құзыреттілігін қалыптастырудың құрылымдық - функционалды моделі мақсатты, диагностикалық, мазмұнды, ұйымдастырушылық және нәтижелі блоктарды қамтиды.</w:t>
      </w:r>
    </w:p>
    <w:p w14:paraId="10B4DD3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Болашақ дене мәдениеті мұғалімдерінің басқарушылық құзыреттілігін қалыптастыру компоненттері, өлшемдері, көрсеткіштері және деңгейлері анықталды.</w:t>
      </w:r>
    </w:p>
    <w:p w14:paraId="059684E9" w14:textId="4E546CE1"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w:t>
      </w: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«Дене мәдениеті педагогының басқарушылық құзыреттілігі және имиджі» элективті курсын, "Басқарушы мектебі" үйірмесінің жұмысын, "Басқа</w:t>
      </w:r>
      <w:r w:rsidR="0087685E" w:rsidRPr="00A428D9">
        <w:rPr>
          <w:rFonts w:ascii="Times New Roman" w:eastAsia="Times New Roman" w:hAnsi="Times New Roman" w:cs="Times New Roman"/>
          <w:sz w:val="28"/>
          <w:szCs w:val="28"/>
        </w:rPr>
        <w:t>р</w:t>
      </w:r>
      <w:r w:rsidRPr="00A428D9">
        <w:rPr>
          <w:rFonts w:ascii="Times New Roman" w:eastAsia="Times New Roman" w:hAnsi="Times New Roman" w:cs="Times New Roman"/>
          <w:sz w:val="28"/>
          <w:szCs w:val="28"/>
        </w:rPr>
        <w:t xml:space="preserve">ушылық құзыреттілік негіздері" электрондық оқулығын қамтитын болашақ дене </w:t>
      </w:r>
      <w:r w:rsidR="00845016"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педагогының басқарушылық құзыреттілігін қалыптастыру әдістемесі жасалды.</w:t>
      </w:r>
    </w:p>
    <w:p w14:paraId="4D37E99D" w14:textId="5194A6F6" w:rsidR="000B03C2" w:rsidRPr="00A428D9" w:rsidRDefault="000B03C2"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Әдістеменің негізін құрайтын «Дене мәдениеті педагогының басқарушылық құзыреттілігі және имиджі» пәні бойынша білім деңгейін анықтау мақсатында салыстырмалы эксперимент жүргізу үшін БҚИТУ университетінің студенттерінен әрбірі </w:t>
      </w:r>
      <w:r w:rsidR="00993687" w:rsidRPr="00A428D9">
        <w:rPr>
          <w:rFonts w:ascii="Times New Roman" w:eastAsia="Times New Roman" w:hAnsi="Times New Roman" w:cs="Times New Roman"/>
          <w:sz w:val="28"/>
          <w:szCs w:val="28"/>
        </w:rPr>
        <w:t>15</w:t>
      </w:r>
      <w:r w:rsidRPr="00A428D9">
        <w:rPr>
          <w:rFonts w:ascii="Times New Roman" w:eastAsia="Times New Roman" w:hAnsi="Times New Roman" w:cs="Times New Roman"/>
          <w:sz w:val="28"/>
          <w:szCs w:val="28"/>
        </w:rPr>
        <w:t xml:space="preserve"> адамнан тұратын эксперименттік (ЭТ) және бақылау (БТ) тобы құрылды.</w:t>
      </w:r>
    </w:p>
    <w:p w14:paraId="7509F936" w14:textId="77777777" w:rsidR="000B03C2" w:rsidRPr="00A428D9" w:rsidRDefault="000B03C2"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Екі топта да «Дене мәдениеті педагогының басқарушылық құзыреттілігі және имиджі»  пәні бойынша элективті курсты өткізу басталғанға дейін және оны </w:t>
      </w:r>
      <w:r w:rsidRPr="00A428D9">
        <w:rPr>
          <w:rFonts w:ascii="Times New Roman" w:eastAsia="Times New Roman" w:hAnsi="Times New Roman" w:cs="Times New Roman"/>
          <w:sz w:val="28"/>
          <w:szCs w:val="28"/>
        </w:rPr>
        <w:lastRenderedPageBreak/>
        <w:t xml:space="preserve">оқып, меңгергеннен кейін 25  тапсырмадан тұратын тест арқылы тестілеу өткізілді. </w:t>
      </w:r>
    </w:p>
    <w:p w14:paraId="1C371535" w14:textId="1AAA755F" w:rsidR="000B03C2" w:rsidRPr="00A428D9" w:rsidRDefault="000B03C2" w:rsidP="00B3148E">
      <w:pPr>
        <w:tabs>
          <w:tab w:val="left" w:pos="851"/>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Эксперимент мақсатына сәйкес, «Дене мәдениеті педагогының басқарушылық құзыреттілігі және имиджі»  пәні бойынша сабақтар тек эксперименттік топта өткізілді.</w:t>
      </w:r>
    </w:p>
    <w:p w14:paraId="38C8AA5E" w14:textId="5452D07F" w:rsidR="000B03C2" w:rsidRPr="00A428D9" w:rsidRDefault="000B03C2"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Элективті курстан өткен эксперименттік топтың оқытылған пән бойынша қайта тестілеу білім деңгейі бақылау тобынан едәуір асып түскенін көрсетті. Т-критерий мәні 10,77-ге тең, ал айырмашылықтардың шынайылығы ең жоғары деңгейге сәйкес келеді (P &lt; 0,001).</w:t>
      </w:r>
    </w:p>
    <w:p w14:paraId="053CB656" w14:textId="30D1429B" w:rsidR="000B03C2" w:rsidRPr="00A428D9" w:rsidRDefault="000B03C2"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Топтар арасындағы айырмашылықтың кездейсоқ емес, оның элективті курсты тиімді меңгерудің нәтижесі екендігіне көз жеткізу мақсатында эксперименттік топтың экспериментке дейінгі және одан кейінгі нәтижелеріне салыстыру жүргізілді. </w:t>
      </w:r>
      <w:r w:rsidR="00120424" w:rsidRPr="00A428D9">
        <w:rPr>
          <w:rFonts w:ascii="Times New Roman" w:eastAsia="Times New Roman" w:hAnsi="Times New Roman" w:cs="Times New Roman"/>
          <w:sz w:val="28"/>
          <w:szCs w:val="28"/>
        </w:rPr>
        <w:t>Қ</w:t>
      </w:r>
      <w:r w:rsidRPr="00A428D9">
        <w:rPr>
          <w:rFonts w:ascii="Times New Roman" w:eastAsia="Times New Roman" w:hAnsi="Times New Roman" w:cs="Times New Roman"/>
          <w:sz w:val="28"/>
          <w:szCs w:val="28"/>
        </w:rPr>
        <w:t xml:space="preserve">орытындысы ЭТ-тың курсты аяқтағаннан кейін өзінің білімін едәуір жақсартқанын көрсетеді (t = 10,74; P &lt; 0,001). </w:t>
      </w:r>
    </w:p>
    <w:p w14:paraId="7A758587" w14:textId="083554DE" w:rsidR="00AA5DE4" w:rsidRPr="00A428D9" w:rsidRDefault="007C2A99" w:rsidP="00B3148E">
      <w:pPr>
        <w:tabs>
          <w:tab w:val="left" w:pos="851"/>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Зерттеу нәтижелерін саралай келе, болашақ дене мәдениеті мұғалімдерінің басқарушылық құзыреттілігін қалыптастыру мақсатында төмендегідей әдістемелік ұсыныстар берілді:</w:t>
      </w:r>
    </w:p>
    <w:p w14:paraId="099096A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Жоғары оқу орнының оқу жоспарына таңдау компоненті ретінде біз құрастырған «Дене мәдениеті педагогының басқарушылық құзыреттілігі және имиджі» атты элективті  курсты, сонымен қатар зерттеу барысында жинақталған материалдарды пән мазмұнына енгізу;</w:t>
      </w:r>
    </w:p>
    <w:p w14:paraId="0AF0ACBC" w14:textId="77777777" w:rsidR="00AA5DE4" w:rsidRPr="00A428D9" w:rsidRDefault="007C2A99" w:rsidP="00B3148E">
      <w:pPr>
        <w:numPr>
          <w:ilvl w:val="0"/>
          <w:numId w:val="10"/>
        </w:numPr>
        <w:tabs>
          <w:tab w:val="left" w:pos="0"/>
        </w:tabs>
        <w:spacing w:after="0" w:line="240" w:lineRule="auto"/>
        <w:ind w:hanging="152"/>
        <w:jc w:val="both"/>
        <w:rPr>
          <w:sz w:val="28"/>
          <w:szCs w:val="28"/>
        </w:rPr>
      </w:pPr>
      <w:r w:rsidRPr="00A428D9">
        <w:rPr>
          <w:rFonts w:ascii="Times New Roman" w:eastAsia="Times New Roman" w:hAnsi="Times New Roman" w:cs="Times New Roman"/>
          <w:sz w:val="28"/>
          <w:szCs w:val="28"/>
        </w:rPr>
        <w:t xml:space="preserve"> ЖОО-ның институт көлемінде педагогтың басқарушылық құзыреттілігін қалыптастыру мәселесі төңірегінде оқытушыларға арналған семинарлар мен дәрістер циклын ұйымдастыру;</w:t>
      </w:r>
    </w:p>
    <w:p w14:paraId="4E1F6BE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Сонымен қатар, зерттеу нәтижесі ретінде баспадан шыққан: </w:t>
      </w:r>
    </w:p>
    <w:p w14:paraId="267A90C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«Дене мәдениеті педагогының басқарушылық құзыреттілігі және имиджі» элективті курсы. Әдістемелік құрал. 2019ж</w:t>
      </w:r>
    </w:p>
    <w:p w14:paraId="4711B7D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 «</w:t>
      </w:r>
      <w:r w:rsidRPr="00A428D9">
        <w:t xml:space="preserve"> </w:t>
      </w:r>
      <w:r w:rsidRPr="00A428D9">
        <w:rPr>
          <w:rFonts w:ascii="Times New Roman" w:eastAsia="Times New Roman" w:hAnsi="Times New Roman" w:cs="Times New Roman"/>
          <w:sz w:val="28"/>
          <w:szCs w:val="28"/>
        </w:rPr>
        <w:t>Басқару құзыреттілік негіздері» Электрондық оқулық. 2020 ж</w:t>
      </w:r>
      <w:r w:rsidR="00450CAC" w:rsidRPr="00A428D9">
        <w:rPr>
          <w:rFonts w:ascii="Times New Roman" w:eastAsia="Times New Roman" w:hAnsi="Times New Roman" w:cs="Times New Roman"/>
          <w:sz w:val="28"/>
          <w:szCs w:val="28"/>
        </w:rPr>
        <w:t>.</w:t>
      </w:r>
    </w:p>
    <w:p w14:paraId="0DC61211" w14:textId="77777777" w:rsidR="00450CAC"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 «Білім беру мен спорт жүйесіндегі басқару: құрылымдық-логикалық сызба, сурет, кесте түрінде/Управление в системе образования и спорта: в структурно-логических схемах, рисунках и таблицах». Оқу-әдістемелік құралы</w:t>
      </w:r>
      <w:r w:rsidR="00450CAC" w:rsidRPr="00A428D9">
        <w:rPr>
          <w:rFonts w:ascii="Times New Roman" w:eastAsia="Times New Roman" w:hAnsi="Times New Roman" w:cs="Times New Roman"/>
          <w:sz w:val="28"/>
          <w:szCs w:val="28"/>
        </w:rPr>
        <w:t>.</w:t>
      </w:r>
    </w:p>
    <w:p w14:paraId="02AFC5AF" w14:textId="77777777" w:rsidR="00AA5DE4" w:rsidRPr="00A428D9" w:rsidRDefault="00450CAC"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r w:rsidR="00765A57"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 xml:space="preserve">«Болашақ дене мәдениеті мұғалімінің басқарушылық құзыреттілігі» Оқу-әдістемелік құралын (2022ж.) </w:t>
      </w:r>
      <w:r w:rsidR="007C2A99" w:rsidRPr="00A428D9">
        <w:rPr>
          <w:rFonts w:ascii="Times New Roman" w:eastAsia="Times New Roman" w:hAnsi="Times New Roman" w:cs="Times New Roman"/>
          <w:sz w:val="28"/>
          <w:szCs w:val="28"/>
        </w:rPr>
        <w:t>жоғары оқу орнының біртұтас педагогикалық үрдісінде пайдалануға  ұсыну.</w:t>
      </w:r>
      <w:r w:rsidRPr="00A428D9">
        <w:rPr>
          <w:rFonts w:ascii="Times New Roman" w:eastAsia="Times New Roman" w:hAnsi="Times New Roman" w:cs="Times New Roman"/>
          <w:sz w:val="28"/>
          <w:szCs w:val="28"/>
        </w:rPr>
        <w:t xml:space="preserve"> </w:t>
      </w:r>
    </w:p>
    <w:p w14:paraId="2C3F843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Зерттеу жұмысымызда осы мәселелер толық шешімін тапты деуге болмайды. Келешектегі зерттеу мәселесі ретінде жоғары оқу орнынан кейінгі білім беруде дене мәдениеті және спорт бағыты бойынша білім алушы магистранттардың басқарушылық құзыреттілігін дамыту қарастырылып отыр. </w:t>
      </w:r>
    </w:p>
    <w:p w14:paraId="413CBBCF" w14:textId="77777777" w:rsidR="000B03C2" w:rsidRPr="00A428D9" w:rsidRDefault="000B03C2" w:rsidP="00B3148E">
      <w:pPr>
        <w:pBdr>
          <w:top w:val="nil"/>
          <w:left w:val="nil"/>
          <w:bottom w:val="nil"/>
          <w:right w:val="nil"/>
          <w:between w:val="nil"/>
        </w:pBdr>
        <w:tabs>
          <w:tab w:val="left" w:pos="3650"/>
        </w:tabs>
        <w:spacing w:after="0" w:line="240" w:lineRule="auto"/>
        <w:ind w:firstLine="567"/>
        <w:jc w:val="center"/>
        <w:rPr>
          <w:rFonts w:ascii="Times New Roman" w:eastAsia="Times New Roman" w:hAnsi="Times New Roman" w:cs="Times New Roman"/>
          <w:b/>
          <w:bCs/>
          <w:sz w:val="28"/>
          <w:szCs w:val="28"/>
        </w:rPr>
      </w:pPr>
    </w:p>
    <w:p w14:paraId="3AB98A5F" w14:textId="77777777" w:rsidR="000B03C2" w:rsidRPr="00A428D9" w:rsidRDefault="000B03C2" w:rsidP="00B3148E">
      <w:pPr>
        <w:pBdr>
          <w:top w:val="nil"/>
          <w:left w:val="nil"/>
          <w:bottom w:val="nil"/>
          <w:right w:val="nil"/>
          <w:between w:val="nil"/>
        </w:pBdr>
        <w:tabs>
          <w:tab w:val="left" w:pos="3650"/>
        </w:tabs>
        <w:spacing w:after="0" w:line="240" w:lineRule="auto"/>
        <w:ind w:firstLine="567"/>
        <w:jc w:val="center"/>
        <w:rPr>
          <w:rFonts w:ascii="Times New Roman" w:eastAsia="Times New Roman" w:hAnsi="Times New Roman" w:cs="Times New Roman"/>
          <w:b/>
          <w:bCs/>
          <w:sz w:val="28"/>
          <w:szCs w:val="28"/>
        </w:rPr>
      </w:pPr>
    </w:p>
    <w:p w14:paraId="0454B6ED" w14:textId="68F8942C" w:rsidR="000B03C2" w:rsidRPr="00A428D9" w:rsidRDefault="000B03C2" w:rsidP="00B3148E">
      <w:pPr>
        <w:pBdr>
          <w:top w:val="nil"/>
          <w:left w:val="nil"/>
          <w:bottom w:val="nil"/>
          <w:right w:val="nil"/>
          <w:between w:val="nil"/>
        </w:pBdr>
        <w:tabs>
          <w:tab w:val="left" w:pos="3650"/>
        </w:tabs>
        <w:spacing w:after="0" w:line="240" w:lineRule="auto"/>
        <w:ind w:firstLine="567"/>
        <w:jc w:val="center"/>
        <w:rPr>
          <w:rFonts w:ascii="Times New Roman" w:eastAsia="Times New Roman" w:hAnsi="Times New Roman" w:cs="Times New Roman"/>
          <w:b/>
          <w:bCs/>
          <w:sz w:val="28"/>
          <w:szCs w:val="28"/>
        </w:rPr>
      </w:pPr>
    </w:p>
    <w:p w14:paraId="2359591E" w14:textId="35BC946A" w:rsidR="001171F2" w:rsidRPr="00A428D9" w:rsidRDefault="001171F2" w:rsidP="00B3148E">
      <w:pPr>
        <w:pBdr>
          <w:top w:val="nil"/>
          <w:left w:val="nil"/>
          <w:bottom w:val="nil"/>
          <w:right w:val="nil"/>
          <w:between w:val="nil"/>
        </w:pBdr>
        <w:tabs>
          <w:tab w:val="left" w:pos="3650"/>
        </w:tabs>
        <w:spacing w:after="0" w:line="240" w:lineRule="auto"/>
        <w:ind w:firstLine="567"/>
        <w:jc w:val="center"/>
        <w:rPr>
          <w:rFonts w:ascii="Times New Roman" w:eastAsia="Times New Roman" w:hAnsi="Times New Roman" w:cs="Times New Roman"/>
          <w:b/>
          <w:bCs/>
          <w:sz w:val="28"/>
          <w:szCs w:val="28"/>
        </w:rPr>
      </w:pPr>
    </w:p>
    <w:p w14:paraId="1E96690C" w14:textId="77777777" w:rsidR="001171F2" w:rsidRPr="00A428D9" w:rsidRDefault="001171F2" w:rsidP="00B3148E">
      <w:pPr>
        <w:pBdr>
          <w:top w:val="nil"/>
          <w:left w:val="nil"/>
          <w:bottom w:val="nil"/>
          <w:right w:val="nil"/>
          <w:between w:val="nil"/>
        </w:pBdr>
        <w:tabs>
          <w:tab w:val="left" w:pos="3650"/>
        </w:tabs>
        <w:spacing w:after="0" w:line="240" w:lineRule="auto"/>
        <w:ind w:firstLine="567"/>
        <w:jc w:val="center"/>
        <w:rPr>
          <w:rFonts w:ascii="Times New Roman" w:eastAsia="Times New Roman" w:hAnsi="Times New Roman" w:cs="Times New Roman"/>
          <w:b/>
          <w:bCs/>
          <w:sz w:val="28"/>
          <w:szCs w:val="28"/>
        </w:rPr>
      </w:pPr>
    </w:p>
    <w:p w14:paraId="62F5D06C" w14:textId="77777777" w:rsidR="00120424" w:rsidRPr="00A428D9" w:rsidRDefault="00120424" w:rsidP="00B3148E">
      <w:pPr>
        <w:pBdr>
          <w:top w:val="nil"/>
          <w:left w:val="nil"/>
          <w:bottom w:val="nil"/>
          <w:right w:val="nil"/>
          <w:between w:val="nil"/>
        </w:pBdr>
        <w:tabs>
          <w:tab w:val="left" w:pos="3650"/>
        </w:tabs>
        <w:spacing w:after="0" w:line="240" w:lineRule="auto"/>
        <w:ind w:firstLine="567"/>
        <w:jc w:val="center"/>
        <w:rPr>
          <w:rFonts w:ascii="Times New Roman" w:eastAsia="Times New Roman" w:hAnsi="Times New Roman" w:cs="Times New Roman"/>
          <w:b/>
          <w:bCs/>
          <w:sz w:val="28"/>
          <w:szCs w:val="28"/>
        </w:rPr>
      </w:pPr>
    </w:p>
    <w:p w14:paraId="00EF9E76" w14:textId="0B48B03A" w:rsidR="00FE2F0E" w:rsidRPr="00A428D9" w:rsidRDefault="00FE2F0E" w:rsidP="00B3148E">
      <w:pPr>
        <w:pBdr>
          <w:top w:val="nil"/>
          <w:left w:val="nil"/>
          <w:bottom w:val="nil"/>
          <w:right w:val="nil"/>
          <w:between w:val="nil"/>
        </w:pBdr>
        <w:tabs>
          <w:tab w:val="left" w:pos="3650"/>
        </w:tabs>
        <w:spacing w:after="0" w:line="240" w:lineRule="auto"/>
        <w:ind w:firstLine="567"/>
        <w:jc w:val="center"/>
        <w:rPr>
          <w:rFonts w:ascii="Times New Roman" w:eastAsia="Times New Roman" w:hAnsi="Times New Roman" w:cs="Times New Roman"/>
          <w:b/>
          <w:bCs/>
          <w:sz w:val="28"/>
          <w:szCs w:val="28"/>
        </w:rPr>
      </w:pPr>
      <w:r w:rsidRPr="00A428D9">
        <w:rPr>
          <w:rFonts w:ascii="Times New Roman" w:eastAsia="Times New Roman" w:hAnsi="Times New Roman" w:cs="Times New Roman"/>
          <w:b/>
          <w:bCs/>
          <w:sz w:val="28"/>
          <w:szCs w:val="28"/>
        </w:rPr>
        <w:lastRenderedPageBreak/>
        <w:t>ПРАКТИКАЛЫҚ ҰСЫНЫСТАР</w:t>
      </w:r>
    </w:p>
    <w:p w14:paraId="7E9D63C1" w14:textId="77777777" w:rsidR="001171F2" w:rsidRPr="00A428D9" w:rsidRDefault="001171F2" w:rsidP="00B3148E">
      <w:pPr>
        <w:pBdr>
          <w:top w:val="nil"/>
          <w:left w:val="nil"/>
          <w:bottom w:val="nil"/>
          <w:right w:val="nil"/>
          <w:between w:val="nil"/>
        </w:pBdr>
        <w:tabs>
          <w:tab w:val="left" w:pos="3650"/>
        </w:tabs>
        <w:spacing w:after="0" w:line="240" w:lineRule="auto"/>
        <w:ind w:firstLine="567"/>
        <w:jc w:val="center"/>
        <w:rPr>
          <w:rFonts w:ascii="Times New Roman" w:eastAsia="Times New Roman" w:hAnsi="Times New Roman" w:cs="Times New Roman"/>
          <w:b/>
          <w:bCs/>
          <w:sz w:val="28"/>
          <w:szCs w:val="28"/>
        </w:rPr>
      </w:pPr>
    </w:p>
    <w:p w14:paraId="7E6A1EC6" w14:textId="77777777" w:rsidR="00FE2F0E" w:rsidRPr="00A428D9" w:rsidRDefault="00FE2F0E" w:rsidP="00B3148E">
      <w:pPr>
        <w:pBdr>
          <w:top w:val="nil"/>
          <w:left w:val="nil"/>
          <w:bottom w:val="nil"/>
          <w:right w:val="nil"/>
          <w:between w:val="nil"/>
        </w:pBdr>
        <w:tabs>
          <w:tab w:val="left" w:pos="365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Білім беруге арналған заманауи талаптарды ескеріп дене мәдениеті және спорт саласы мамандарын даярлауға аса мән беру, оның барысында қазіргі сұранысқа ие негізгі құзыреттіліктерді қалыптастыру, оның қатарында біздің зерттеуге сай болашақ дене мәдениеті мұғалімдерінің басқарушылық құзыреттілігін қалыптастыру өзектілігі айқын. </w:t>
      </w:r>
    </w:p>
    <w:p w14:paraId="482B9C48" w14:textId="41F9845C" w:rsidR="00FE2F0E" w:rsidRPr="00A428D9" w:rsidRDefault="00FE2F0E" w:rsidP="00B3148E">
      <w:pPr>
        <w:pBdr>
          <w:top w:val="nil"/>
          <w:left w:val="nil"/>
          <w:bottom w:val="nil"/>
          <w:right w:val="nil"/>
          <w:between w:val="nil"/>
        </w:pBdr>
        <w:tabs>
          <w:tab w:val="left" w:pos="365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 Зерттеу барысында жүргізілген теориялық талдау негізінде айқындалған болашақ дене мәдениеті мұғалімдерінің басқарушылық құзыреттілігін қалыптастыру мүмкіндіктері, нақтыланған «Болашақ дене мәдениеті мұғалімдерінің басқарушылық құзыреттілігі» ұғымының мазмұны мен құрылымдық үлгісін, </w:t>
      </w:r>
      <w:r w:rsidR="008A6889"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олашақ дене мәдениеті мұғалімдерінің басқарушылық құзыреттілігін қалыптастырудың құрылымдық-функционалдық моделін осы сала мамандарын дайындау мазмұнына, нақты жүргізілетін пәндердің құрылымына тақырыптар негізінде енгізілсе, заманауи талаптарға сай басқарушылық құзыреттілік мәнін арттырар еді; </w:t>
      </w:r>
    </w:p>
    <w:p w14:paraId="4C17449B" w14:textId="77777777" w:rsidR="00FE2F0E" w:rsidRPr="00A428D9" w:rsidRDefault="00FE2F0E" w:rsidP="00B3148E">
      <w:pPr>
        <w:pBdr>
          <w:top w:val="nil"/>
          <w:left w:val="nil"/>
          <w:bottom w:val="nil"/>
          <w:right w:val="nil"/>
          <w:between w:val="nil"/>
        </w:pBdr>
        <w:tabs>
          <w:tab w:val="left" w:pos="365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Зерттеу нәтижелері негізінде 5В010800 ‒ Дене шынықтыру және спорт мамандығының студенттеріне арналған «Дене мәдениеті педагогының басқарушылық құзыреттілігі және имиджі» таңдау курсы, оның құрамын түзуші дәріс (30 сағат), семинар (15 сағат), студенттердің өзіндік жұмысы (45 сағат), оқытушы басқаруымен жүргізілетін студенттердің өзіндік жұмыстары (45 сағат), сабақтар барысында қолданылған тиімді тәсілдемелер: спортшы имиджін дамыту мүмкіндіктері, кейстер, тренинг жаттығуларының түрлерін, диспут түрлері, эссе жазу түрлері, топтық және ұжымдық талдау нәтижелері болашақ дене мәдениеті және спорт мамандарын даярлау мазмұнына енгізілсе, ол болашақ дене мәдениеті мұғалімдерінің басқарушылық құзыреттілігін қалыптастыруға оң ықпал етер еді;</w:t>
      </w:r>
    </w:p>
    <w:p w14:paraId="33AFCEF8" w14:textId="04335560" w:rsidR="00FE2F0E" w:rsidRPr="00A428D9" w:rsidRDefault="00FE2F0E" w:rsidP="00B3148E">
      <w:pPr>
        <w:pBdr>
          <w:top w:val="nil"/>
          <w:left w:val="nil"/>
          <w:bottom w:val="nil"/>
          <w:right w:val="nil"/>
          <w:between w:val="nil"/>
        </w:pBdr>
        <w:tabs>
          <w:tab w:val="left" w:pos="365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3. </w:t>
      </w:r>
      <w:r w:rsidR="00C94689"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олашақ дене мәдениеті мұғалімдерінің басқарушылық құзыреттілігін қалыптастыруда болашақ мамандардың сабақтан тыс іс – әрекетін белсендіру үшін, өзіндік даму, өзіндік бақылау, кәсіби деңгейде өзіндік орнын табу мен болашақ жетілдіру негіздерін игеру үшін «Басқарушы мектебі» клубының бағдарламасы ұсынылды, оның барысында талдау қабілетін қалыптастыруға өзіндік портфолио құру мен қорғау, қарым – қатынас дағдыларын қалыптастыру үшін, арнайы психологиялық тренингтер мен жаттығулар, басқарушылық белсенділікті арттыру үшін, іскерлік және рөлдік ойындар ұйымдастырылып, бірлескен іс – әрекет дағдыларын дамыту үшін, шығармашылық өзіндік жобалар құру, жұмыс уақытын жоспарлау мен ұйымдастыру мүмкіндіктерін арттыру үшін арнайы әдістер таңдалды, осы мазмұнда жүргізілген жұмыстар студенттердің өзіндік жұмысын, оқытушымен бірлесіп жасалатын өзіндік жұмыс мазмұнына ендірілсе, басқарушылық құзыреттілік әлеуетін арттырар еді;</w:t>
      </w:r>
    </w:p>
    <w:p w14:paraId="7AA3BFB4" w14:textId="77777777" w:rsidR="00FE2F0E" w:rsidRPr="00A428D9" w:rsidRDefault="00FE2F0E"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4. Ғылыми зерттеу нәтижелерін қорытындылай келе оқу үдерісіне «Басқарушылық құзыреттілік негіздері» электрондық оқулығы мен үш тілдегі «Дене мәдениеті педагогының басқарушылық құзыреттілігі және имиджі» әдістемелік құралы енгізілді, оның барысында студенттер электронды оқулықта </w:t>
      </w:r>
      <w:r w:rsidRPr="00A428D9">
        <w:rPr>
          <w:rFonts w:ascii="Times New Roman" w:eastAsia="Times New Roman" w:hAnsi="Times New Roman" w:cs="Times New Roman"/>
          <w:sz w:val="28"/>
          <w:szCs w:val="28"/>
        </w:rPr>
        <w:lastRenderedPageBreak/>
        <w:t>берілген 8 (сегіз) тақырып бойынша жұмыс жасап, әрбір тақырыпқа сәйкес келетін негізгі элементтер: миға шабуыл, дәріс, сызба, студенттің өзіндік жұмысына 25 суреттегідей тапсырма және онлайн тест орындап, жүргізілген сабақтарына тиімді рефлексиялық әрекет көрсете алды, осы негізде бұл оқулықтардың оқу үдерісінде тиімді қолданылуы жалғасын тапса;</w:t>
      </w:r>
    </w:p>
    <w:p w14:paraId="76FE64C2" w14:textId="77777777" w:rsidR="00FE2F0E" w:rsidRPr="00A428D9" w:rsidRDefault="00FE2F0E"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  «Білім беру мен спорт жүйесіндегі басқару: құрылымды-логикалық сызба, сурет, кесте түрінде» атты қазақ және орыс тілдеріндегі оқу-әдістемелік құралы мен «Болашақ дене мәдениеті мұғалімінің басқарушылық құзыреттілігі» оқу-әдістемелік құралы әзірленіп, дене мәдениеті және спорт саласында болашақ мамандарды даярлаудың оқу-тәрбие үрдісіне енгізілді, ол өз кезегінде бұл сала бойынша сапалы мамандарды даярлау үдерісін жандандырып, оқу – әдістемелік база қорын толықтырып, болашақ маман даярлау моделдерінің жаңа үлгілерін ашуға жол береді;</w:t>
      </w:r>
    </w:p>
    <w:p w14:paraId="186C56CC" w14:textId="77777777" w:rsidR="00FE2F0E" w:rsidRPr="00A428D9" w:rsidRDefault="00FE2F0E"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Біздің ғылыми зерттеуімізде берілген мәселелер толық деңгейде өз шешімін тапты деп айта алмаймыз, әлі зерттеу мәселесі аясын кеңейтуге бағытталған жұмыстар жүргізілуі керек, олардың нәтижелері оқу үдерісін толықтыруға бағытталуы керек деп есептейміз. </w:t>
      </w:r>
    </w:p>
    <w:p w14:paraId="0F4A8E61" w14:textId="77777777" w:rsidR="00FE2F0E" w:rsidRPr="00A428D9" w:rsidRDefault="00FE2F0E" w:rsidP="00B3148E"/>
    <w:p w14:paraId="4DC17FBC" w14:textId="30359338" w:rsidR="00DA22E3" w:rsidRPr="00A428D9" w:rsidRDefault="00DA22E3" w:rsidP="00B3148E">
      <w:pPr>
        <w:tabs>
          <w:tab w:val="left" w:pos="284"/>
        </w:tabs>
        <w:spacing w:after="0" w:line="240" w:lineRule="auto"/>
        <w:jc w:val="both"/>
        <w:rPr>
          <w:rFonts w:ascii="Times New Roman" w:eastAsia="Times New Roman" w:hAnsi="Times New Roman" w:cs="Times New Roman"/>
          <w:b/>
          <w:smallCaps/>
          <w:sz w:val="28"/>
          <w:szCs w:val="28"/>
        </w:rPr>
      </w:pPr>
    </w:p>
    <w:p w14:paraId="2D351225" w14:textId="604FCA01" w:rsidR="00DA22E3" w:rsidRPr="00A428D9" w:rsidRDefault="00DA22E3" w:rsidP="00B3148E">
      <w:pPr>
        <w:tabs>
          <w:tab w:val="left" w:pos="284"/>
        </w:tabs>
        <w:spacing w:after="0" w:line="240" w:lineRule="auto"/>
        <w:jc w:val="both"/>
        <w:rPr>
          <w:rFonts w:ascii="Times New Roman" w:eastAsia="Times New Roman" w:hAnsi="Times New Roman" w:cs="Times New Roman"/>
          <w:bCs/>
          <w:smallCaps/>
          <w:sz w:val="28"/>
          <w:szCs w:val="28"/>
        </w:rPr>
      </w:pPr>
      <w:r w:rsidRPr="00A428D9">
        <w:rPr>
          <w:rFonts w:ascii="Times New Roman" w:eastAsia="Times New Roman" w:hAnsi="Times New Roman" w:cs="Times New Roman"/>
          <w:b/>
          <w:smallCaps/>
          <w:sz w:val="28"/>
          <w:szCs w:val="28"/>
        </w:rPr>
        <w:tab/>
      </w:r>
    </w:p>
    <w:p w14:paraId="4CB9BA76" w14:textId="77777777" w:rsidR="00AA5DE4" w:rsidRPr="00A428D9" w:rsidRDefault="00AA5DE4" w:rsidP="00B3148E">
      <w:pPr>
        <w:tabs>
          <w:tab w:val="left" w:pos="284"/>
        </w:tabs>
        <w:spacing w:after="0" w:line="240" w:lineRule="auto"/>
        <w:ind w:firstLine="567"/>
        <w:jc w:val="both"/>
        <w:rPr>
          <w:rFonts w:ascii="Times New Roman" w:eastAsia="Times New Roman" w:hAnsi="Times New Roman" w:cs="Times New Roman"/>
          <w:b/>
          <w:smallCaps/>
          <w:sz w:val="28"/>
          <w:szCs w:val="28"/>
        </w:rPr>
      </w:pPr>
    </w:p>
    <w:p w14:paraId="0C332773" w14:textId="77777777" w:rsidR="00AA5DE4" w:rsidRPr="00A428D9" w:rsidRDefault="00AA5DE4" w:rsidP="00B3148E">
      <w:pPr>
        <w:tabs>
          <w:tab w:val="left" w:pos="284"/>
        </w:tabs>
        <w:spacing w:after="0" w:line="240" w:lineRule="auto"/>
        <w:ind w:firstLine="567"/>
        <w:jc w:val="both"/>
        <w:rPr>
          <w:rFonts w:ascii="Times New Roman" w:eastAsia="Times New Roman" w:hAnsi="Times New Roman" w:cs="Times New Roman"/>
          <w:b/>
          <w:smallCaps/>
          <w:sz w:val="28"/>
          <w:szCs w:val="28"/>
        </w:rPr>
      </w:pPr>
    </w:p>
    <w:p w14:paraId="217D0D71" w14:textId="77777777" w:rsidR="00221751" w:rsidRPr="00A428D9" w:rsidRDefault="00221751" w:rsidP="00B3148E">
      <w:pPr>
        <w:tabs>
          <w:tab w:val="left" w:pos="284"/>
        </w:tabs>
        <w:spacing w:after="0" w:line="240" w:lineRule="auto"/>
        <w:ind w:firstLine="567"/>
        <w:jc w:val="both"/>
        <w:rPr>
          <w:rFonts w:ascii="Times New Roman" w:eastAsia="Times New Roman" w:hAnsi="Times New Roman" w:cs="Times New Roman"/>
          <w:b/>
          <w:smallCaps/>
          <w:sz w:val="28"/>
          <w:szCs w:val="28"/>
        </w:rPr>
      </w:pPr>
    </w:p>
    <w:p w14:paraId="55797766" w14:textId="77777777" w:rsidR="00221751" w:rsidRPr="00A428D9" w:rsidRDefault="00221751" w:rsidP="00B3148E">
      <w:pPr>
        <w:tabs>
          <w:tab w:val="left" w:pos="284"/>
        </w:tabs>
        <w:spacing w:after="0" w:line="240" w:lineRule="auto"/>
        <w:ind w:firstLine="567"/>
        <w:jc w:val="both"/>
        <w:rPr>
          <w:rFonts w:ascii="Times New Roman" w:eastAsia="Times New Roman" w:hAnsi="Times New Roman" w:cs="Times New Roman"/>
          <w:b/>
          <w:smallCaps/>
          <w:sz w:val="28"/>
          <w:szCs w:val="28"/>
        </w:rPr>
      </w:pPr>
    </w:p>
    <w:p w14:paraId="2FE66B9B" w14:textId="77777777" w:rsidR="00221751" w:rsidRPr="00A428D9" w:rsidRDefault="00221751" w:rsidP="00B3148E">
      <w:pPr>
        <w:tabs>
          <w:tab w:val="left" w:pos="284"/>
        </w:tabs>
        <w:spacing w:after="0" w:line="240" w:lineRule="auto"/>
        <w:ind w:firstLine="567"/>
        <w:jc w:val="both"/>
        <w:rPr>
          <w:rFonts w:ascii="Times New Roman" w:eastAsia="Times New Roman" w:hAnsi="Times New Roman" w:cs="Times New Roman"/>
          <w:b/>
          <w:smallCaps/>
          <w:sz w:val="28"/>
          <w:szCs w:val="28"/>
        </w:rPr>
      </w:pPr>
    </w:p>
    <w:p w14:paraId="35BAF433" w14:textId="77777777" w:rsidR="00221751" w:rsidRPr="00A428D9" w:rsidRDefault="00221751" w:rsidP="00B3148E">
      <w:pPr>
        <w:tabs>
          <w:tab w:val="left" w:pos="284"/>
        </w:tabs>
        <w:spacing w:after="0" w:line="240" w:lineRule="auto"/>
        <w:ind w:firstLine="567"/>
        <w:jc w:val="both"/>
        <w:rPr>
          <w:rFonts w:ascii="Times New Roman" w:eastAsia="Times New Roman" w:hAnsi="Times New Roman" w:cs="Times New Roman"/>
          <w:b/>
          <w:smallCaps/>
          <w:sz w:val="28"/>
          <w:szCs w:val="28"/>
        </w:rPr>
      </w:pPr>
    </w:p>
    <w:p w14:paraId="603708AA" w14:textId="77777777" w:rsidR="00221751" w:rsidRPr="00A428D9" w:rsidRDefault="00221751" w:rsidP="00B3148E">
      <w:pPr>
        <w:tabs>
          <w:tab w:val="left" w:pos="284"/>
        </w:tabs>
        <w:spacing w:after="0" w:line="240" w:lineRule="auto"/>
        <w:ind w:firstLine="567"/>
        <w:jc w:val="both"/>
        <w:rPr>
          <w:rFonts w:ascii="Times New Roman" w:eastAsia="Times New Roman" w:hAnsi="Times New Roman" w:cs="Times New Roman"/>
          <w:b/>
          <w:smallCaps/>
          <w:sz w:val="28"/>
          <w:szCs w:val="28"/>
        </w:rPr>
      </w:pPr>
    </w:p>
    <w:p w14:paraId="3A544E2E" w14:textId="77777777" w:rsidR="00221751" w:rsidRPr="00A428D9" w:rsidRDefault="00221751" w:rsidP="00B3148E">
      <w:pPr>
        <w:tabs>
          <w:tab w:val="left" w:pos="284"/>
        </w:tabs>
        <w:spacing w:after="0" w:line="240" w:lineRule="auto"/>
        <w:ind w:firstLine="567"/>
        <w:jc w:val="both"/>
        <w:rPr>
          <w:rFonts w:ascii="Times New Roman" w:eastAsia="Times New Roman" w:hAnsi="Times New Roman" w:cs="Times New Roman"/>
          <w:b/>
          <w:smallCaps/>
          <w:sz w:val="28"/>
          <w:szCs w:val="28"/>
        </w:rPr>
      </w:pPr>
    </w:p>
    <w:p w14:paraId="4F480E2E" w14:textId="77777777" w:rsidR="00221751" w:rsidRPr="00A428D9" w:rsidRDefault="00221751" w:rsidP="00B3148E">
      <w:pPr>
        <w:tabs>
          <w:tab w:val="left" w:pos="284"/>
        </w:tabs>
        <w:spacing w:after="0" w:line="240" w:lineRule="auto"/>
        <w:ind w:firstLine="567"/>
        <w:jc w:val="both"/>
        <w:rPr>
          <w:rFonts w:ascii="Times New Roman" w:eastAsia="Times New Roman" w:hAnsi="Times New Roman" w:cs="Times New Roman"/>
          <w:b/>
          <w:smallCaps/>
          <w:sz w:val="28"/>
          <w:szCs w:val="28"/>
        </w:rPr>
      </w:pPr>
    </w:p>
    <w:p w14:paraId="1A54E1E4" w14:textId="77777777" w:rsidR="00221751" w:rsidRPr="00A428D9" w:rsidRDefault="00221751" w:rsidP="00B3148E">
      <w:pPr>
        <w:tabs>
          <w:tab w:val="left" w:pos="284"/>
        </w:tabs>
        <w:spacing w:after="0" w:line="240" w:lineRule="auto"/>
        <w:ind w:firstLine="567"/>
        <w:jc w:val="both"/>
        <w:rPr>
          <w:rFonts w:ascii="Times New Roman" w:eastAsia="Times New Roman" w:hAnsi="Times New Roman" w:cs="Times New Roman"/>
          <w:b/>
          <w:smallCaps/>
          <w:sz w:val="28"/>
          <w:szCs w:val="28"/>
        </w:rPr>
      </w:pPr>
    </w:p>
    <w:p w14:paraId="456A9FE0" w14:textId="77777777" w:rsidR="00AA5DE4" w:rsidRPr="00A428D9" w:rsidRDefault="00AA5DE4" w:rsidP="00B3148E">
      <w:pPr>
        <w:tabs>
          <w:tab w:val="left" w:pos="284"/>
        </w:tabs>
        <w:spacing w:after="0" w:line="240" w:lineRule="auto"/>
        <w:ind w:firstLine="567"/>
        <w:jc w:val="both"/>
        <w:rPr>
          <w:rFonts w:ascii="Times New Roman" w:eastAsia="Times New Roman" w:hAnsi="Times New Roman" w:cs="Times New Roman"/>
          <w:b/>
          <w:smallCaps/>
          <w:sz w:val="28"/>
          <w:szCs w:val="28"/>
        </w:rPr>
      </w:pPr>
    </w:p>
    <w:p w14:paraId="2684291F"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372A4E73"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6D10507D"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25ECCCE3"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087CF583" w14:textId="77777777" w:rsidR="00CE70FB" w:rsidRPr="00A428D9" w:rsidRDefault="00CE70FB" w:rsidP="00B3148E">
      <w:pPr>
        <w:spacing w:after="0" w:line="240" w:lineRule="auto"/>
        <w:jc w:val="both"/>
        <w:rPr>
          <w:rFonts w:ascii="Times New Roman" w:eastAsia="Times New Roman" w:hAnsi="Times New Roman" w:cs="Times New Roman"/>
          <w:b/>
          <w:sz w:val="28"/>
          <w:szCs w:val="28"/>
        </w:rPr>
      </w:pPr>
    </w:p>
    <w:p w14:paraId="3CE35C49" w14:textId="77777777" w:rsidR="00CE70FB" w:rsidRPr="00A428D9" w:rsidRDefault="00CE70FB" w:rsidP="00B3148E">
      <w:pPr>
        <w:spacing w:after="0" w:line="240" w:lineRule="auto"/>
        <w:jc w:val="both"/>
        <w:rPr>
          <w:rFonts w:ascii="Times New Roman" w:eastAsia="Times New Roman" w:hAnsi="Times New Roman" w:cs="Times New Roman"/>
          <w:b/>
          <w:sz w:val="28"/>
          <w:szCs w:val="28"/>
        </w:rPr>
      </w:pPr>
    </w:p>
    <w:p w14:paraId="7958311C" w14:textId="77777777"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3E89DBDA" w14:textId="77777777" w:rsidR="00FE2F0E" w:rsidRPr="00A428D9" w:rsidRDefault="00FE2F0E" w:rsidP="00B3148E">
      <w:pPr>
        <w:spacing w:after="0" w:line="240" w:lineRule="auto"/>
        <w:jc w:val="both"/>
        <w:rPr>
          <w:rFonts w:ascii="Times New Roman" w:eastAsia="Times New Roman" w:hAnsi="Times New Roman" w:cs="Times New Roman"/>
          <w:b/>
          <w:sz w:val="28"/>
          <w:szCs w:val="28"/>
        </w:rPr>
      </w:pPr>
    </w:p>
    <w:p w14:paraId="01F9922E" w14:textId="77777777" w:rsidR="00FE2F0E" w:rsidRPr="00A428D9" w:rsidRDefault="00FE2F0E" w:rsidP="00B3148E">
      <w:pPr>
        <w:spacing w:after="0" w:line="240" w:lineRule="auto"/>
        <w:jc w:val="both"/>
        <w:rPr>
          <w:rFonts w:ascii="Times New Roman" w:eastAsia="Times New Roman" w:hAnsi="Times New Roman" w:cs="Times New Roman"/>
          <w:b/>
          <w:sz w:val="28"/>
          <w:szCs w:val="28"/>
        </w:rPr>
      </w:pPr>
    </w:p>
    <w:p w14:paraId="47610225" w14:textId="4FB5F7BE" w:rsidR="00AA5DE4" w:rsidRPr="00A428D9" w:rsidRDefault="00AA5DE4" w:rsidP="00B3148E">
      <w:pPr>
        <w:spacing w:after="0" w:line="240" w:lineRule="auto"/>
        <w:jc w:val="both"/>
        <w:rPr>
          <w:rFonts w:ascii="Times New Roman" w:eastAsia="Times New Roman" w:hAnsi="Times New Roman" w:cs="Times New Roman"/>
          <w:b/>
          <w:sz w:val="28"/>
          <w:szCs w:val="28"/>
        </w:rPr>
      </w:pPr>
    </w:p>
    <w:p w14:paraId="12EE17C2" w14:textId="77777777" w:rsidR="00372C2C" w:rsidRPr="00A428D9" w:rsidRDefault="00372C2C" w:rsidP="00B3148E">
      <w:pPr>
        <w:spacing w:after="0" w:line="240" w:lineRule="auto"/>
        <w:jc w:val="both"/>
        <w:rPr>
          <w:rFonts w:ascii="Times New Roman" w:eastAsia="Times New Roman" w:hAnsi="Times New Roman" w:cs="Times New Roman"/>
          <w:b/>
          <w:sz w:val="28"/>
          <w:szCs w:val="28"/>
        </w:rPr>
      </w:pPr>
    </w:p>
    <w:p w14:paraId="084E579C" w14:textId="40FA4BAF" w:rsidR="00AF1B9B" w:rsidRPr="00A428D9" w:rsidRDefault="00AF1B9B" w:rsidP="00B3148E">
      <w:pPr>
        <w:spacing w:after="0" w:line="240" w:lineRule="auto"/>
        <w:rPr>
          <w:rFonts w:ascii="Times New Roman" w:eastAsia="Times New Roman" w:hAnsi="Times New Roman" w:cs="Times New Roman"/>
          <w:b/>
          <w:sz w:val="28"/>
          <w:szCs w:val="28"/>
        </w:rPr>
      </w:pPr>
    </w:p>
    <w:p w14:paraId="5D364B25" w14:textId="77777777" w:rsidR="000B03C2" w:rsidRPr="00A428D9" w:rsidRDefault="000B03C2" w:rsidP="00B3148E">
      <w:pPr>
        <w:spacing w:after="0" w:line="240" w:lineRule="auto"/>
        <w:rPr>
          <w:rFonts w:ascii="Times New Roman" w:eastAsia="Times New Roman" w:hAnsi="Times New Roman" w:cs="Times New Roman"/>
          <w:b/>
          <w:sz w:val="28"/>
          <w:szCs w:val="28"/>
        </w:rPr>
      </w:pPr>
    </w:p>
    <w:p w14:paraId="4A2E32E2" w14:textId="77777777" w:rsidR="00A76420" w:rsidRPr="00FE0519" w:rsidRDefault="00A76420" w:rsidP="00A76420">
      <w:pPr>
        <w:spacing w:after="0" w:line="240" w:lineRule="auto"/>
        <w:ind w:right="-143" w:firstLine="567"/>
        <w:jc w:val="center"/>
        <w:rPr>
          <w:rFonts w:ascii="Times New Roman" w:hAnsi="Times New Roman" w:cs="Times New Roman"/>
          <w:b/>
          <w:sz w:val="28"/>
          <w:szCs w:val="28"/>
        </w:rPr>
      </w:pPr>
      <w:r w:rsidRPr="00FE0519">
        <w:rPr>
          <w:rFonts w:ascii="Times New Roman" w:hAnsi="Times New Roman" w:cs="Times New Roman"/>
          <w:b/>
          <w:sz w:val="28"/>
          <w:szCs w:val="28"/>
        </w:rPr>
        <w:lastRenderedPageBreak/>
        <w:t>ПАЙДАЛАНЫЛҒАН ӘДЕБИЕТТЕР ТІЗІМІ</w:t>
      </w:r>
    </w:p>
    <w:p w14:paraId="6962D281" w14:textId="77777777" w:rsidR="00A76420" w:rsidRPr="00FE0519" w:rsidRDefault="00A76420" w:rsidP="00A76420">
      <w:pPr>
        <w:spacing w:after="0" w:line="240" w:lineRule="auto"/>
        <w:ind w:right="-143" w:firstLine="567"/>
        <w:jc w:val="both"/>
        <w:rPr>
          <w:rFonts w:ascii="Times New Roman" w:hAnsi="Times New Roman" w:cs="Times New Roman"/>
          <w:sz w:val="28"/>
          <w:szCs w:val="28"/>
        </w:rPr>
      </w:pPr>
    </w:p>
    <w:p w14:paraId="0F3286D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 "Педагог" кәсіптік стандартын бекіту туралы Қазақстан Республикасы Оқу-ағарту министрінің м.а. 2022 жылғы 15 желтоқсандағы № 500 бұйрығы. Қазақстан Республикасының Әділет министрлігінде 2022 жылғы 19 желтоқсанда № 31149 болып тіркелді. https://adilet.zan.kz/kaz/docs/V2200031149. 22.12.2022.</w:t>
      </w:r>
    </w:p>
    <w:p w14:paraId="206CAA9F"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 Можаева О.И., Шилибекова А.С., Зиеденова Д.Б. Бастауыш сынып мұғалімдеріне арналған критериалды бағалау бойынша нұсқаулық: Оқу-әдіст. құрал // «Назарбаев Зияткерлік мектептері» ДББҰ. - Астана, 2016. - 48 б.</w:t>
      </w:r>
    </w:p>
    <w:p w14:paraId="03DA638B"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3 Қазақстан Ұлттық энциклопедиясы. - Алматы, 1999. - Т. 2. - 720 б.</w:t>
      </w:r>
    </w:p>
    <w:p w14:paraId="6C296D70"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4 Хуторской А.В. Ключевые компетенции как компонент личностно-ориентированной парадигмы образования // Народное образование. – 2003. -       № 2. - С. 58-64.</w:t>
      </w:r>
    </w:p>
    <w:p w14:paraId="0C584665"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5 Марин М.И., Иванихин И.В., Лончак С.И. Оценка управленческой компетентности руководящих кадров ГПС: Метод. пособие. - М.: 1998. - 10 с.</w:t>
      </w:r>
    </w:p>
    <w:p w14:paraId="319148F7"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6 Якушева С.Д. Педагогический имидж современного преподавателя высшей школы // Актуальные проблемы педагогики и психологии: мат. межд. заочной научно-практ конф.– Новосибирск: «Сибирская ассоциация консультантов», 2011. - Ч. I. - С. 71-82.</w:t>
      </w:r>
    </w:p>
    <w:p w14:paraId="2DA8EF04"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7 Максименко A.M. Теория и методика физической культуры / учебник  М.: Физическая культура, 2005. - 533 с.</w:t>
      </w:r>
    </w:p>
    <w:p w14:paraId="44E64AA3"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8 Краевский  В.В. Педагогика и ее методология вчера и сегодня   // Педагогическая наука и ее методология в контексте современности: сБ. науч. ст. М., 2001. - С. 6-29.</w:t>
      </w:r>
    </w:p>
    <w:p w14:paraId="51CA356B"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9 Обновление содержания средного образования: вопросы и ответы-Орлеу, Астана. -2017. - 45 с.</w:t>
      </w:r>
    </w:p>
    <w:p w14:paraId="55701A6B"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10 Колодезникова С.И. Научно-методические основы формирования управленческой компетентности будущего специалиста по физической культуре и спорту//Сибирский педагогический журнал, 2013. - №2.  - С.107-111.</w:t>
      </w:r>
    </w:p>
    <w:p w14:paraId="48B25ED3"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11 Мемлекет басшысы Қасым-Жомарт Тоқаевтың «Әділетті Қазақстанның экономикалық бағдары» атты Қазақстан халқына Жолдауы https://www.akorda.kz/kz/memleket-basshysy-kasym-zhomart-tokaevtyn-adiletti-kazakstannyn-ekonomikalyk-bagdary-atty-kazakstan-halkyna-zholdauy-18333 15.09.2023.</w:t>
      </w:r>
    </w:p>
    <w:p w14:paraId="7DECAA54"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12 Мемлекет басшысы Қасым-Жомарт Тоқаевтың «Әділетті Қазақстанның экономикалық бағдары» атты Қазақстан халқына Жолдауы https://www.akorda.kz/kz/memleket-basshysy-kasym-zhomart-tokaevtyn-adiletti-kazakstannyn-ekonomikalyk-bagdary-atty-kazakstan-halkyna-zholdauy-18333 30.10.2023.</w:t>
      </w:r>
    </w:p>
    <w:p w14:paraId="7B4F4502"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13 "Білімді ұлт" сапалы білім беру" ұлттық жобасын бекіту туралы Қазақстан Республикасы Үкіметінің 2021 жылғы 12 қазандағы № 726 қаулысы. Күші жойылды - Қазақстан Республикасы Үкіметінің 2023 жылғы 22 қыркүйектегі № 828 қаулысымен. https://egi.edu.kz/wp-content/uploads/2022/04/kaz.pdf  05.06.2023.</w:t>
      </w:r>
    </w:p>
    <w:p w14:paraId="2B175E88"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lastRenderedPageBreak/>
        <w:t>14 Профессиональный стандарт «Педагог» Национальной палаты предпринимателей Республики Казахстан «Атамекен» №133 от 8 июня 2017 года. https://online.zakon.kz/Document/?doc_id=36778129 12.06.2022.</w:t>
      </w:r>
    </w:p>
    <w:p w14:paraId="3A92442C"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15  В Казахстане впервые запустили программу MBA и ЕМВА по спортивному менеджменту. https://informburo.kz/novosti/v-kazahstane-vpervye-zapustili-programmu-mba-i-emva-po-sportivnomu-menedzhmentu 23.03.2024.</w:t>
      </w:r>
    </w:p>
    <w:p w14:paraId="184E31BD"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16 «Қазақстан Республикасының дене шынықтыру мен спорт саласын дамытудың 2023-2029 жылдарға арналған тұжырымдамасын бекіту туралы» Қазақстан Республикасы Үкіметінің 2023 жылғы 28 наурыздағы № 251 қаулысы </w:t>
      </w:r>
    </w:p>
    <w:p w14:paraId="0AD6ECC4" w14:textId="77777777" w:rsidR="00A76420" w:rsidRPr="00FE0519" w:rsidRDefault="00A76420" w:rsidP="001A34D9">
      <w:pPr>
        <w:spacing w:after="0" w:line="240" w:lineRule="auto"/>
        <w:ind w:right="-82"/>
        <w:jc w:val="both"/>
        <w:rPr>
          <w:rFonts w:ascii="Times New Roman" w:hAnsi="Times New Roman" w:cs="Times New Roman"/>
          <w:sz w:val="28"/>
          <w:szCs w:val="28"/>
        </w:rPr>
      </w:pPr>
      <w:r w:rsidRPr="00FE0519">
        <w:rPr>
          <w:rFonts w:ascii="Times New Roman" w:hAnsi="Times New Roman" w:cs="Times New Roman"/>
          <w:sz w:val="28"/>
          <w:szCs w:val="28"/>
        </w:rPr>
        <w:t>https://adilet.zan.kz/kaz/docs/P2300000251 12.07.2021.</w:t>
      </w:r>
    </w:p>
    <w:p w14:paraId="7245CB28"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17 Ғылым жөніндегі ұлттық баяндама. https://www.gov.kz/memleket/entities/science/documents/details/574805?lang=kk 14.12.2023.</w:t>
      </w:r>
    </w:p>
    <w:p w14:paraId="7A8FA0F5"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18 Баршаға қолжетімді сапалы білім. Педагогтердің I съезіне Ұлттық баяндамажобасы.-Астана-2023. https://www.gov.kz/uploads/2023/9/27/c2a7ecf77490c57741d6746c45e37a77_original.842417.pdf  27.10.2023.</w:t>
      </w:r>
    </w:p>
    <w:p w14:paraId="731ED8B4"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19 Васильев Ю.В. Педагогическое управление в школе: методология, теория, и практика. – М.: Педагогика, 1990. - 144 c.</w:t>
      </w:r>
    </w:p>
    <w:p w14:paraId="016C5B6B"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20 Друкер П. Задачи менеджмента в XXI веке. М.: Вильямс, 2000. – 282 с.</w:t>
      </w:r>
    </w:p>
    <w:p w14:paraId="34FBCC3F"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21 Файоль А. Общее и промышленное управление. – М.: Контроллинг, 2006. – 278 с.</w:t>
      </w:r>
    </w:p>
    <w:p w14:paraId="3AD76574"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22 Тейлор Ф. Принципы научного менеджмента. Пер с англ. – М: Контроллинг, 2007. – 318 с</w:t>
      </w:r>
    </w:p>
    <w:p w14:paraId="745BECF0"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23 Конаржевский Ю.А. Менеджмент и внутришкольное управление / М.: Педагогика, 2009. – 244 с.</w:t>
      </w:r>
    </w:p>
    <w:p w14:paraId="059DBAF6"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24 Управление развитием школы / Под ред. Поташника М.М. и Лазарева В.С. – М.: Новая школа, 2002. – 287 с.</w:t>
      </w:r>
    </w:p>
    <w:p w14:paraId="0F1A27F1"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25 Третьяков П.И. Управление школой по результатам: Практика педагогического менеджмента М.: Новая школа, 1997 - 288 с.</w:t>
      </w:r>
    </w:p>
    <w:p w14:paraId="797B0158"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26 Шамова Т.И., Даниленко Т.М., Шибанова Г.Н. Управление образовательными системами: учеБ. пособие для студ. высш. учеБ. Заведений; под ред. Т.И. Шамовой - 5-е изд., стер. – М.: Издательский центр «Академия», 2008. – 384 с.</w:t>
      </w:r>
    </w:p>
    <w:p w14:paraId="7EEF8107"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27 Байденко В. И. Компетенции в профессиональном образовании (К освоению компетентностного подхода) //  Высшее образование в России. – 2004. – № 11. – С. 3-14.</w:t>
      </w:r>
    </w:p>
    <w:p w14:paraId="4535F7AF"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28 Ведерникова Л.В. Развитие субъектной профессионально-личностной позиции педагога в практико-ориентированной подготовке   https://cyberleninka.ru/article/n/razvitie-subektnoy-professionalno-lichnostnoy-pozitsii-pedagoga-v-praktikoorientirovannoy  13.11.2019.</w:t>
      </w:r>
    </w:p>
    <w:p w14:paraId="426BBE14"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29 Вербицкий А.А. Компетентностный подход и теория контекстного обучения // Материалы к четвертому заседанию методологического семинара 16 </w:t>
      </w:r>
      <w:r w:rsidRPr="00FE0519">
        <w:rPr>
          <w:rFonts w:ascii="Times New Roman" w:hAnsi="Times New Roman" w:cs="Times New Roman"/>
          <w:sz w:val="28"/>
          <w:szCs w:val="28"/>
        </w:rPr>
        <w:lastRenderedPageBreak/>
        <w:t>ноября 2004 г. – М.: Исследовательский центр проблем качества подготовки специалистов, 2004. – 84 с.</w:t>
      </w:r>
    </w:p>
    <w:p w14:paraId="3A67E660"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30 Зеер Э.Ф. Психология профессионального образования: Учебное пособие. – Воронеж, 2003. - С.22-35.</w:t>
      </w:r>
    </w:p>
    <w:p w14:paraId="3EFDB3F0"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rPr>
        <w:t xml:space="preserve">31 Сенько Ю.В. Гуманитарная парадигма образования // Образование через всю жизнь: непрерывное образование в интересах устойчивого развития. </w:t>
      </w:r>
      <w:r w:rsidRPr="00FE0519">
        <w:rPr>
          <w:rFonts w:ascii="Times New Roman" w:hAnsi="Times New Roman" w:cs="Times New Roman"/>
          <w:sz w:val="28"/>
          <w:szCs w:val="28"/>
          <w:lang w:val="en-US"/>
        </w:rPr>
        <w:t>2014. №1. https://cyberleninka.ru/article/n/gumanitarnaya HYPERLINK "https://cyberleninka.ru/article/n/gumanitarnaya%2020.01.2020" 20.01.2020.</w:t>
      </w:r>
    </w:p>
    <w:p w14:paraId="25ECC778"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32 Абульханова-Славская К.А., Брушлинский А.В. Философско- психологическая концепция С.Л. Рубинштейна. - М.: Наука, 1989. - 243 с.</w:t>
      </w:r>
    </w:p>
    <w:p w14:paraId="07AD12CD"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33 Ананьев Б.Г., Бардовский В.А., Батракова И.С. Развитие профессиональной компетентности профессорско-преподавательского состава в условиях реформирования высшего образования // Человек и образование. - 2009. - № 3. - С. 44-49.</w:t>
      </w:r>
    </w:p>
    <w:p w14:paraId="15B6EB89"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34 Бодалёв А.А. Рабочая книга практического психолога: технология эффективной профессиональной деятельности: пособие для специалистов, работающих с персоналом / под ред. А. А. Бодалёва, А. А. Деркача, Л. Г. Лаптева. - М. : Издательство института психотерапии, 2001. - 497 с.</w:t>
      </w:r>
    </w:p>
    <w:p w14:paraId="2576AEED"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35 Мясищев В.Н. Психология отношений. - М.: Институт практической психологии, 1998. - 386 с.</w:t>
      </w:r>
    </w:p>
    <w:p w14:paraId="552190DD"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36 Петровский В.А. Феномен субъектности в психологии личности:  дис. …. док. псих. наук: 19.00.11. - М., 1993. – 76 с.</w:t>
      </w:r>
    </w:p>
    <w:p w14:paraId="03BF552A"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37 Рубинштейн С.Л. Проблемы общей психологии. Изд. 2-е. М.: Педагогика, 1976. – 365 с.</w:t>
      </w:r>
    </w:p>
    <w:p w14:paraId="5E32EECB"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38 Узнадзе Д.Н. Психология установки. Учебное пособие: Изд.Питер 2001. - 55 с.</w:t>
      </w:r>
    </w:p>
    <w:p w14:paraId="62FFC6F9"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39 Зимняя  И.А. Ключевые компетентности как результативно-  целевая основа компетентностного подхода в образовании.- М.: Исследовательский центр проблем качества подготовки специалистов, 2004. – 40 с.</w:t>
      </w:r>
    </w:p>
    <w:p w14:paraId="09812783"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40 Рябуха Н.Н. Формирование основ готовности будущих учителей к управлению педагогическим процессом: дис. …к.п.н: 13.00.01. – Алматы. - 1990. - С. 35-43.</w:t>
      </w:r>
    </w:p>
    <w:p w14:paraId="3AD57307"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41 Баймолдаев Т.М. Педагогический менеджмент и современное управление школой. – Алматы: Ғылым, 2001. – 135 с.</w:t>
      </w:r>
    </w:p>
    <w:p w14:paraId="29AAB45A"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42 Исламгулова С.К. Теория и практика управления развитием педагогической системы общеобразовательной средней школы: дис. …докт. пед. наук: 13.00.01. – Алматы, 2009. – 40 c.</w:t>
      </w:r>
    </w:p>
    <w:p w14:paraId="14D5AE40"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43 Кудайбергенева К.С. Құзырлылық білім сапасының критерийі: əдіснамалық жəне ғылыми-теориялық негіздері. – Алматы, 2008. – 328 б.</w:t>
      </w:r>
    </w:p>
    <w:p w14:paraId="648A80A6"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44 Садирбекова Д.К. Болашақ педагогтардың басқарушылық құзыреттілігін қалыптастыру: фил.док. (PhD). …дисс: 6D010300. - Алматы, 2018. - 167 б.</w:t>
      </w:r>
    </w:p>
    <w:p w14:paraId="3076515F"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45 Асқарқызы С. Университет жағдайында әлеуметтік-педагогикалық жұмыс менеджерлерін даярлаудың ғылыми-педагогикалық негіздері: фил. док. (PhD). …дисс: 6D012300. – Алматы. 2018 - 156 б.</w:t>
      </w:r>
    </w:p>
    <w:p w14:paraId="461C8706"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lastRenderedPageBreak/>
        <w:t>46 Пфейфер Н.Э. Профессионально-педагогический потенциал специалиста по физической культуре и его формирование в условиях высшего педагогического образования: дис. …док. пед. наук: 13.00.04. – СпБ., 1996. - 283 с.</w:t>
      </w:r>
    </w:p>
    <w:p w14:paraId="4F74BF08"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47  Ержанова Р.К. Формирование профессионально-педагогического потенциала педагога профессионального обучения на основе синергетического подхода в условиях непрерывного образования: дис.   ...канд.пед.наук: 13.00.08. – Павлодар: 2009. – 163 с.</w:t>
      </w:r>
    </w:p>
    <w:p w14:paraId="4CD1652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48 Жарықбаев Қ.Б. Психология негіздері: оқулық. 6-бас. өнд., толық. – Алматы: ЭВЕРО, 2005. – 464 б.</w:t>
      </w:r>
    </w:p>
    <w:p w14:paraId="1823764C"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49 Намазбаева Ж.И. Жалпы психология: оқулық ҚР білім және ғылым министрлігі. – Алматы: Абай атындағы ҚазҰПУ Психология институты, 2006. – 296  б.  </w:t>
      </w:r>
    </w:p>
    <w:p w14:paraId="237DFA42"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50 Джакупов С.М. Психологическая структура процесса обучения.изд. - Алматы: Қазақ университеті, 2009. – 308 с.</w:t>
      </w:r>
    </w:p>
    <w:p w14:paraId="32F675B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51 Сангилбаев О.С. Жантану атауларының түсіндірме сөздігі, Алматы, 2006. - 66 б.</w:t>
      </w:r>
    </w:p>
    <w:p w14:paraId="340FC39B"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52 Шерьязданова Х.Т. Психологические основы профессиональной подготовки педагогов и психологов дошкольного образования: автореф.   ... док.   психол. наук: 19.00.07. – 1999. –47 с.</w:t>
      </w:r>
    </w:p>
    <w:p w14:paraId="5BCFD305"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rPr>
        <w:t>53 Ерментаева А. Р. Жоғары мектеп психологиясы: оқулық. Алматы</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Дәуір</w:t>
      </w:r>
      <w:r w:rsidRPr="00FE0519">
        <w:rPr>
          <w:rFonts w:ascii="Times New Roman" w:hAnsi="Times New Roman" w:cs="Times New Roman"/>
          <w:sz w:val="28"/>
          <w:szCs w:val="28"/>
          <w:lang w:val="en-US"/>
        </w:rPr>
        <w:t xml:space="preserve">, 2012. - 492 </w:t>
      </w:r>
      <w:r w:rsidRPr="00FE0519">
        <w:rPr>
          <w:rFonts w:ascii="Times New Roman" w:hAnsi="Times New Roman" w:cs="Times New Roman"/>
          <w:sz w:val="28"/>
          <w:szCs w:val="28"/>
        </w:rPr>
        <w:t>б</w:t>
      </w:r>
      <w:r w:rsidRPr="00FE0519">
        <w:rPr>
          <w:rFonts w:ascii="Times New Roman" w:hAnsi="Times New Roman" w:cs="Times New Roman"/>
          <w:sz w:val="28"/>
          <w:szCs w:val="28"/>
          <w:lang w:val="en-US"/>
        </w:rPr>
        <w:t>.</w:t>
      </w:r>
    </w:p>
    <w:p w14:paraId="4EDF4C1E"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54 McGregor D. The Human Side of Enterprise, Penguin Books, 1987.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.55-59.</w:t>
      </w:r>
    </w:p>
    <w:p w14:paraId="67780AEA"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55 Тейлор Ф. Принципы научного менеджмента. Пер с англ. – М: Контроллинг, 2007. – 318 с.</w:t>
      </w:r>
    </w:p>
    <w:p w14:paraId="0347A20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56 Гончарова Л.И. Формирование рынка образовательных услуг: дис. … канд. пед.наук: 08.00.01.– Саратов: 1997.</w:t>
      </w:r>
    </w:p>
    <w:p w14:paraId="6E20ADE7"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57 Рыскалиев С.Н. Мектепте «дене тәрбиесі» пәнінен  жаңартылған білім беру мазмұнын жүзеге асыру жағдайында мұғалімдерді дайындау Дене тәрбиесінің теориясы мен әдістемесі. ‒ 2018. ‒ №1(51). ‒ Б. 6-11.</w:t>
      </w:r>
    </w:p>
    <w:p w14:paraId="76BC674F"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58 Починкин А. В. Менеджмент в сфере физической культуры и спорта : учеб. пособие . – М. : Спорт, 2017. – 384 с.</w:t>
      </w:r>
    </w:p>
    <w:p w14:paraId="34D4444D"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59    Борисов А.Б.  Большой экономический словарь. М. – 2006. – 543 с.</w:t>
      </w:r>
    </w:p>
    <w:p w14:paraId="4E4D0887"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60  Мескон М.X., Хедоури Ф., Альбер М. Основы менеджмента. – М.: Дело, 2005. – 702 с.</w:t>
      </w:r>
    </w:p>
    <w:p w14:paraId="7C4CF29D"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rPr>
        <w:t>61 Минцберг Г. Менеджмент Природа и структура организаций глазами гуру. Т</w:t>
      </w:r>
      <w:r w:rsidRPr="00FE0519">
        <w:rPr>
          <w:rFonts w:ascii="Times New Roman" w:hAnsi="Times New Roman" w:cs="Times New Roman"/>
          <w:sz w:val="28"/>
          <w:szCs w:val="28"/>
          <w:lang w:val="en-US"/>
        </w:rPr>
        <w:t>.15. (</w:t>
      </w:r>
      <w:r w:rsidRPr="00FE0519">
        <w:rPr>
          <w:rFonts w:ascii="Times New Roman" w:hAnsi="Times New Roman" w:cs="Times New Roman"/>
          <w:sz w:val="28"/>
          <w:szCs w:val="28"/>
        </w:rPr>
        <w:t>Библиотека</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Сбербанка</w:t>
      </w:r>
      <w:r w:rsidRPr="00FE0519">
        <w:rPr>
          <w:rFonts w:ascii="Times New Roman" w:hAnsi="Times New Roman" w:cs="Times New Roman"/>
          <w:sz w:val="28"/>
          <w:szCs w:val="28"/>
          <w:lang w:val="en-US"/>
        </w:rPr>
        <w:t xml:space="preserve">) Strange World of </w:t>
      </w:r>
      <w:proofErr w:type="gramStart"/>
      <w:r w:rsidRPr="00FE0519">
        <w:rPr>
          <w:rFonts w:ascii="Times New Roman" w:hAnsi="Times New Roman" w:cs="Times New Roman"/>
          <w:sz w:val="28"/>
          <w:szCs w:val="28"/>
          <w:lang w:val="en-US"/>
        </w:rPr>
        <w:t>Organizations  .</w:t>
      </w:r>
      <w:proofErr w:type="gramEnd"/>
      <w:r w:rsidRPr="00FE0519">
        <w:rPr>
          <w:rFonts w:ascii="Times New Roman" w:hAnsi="Times New Roman" w:cs="Times New Roman"/>
          <w:sz w:val="28"/>
          <w:szCs w:val="28"/>
          <w:lang w:val="en-US"/>
        </w:rPr>
        <w:t>https www.alpinabook.ru/catalog/book-584320/  12.04.2020.</w:t>
      </w:r>
    </w:p>
    <w:p w14:paraId="2F046D7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62 Румянцева Е.Е. «Эффективное управление сложными инвестиционными проектами» (212 с., 1995; ISBN 5-85941-082-4).- 65 с.</w:t>
      </w:r>
    </w:p>
    <w:p w14:paraId="57E9495F"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63 Драчева Е.Л. Менеджмент : учеБ. для студ. учреждений сред. проф. образования / 13-е изд., стер. - М.: Издательский центр «Академия», 2012. - 304 с. </w:t>
      </w:r>
    </w:p>
    <w:p w14:paraId="2BB0B01C"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lastRenderedPageBreak/>
        <w:t xml:space="preserve">64 Трубочкина  М.И. Управление затратами предприятия: учеБ. пособие для студентов вузов, обучающихся по специальности 061100 «Менеджмент организации» / М.: Инфра-М, 2005. - 215 с. </w:t>
      </w:r>
    </w:p>
    <w:p w14:paraId="3460D98B"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rPr>
        <w:t>65 Морозова Н.А. Российское дополнительное образование как многоуровневая система: развитие и становление:автореф.дис. ...док. пед.наук: 13.00.01. - Моск. пед. гос. ун-т. М</w:t>
      </w:r>
      <w:r w:rsidRPr="00FE0519">
        <w:rPr>
          <w:rFonts w:ascii="Times New Roman" w:hAnsi="Times New Roman" w:cs="Times New Roman"/>
          <w:sz w:val="28"/>
          <w:szCs w:val="28"/>
          <w:lang w:val="en-US"/>
        </w:rPr>
        <w:t xml:space="preserve">., 2003. - 42 </w:t>
      </w:r>
      <w:r w:rsidRPr="00FE0519">
        <w:rPr>
          <w:rFonts w:ascii="Times New Roman" w:hAnsi="Times New Roman" w:cs="Times New Roman"/>
          <w:sz w:val="28"/>
          <w:szCs w:val="28"/>
        </w:rPr>
        <w:t>с</w:t>
      </w:r>
      <w:r w:rsidRPr="00FE0519">
        <w:rPr>
          <w:rFonts w:ascii="Times New Roman" w:hAnsi="Times New Roman" w:cs="Times New Roman"/>
          <w:sz w:val="28"/>
          <w:szCs w:val="28"/>
          <w:lang w:val="en-US"/>
        </w:rPr>
        <w:t>.</w:t>
      </w:r>
    </w:p>
    <w:p w14:paraId="02868C41"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66 Calderón A., MacPhail A. Seizing the opportunity to redesign physical education teacher education: blending paradigms to create transformative experiences in teacher education. Sport, Education and Society. 2023. – Vol.28(2).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.159–172. doi:10.1080/13573322.2021.1997981.</w:t>
      </w:r>
    </w:p>
    <w:p w14:paraId="7EBF5C85"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67 Pennington T., Prusak K., Beddoes Z. Preparing Successful Advocates Through PETE Programs: A Framework for Advocacy in Physical Education. // Journal of Physical Education, Recreation &amp; Dance. 2023. – Vol.94(2). – P.19–24. doi:10.1080/07303084.2022.2146608.</w:t>
      </w:r>
    </w:p>
    <w:p w14:paraId="0E4D6264"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68 Moreno-Murcia J.A., Sicilia A., </w:t>
      </w:r>
      <w:proofErr w:type="spellStart"/>
      <w:r w:rsidRPr="00FE0519">
        <w:rPr>
          <w:rFonts w:ascii="Times New Roman" w:hAnsi="Times New Roman" w:cs="Times New Roman"/>
          <w:sz w:val="28"/>
          <w:szCs w:val="28"/>
          <w:lang w:val="en-US"/>
        </w:rPr>
        <w:t>Cervelló</w:t>
      </w:r>
      <w:proofErr w:type="spellEnd"/>
      <w:r w:rsidRPr="00FE0519">
        <w:rPr>
          <w:rFonts w:ascii="Times New Roman" w:hAnsi="Times New Roman" w:cs="Times New Roman"/>
          <w:sz w:val="28"/>
          <w:szCs w:val="28"/>
          <w:lang w:val="en-US"/>
        </w:rPr>
        <w:t xml:space="preserve"> E., </w:t>
      </w:r>
      <w:proofErr w:type="spellStart"/>
      <w:r w:rsidRPr="00FE0519">
        <w:rPr>
          <w:rFonts w:ascii="Times New Roman" w:hAnsi="Times New Roman" w:cs="Times New Roman"/>
          <w:sz w:val="28"/>
          <w:szCs w:val="28"/>
          <w:lang w:val="en-US"/>
        </w:rPr>
        <w:t>Huéscar</w:t>
      </w:r>
      <w:proofErr w:type="spellEnd"/>
      <w:r w:rsidRPr="00FE0519">
        <w:rPr>
          <w:rFonts w:ascii="Times New Roman" w:hAnsi="Times New Roman" w:cs="Times New Roman"/>
          <w:sz w:val="28"/>
          <w:szCs w:val="28"/>
          <w:lang w:val="en-US"/>
        </w:rPr>
        <w:t xml:space="preserve"> E., Dumitru D.C. The Relationship between Goal Orientations, Motivational Climate and </w:t>
      </w:r>
      <w:proofErr w:type="spellStart"/>
      <w:r w:rsidRPr="00FE0519">
        <w:rPr>
          <w:rFonts w:ascii="Times New Roman" w:hAnsi="Times New Roman" w:cs="Times New Roman"/>
          <w:sz w:val="28"/>
          <w:szCs w:val="28"/>
          <w:lang w:val="en-US"/>
        </w:rPr>
        <w:t>Selfreported</w:t>
      </w:r>
      <w:proofErr w:type="spellEnd"/>
      <w:r w:rsidRPr="00FE0519">
        <w:rPr>
          <w:rFonts w:ascii="Times New Roman" w:hAnsi="Times New Roman" w:cs="Times New Roman"/>
          <w:sz w:val="28"/>
          <w:szCs w:val="28"/>
          <w:lang w:val="en-US"/>
        </w:rPr>
        <w:t xml:space="preserve"> Discipline in Physical Education. // Journal of Sports Science &amp; Medicine. 2011. </w:t>
      </w:r>
      <w:proofErr w:type="gramStart"/>
      <w:r w:rsidRPr="00FE0519">
        <w:rPr>
          <w:rFonts w:ascii="Times New Roman" w:hAnsi="Times New Roman" w:cs="Times New Roman"/>
          <w:sz w:val="28"/>
          <w:szCs w:val="28"/>
          <w:lang w:val="en-US"/>
        </w:rPr>
        <w:t>-  Vol.</w:t>
      </w:r>
      <w:proofErr w:type="gramEnd"/>
      <w:r w:rsidRPr="00FE0519">
        <w:rPr>
          <w:rFonts w:ascii="Times New Roman" w:hAnsi="Times New Roman" w:cs="Times New Roman"/>
          <w:sz w:val="28"/>
          <w:szCs w:val="28"/>
          <w:lang w:val="en-US"/>
        </w:rPr>
        <w:t>10(1). – P.119–129.</w:t>
      </w:r>
    </w:p>
    <w:p w14:paraId="49C45B7D"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lang w:val="en-US"/>
        </w:rPr>
        <w:t xml:space="preserve">69 Usman N., AR M., </w:t>
      </w:r>
      <w:proofErr w:type="spellStart"/>
      <w:r w:rsidRPr="00FE0519">
        <w:rPr>
          <w:rFonts w:ascii="Times New Roman" w:hAnsi="Times New Roman" w:cs="Times New Roman"/>
          <w:sz w:val="28"/>
          <w:szCs w:val="28"/>
          <w:lang w:val="en-US"/>
        </w:rPr>
        <w:t>Murziqin</w:t>
      </w:r>
      <w:proofErr w:type="spellEnd"/>
      <w:r w:rsidRPr="00FE0519">
        <w:rPr>
          <w:rFonts w:ascii="Times New Roman" w:hAnsi="Times New Roman" w:cs="Times New Roman"/>
          <w:sz w:val="28"/>
          <w:szCs w:val="28"/>
          <w:lang w:val="en-US"/>
        </w:rPr>
        <w:t xml:space="preserve"> R., ZA T. The Principal’s Managerial Competence in Improving School Performance in </w:t>
      </w:r>
      <w:proofErr w:type="spellStart"/>
      <w:r w:rsidRPr="00FE0519">
        <w:rPr>
          <w:rFonts w:ascii="Times New Roman" w:hAnsi="Times New Roman" w:cs="Times New Roman"/>
          <w:sz w:val="28"/>
          <w:szCs w:val="28"/>
          <w:lang w:val="en-US"/>
        </w:rPr>
        <w:t>Pidie</w:t>
      </w:r>
      <w:proofErr w:type="spellEnd"/>
      <w:r w:rsidRPr="00FE0519">
        <w:rPr>
          <w:rFonts w:ascii="Times New Roman" w:hAnsi="Times New Roman" w:cs="Times New Roman"/>
          <w:sz w:val="28"/>
          <w:szCs w:val="28"/>
          <w:lang w:val="en-US"/>
        </w:rPr>
        <w:t xml:space="preserve"> Jaya Regency. </w:t>
      </w:r>
      <w:r w:rsidRPr="00FE0519">
        <w:rPr>
          <w:rFonts w:ascii="Times New Roman" w:hAnsi="Times New Roman" w:cs="Times New Roman"/>
          <w:sz w:val="28"/>
          <w:szCs w:val="28"/>
        </w:rPr>
        <w:t>Advanced Science Letters. 2018. – Vol.24(11). – P. 8297–8300. doi:10.1166/asl.2018.12545.</w:t>
      </w:r>
    </w:p>
    <w:p w14:paraId="0CF696F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70 Духина Т.Н. Проблема выбора стилей руководства в управленческой культуре: теоретический анализ /  Историческая и социально-образовательная мысль. – 2016. – Т. 8, № 1-2. – С. 140-144.</w:t>
      </w:r>
    </w:p>
    <w:p w14:paraId="6B0B33CF"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71 Тидор С. Н. Психология управления: от личности к команде. — Петрозаводск: Периодика, 1997. - 77 с.</w:t>
      </w:r>
    </w:p>
    <w:p w14:paraId="27CF8C7A"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72 Клочева Г.М. Управление образовательными системами: учебно-методическое пособие для студентов педагогических вузов по общепрофессиональной подготовке  – Челябинск: Цицеро, 2014. – 109 с.</w:t>
      </w:r>
    </w:p>
    <w:p w14:paraId="604CFCF5"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73 Урбанович А.А. Психология управления: Учебное пособие.- Мн.: Харвест, 2003. - 640 с.</w:t>
      </w:r>
    </w:p>
    <w:p w14:paraId="04913EA4"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74 Фатхутдинов Р.А. Концепция новой теории управления конкурентоспособностью и конкуренцией // Современная конкуренция. 2007. №1.–C.73-86. https://cyberleninka.ru/article/n/kontseptsiya-novoy-teorii-upravleniya-konkurentosposobnostyu-i-konkurentsiey 22.03.2020. </w:t>
      </w:r>
    </w:p>
    <w:p w14:paraId="531CC1D0"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75 Агеев В.Н. Совершенствование управления в социальных коммуникативных системах на основе электронных изданий: автореф. дисс. …д.т.н: 05.13.10. - М. 1999 – 313 с.</w:t>
      </w:r>
    </w:p>
    <w:p w14:paraId="11443729"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76 Базаров Т.Ю. Управление персоналом: Учебное пособие. М.: 1. Профессия, 2002. – 213 с.</w:t>
      </w:r>
    </w:p>
    <w:p w14:paraId="0104D745"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77  Журавлев А.Л. Роль общительности личности в руководстве коллективом. В сБ.: Психологические исследования общения. М.: Наука, 1985. - С.179-192.</w:t>
      </w:r>
    </w:p>
    <w:p w14:paraId="31C32E76"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rPr>
        <w:lastRenderedPageBreak/>
        <w:t xml:space="preserve">78 Лапин А. Формирование системы управления персоналом (региональный и микроэкономический аспекты) // Проблемы теории и практики управления. </w:t>
      </w:r>
      <w:r w:rsidRPr="00FE0519">
        <w:rPr>
          <w:rFonts w:ascii="Times New Roman" w:hAnsi="Times New Roman" w:cs="Times New Roman"/>
          <w:sz w:val="28"/>
          <w:szCs w:val="28"/>
          <w:lang w:val="en-US"/>
        </w:rPr>
        <w:t xml:space="preserve">2000. - № 5. - </w:t>
      </w:r>
      <w:r w:rsidRPr="00FE0519">
        <w:rPr>
          <w:rFonts w:ascii="Times New Roman" w:hAnsi="Times New Roman" w:cs="Times New Roman"/>
          <w:sz w:val="28"/>
          <w:szCs w:val="28"/>
        </w:rPr>
        <w:t>С</w:t>
      </w:r>
      <w:r w:rsidRPr="00FE0519">
        <w:rPr>
          <w:rFonts w:ascii="Times New Roman" w:hAnsi="Times New Roman" w:cs="Times New Roman"/>
          <w:sz w:val="28"/>
          <w:szCs w:val="28"/>
          <w:lang w:val="en-US"/>
        </w:rPr>
        <w:t>. 83-87.</w:t>
      </w:r>
    </w:p>
    <w:p w14:paraId="27DA27C8"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79 Merriam S.B. </w:t>
      </w:r>
      <w:proofErr w:type="spellStart"/>
      <w:r w:rsidRPr="00FE0519">
        <w:rPr>
          <w:rFonts w:ascii="Times New Roman" w:hAnsi="Times New Roman" w:cs="Times New Roman"/>
          <w:sz w:val="28"/>
          <w:szCs w:val="28"/>
          <w:lang w:val="en-US"/>
        </w:rPr>
        <w:t>Nitel</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araştırma</w:t>
      </w:r>
      <w:proofErr w:type="spellEnd"/>
      <w:r w:rsidRPr="00FE0519">
        <w:rPr>
          <w:rFonts w:ascii="Times New Roman" w:hAnsi="Times New Roman" w:cs="Times New Roman"/>
          <w:sz w:val="28"/>
          <w:szCs w:val="28"/>
          <w:lang w:val="en-US"/>
        </w:rPr>
        <w:t xml:space="preserve">. Desen </w:t>
      </w:r>
      <w:proofErr w:type="spellStart"/>
      <w:r w:rsidRPr="00FE0519">
        <w:rPr>
          <w:rFonts w:ascii="Times New Roman" w:hAnsi="Times New Roman" w:cs="Times New Roman"/>
          <w:sz w:val="28"/>
          <w:szCs w:val="28"/>
          <w:lang w:val="en-US"/>
        </w:rPr>
        <w:t>ve</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Uygulama</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İçin</w:t>
      </w:r>
      <w:proofErr w:type="spellEnd"/>
      <w:r w:rsidRPr="00FE0519">
        <w:rPr>
          <w:rFonts w:ascii="Times New Roman" w:hAnsi="Times New Roman" w:cs="Times New Roman"/>
          <w:sz w:val="28"/>
          <w:szCs w:val="28"/>
          <w:lang w:val="en-US"/>
        </w:rPr>
        <w:t xml:space="preserve"> Bir </w:t>
      </w:r>
      <w:proofErr w:type="spellStart"/>
      <w:r w:rsidRPr="00FE0519">
        <w:rPr>
          <w:rFonts w:ascii="Times New Roman" w:hAnsi="Times New Roman" w:cs="Times New Roman"/>
          <w:sz w:val="28"/>
          <w:szCs w:val="28"/>
          <w:lang w:val="en-US"/>
        </w:rPr>
        <w:t>Rehber</w:t>
      </w:r>
      <w:proofErr w:type="spellEnd"/>
      <w:r w:rsidRPr="00FE0519">
        <w:rPr>
          <w:rFonts w:ascii="Times New Roman" w:hAnsi="Times New Roman" w:cs="Times New Roman"/>
          <w:sz w:val="28"/>
          <w:szCs w:val="28"/>
          <w:lang w:val="en-US"/>
        </w:rPr>
        <w:t xml:space="preserve">. Ankara: Nobel Akademik </w:t>
      </w:r>
      <w:proofErr w:type="spellStart"/>
      <w:r w:rsidRPr="00FE0519">
        <w:rPr>
          <w:rFonts w:ascii="Times New Roman" w:hAnsi="Times New Roman" w:cs="Times New Roman"/>
          <w:sz w:val="28"/>
          <w:szCs w:val="28"/>
          <w:lang w:val="en-US"/>
        </w:rPr>
        <w:t>Yayıncılık</w:t>
      </w:r>
      <w:proofErr w:type="spellEnd"/>
      <w:r w:rsidRPr="00FE0519">
        <w:rPr>
          <w:rFonts w:ascii="Times New Roman" w:hAnsi="Times New Roman" w:cs="Times New Roman"/>
          <w:sz w:val="28"/>
          <w:szCs w:val="28"/>
          <w:lang w:val="en-US"/>
        </w:rPr>
        <w:t xml:space="preserve">. - 2013.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.263-276.</w:t>
      </w:r>
    </w:p>
    <w:p w14:paraId="7734EA7F"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80 Patton M.Q. </w:t>
      </w:r>
      <w:proofErr w:type="spellStart"/>
      <w:r w:rsidRPr="00FE0519">
        <w:rPr>
          <w:rFonts w:ascii="Times New Roman" w:hAnsi="Times New Roman" w:cs="Times New Roman"/>
          <w:sz w:val="28"/>
          <w:szCs w:val="28"/>
          <w:lang w:val="en-US"/>
        </w:rPr>
        <w:t>Nitel</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arastirma</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ve</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degerlendirme</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yöntemleri</w:t>
      </w:r>
      <w:proofErr w:type="spellEnd"/>
      <w:r w:rsidRPr="00FE0519">
        <w:rPr>
          <w:rFonts w:ascii="Times New Roman" w:hAnsi="Times New Roman" w:cs="Times New Roman"/>
          <w:sz w:val="28"/>
          <w:szCs w:val="28"/>
          <w:lang w:val="en-US"/>
        </w:rPr>
        <w:t xml:space="preserve">. Qualitative research and evaluation methods. Ankara: </w:t>
      </w:r>
      <w:proofErr w:type="spellStart"/>
      <w:r w:rsidRPr="00FE0519">
        <w:rPr>
          <w:rFonts w:ascii="Times New Roman" w:hAnsi="Times New Roman" w:cs="Times New Roman"/>
          <w:sz w:val="28"/>
          <w:szCs w:val="28"/>
          <w:lang w:val="en-US"/>
        </w:rPr>
        <w:t>Pegem</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Akademi</w:t>
      </w:r>
      <w:proofErr w:type="spellEnd"/>
      <w:r w:rsidRPr="00FE0519">
        <w:rPr>
          <w:rFonts w:ascii="Times New Roman" w:hAnsi="Times New Roman" w:cs="Times New Roman"/>
          <w:sz w:val="28"/>
          <w:szCs w:val="28"/>
          <w:lang w:val="en-US"/>
        </w:rPr>
        <w:t xml:space="preserve">. - 2014. – 598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w:t>
      </w:r>
    </w:p>
    <w:p w14:paraId="44151398"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81 Yıldırım A., Şimşek H. </w:t>
      </w:r>
      <w:proofErr w:type="spellStart"/>
      <w:r w:rsidRPr="00FE0519">
        <w:rPr>
          <w:rFonts w:ascii="Times New Roman" w:hAnsi="Times New Roman" w:cs="Times New Roman"/>
          <w:sz w:val="28"/>
          <w:szCs w:val="28"/>
          <w:lang w:val="en-US"/>
        </w:rPr>
        <w:t>Sosyal</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bilimlerde</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nitel</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araştırma</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yöntemleri</w:t>
      </w:r>
      <w:proofErr w:type="spellEnd"/>
      <w:r w:rsidRPr="00FE0519">
        <w:rPr>
          <w:rFonts w:ascii="Times New Roman" w:hAnsi="Times New Roman" w:cs="Times New Roman"/>
          <w:sz w:val="28"/>
          <w:szCs w:val="28"/>
          <w:lang w:val="en-US"/>
        </w:rPr>
        <w:t xml:space="preserve">. (9. </w:t>
      </w:r>
      <w:proofErr w:type="spellStart"/>
      <w:r w:rsidRPr="00FE0519">
        <w:rPr>
          <w:rFonts w:ascii="Times New Roman" w:hAnsi="Times New Roman" w:cs="Times New Roman"/>
          <w:sz w:val="28"/>
          <w:szCs w:val="28"/>
          <w:lang w:val="en-US"/>
        </w:rPr>
        <w:t>Genişletilmiş</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Baskı</w:t>
      </w:r>
      <w:proofErr w:type="spellEnd"/>
      <w:r w:rsidRPr="00FE0519">
        <w:rPr>
          <w:rFonts w:ascii="Times New Roman" w:hAnsi="Times New Roman" w:cs="Times New Roman"/>
          <w:sz w:val="28"/>
          <w:szCs w:val="28"/>
          <w:lang w:val="en-US"/>
        </w:rPr>
        <w:t xml:space="preserve">) Ankara: Seçkin </w:t>
      </w:r>
      <w:proofErr w:type="spellStart"/>
      <w:r w:rsidRPr="00FE0519">
        <w:rPr>
          <w:rFonts w:ascii="Times New Roman" w:hAnsi="Times New Roman" w:cs="Times New Roman"/>
          <w:sz w:val="28"/>
          <w:szCs w:val="28"/>
          <w:lang w:val="en-US"/>
        </w:rPr>
        <w:t>Yayınevi</w:t>
      </w:r>
      <w:proofErr w:type="spellEnd"/>
      <w:r w:rsidRPr="00FE0519">
        <w:rPr>
          <w:rFonts w:ascii="Times New Roman" w:hAnsi="Times New Roman" w:cs="Times New Roman"/>
          <w:sz w:val="28"/>
          <w:szCs w:val="28"/>
          <w:lang w:val="en-US"/>
        </w:rPr>
        <w:t xml:space="preserve">. - 2013. – 446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w:t>
      </w:r>
    </w:p>
    <w:p w14:paraId="779D7D6A"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proofErr w:type="gramStart"/>
      <w:r w:rsidRPr="00906F6B">
        <w:rPr>
          <w:rFonts w:ascii="Times New Roman" w:hAnsi="Times New Roman" w:cs="Times New Roman"/>
          <w:sz w:val="28"/>
          <w:szCs w:val="28"/>
          <w:lang w:val="ru-RU"/>
        </w:rPr>
        <w:t xml:space="preserve">82  </w:t>
      </w:r>
      <w:r w:rsidRPr="00FE0519">
        <w:rPr>
          <w:rFonts w:ascii="Times New Roman" w:hAnsi="Times New Roman" w:cs="Times New Roman"/>
          <w:sz w:val="28"/>
          <w:szCs w:val="28"/>
        </w:rPr>
        <w:t>Девис</w:t>
      </w:r>
      <w:proofErr w:type="gramEnd"/>
      <w:r w:rsidRPr="00906F6B">
        <w:rPr>
          <w:rFonts w:ascii="Times New Roman" w:hAnsi="Times New Roman" w:cs="Times New Roman"/>
          <w:sz w:val="28"/>
          <w:szCs w:val="28"/>
          <w:lang w:val="ru-RU"/>
        </w:rPr>
        <w:t xml:space="preserve"> </w:t>
      </w:r>
      <w:r w:rsidRPr="00FE0519">
        <w:rPr>
          <w:rFonts w:ascii="Times New Roman" w:hAnsi="Times New Roman" w:cs="Times New Roman"/>
          <w:sz w:val="28"/>
          <w:szCs w:val="28"/>
        </w:rPr>
        <w:t>Ф</w:t>
      </w:r>
      <w:r w:rsidRPr="00906F6B">
        <w:rPr>
          <w:rFonts w:ascii="Times New Roman" w:hAnsi="Times New Roman" w:cs="Times New Roman"/>
          <w:sz w:val="28"/>
          <w:szCs w:val="28"/>
          <w:lang w:val="ru-RU"/>
        </w:rPr>
        <w:t xml:space="preserve">. </w:t>
      </w:r>
      <w:r w:rsidRPr="00FE0519">
        <w:rPr>
          <w:rFonts w:ascii="Times New Roman" w:hAnsi="Times New Roman" w:cs="Times New Roman"/>
          <w:sz w:val="28"/>
          <w:szCs w:val="28"/>
        </w:rPr>
        <w:t>Создай</w:t>
      </w:r>
      <w:r w:rsidRPr="00906F6B">
        <w:rPr>
          <w:rFonts w:ascii="Times New Roman" w:hAnsi="Times New Roman" w:cs="Times New Roman"/>
          <w:sz w:val="28"/>
          <w:szCs w:val="28"/>
          <w:lang w:val="ru-RU"/>
        </w:rPr>
        <w:t xml:space="preserve"> </w:t>
      </w:r>
      <w:r w:rsidRPr="00FE0519">
        <w:rPr>
          <w:rFonts w:ascii="Times New Roman" w:hAnsi="Times New Roman" w:cs="Times New Roman"/>
          <w:sz w:val="28"/>
          <w:szCs w:val="28"/>
        </w:rPr>
        <w:t>себе</w:t>
      </w:r>
      <w:r w:rsidRPr="00906F6B">
        <w:rPr>
          <w:rFonts w:ascii="Times New Roman" w:hAnsi="Times New Roman" w:cs="Times New Roman"/>
          <w:sz w:val="28"/>
          <w:szCs w:val="28"/>
          <w:lang w:val="ru-RU"/>
        </w:rPr>
        <w:t xml:space="preserve"> </w:t>
      </w:r>
      <w:r w:rsidRPr="00FE0519">
        <w:rPr>
          <w:rFonts w:ascii="Times New Roman" w:hAnsi="Times New Roman" w:cs="Times New Roman"/>
          <w:sz w:val="28"/>
          <w:szCs w:val="28"/>
        </w:rPr>
        <w:t>имидж</w:t>
      </w:r>
      <w:r w:rsidRPr="00906F6B">
        <w:rPr>
          <w:rFonts w:ascii="Times New Roman" w:hAnsi="Times New Roman" w:cs="Times New Roman"/>
          <w:sz w:val="28"/>
          <w:szCs w:val="28"/>
          <w:lang w:val="ru-RU"/>
        </w:rPr>
        <w:t xml:space="preserve">. </w:t>
      </w:r>
      <w:r w:rsidRPr="00FE0519">
        <w:rPr>
          <w:rFonts w:ascii="Times New Roman" w:hAnsi="Times New Roman" w:cs="Times New Roman"/>
          <w:sz w:val="28"/>
          <w:szCs w:val="28"/>
        </w:rPr>
        <w:t>Как своим видом излучать успех. -  Минск, 2006. – 78 с.</w:t>
      </w:r>
    </w:p>
    <w:p w14:paraId="6FE14B7C"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83 Пидкасистый П.И., Педагогика /аударғандар Ахметова Г.К., Таубаева Ш.Т. Алматы: Қазақ ұлтық университеті, 2006. – 336 б.</w:t>
      </w:r>
    </w:p>
    <w:p w14:paraId="3119B72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84 Каменская В.Г. Социально-психологические основы управленческой деятельности. Учебное пособие, 2002. -160 с. </w:t>
      </w:r>
    </w:p>
    <w:p w14:paraId="42951F2D"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85 Рыскалиев С.Н. Болашақ дене мәдениеті мұғалімдерінің басқарушылық құзыреттілігін қалыптастырудың кейбір мәселелері «Тұрақты даму мүдделерінде үздіксіз білім беру: жаңа сын-тегеуріндер» Халықаралық ғылыми-практикалық конференция: 2-кезең мат. ‒ Қостанай, 2018. ‒  Б. 147-149.</w:t>
      </w:r>
    </w:p>
    <w:p w14:paraId="6DD9D56A"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86 Шепель В.М. Управленческая антропология. Для менеджеров. – М.: Народное образование,1999. – 432 с.</w:t>
      </w:r>
    </w:p>
    <w:p w14:paraId="58DD3C11"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87 Павлова Л.Н. Теория и практика педагогического управления развитием школьного детского коллектива: монография. Челябинск: Изд-во «Образование», 2008. – 15 с.</w:t>
      </w:r>
    </w:p>
    <w:p w14:paraId="3A563C0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88 Симонов В.П. Педагогический менеджмент: ноу-хау в управлении педагогическими системами: учеБ. пособие. – М.: Пед. общество России, 1999. – 429 с.</w:t>
      </w:r>
    </w:p>
    <w:p w14:paraId="194AC3CC"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89 Речкалова О.Л. Социально-психологические и педагогические аспекты управленческой деятельности в сфере физической культуры и спорта: учебное пособие. Курган : Изд-во Курганского гос. ун-та, 2015. - 78 с. </w:t>
      </w:r>
    </w:p>
    <w:p w14:paraId="6446335D"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90 Чикер В.А. Психологическая диагностика и организация персонала. – СПБ. : Речь, 2006. – 176 с. </w:t>
      </w:r>
    </w:p>
    <w:p w14:paraId="742D50D9"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proofErr w:type="gramStart"/>
      <w:r w:rsidRPr="00FE0519">
        <w:rPr>
          <w:rFonts w:ascii="Times New Roman" w:hAnsi="Times New Roman" w:cs="Times New Roman"/>
          <w:sz w:val="28"/>
          <w:szCs w:val="28"/>
          <w:lang w:val="en-US"/>
        </w:rPr>
        <w:t xml:space="preserve">91  </w:t>
      </w:r>
      <w:proofErr w:type="spellStart"/>
      <w:r w:rsidRPr="00FE0519">
        <w:rPr>
          <w:rFonts w:ascii="Times New Roman" w:hAnsi="Times New Roman" w:cs="Times New Roman"/>
          <w:sz w:val="28"/>
          <w:szCs w:val="28"/>
          <w:lang w:val="en-US"/>
        </w:rPr>
        <w:t>Ryskaliyev</w:t>
      </w:r>
      <w:proofErr w:type="spellEnd"/>
      <w:proofErr w:type="gramEnd"/>
      <w:r w:rsidRPr="00FE0519">
        <w:rPr>
          <w:rFonts w:ascii="Times New Roman" w:hAnsi="Times New Roman" w:cs="Times New Roman"/>
          <w:sz w:val="28"/>
          <w:szCs w:val="28"/>
          <w:lang w:val="en-US"/>
        </w:rPr>
        <w:t xml:space="preserve"> S., </w:t>
      </w:r>
      <w:proofErr w:type="spellStart"/>
      <w:r w:rsidRPr="00FE0519">
        <w:rPr>
          <w:rFonts w:ascii="Times New Roman" w:hAnsi="Times New Roman" w:cs="Times New Roman"/>
          <w:sz w:val="28"/>
          <w:szCs w:val="28"/>
          <w:lang w:val="en-US"/>
        </w:rPr>
        <w:t>Doshybekov</w:t>
      </w:r>
      <w:proofErr w:type="spellEnd"/>
      <w:r w:rsidRPr="00FE0519">
        <w:rPr>
          <w:rFonts w:ascii="Times New Roman" w:hAnsi="Times New Roman" w:cs="Times New Roman"/>
          <w:sz w:val="28"/>
          <w:szCs w:val="28"/>
          <w:lang w:val="en-US"/>
        </w:rPr>
        <w:t xml:space="preserve"> A., </w:t>
      </w:r>
      <w:proofErr w:type="spellStart"/>
      <w:r w:rsidRPr="00FE0519">
        <w:rPr>
          <w:rFonts w:ascii="Times New Roman" w:hAnsi="Times New Roman" w:cs="Times New Roman"/>
          <w:sz w:val="28"/>
          <w:szCs w:val="28"/>
          <w:lang w:val="en-US"/>
        </w:rPr>
        <w:t>Turdaliyev</w:t>
      </w:r>
      <w:proofErr w:type="spellEnd"/>
      <w:r w:rsidRPr="00FE0519">
        <w:rPr>
          <w:rFonts w:ascii="Times New Roman" w:hAnsi="Times New Roman" w:cs="Times New Roman"/>
          <w:sz w:val="28"/>
          <w:szCs w:val="28"/>
          <w:lang w:val="en-US"/>
        </w:rPr>
        <w:t xml:space="preserve"> R., </w:t>
      </w:r>
      <w:proofErr w:type="spellStart"/>
      <w:r w:rsidRPr="00FE0519">
        <w:rPr>
          <w:rFonts w:ascii="Times New Roman" w:hAnsi="Times New Roman" w:cs="Times New Roman"/>
          <w:sz w:val="28"/>
          <w:szCs w:val="28"/>
          <w:lang w:val="en-US"/>
        </w:rPr>
        <w:t>Koldasbaeva</w:t>
      </w:r>
      <w:proofErr w:type="spellEnd"/>
      <w:r w:rsidRPr="00FE0519">
        <w:rPr>
          <w:rFonts w:ascii="Times New Roman" w:hAnsi="Times New Roman" w:cs="Times New Roman"/>
          <w:sz w:val="28"/>
          <w:szCs w:val="28"/>
          <w:lang w:val="en-US"/>
        </w:rPr>
        <w:t xml:space="preserve"> B., </w:t>
      </w:r>
      <w:proofErr w:type="spellStart"/>
      <w:r w:rsidRPr="00FE0519">
        <w:rPr>
          <w:rFonts w:ascii="Times New Roman" w:hAnsi="Times New Roman" w:cs="Times New Roman"/>
          <w:sz w:val="28"/>
          <w:szCs w:val="28"/>
          <w:lang w:val="en-US"/>
        </w:rPr>
        <w:t>Khakimova</w:t>
      </w:r>
      <w:proofErr w:type="spellEnd"/>
      <w:r w:rsidRPr="00FE0519">
        <w:rPr>
          <w:rFonts w:ascii="Times New Roman" w:hAnsi="Times New Roman" w:cs="Times New Roman"/>
          <w:sz w:val="28"/>
          <w:szCs w:val="28"/>
          <w:lang w:val="en-US"/>
        </w:rPr>
        <w:t xml:space="preserve"> Z. Development of the level of formation of managerial competence at the future pedagogues of physical culture in the aspect of comparative analysis // Journal of Human sport and exercise. ‒ 2020. ‒ Vol.15, Issue Proc2. ‒ P. S444-S452. </w:t>
      </w:r>
      <w:proofErr w:type="spellStart"/>
      <w:proofErr w:type="gramStart"/>
      <w:r w:rsidRPr="00FE0519">
        <w:rPr>
          <w:rFonts w:ascii="Times New Roman" w:hAnsi="Times New Roman" w:cs="Times New Roman"/>
          <w:sz w:val="28"/>
          <w:szCs w:val="28"/>
          <w:lang w:val="en-US"/>
        </w:rPr>
        <w:t>doi:https</w:t>
      </w:r>
      <w:proofErr w:type="spellEnd"/>
      <w:r w:rsidRPr="00FE0519">
        <w:rPr>
          <w:rFonts w:ascii="Times New Roman" w:hAnsi="Times New Roman" w:cs="Times New Roman"/>
          <w:sz w:val="28"/>
          <w:szCs w:val="28"/>
          <w:lang w:val="en-US"/>
        </w:rPr>
        <w:t>://doi.org/10.14198/jhse.2020.15.Proc2.35</w:t>
      </w:r>
      <w:proofErr w:type="gramEnd"/>
      <w:r w:rsidRPr="00FE0519">
        <w:rPr>
          <w:rFonts w:ascii="Times New Roman" w:hAnsi="Times New Roman" w:cs="Times New Roman"/>
          <w:sz w:val="28"/>
          <w:szCs w:val="28"/>
          <w:lang w:val="en-US"/>
        </w:rPr>
        <w:t>.</w:t>
      </w:r>
    </w:p>
    <w:p w14:paraId="09837B6A"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rPr>
        <w:t xml:space="preserve">92 Соломченко М.А., Проничев С. А. Теоретические и методические основы управленческой подготовки специалиста по физической культуре и спорту // Среднерусский вестник общественных наук. </w:t>
      </w:r>
      <w:r w:rsidRPr="00FE0519">
        <w:rPr>
          <w:rFonts w:ascii="Times New Roman" w:hAnsi="Times New Roman" w:cs="Times New Roman"/>
          <w:sz w:val="28"/>
          <w:szCs w:val="28"/>
          <w:lang w:val="en-US"/>
        </w:rPr>
        <w:t>2011. - №3.  https://cyberleninka.ru/article/n/teoreticheskie-i-metodicheskie-osnovy- HYPERLINK "https://cyberleninka.ru/article/n/teoreticheskie-i-metodicheskie-osnovy-upravlencheskoy-podgotovki-spetsialista-po-fizicheskoy"upravlencheskoy-podgotovki-spetsialista-po-fizicheskoy 30.02.2020.</w:t>
      </w:r>
    </w:p>
    <w:p w14:paraId="14223840"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lastRenderedPageBreak/>
        <w:t>93  Кишкель E.H. Управленческая психология: учебн. для сред. спец. учеБ. заведений. — М.: высш. шк., 2002. – 270 с.</w:t>
      </w:r>
    </w:p>
    <w:p w14:paraId="7FD49F33"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rPr>
        <w:t>94 Беспалько В.П. Дидактический процесс часть II.  Школьные</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технологии</w:t>
      </w:r>
      <w:r w:rsidRPr="00FE0519">
        <w:rPr>
          <w:rFonts w:ascii="Times New Roman" w:hAnsi="Times New Roman" w:cs="Times New Roman"/>
          <w:sz w:val="28"/>
          <w:szCs w:val="28"/>
          <w:lang w:val="en-US"/>
        </w:rPr>
        <w:t xml:space="preserve">. 2007. - №2. - </w:t>
      </w:r>
      <w:r w:rsidRPr="00FE0519">
        <w:rPr>
          <w:rFonts w:ascii="Times New Roman" w:hAnsi="Times New Roman" w:cs="Times New Roman"/>
          <w:sz w:val="28"/>
          <w:szCs w:val="28"/>
        </w:rPr>
        <w:t>С</w:t>
      </w:r>
      <w:r w:rsidRPr="00FE0519">
        <w:rPr>
          <w:rFonts w:ascii="Times New Roman" w:hAnsi="Times New Roman" w:cs="Times New Roman"/>
          <w:sz w:val="28"/>
          <w:szCs w:val="28"/>
          <w:lang w:val="en-US"/>
        </w:rPr>
        <w:t>. 68-82.</w:t>
      </w:r>
    </w:p>
    <w:p w14:paraId="1AEC7153"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95 </w:t>
      </w:r>
      <w:proofErr w:type="spellStart"/>
      <w:r w:rsidRPr="00FE0519">
        <w:rPr>
          <w:rFonts w:ascii="Times New Roman" w:hAnsi="Times New Roman" w:cs="Times New Roman"/>
          <w:sz w:val="28"/>
          <w:szCs w:val="28"/>
          <w:lang w:val="en-US"/>
        </w:rPr>
        <w:t>Røset</w:t>
      </w:r>
      <w:proofErr w:type="spellEnd"/>
      <w:r w:rsidRPr="00FE0519">
        <w:rPr>
          <w:rFonts w:ascii="Times New Roman" w:hAnsi="Times New Roman" w:cs="Times New Roman"/>
          <w:sz w:val="28"/>
          <w:szCs w:val="28"/>
          <w:lang w:val="en-US"/>
        </w:rPr>
        <w:t xml:space="preserve"> L, Green K., Thurston M. Norwegian youngsters’ perceptions of physical education: exploring the implications for mental health. Sport, Education and Society. 2019. – P. 1-13. doi:10.1080/13573322.2019.1634043.</w:t>
      </w:r>
    </w:p>
    <w:p w14:paraId="7BC43220"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lang w:val="en-US"/>
        </w:rPr>
        <w:t xml:space="preserve">96 </w:t>
      </w:r>
      <w:proofErr w:type="spellStart"/>
      <w:r w:rsidRPr="00FE0519">
        <w:rPr>
          <w:rFonts w:ascii="Times New Roman" w:hAnsi="Times New Roman" w:cs="Times New Roman"/>
          <w:sz w:val="28"/>
          <w:szCs w:val="28"/>
          <w:lang w:val="en-US"/>
        </w:rPr>
        <w:t>Cirit</w:t>
      </w:r>
      <w:proofErr w:type="spellEnd"/>
      <w:r w:rsidRPr="00FE0519">
        <w:rPr>
          <w:rFonts w:ascii="Times New Roman" w:hAnsi="Times New Roman" w:cs="Times New Roman"/>
          <w:sz w:val="28"/>
          <w:szCs w:val="28"/>
          <w:lang w:val="en-US"/>
        </w:rPr>
        <w:t xml:space="preserve"> B. Investigation of the level of metaphorical perception of 10-14 age group students towards physical education teacher (Master's thesis, </w:t>
      </w:r>
      <w:proofErr w:type="spellStart"/>
      <w:r w:rsidRPr="00FE0519">
        <w:rPr>
          <w:rFonts w:ascii="Times New Roman" w:hAnsi="Times New Roman" w:cs="Times New Roman"/>
          <w:sz w:val="28"/>
          <w:szCs w:val="28"/>
          <w:lang w:val="en-US"/>
        </w:rPr>
        <w:t>Afyon</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Kocatepe</w:t>
      </w:r>
      <w:proofErr w:type="spellEnd"/>
      <w:r w:rsidRPr="00FE0519">
        <w:rPr>
          <w:rFonts w:ascii="Times New Roman" w:hAnsi="Times New Roman" w:cs="Times New Roman"/>
          <w:sz w:val="28"/>
          <w:szCs w:val="28"/>
          <w:lang w:val="en-US"/>
        </w:rPr>
        <w:t xml:space="preserve"> University, Institute of Health Sciences). </w:t>
      </w:r>
      <w:r w:rsidRPr="00FE0519">
        <w:rPr>
          <w:rFonts w:ascii="Times New Roman" w:hAnsi="Times New Roman" w:cs="Times New Roman"/>
          <w:sz w:val="28"/>
          <w:szCs w:val="28"/>
        </w:rPr>
        <w:t>2020. - 106 р.</w:t>
      </w:r>
    </w:p>
    <w:p w14:paraId="30C3DF93"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97 Лебедев В.В. Образовательная деятельность учителя в учебном учреждении // Школьные технологии. 2006. - № 4. - С. 97-102.</w:t>
      </w:r>
    </w:p>
    <w:p w14:paraId="6564DE3F"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98 Митина JI.M. Психология труда и профессионального развития учителя: учеБ. пособие для студ. высш. пед. учеБ. заведений. М.: Издательский центр «Академия», 2004. - 320 с.</w:t>
      </w:r>
    </w:p>
    <w:p w14:paraId="69AEFA8A"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99 Рябуха Н.Н. Формирование основ готовности будущих учителей к управлению педагогическим процессом:дис. ...к.п.н: 13.00.01: - Алматы, 1990. - 123 с.</w:t>
      </w:r>
    </w:p>
    <w:p w14:paraId="78CE704C"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100 Хмель Н.Д. Особенности управления педагогическим процессом в общеобразовательной школе. – Алма-Ата, 1986. – 105 с.</w:t>
      </w:r>
    </w:p>
    <w:p w14:paraId="22B71098"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rPr>
        <w:t>101 «Образование: сокрытое сокровище». Основные положения Доклада Международной комиссии по образованию для XXI века. Издательство</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ЮНЕСКО</w:t>
      </w:r>
      <w:r w:rsidRPr="00FE0519">
        <w:rPr>
          <w:rFonts w:ascii="Times New Roman" w:hAnsi="Times New Roman" w:cs="Times New Roman"/>
          <w:sz w:val="28"/>
          <w:szCs w:val="28"/>
          <w:lang w:val="en-US"/>
        </w:rPr>
        <w:t xml:space="preserve"> 1996.  - 31 </w:t>
      </w:r>
      <w:r w:rsidRPr="00FE0519">
        <w:rPr>
          <w:rFonts w:ascii="Times New Roman" w:hAnsi="Times New Roman" w:cs="Times New Roman"/>
          <w:sz w:val="28"/>
          <w:szCs w:val="28"/>
        </w:rPr>
        <w:t>с</w:t>
      </w:r>
      <w:r w:rsidRPr="00FE0519">
        <w:rPr>
          <w:rFonts w:ascii="Times New Roman" w:hAnsi="Times New Roman" w:cs="Times New Roman"/>
          <w:sz w:val="28"/>
          <w:szCs w:val="28"/>
          <w:lang w:val="en-US"/>
        </w:rPr>
        <w:t>.</w:t>
      </w:r>
    </w:p>
    <w:p w14:paraId="640449CB"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102 Hutmacher W. Key competencies for Europe//Report of the Symposium Berne, </w:t>
      </w:r>
      <w:proofErr w:type="spellStart"/>
      <w:r w:rsidRPr="00FE0519">
        <w:rPr>
          <w:rFonts w:ascii="Times New Roman" w:hAnsi="Times New Roman" w:cs="Times New Roman"/>
          <w:sz w:val="28"/>
          <w:szCs w:val="28"/>
          <w:lang w:val="en-US"/>
        </w:rPr>
        <w:t>Switzezland</w:t>
      </w:r>
      <w:proofErr w:type="spellEnd"/>
      <w:r w:rsidRPr="00FE0519">
        <w:rPr>
          <w:rFonts w:ascii="Times New Roman" w:hAnsi="Times New Roman" w:cs="Times New Roman"/>
          <w:sz w:val="28"/>
          <w:szCs w:val="28"/>
          <w:lang w:val="en-US"/>
        </w:rPr>
        <w:t xml:space="preserve"> 27-30 March, 1996. – 67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w:t>
      </w:r>
    </w:p>
    <w:p w14:paraId="138FE1E4"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103 </w:t>
      </w:r>
      <w:proofErr w:type="spellStart"/>
      <w:r w:rsidRPr="00FE0519">
        <w:rPr>
          <w:rFonts w:ascii="Times New Roman" w:hAnsi="Times New Roman" w:cs="Times New Roman"/>
          <w:sz w:val="28"/>
          <w:szCs w:val="28"/>
          <w:lang w:val="en-US"/>
        </w:rPr>
        <w:t>Malekipour</w:t>
      </w:r>
      <w:proofErr w:type="spellEnd"/>
      <w:r w:rsidRPr="00FE0519">
        <w:rPr>
          <w:rFonts w:ascii="Times New Roman" w:hAnsi="Times New Roman" w:cs="Times New Roman"/>
          <w:sz w:val="28"/>
          <w:szCs w:val="28"/>
          <w:lang w:val="en-US"/>
        </w:rPr>
        <w:t xml:space="preserve"> A., </w:t>
      </w:r>
      <w:proofErr w:type="spellStart"/>
      <w:r w:rsidRPr="00FE0519">
        <w:rPr>
          <w:rFonts w:ascii="Times New Roman" w:hAnsi="Times New Roman" w:cs="Times New Roman"/>
          <w:sz w:val="28"/>
          <w:szCs w:val="28"/>
          <w:lang w:val="en-US"/>
        </w:rPr>
        <w:t>Hakimzadeh</w:t>
      </w:r>
      <w:proofErr w:type="spellEnd"/>
      <w:r w:rsidRPr="00FE0519">
        <w:rPr>
          <w:rFonts w:ascii="Times New Roman" w:hAnsi="Times New Roman" w:cs="Times New Roman"/>
          <w:sz w:val="28"/>
          <w:szCs w:val="28"/>
          <w:lang w:val="en-US"/>
        </w:rPr>
        <w:t xml:space="preserve"> R., Dehghani M., Zali M.R. Analysis of entrepreneurial competency training in the curriculum of bachelor of physical education in universities in Iran. Cogent Education. - 2018. – Vol.5(1). – 1462423 p. doi:10.1080/2331186X.2018.1462423.</w:t>
      </w:r>
    </w:p>
    <w:p w14:paraId="11D9A5F2"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104 MacPhail A. Professional learning as a physical education teacher educator. Physical education &amp; sport pedagogy. – 2011. – Vol.16(4). – P. 435-451. doi:10.1080/17408989.2011.582485.</w:t>
      </w:r>
    </w:p>
    <w:p w14:paraId="65BFFEA4"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lang w:val="en-US"/>
        </w:rPr>
        <w:t xml:space="preserve">105 </w:t>
      </w:r>
      <w:r w:rsidRPr="00FE0519">
        <w:rPr>
          <w:rFonts w:ascii="Times New Roman" w:hAnsi="Times New Roman" w:cs="Times New Roman"/>
          <w:sz w:val="28"/>
          <w:szCs w:val="28"/>
        </w:rPr>
        <w:t>Базаров</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Т</w:t>
      </w:r>
      <w:r w:rsidRPr="00FE0519">
        <w:rPr>
          <w:rFonts w:ascii="Times New Roman" w:hAnsi="Times New Roman" w:cs="Times New Roman"/>
          <w:sz w:val="28"/>
          <w:szCs w:val="28"/>
          <w:lang w:val="en-US"/>
        </w:rPr>
        <w:t>.</w:t>
      </w:r>
      <w:r w:rsidRPr="00FE0519">
        <w:rPr>
          <w:rFonts w:ascii="Times New Roman" w:hAnsi="Times New Roman" w:cs="Times New Roman"/>
          <w:sz w:val="28"/>
          <w:szCs w:val="28"/>
        </w:rPr>
        <w:t>Ю</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Управление</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персоналом</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М. - С. 2002-234</w:t>
      </w:r>
    </w:p>
    <w:p w14:paraId="1198CF98"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106   Краевский В.В.,  Меняев А.Ф., Пидкасистый П.И. и др. Педагогика: Учебник для студентов пед.учеБ. заведений: Для студентов вузов, обучающихся по пед. специальностям (ОПД.Ф.02- Педагогика), Под ред. П.И. Пидкасистого. -М.: Пед. о-во России, 2004. - 604 с.</w:t>
      </w:r>
    </w:p>
    <w:p w14:paraId="2E60B0EB"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107 Антипова А.М., Труды Ю.М. Лотмана и методология современного литературного образования: к 90-летию со дня рождения // Преподаватель ХХI век. 2012. - №3. https://cyberleninka.ru/article/n/trudy-yu-m-lotmana-i-metodologiya-sovremennogo-literaturnogo-obrazovaniya-k-90-letiyu-so-dnya-rozhdeniya 23.05.2020.</w:t>
      </w:r>
    </w:p>
    <w:p w14:paraId="4E6FF1C6"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lastRenderedPageBreak/>
        <w:t>108 Колесина К.Ю., Антипова В.М., Пахомова Г.А. Компетентностный подход к организации дополнительного педагогического образования в университете // Педагогика. – 2006. - № 8. - С. 57 - 62.</w:t>
      </w:r>
    </w:p>
    <w:p w14:paraId="379B20E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109 Метаева В.А. Рефлексия как метакомпетентность // Педагогика. - 2006. - № 3. - С. 57-61. </w:t>
      </w:r>
    </w:p>
    <w:p w14:paraId="554B28CB"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110 Селевко Г.К. Педагогические компетенции и компетентность  // Сел. шк. - 2004. - № 3. - С. 29-32.</w:t>
      </w:r>
    </w:p>
    <w:p w14:paraId="3F68E7E3"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111 Абрамова Т. В., Корнещук Н. Г., Рубин Г. Ш. Концепция региональной системы оценки качества образования Челябинской области // МНКО. 2009. - №4. – C.219-224. /https://cyberleninka.ru/article/n/kontseptsiya-regionalnoy-sistemy-otsenki-kachestva-obrazovaniya-chelyabinsko 11.12.2019. </w:t>
      </w:r>
    </w:p>
    <w:p w14:paraId="3694B7C6"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112 Рыскалиев С.Н., Андрущишин И.Ф., Исследование уровня сформированности  управленческой компетентности  будущих педагогов физической культуры в Казахстанских вузах Молодежь в новом тысячелетии: проблемы и решения. Материалы III Всероссийской научно-практической конференции. ‒  Омск, 2020. ‒ С. 24-28.</w:t>
      </w:r>
    </w:p>
    <w:p w14:paraId="025AE546"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113 Афанасьев В.Г. О системном подходе в социальном познании // Вопросы философии. - 1973. - № 6. - С. 98-111.</w:t>
      </w:r>
    </w:p>
    <w:p w14:paraId="741A66B3"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114 Вудкок М., Фрэнсис Д. Раскрепощенный менеджер. - М.: Дело, 1991. - 313 с.</w:t>
      </w:r>
    </w:p>
    <w:p w14:paraId="33E2CAA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115 Якокка Ли. Карьера менеджера. Пер. с англ. М.: «Прогресс», 1991. - 384 с.</w:t>
      </w:r>
    </w:p>
    <w:p w14:paraId="1E86441D"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116 Сульповар Л.Б. Основы управления персоналом / Под ред. Т.В. Розареновой. М.: ГАСБУ, 1996. - 172 с.</w:t>
      </w:r>
    </w:p>
    <w:p w14:paraId="1FEFCA47"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117 Кореневский С.А., Пореш Ю.Р. Менеджмент в физкультурно-спортивных организациях: учеБ. пособие. – Смоленск: СГИФК, 1995. – 127 с.</w:t>
      </w:r>
    </w:p>
    <w:p w14:paraId="4D2FD30B"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118 Золотов М.И., Кузин В.В., Кутепов М.Е., Сейранов С.Г. Менеджмент и экономика физической культуры и спорта: учеБ. пособие. – М.: Академия, 2001. – С. 215-401.</w:t>
      </w:r>
    </w:p>
    <w:p w14:paraId="3EC03140"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119 Рыскалиев С.Н. Жаңартылған білім беру жағдайында болашақ дене мәдениеті мұғалімінің басқарушылық  құзыреттілігін қалыптастырудың психологиялық астарлары // Ұлы Отан соғысының 75 жылдық Жеңісіне арналған «Білім беру, дене мəдениеті,туризм жəне спорттағы инновация» атты халықаралық ғылыми-тәжірибелік конференция мат. ‒ Алматы,2020. ‒ Б. 246-249.</w:t>
      </w:r>
    </w:p>
    <w:p w14:paraId="6E2E3F6F"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120 Селиверстова М.В. Формирование управленческих компетенций учителя в условиях развития современного образования: автореф. дисс.  …к.п.н: 13.00.01.– Ижевск  – 2011. – 45 с. </w:t>
      </w:r>
    </w:p>
    <w:p w14:paraId="7F4487B2"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121 Зимина Е.Ю. Развитие управленческой компетентности будущего педагога профессиональной школы: автореф.дис. …к.п.н: 13.00.08. - Екатеринбург, 2004  -  24 с. </w:t>
      </w:r>
    </w:p>
    <w:p w14:paraId="0316B9F8"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122 Шерин В.С. Модель формирования компетентности управленческой деятельности специалиста по физической культуре и спорту. «Психология и педагогика»: дисс. ...кан.пед.н: 18.03.2011. – 44 с.</w:t>
      </w:r>
    </w:p>
    <w:p w14:paraId="19E90DC7"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lastRenderedPageBreak/>
        <w:t>123 Рыскалиев С.Н., Андрущишин И.Ф., Дошыбеков А.Б. Болашақ дене мәдениеті мұғалімдерінің басқарушылық құзыреттілігінің сипаттамасы/Дене тәрбиесінің теориясы мен әдістемесі. ISSN 2306-5540№1(55). - ҚазАСТ.Алматы қ. 2019. - Б. 28-32.</w:t>
      </w:r>
    </w:p>
    <w:p w14:paraId="1CC244F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124 Сторожева О.И. Развитие управленческих компетенций руководителей общеобразовательных учреждений в процессе повышения квалификации: автореф…. дис. к.п.н. - Екатеринбург. - 2010 – 23 с. </w:t>
      </w:r>
    </w:p>
    <w:p w14:paraId="63DD8981"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125 Рыскалиев С.Н. Имидж – болашақ дене мәдениеті мұғалімінің басқарушылық құзыреттілігінің  өзегі ретінде / IX Международная научная конференция студентов и молодых ученых «Университетский спорт: здоровье и процветание нации» г.Алматы. 2019.  – 33 б.</w:t>
      </w:r>
    </w:p>
    <w:p w14:paraId="44F113C6"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126 Захарова С.Н. Имидж педагога как составляющая профессиональной компетентности // Молодой ученый. — 2016. — №5.1. — С. 16-18. /  https://moluch.ru/archive/109/26316/ 24.04.2020.</w:t>
      </w:r>
    </w:p>
    <w:p w14:paraId="6F905AB5"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127  Перелыгина Е.Б.Психология имиджа: изд.Аспект-. 2002. – 223 с.</w:t>
      </w:r>
    </w:p>
    <w:p w14:paraId="0FF4D269"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128  Почепцов Г.Г. Имиджелогия. – Киев.- изд-во: «Ваклер», 2002. – 25 с.</w:t>
      </w:r>
    </w:p>
    <w:p w14:paraId="3E38B4FA"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129  Жмыриков А.Н. Психология политического лидерства в современной России / Н. Новгород: Нижегор. гуманитар. инст., 1996. - 190 с.</w:t>
      </w:r>
    </w:p>
    <w:p w14:paraId="2083A274"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130 Жалпы орта білім берудің мемлекеттік жалпыға міндетті стандарты. Қазақстан Республикасы Үкіметі 2016 жыл «13» мамыр № 292 қаулысы. https://adilet.zan.kz/kaz/docs/P1600000292.  25.05.2020.</w:t>
      </w:r>
    </w:p>
    <w:p w14:paraId="74FC087D"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131 Aубaкиров Т. Особенности нового госудaрственного стaндaртa нaчaльного обрaзовaния // Білімді ел.  2015. – №17 (30). – 9 б.</w:t>
      </w:r>
    </w:p>
    <w:p w14:paraId="03DEA723"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132 Днепров Э.Д. Обрaзовaтельный стaндaрт –инструмент обновления содержaния общего обрaзовaния // Вопросы обрaзовaния. – 2004. – № 3. - 55 с.</w:t>
      </w:r>
    </w:p>
    <w:p w14:paraId="0FBEA9C8"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133  Кушнир М.П. Об особенностях госудaрственного общеобязaтельного стaндaртa нaчaльного обрaзовaния Республики Кaзaхстaн // Нaукa и современность. – 2015. – № 39. – 20 с.</w:t>
      </w:r>
    </w:p>
    <w:p w14:paraId="20841CC0"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134 Прогресс функционaльной грaмотности. / Нaционaльный aнaлитический центр // Бюллетень. Человеческий кaпитaл. – Aстaнa. 2014. – № 1 (1). – С.6-12. </w:t>
      </w:r>
    </w:p>
    <w:p w14:paraId="074FA2FB"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135 Нaционaльнaя aкaдемия обрaзовaния им. И.Aлтынсaринa. Aпробaция обновленного содержaния обрaзовaния. http:// nao.kz/content/view/7/258 23.09.2019.</w:t>
      </w:r>
    </w:p>
    <w:p w14:paraId="152C37A0"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proofErr w:type="gramStart"/>
      <w:r w:rsidRPr="00FE0519">
        <w:rPr>
          <w:rFonts w:ascii="Times New Roman" w:hAnsi="Times New Roman" w:cs="Times New Roman"/>
          <w:sz w:val="28"/>
          <w:szCs w:val="28"/>
          <w:lang w:val="en-US"/>
        </w:rPr>
        <w:t>136  Krathwohl</w:t>
      </w:r>
      <w:proofErr w:type="gramEnd"/>
      <w:r w:rsidRPr="00FE0519">
        <w:rPr>
          <w:rFonts w:ascii="Times New Roman" w:hAnsi="Times New Roman" w:cs="Times New Roman"/>
          <w:sz w:val="28"/>
          <w:szCs w:val="28"/>
          <w:lang w:val="en-US"/>
        </w:rPr>
        <w:t xml:space="preserve"> D.R. A revision of Bloom’s taxonomy: An overview // Theory into practice. – 2002. – №41(4). – P. 212-218. </w:t>
      </w:r>
    </w:p>
    <w:p w14:paraId="5C5EB0B1"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137 Государственный образовательный стандарт начального образования. Астана, 2012. -71 с.</w:t>
      </w:r>
    </w:p>
    <w:p w14:paraId="37AD5FA7"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138 Рыскалиев С.Н., Мухтаров С.М., Култанов Д.Т. Формирование управленческой компетентности будущих учителей физической культуры в условиях обновленного содержания образования Абай атындағы ҚазҰПУ-ң ХАБАРШЫСЫ.  «Педагогика ғылымдары» сериясы ‒ 2024. ‒ №1(81). ‒ Б. 295 -304.</w:t>
      </w:r>
    </w:p>
    <w:p w14:paraId="113B4BFC"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lastRenderedPageBreak/>
        <w:t xml:space="preserve">139 Послание первого президента РК Н.А.Назарбаева народу Казахстана: «Казахстанский путь – 2050: единая цель, единые интересы, единое будущее».-Астана,2014.-32с. https://adilet.zan.kz/rus/docs/K1400002014 18.02.2020. </w:t>
      </w:r>
    </w:p>
    <w:p w14:paraId="2ADEAC82"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140 Jensen J.A., </w:t>
      </w:r>
      <w:proofErr w:type="gramStart"/>
      <w:r w:rsidRPr="00FE0519">
        <w:rPr>
          <w:rFonts w:ascii="Times New Roman" w:hAnsi="Times New Roman" w:cs="Times New Roman"/>
          <w:sz w:val="28"/>
          <w:szCs w:val="28"/>
          <w:lang w:val="en-US"/>
        </w:rPr>
        <w:t>Ervin  S.M.</w:t>
      </w:r>
      <w:proofErr w:type="gramEnd"/>
      <w:r w:rsidRPr="00FE0519">
        <w:rPr>
          <w:rFonts w:ascii="Times New Roman" w:hAnsi="Times New Roman" w:cs="Times New Roman"/>
          <w:sz w:val="28"/>
          <w:szCs w:val="28"/>
          <w:lang w:val="en-US"/>
        </w:rPr>
        <w:t xml:space="preserve">, and Dittmore S.W. Exploring the factors affecting popularity in social media: A case study of football bowl subdivision head coaches. Int. J. Sport </w:t>
      </w:r>
      <w:proofErr w:type="spellStart"/>
      <w:r w:rsidRPr="00FE0519">
        <w:rPr>
          <w:rFonts w:ascii="Times New Roman" w:hAnsi="Times New Roman" w:cs="Times New Roman"/>
          <w:sz w:val="28"/>
          <w:szCs w:val="28"/>
          <w:lang w:val="en-US"/>
        </w:rPr>
        <w:t>Commun</w:t>
      </w:r>
      <w:proofErr w:type="spellEnd"/>
      <w:r w:rsidRPr="00FE0519">
        <w:rPr>
          <w:rFonts w:ascii="Times New Roman" w:hAnsi="Times New Roman" w:cs="Times New Roman"/>
          <w:sz w:val="28"/>
          <w:szCs w:val="28"/>
          <w:lang w:val="en-US"/>
        </w:rPr>
        <w:t xml:space="preserve">. 2014. – Vol. 7, Issue2.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261–278.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10.1123/ijsc.2014-0008.</w:t>
      </w:r>
    </w:p>
    <w:p w14:paraId="3B8CC647"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141 Carril S.L., Herrera M.V., and Sanz V.A. </w:t>
      </w:r>
      <w:proofErr w:type="spellStart"/>
      <w:r w:rsidRPr="00FE0519">
        <w:rPr>
          <w:rFonts w:ascii="Times New Roman" w:hAnsi="Times New Roman" w:cs="Times New Roman"/>
          <w:sz w:val="28"/>
          <w:szCs w:val="28"/>
          <w:lang w:val="en-US"/>
        </w:rPr>
        <w:t>Conceptualización</w:t>
      </w:r>
      <w:proofErr w:type="spellEnd"/>
      <w:r w:rsidRPr="00FE0519">
        <w:rPr>
          <w:rFonts w:ascii="Times New Roman" w:hAnsi="Times New Roman" w:cs="Times New Roman"/>
          <w:sz w:val="28"/>
          <w:szCs w:val="28"/>
          <w:lang w:val="en-US"/>
        </w:rPr>
        <w:t xml:space="preserve"> de los </w:t>
      </w:r>
      <w:proofErr w:type="spellStart"/>
      <w:r w:rsidRPr="00FE0519">
        <w:rPr>
          <w:rFonts w:ascii="Times New Roman" w:hAnsi="Times New Roman" w:cs="Times New Roman"/>
          <w:sz w:val="28"/>
          <w:szCs w:val="28"/>
          <w:lang w:val="en-US"/>
        </w:rPr>
        <w:t>medios</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sociales</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Oportunidades</w:t>
      </w:r>
      <w:proofErr w:type="spellEnd"/>
      <w:r w:rsidRPr="00FE0519">
        <w:rPr>
          <w:rFonts w:ascii="Times New Roman" w:hAnsi="Times New Roman" w:cs="Times New Roman"/>
          <w:sz w:val="28"/>
          <w:szCs w:val="28"/>
          <w:lang w:val="en-US"/>
        </w:rPr>
        <w:t xml:space="preserve"> para la </w:t>
      </w:r>
      <w:proofErr w:type="spellStart"/>
      <w:r w:rsidRPr="00FE0519">
        <w:rPr>
          <w:rFonts w:ascii="Times New Roman" w:hAnsi="Times New Roman" w:cs="Times New Roman"/>
          <w:sz w:val="28"/>
          <w:szCs w:val="28"/>
          <w:lang w:val="en-US"/>
        </w:rPr>
        <w:t>gestión</w:t>
      </w:r>
      <w:proofErr w:type="spellEnd"/>
      <w:r w:rsidRPr="00FE0519">
        <w:rPr>
          <w:rFonts w:ascii="Times New Roman" w:hAnsi="Times New Roman" w:cs="Times New Roman"/>
          <w:sz w:val="28"/>
          <w:szCs w:val="28"/>
          <w:lang w:val="en-US"/>
        </w:rPr>
        <w:t xml:space="preserve"> del </w:t>
      </w:r>
      <w:proofErr w:type="spellStart"/>
      <w:r w:rsidRPr="00FE0519">
        <w:rPr>
          <w:rFonts w:ascii="Times New Roman" w:hAnsi="Times New Roman" w:cs="Times New Roman"/>
          <w:sz w:val="28"/>
          <w:szCs w:val="28"/>
          <w:lang w:val="en-US"/>
        </w:rPr>
        <w:t>deporte</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conceptualisation</w:t>
      </w:r>
      <w:proofErr w:type="spellEnd"/>
      <w:r w:rsidRPr="00FE0519">
        <w:rPr>
          <w:rFonts w:ascii="Times New Roman" w:hAnsi="Times New Roman" w:cs="Times New Roman"/>
          <w:sz w:val="28"/>
          <w:szCs w:val="28"/>
          <w:lang w:val="en-US"/>
        </w:rPr>
        <w:t xml:space="preserve"> of social media: Opportunities for sport management). </w:t>
      </w:r>
      <w:proofErr w:type="spellStart"/>
      <w:r w:rsidRPr="00FE0519">
        <w:rPr>
          <w:rFonts w:ascii="Times New Roman" w:hAnsi="Times New Roman" w:cs="Times New Roman"/>
          <w:sz w:val="28"/>
          <w:szCs w:val="28"/>
          <w:lang w:val="en-US"/>
        </w:rPr>
        <w:t>Retos</w:t>
      </w:r>
      <w:proofErr w:type="spellEnd"/>
      <w:r w:rsidRPr="00FE0519">
        <w:rPr>
          <w:rFonts w:ascii="Times New Roman" w:hAnsi="Times New Roman" w:cs="Times New Roman"/>
          <w:sz w:val="28"/>
          <w:szCs w:val="28"/>
          <w:lang w:val="en-US"/>
        </w:rPr>
        <w:t xml:space="preserve">. 2019. – №36.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578–583.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10.47197/</w:t>
      </w:r>
      <w:proofErr w:type="gramStart"/>
      <w:r w:rsidRPr="00FE0519">
        <w:rPr>
          <w:rFonts w:ascii="Times New Roman" w:hAnsi="Times New Roman" w:cs="Times New Roman"/>
          <w:sz w:val="28"/>
          <w:szCs w:val="28"/>
          <w:lang w:val="en-US"/>
        </w:rPr>
        <w:t>retos.v</w:t>
      </w:r>
      <w:proofErr w:type="gramEnd"/>
      <w:r w:rsidRPr="00FE0519">
        <w:rPr>
          <w:rFonts w:ascii="Times New Roman" w:hAnsi="Times New Roman" w:cs="Times New Roman"/>
          <w:sz w:val="28"/>
          <w:szCs w:val="28"/>
          <w:lang w:val="en-US"/>
        </w:rPr>
        <w:t>36i36. 68572.</w:t>
      </w:r>
    </w:p>
    <w:p w14:paraId="229F5D79"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142 Escola J. </w:t>
      </w:r>
      <w:proofErr w:type="spellStart"/>
      <w:r w:rsidRPr="00FE0519">
        <w:rPr>
          <w:rFonts w:ascii="Times New Roman" w:hAnsi="Times New Roman" w:cs="Times New Roman"/>
          <w:sz w:val="28"/>
          <w:szCs w:val="28"/>
          <w:lang w:val="en-US"/>
        </w:rPr>
        <w:t>Aplicações</w:t>
      </w:r>
      <w:proofErr w:type="spellEnd"/>
      <w:r w:rsidRPr="00FE0519">
        <w:rPr>
          <w:rFonts w:ascii="Times New Roman" w:hAnsi="Times New Roman" w:cs="Times New Roman"/>
          <w:sz w:val="28"/>
          <w:szCs w:val="28"/>
          <w:lang w:val="en-US"/>
        </w:rPr>
        <w:t xml:space="preserve"> das TIC no </w:t>
      </w:r>
      <w:proofErr w:type="spellStart"/>
      <w:r w:rsidRPr="00FE0519">
        <w:rPr>
          <w:rFonts w:ascii="Times New Roman" w:hAnsi="Times New Roman" w:cs="Times New Roman"/>
          <w:sz w:val="28"/>
          <w:szCs w:val="28"/>
          <w:lang w:val="en-US"/>
        </w:rPr>
        <w:t>ensino</w:t>
      </w:r>
      <w:proofErr w:type="spellEnd"/>
      <w:r w:rsidRPr="00FE0519">
        <w:rPr>
          <w:rFonts w:ascii="Times New Roman" w:hAnsi="Times New Roman" w:cs="Times New Roman"/>
          <w:sz w:val="28"/>
          <w:szCs w:val="28"/>
          <w:lang w:val="en-US"/>
        </w:rPr>
        <w:t xml:space="preserve"> da </w:t>
      </w:r>
      <w:proofErr w:type="spellStart"/>
      <w:r w:rsidRPr="00FE0519">
        <w:rPr>
          <w:rFonts w:ascii="Times New Roman" w:hAnsi="Times New Roman" w:cs="Times New Roman"/>
          <w:sz w:val="28"/>
          <w:szCs w:val="28"/>
          <w:lang w:val="en-US"/>
        </w:rPr>
        <w:t>educação</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física</w:t>
      </w:r>
      <w:proofErr w:type="spellEnd"/>
      <w:r w:rsidRPr="00FE0519">
        <w:rPr>
          <w:rFonts w:ascii="Times New Roman" w:hAnsi="Times New Roman" w:cs="Times New Roman"/>
          <w:sz w:val="28"/>
          <w:szCs w:val="28"/>
          <w:lang w:val="en-US"/>
        </w:rPr>
        <w:t xml:space="preserve"> (Applications ICT in teaching physical education). </w:t>
      </w:r>
      <w:proofErr w:type="spellStart"/>
      <w:r w:rsidRPr="00FE0519">
        <w:rPr>
          <w:rFonts w:ascii="Times New Roman" w:hAnsi="Times New Roman" w:cs="Times New Roman"/>
          <w:sz w:val="28"/>
          <w:szCs w:val="28"/>
          <w:lang w:val="en-US"/>
        </w:rPr>
        <w:t>Retos</w:t>
      </w:r>
      <w:proofErr w:type="spellEnd"/>
      <w:r w:rsidRPr="00FE0519">
        <w:rPr>
          <w:rFonts w:ascii="Times New Roman" w:hAnsi="Times New Roman" w:cs="Times New Roman"/>
          <w:sz w:val="28"/>
          <w:szCs w:val="28"/>
          <w:lang w:val="en-US"/>
        </w:rPr>
        <w:t xml:space="preserve">. - 2018. – №34.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371–376.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10.47197/</w:t>
      </w:r>
      <w:proofErr w:type="gramStart"/>
      <w:r w:rsidRPr="00FE0519">
        <w:rPr>
          <w:rFonts w:ascii="Times New Roman" w:hAnsi="Times New Roman" w:cs="Times New Roman"/>
          <w:sz w:val="28"/>
          <w:szCs w:val="28"/>
          <w:lang w:val="en-US"/>
        </w:rPr>
        <w:t>retos.v</w:t>
      </w:r>
      <w:proofErr w:type="gramEnd"/>
      <w:r w:rsidRPr="00FE0519">
        <w:rPr>
          <w:rFonts w:ascii="Times New Roman" w:hAnsi="Times New Roman" w:cs="Times New Roman"/>
          <w:sz w:val="28"/>
          <w:szCs w:val="28"/>
          <w:lang w:val="en-US"/>
        </w:rPr>
        <w:t>0i34. 65918.</w:t>
      </w:r>
    </w:p>
    <w:p w14:paraId="56D1AFF7"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143 González L.E.Q., Jiménez F.J., and Moreira M.A. Más </w:t>
      </w:r>
      <w:proofErr w:type="spellStart"/>
      <w:r w:rsidRPr="00FE0519">
        <w:rPr>
          <w:rFonts w:ascii="Times New Roman" w:hAnsi="Times New Roman" w:cs="Times New Roman"/>
          <w:sz w:val="28"/>
          <w:szCs w:val="28"/>
          <w:lang w:val="en-US"/>
        </w:rPr>
        <w:t>allá</w:t>
      </w:r>
      <w:proofErr w:type="spellEnd"/>
      <w:r w:rsidRPr="00FE0519">
        <w:rPr>
          <w:rFonts w:ascii="Times New Roman" w:hAnsi="Times New Roman" w:cs="Times New Roman"/>
          <w:sz w:val="28"/>
          <w:szCs w:val="28"/>
          <w:lang w:val="en-US"/>
        </w:rPr>
        <w:t xml:space="preserve"> del </w:t>
      </w:r>
      <w:proofErr w:type="spellStart"/>
      <w:r w:rsidRPr="00FE0519">
        <w:rPr>
          <w:rFonts w:ascii="Times New Roman" w:hAnsi="Times New Roman" w:cs="Times New Roman"/>
          <w:sz w:val="28"/>
          <w:szCs w:val="28"/>
          <w:lang w:val="en-US"/>
        </w:rPr>
        <w:t>libro</w:t>
      </w:r>
      <w:proofErr w:type="spellEnd"/>
      <w:r w:rsidRPr="00FE0519">
        <w:rPr>
          <w:rFonts w:ascii="Times New Roman" w:hAnsi="Times New Roman" w:cs="Times New Roman"/>
          <w:sz w:val="28"/>
          <w:szCs w:val="28"/>
          <w:lang w:val="en-US"/>
        </w:rPr>
        <w:t xml:space="preserve"> de </w:t>
      </w:r>
      <w:proofErr w:type="spellStart"/>
      <w:r w:rsidRPr="00FE0519">
        <w:rPr>
          <w:rFonts w:ascii="Times New Roman" w:hAnsi="Times New Roman" w:cs="Times New Roman"/>
          <w:sz w:val="28"/>
          <w:szCs w:val="28"/>
          <w:lang w:val="en-US"/>
        </w:rPr>
        <w:t>texto</w:t>
      </w:r>
      <w:proofErr w:type="spellEnd"/>
      <w:r w:rsidRPr="00FE0519">
        <w:rPr>
          <w:rFonts w:ascii="Times New Roman" w:hAnsi="Times New Roman" w:cs="Times New Roman"/>
          <w:sz w:val="28"/>
          <w:szCs w:val="28"/>
          <w:lang w:val="en-US"/>
        </w:rPr>
        <w:t xml:space="preserve">. La </w:t>
      </w:r>
      <w:proofErr w:type="spellStart"/>
      <w:r w:rsidRPr="00FE0519">
        <w:rPr>
          <w:rFonts w:ascii="Times New Roman" w:hAnsi="Times New Roman" w:cs="Times New Roman"/>
          <w:sz w:val="28"/>
          <w:szCs w:val="28"/>
          <w:lang w:val="en-US"/>
        </w:rPr>
        <w:t>gamificación</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mediada</w:t>
      </w:r>
      <w:proofErr w:type="spellEnd"/>
      <w:r w:rsidRPr="00FE0519">
        <w:rPr>
          <w:rFonts w:ascii="Times New Roman" w:hAnsi="Times New Roman" w:cs="Times New Roman"/>
          <w:sz w:val="28"/>
          <w:szCs w:val="28"/>
          <w:lang w:val="en-US"/>
        </w:rPr>
        <w:t xml:space="preserve"> con TIC </w:t>
      </w:r>
      <w:proofErr w:type="spellStart"/>
      <w:r w:rsidRPr="00FE0519">
        <w:rPr>
          <w:rFonts w:ascii="Times New Roman" w:hAnsi="Times New Roman" w:cs="Times New Roman"/>
          <w:sz w:val="28"/>
          <w:szCs w:val="28"/>
          <w:lang w:val="en-US"/>
        </w:rPr>
        <w:t>como</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alternativa</w:t>
      </w:r>
      <w:proofErr w:type="spellEnd"/>
      <w:r w:rsidRPr="00FE0519">
        <w:rPr>
          <w:rFonts w:ascii="Times New Roman" w:hAnsi="Times New Roman" w:cs="Times New Roman"/>
          <w:sz w:val="28"/>
          <w:szCs w:val="28"/>
          <w:lang w:val="en-US"/>
        </w:rPr>
        <w:t xml:space="preserve"> de </w:t>
      </w:r>
      <w:proofErr w:type="spellStart"/>
      <w:r w:rsidRPr="00FE0519">
        <w:rPr>
          <w:rFonts w:ascii="Times New Roman" w:hAnsi="Times New Roman" w:cs="Times New Roman"/>
          <w:sz w:val="28"/>
          <w:szCs w:val="28"/>
          <w:lang w:val="en-US"/>
        </w:rPr>
        <w:t>innovación</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en</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Educación</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Física</w:t>
      </w:r>
      <w:proofErr w:type="spellEnd"/>
      <w:r w:rsidRPr="00FE0519">
        <w:rPr>
          <w:rFonts w:ascii="Times New Roman" w:hAnsi="Times New Roman" w:cs="Times New Roman"/>
          <w:sz w:val="28"/>
          <w:szCs w:val="28"/>
          <w:lang w:val="en-US"/>
        </w:rPr>
        <w:t xml:space="preserve"> (Beyond the textbook. Gamification through ITC as an innovative alternative in physical education). </w:t>
      </w:r>
      <w:proofErr w:type="spellStart"/>
      <w:r w:rsidRPr="00FE0519">
        <w:rPr>
          <w:rFonts w:ascii="Times New Roman" w:hAnsi="Times New Roman" w:cs="Times New Roman"/>
          <w:sz w:val="28"/>
          <w:szCs w:val="28"/>
          <w:lang w:val="en-US"/>
        </w:rPr>
        <w:t>Retos</w:t>
      </w:r>
      <w:proofErr w:type="spellEnd"/>
      <w:r w:rsidRPr="00FE0519">
        <w:rPr>
          <w:rFonts w:ascii="Times New Roman" w:hAnsi="Times New Roman" w:cs="Times New Roman"/>
          <w:sz w:val="28"/>
          <w:szCs w:val="28"/>
          <w:lang w:val="en-US"/>
        </w:rPr>
        <w:t xml:space="preserve">. - 2018. – №34.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343–348.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10.47197/</w:t>
      </w:r>
      <w:proofErr w:type="gramStart"/>
      <w:r w:rsidRPr="00FE0519">
        <w:rPr>
          <w:rFonts w:ascii="Times New Roman" w:hAnsi="Times New Roman" w:cs="Times New Roman"/>
          <w:sz w:val="28"/>
          <w:szCs w:val="28"/>
          <w:lang w:val="en-US"/>
        </w:rPr>
        <w:t>retos.v</w:t>
      </w:r>
      <w:proofErr w:type="gramEnd"/>
      <w:r w:rsidRPr="00FE0519">
        <w:rPr>
          <w:rFonts w:ascii="Times New Roman" w:hAnsi="Times New Roman" w:cs="Times New Roman"/>
          <w:sz w:val="28"/>
          <w:szCs w:val="28"/>
          <w:lang w:val="en-US"/>
        </w:rPr>
        <w:t>0i34.65514.</w:t>
      </w:r>
    </w:p>
    <w:p w14:paraId="45587BBC"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144 Díaz Barahona J., Molina García J., and Monfort-</w:t>
      </w:r>
      <w:proofErr w:type="spellStart"/>
      <w:r w:rsidRPr="00FE0519">
        <w:rPr>
          <w:rFonts w:ascii="Times New Roman" w:hAnsi="Times New Roman" w:cs="Times New Roman"/>
          <w:sz w:val="28"/>
          <w:szCs w:val="28"/>
          <w:lang w:val="en-US"/>
        </w:rPr>
        <w:t>Pañego</w:t>
      </w:r>
      <w:proofErr w:type="spellEnd"/>
      <w:r w:rsidRPr="00FE0519">
        <w:rPr>
          <w:rFonts w:ascii="Times New Roman" w:hAnsi="Times New Roman" w:cs="Times New Roman"/>
          <w:sz w:val="28"/>
          <w:szCs w:val="28"/>
          <w:lang w:val="en-US"/>
        </w:rPr>
        <w:t xml:space="preserve"> M. </w:t>
      </w:r>
      <w:proofErr w:type="spellStart"/>
      <w:r w:rsidRPr="00FE0519">
        <w:rPr>
          <w:rFonts w:ascii="Times New Roman" w:hAnsi="Times New Roman" w:cs="Times New Roman"/>
          <w:sz w:val="28"/>
          <w:szCs w:val="28"/>
          <w:lang w:val="en-US"/>
        </w:rPr>
        <w:t>Estudio</w:t>
      </w:r>
      <w:proofErr w:type="spellEnd"/>
      <w:r w:rsidRPr="00FE0519">
        <w:rPr>
          <w:rFonts w:ascii="Times New Roman" w:hAnsi="Times New Roman" w:cs="Times New Roman"/>
          <w:sz w:val="28"/>
          <w:szCs w:val="28"/>
          <w:lang w:val="en-US"/>
        </w:rPr>
        <w:t xml:space="preserve"> de las </w:t>
      </w:r>
      <w:proofErr w:type="spellStart"/>
      <w:r w:rsidRPr="00FE0519">
        <w:rPr>
          <w:rFonts w:ascii="Times New Roman" w:hAnsi="Times New Roman" w:cs="Times New Roman"/>
          <w:sz w:val="28"/>
          <w:szCs w:val="28"/>
          <w:lang w:val="en-US"/>
        </w:rPr>
        <w:t>actitudes</w:t>
      </w:r>
      <w:proofErr w:type="spellEnd"/>
      <w:r w:rsidRPr="00FE0519">
        <w:rPr>
          <w:rFonts w:ascii="Times New Roman" w:hAnsi="Times New Roman" w:cs="Times New Roman"/>
          <w:sz w:val="28"/>
          <w:szCs w:val="28"/>
          <w:lang w:val="en-US"/>
        </w:rPr>
        <w:t xml:space="preserve"> y </w:t>
      </w:r>
      <w:proofErr w:type="spellStart"/>
      <w:r w:rsidRPr="00FE0519">
        <w:rPr>
          <w:rFonts w:ascii="Times New Roman" w:hAnsi="Times New Roman" w:cs="Times New Roman"/>
          <w:sz w:val="28"/>
          <w:szCs w:val="28"/>
          <w:lang w:val="en-US"/>
        </w:rPr>
        <w:t>el</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interés</w:t>
      </w:r>
      <w:proofErr w:type="spellEnd"/>
      <w:r w:rsidRPr="00FE0519">
        <w:rPr>
          <w:rFonts w:ascii="Times New Roman" w:hAnsi="Times New Roman" w:cs="Times New Roman"/>
          <w:sz w:val="28"/>
          <w:szCs w:val="28"/>
          <w:lang w:val="en-US"/>
        </w:rPr>
        <w:t xml:space="preserve"> de los </w:t>
      </w:r>
      <w:proofErr w:type="spellStart"/>
      <w:r w:rsidRPr="00FE0519">
        <w:rPr>
          <w:rFonts w:ascii="Times New Roman" w:hAnsi="Times New Roman" w:cs="Times New Roman"/>
          <w:sz w:val="28"/>
          <w:szCs w:val="28"/>
          <w:lang w:val="en-US"/>
        </w:rPr>
        <w:t>docentes</w:t>
      </w:r>
      <w:proofErr w:type="spellEnd"/>
      <w:r w:rsidRPr="00FE0519">
        <w:rPr>
          <w:rFonts w:ascii="Times New Roman" w:hAnsi="Times New Roman" w:cs="Times New Roman"/>
          <w:sz w:val="28"/>
          <w:szCs w:val="28"/>
          <w:lang w:val="en-US"/>
        </w:rPr>
        <w:t xml:space="preserve"> de </w:t>
      </w:r>
      <w:proofErr w:type="spellStart"/>
      <w:r w:rsidRPr="00FE0519">
        <w:rPr>
          <w:rFonts w:ascii="Times New Roman" w:hAnsi="Times New Roman" w:cs="Times New Roman"/>
          <w:sz w:val="28"/>
          <w:szCs w:val="28"/>
          <w:lang w:val="en-US"/>
        </w:rPr>
        <w:t>primaria</w:t>
      </w:r>
      <w:proofErr w:type="spellEnd"/>
      <w:r w:rsidRPr="00FE0519">
        <w:rPr>
          <w:rFonts w:ascii="Times New Roman" w:hAnsi="Times New Roman" w:cs="Times New Roman"/>
          <w:sz w:val="28"/>
          <w:szCs w:val="28"/>
          <w:lang w:val="en-US"/>
        </w:rPr>
        <w:t xml:space="preserve"> de </w:t>
      </w:r>
      <w:proofErr w:type="spellStart"/>
      <w:r w:rsidRPr="00FE0519">
        <w:rPr>
          <w:rFonts w:ascii="Times New Roman" w:hAnsi="Times New Roman" w:cs="Times New Roman"/>
          <w:sz w:val="28"/>
          <w:szCs w:val="28"/>
          <w:lang w:val="en-US"/>
        </w:rPr>
        <w:t>educación</w:t>
      </w:r>
      <w:proofErr w:type="spellEnd"/>
      <w:r w:rsidRPr="00FE0519">
        <w:rPr>
          <w:rFonts w:ascii="Times New Roman" w:hAnsi="Times New Roman" w:cs="Times New Roman"/>
          <w:sz w:val="28"/>
          <w:szCs w:val="28"/>
          <w:lang w:val="en-US"/>
        </w:rPr>
        <w:t xml:space="preserve"> </w:t>
      </w:r>
      <w:proofErr w:type="spellStart"/>
      <w:r w:rsidRPr="00FE0519">
        <w:rPr>
          <w:rFonts w:ascii="Times New Roman" w:hAnsi="Times New Roman" w:cs="Times New Roman"/>
          <w:sz w:val="28"/>
          <w:szCs w:val="28"/>
          <w:lang w:val="en-US"/>
        </w:rPr>
        <w:t>física</w:t>
      </w:r>
      <w:proofErr w:type="spellEnd"/>
      <w:r w:rsidRPr="00FE0519">
        <w:rPr>
          <w:rFonts w:ascii="Times New Roman" w:hAnsi="Times New Roman" w:cs="Times New Roman"/>
          <w:sz w:val="28"/>
          <w:szCs w:val="28"/>
          <w:lang w:val="en-US"/>
        </w:rPr>
        <w:t xml:space="preserve"> por las TIC </w:t>
      </w:r>
      <w:proofErr w:type="spellStart"/>
      <w:r w:rsidRPr="00FE0519">
        <w:rPr>
          <w:rFonts w:ascii="Times New Roman" w:hAnsi="Times New Roman" w:cs="Times New Roman"/>
          <w:sz w:val="28"/>
          <w:szCs w:val="28"/>
          <w:lang w:val="en-US"/>
        </w:rPr>
        <w:t>en</w:t>
      </w:r>
      <w:proofErr w:type="spellEnd"/>
      <w:r w:rsidRPr="00FE0519">
        <w:rPr>
          <w:rFonts w:ascii="Times New Roman" w:hAnsi="Times New Roman" w:cs="Times New Roman"/>
          <w:sz w:val="28"/>
          <w:szCs w:val="28"/>
          <w:lang w:val="en-US"/>
        </w:rPr>
        <w:t xml:space="preserve"> la </w:t>
      </w:r>
      <w:proofErr w:type="spellStart"/>
      <w:r w:rsidRPr="00FE0519">
        <w:rPr>
          <w:rFonts w:ascii="Times New Roman" w:hAnsi="Times New Roman" w:cs="Times New Roman"/>
          <w:sz w:val="28"/>
          <w:szCs w:val="28"/>
          <w:lang w:val="en-US"/>
        </w:rPr>
        <w:t>Comunidad</w:t>
      </w:r>
      <w:proofErr w:type="spellEnd"/>
      <w:r w:rsidRPr="00FE0519">
        <w:rPr>
          <w:rFonts w:ascii="Times New Roman" w:hAnsi="Times New Roman" w:cs="Times New Roman"/>
          <w:sz w:val="28"/>
          <w:szCs w:val="28"/>
          <w:lang w:val="en-US"/>
        </w:rPr>
        <w:t xml:space="preserve"> Valenciana (Primary physical education teachers’ attitudes and interests towards ICT in the Valencian community). </w:t>
      </w:r>
      <w:proofErr w:type="spellStart"/>
      <w:r w:rsidRPr="00FE0519">
        <w:rPr>
          <w:rFonts w:ascii="Times New Roman" w:hAnsi="Times New Roman" w:cs="Times New Roman"/>
          <w:sz w:val="28"/>
          <w:szCs w:val="28"/>
          <w:lang w:val="en-US"/>
        </w:rPr>
        <w:t>Retos</w:t>
      </w:r>
      <w:proofErr w:type="spellEnd"/>
      <w:r w:rsidRPr="00FE0519">
        <w:rPr>
          <w:rFonts w:ascii="Times New Roman" w:hAnsi="Times New Roman" w:cs="Times New Roman"/>
          <w:sz w:val="28"/>
          <w:szCs w:val="28"/>
          <w:lang w:val="en-US"/>
        </w:rPr>
        <w:t xml:space="preserve">. - 2019. – №2.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267–272.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10.47197/</w:t>
      </w:r>
      <w:proofErr w:type="spellStart"/>
      <w:r w:rsidRPr="00FE0519">
        <w:rPr>
          <w:rFonts w:ascii="Times New Roman" w:hAnsi="Times New Roman" w:cs="Times New Roman"/>
          <w:sz w:val="28"/>
          <w:szCs w:val="28"/>
          <w:lang w:val="en-US"/>
        </w:rPr>
        <w:t>retos</w:t>
      </w:r>
      <w:proofErr w:type="spellEnd"/>
      <w:r w:rsidRPr="00FE0519">
        <w:rPr>
          <w:rFonts w:ascii="Times New Roman" w:hAnsi="Times New Roman" w:cs="Times New Roman"/>
          <w:sz w:val="28"/>
          <w:szCs w:val="28"/>
          <w:lang w:val="en-US"/>
        </w:rPr>
        <w:t>. v0i35.63355.</w:t>
      </w:r>
    </w:p>
    <w:p w14:paraId="6E8FAF70"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145 Baccarella C.V., Wagner T.F., Kietzmann J.H., and McCarthy I.P. </w:t>
      </w:r>
      <w:proofErr w:type="gramStart"/>
      <w:r w:rsidRPr="00FE0519">
        <w:rPr>
          <w:rFonts w:ascii="Times New Roman" w:hAnsi="Times New Roman" w:cs="Times New Roman"/>
          <w:sz w:val="28"/>
          <w:szCs w:val="28"/>
          <w:lang w:val="en-US"/>
        </w:rPr>
        <w:t>Social media</w:t>
      </w:r>
      <w:proofErr w:type="gramEnd"/>
      <w:r w:rsidRPr="00FE0519">
        <w:rPr>
          <w:rFonts w:ascii="Times New Roman" w:hAnsi="Times New Roman" w:cs="Times New Roman"/>
          <w:sz w:val="28"/>
          <w:szCs w:val="28"/>
          <w:lang w:val="en-US"/>
        </w:rPr>
        <w:t xml:space="preserve">? It’s serious! Understanding the dark side of social media. Eur. Manag. J. - 2018. – №36.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431–438.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10.1016/j.emj.2018.07.002.</w:t>
      </w:r>
    </w:p>
    <w:p w14:paraId="194A5B38"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146 Adamopoulou E., and </w:t>
      </w:r>
      <w:proofErr w:type="spellStart"/>
      <w:r w:rsidRPr="00FE0519">
        <w:rPr>
          <w:rFonts w:ascii="Times New Roman" w:hAnsi="Times New Roman" w:cs="Times New Roman"/>
          <w:sz w:val="28"/>
          <w:szCs w:val="28"/>
          <w:lang w:val="en-US"/>
        </w:rPr>
        <w:t>Moussiades</w:t>
      </w:r>
      <w:proofErr w:type="spellEnd"/>
      <w:r w:rsidRPr="00FE0519">
        <w:rPr>
          <w:rFonts w:ascii="Times New Roman" w:hAnsi="Times New Roman" w:cs="Times New Roman"/>
          <w:sz w:val="28"/>
          <w:szCs w:val="28"/>
          <w:lang w:val="en-US"/>
        </w:rPr>
        <w:t xml:space="preserve"> L. “An overview of Chatbot technology,” in IFIP international conference on artificial intelligence applications and innovations, eds I. </w:t>
      </w:r>
      <w:proofErr w:type="spellStart"/>
      <w:r w:rsidRPr="00FE0519">
        <w:rPr>
          <w:rFonts w:ascii="Times New Roman" w:hAnsi="Times New Roman" w:cs="Times New Roman"/>
          <w:sz w:val="28"/>
          <w:szCs w:val="28"/>
          <w:lang w:val="en-US"/>
        </w:rPr>
        <w:t>Maglogiannis</w:t>
      </w:r>
      <w:proofErr w:type="spellEnd"/>
      <w:r w:rsidRPr="00FE0519">
        <w:rPr>
          <w:rFonts w:ascii="Times New Roman" w:hAnsi="Times New Roman" w:cs="Times New Roman"/>
          <w:sz w:val="28"/>
          <w:szCs w:val="28"/>
          <w:lang w:val="en-US"/>
        </w:rPr>
        <w:t xml:space="preserve">, L. Iliadis, and E. </w:t>
      </w:r>
      <w:proofErr w:type="spellStart"/>
      <w:r w:rsidRPr="00FE0519">
        <w:rPr>
          <w:rFonts w:ascii="Times New Roman" w:hAnsi="Times New Roman" w:cs="Times New Roman"/>
          <w:sz w:val="28"/>
          <w:szCs w:val="28"/>
          <w:lang w:val="en-US"/>
        </w:rPr>
        <w:t>Pimenidis</w:t>
      </w:r>
      <w:proofErr w:type="spellEnd"/>
      <w:r w:rsidRPr="00FE0519">
        <w:rPr>
          <w:rFonts w:ascii="Times New Roman" w:hAnsi="Times New Roman" w:cs="Times New Roman"/>
          <w:sz w:val="28"/>
          <w:szCs w:val="28"/>
          <w:lang w:val="en-US"/>
        </w:rPr>
        <w:t xml:space="preserve"> (Cham: Springer). - 2020.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373–383.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10.1007/978-3-030-49186-4_31.</w:t>
      </w:r>
    </w:p>
    <w:p w14:paraId="549A2CD0"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147 Hwang G.J., and Chang C.Y. A review of opportunities and challenges of chatbots in education. Interact. Learn. Environ. - 2021. – №21.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4099–4112.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10.1080/10494820. 2021.1952615.</w:t>
      </w:r>
    </w:p>
    <w:p w14:paraId="39B60D9E"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148 Wu E.H.K., Lin C.H., </w:t>
      </w:r>
      <w:proofErr w:type="spellStart"/>
      <w:r w:rsidRPr="00FE0519">
        <w:rPr>
          <w:rFonts w:ascii="Times New Roman" w:hAnsi="Times New Roman" w:cs="Times New Roman"/>
          <w:sz w:val="28"/>
          <w:szCs w:val="28"/>
          <w:lang w:val="en-US"/>
        </w:rPr>
        <w:t>Ou</w:t>
      </w:r>
      <w:proofErr w:type="spellEnd"/>
      <w:r w:rsidRPr="00FE0519">
        <w:rPr>
          <w:rFonts w:ascii="Times New Roman" w:hAnsi="Times New Roman" w:cs="Times New Roman"/>
          <w:sz w:val="28"/>
          <w:szCs w:val="28"/>
          <w:lang w:val="en-US"/>
        </w:rPr>
        <w:t xml:space="preserve"> Y.Y., </w:t>
      </w:r>
      <w:proofErr w:type="gramStart"/>
      <w:r w:rsidRPr="00FE0519">
        <w:rPr>
          <w:rFonts w:ascii="Times New Roman" w:hAnsi="Times New Roman" w:cs="Times New Roman"/>
          <w:sz w:val="28"/>
          <w:szCs w:val="28"/>
          <w:lang w:val="en-US"/>
        </w:rPr>
        <w:t>Liu  C.Z.</w:t>
      </w:r>
      <w:proofErr w:type="gramEnd"/>
      <w:r w:rsidRPr="00FE0519">
        <w:rPr>
          <w:rFonts w:ascii="Times New Roman" w:hAnsi="Times New Roman" w:cs="Times New Roman"/>
          <w:sz w:val="28"/>
          <w:szCs w:val="28"/>
          <w:lang w:val="en-US"/>
        </w:rPr>
        <w:t xml:space="preserve">, Wang W.K., and Chao C.Y. Advantages and constraints of a hybrid model K-12 E-Learning assistant chatbot. IEEE Access </w:t>
      </w:r>
      <w:proofErr w:type="gramStart"/>
      <w:r w:rsidRPr="00FE0519">
        <w:rPr>
          <w:rFonts w:ascii="Times New Roman" w:hAnsi="Times New Roman" w:cs="Times New Roman"/>
          <w:sz w:val="28"/>
          <w:szCs w:val="28"/>
          <w:lang w:val="en-US"/>
        </w:rPr>
        <w:t>-  2020</w:t>
      </w:r>
      <w:proofErr w:type="gramEnd"/>
      <w:r w:rsidRPr="00FE0519">
        <w:rPr>
          <w:rFonts w:ascii="Times New Roman" w:hAnsi="Times New Roman" w:cs="Times New Roman"/>
          <w:sz w:val="28"/>
          <w:szCs w:val="28"/>
          <w:lang w:val="en-US"/>
        </w:rPr>
        <w:t xml:space="preserve">.  - №8.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77788–77801.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10.1109/access.2020.2988252.</w:t>
      </w:r>
    </w:p>
    <w:p w14:paraId="18352903"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149 Hill J., Ford W.R., and </w:t>
      </w:r>
      <w:proofErr w:type="spellStart"/>
      <w:r w:rsidRPr="00FE0519">
        <w:rPr>
          <w:rFonts w:ascii="Times New Roman" w:hAnsi="Times New Roman" w:cs="Times New Roman"/>
          <w:sz w:val="28"/>
          <w:szCs w:val="28"/>
          <w:lang w:val="en-US"/>
        </w:rPr>
        <w:t>Farreras</w:t>
      </w:r>
      <w:proofErr w:type="spellEnd"/>
      <w:r w:rsidRPr="00FE0519">
        <w:rPr>
          <w:rFonts w:ascii="Times New Roman" w:hAnsi="Times New Roman" w:cs="Times New Roman"/>
          <w:sz w:val="28"/>
          <w:szCs w:val="28"/>
          <w:lang w:val="en-US"/>
        </w:rPr>
        <w:t xml:space="preserve"> I.G. Real conversations with artificial intelligence: A comparison between human–human online conversations and human– chatbot conversations. Comp. Human </w:t>
      </w:r>
      <w:proofErr w:type="spellStart"/>
      <w:r w:rsidRPr="00FE0519">
        <w:rPr>
          <w:rFonts w:ascii="Times New Roman" w:hAnsi="Times New Roman" w:cs="Times New Roman"/>
          <w:sz w:val="28"/>
          <w:szCs w:val="28"/>
          <w:lang w:val="en-US"/>
        </w:rPr>
        <w:t>Behav</w:t>
      </w:r>
      <w:proofErr w:type="spellEnd"/>
      <w:r w:rsidRPr="00FE0519">
        <w:rPr>
          <w:rFonts w:ascii="Times New Roman" w:hAnsi="Times New Roman" w:cs="Times New Roman"/>
          <w:sz w:val="28"/>
          <w:szCs w:val="28"/>
          <w:lang w:val="en-US"/>
        </w:rPr>
        <w:t xml:space="preserve">. - 2015. – №49.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245–250.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10.1016/j.chb.2015.02. 026.</w:t>
      </w:r>
    </w:p>
    <w:p w14:paraId="4A731DEC"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150 Kim N.Y., Cha Y., and Kim H.S. Future English learning: Chatbots and artificial intelligence. Multimedia-Assist Lang Learn. - 2019.  – №22.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32–53.</w:t>
      </w:r>
    </w:p>
    <w:p w14:paraId="3D4FCBAA"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151 Rose G. Visual methodologies: An introduction to researching with visual materials. London: Sage Publications Ltd. - 2022. - 456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w:t>
      </w:r>
    </w:p>
    <w:p w14:paraId="394505EF"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lastRenderedPageBreak/>
        <w:t xml:space="preserve">152 Jones P., </w:t>
      </w:r>
      <w:proofErr w:type="spellStart"/>
      <w:r w:rsidRPr="00FE0519">
        <w:rPr>
          <w:rFonts w:ascii="Times New Roman" w:hAnsi="Times New Roman" w:cs="Times New Roman"/>
          <w:sz w:val="28"/>
          <w:szCs w:val="28"/>
          <w:lang w:val="en-US"/>
        </w:rPr>
        <w:t>Ratten</w:t>
      </w:r>
      <w:proofErr w:type="spellEnd"/>
      <w:r w:rsidRPr="00FE0519">
        <w:rPr>
          <w:rFonts w:ascii="Times New Roman" w:hAnsi="Times New Roman" w:cs="Times New Roman"/>
          <w:sz w:val="28"/>
          <w:szCs w:val="28"/>
          <w:lang w:val="en-US"/>
        </w:rPr>
        <w:t xml:space="preserve"> V., and Hayduk T. Sport, fitness, and lifestyle entrepreneurship. Int. Entrep.Manag.J.-2020.– №16.–</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.783–793.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10.1007/s11365-020-00666- x</w:t>
      </w:r>
    </w:p>
    <w:p w14:paraId="28017F1D"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153 Lis A., and Tomanek M. Sport management: Thematic mapping of the research field. J. Phys. Educ. Sport. - 2020. – №20.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1201–1208.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10.7752/jpes.2020. s2167</w:t>
      </w:r>
    </w:p>
    <w:p w14:paraId="5C76347B"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154 Hill J., Philpot R., Walton-Fisette J.L., Sutherland S., Flemons M., Ovens A., et al. </w:t>
      </w:r>
      <w:proofErr w:type="spellStart"/>
      <w:r w:rsidRPr="00FE0519">
        <w:rPr>
          <w:rFonts w:ascii="Times New Roman" w:hAnsi="Times New Roman" w:cs="Times New Roman"/>
          <w:sz w:val="28"/>
          <w:szCs w:val="28"/>
          <w:lang w:val="en-US"/>
        </w:rPr>
        <w:t>Conceptualising</w:t>
      </w:r>
      <w:proofErr w:type="spellEnd"/>
      <w:r w:rsidRPr="00FE0519">
        <w:rPr>
          <w:rFonts w:ascii="Times New Roman" w:hAnsi="Times New Roman" w:cs="Times New Roman"/>
          <w:sz w:val="28"/>
          <w:szCs w:val="28"/>
          <w:lang w:val="en-US"/>
        </w:rPr>
        <w:t xml:space="preserve"> social justice and sociocultural issues within physical education teacher education: International perspectives. Phys. Educ. Sport. Ped. - 2018. – №23.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469–483.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10.1080/17408989.2018.1470613</w:t>
      </w:r>
    </w:p>
    <w:p w14:paraId="3DC82E52"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155 O’Sullivan M. Global challenges and opportunities for physical education teacher educators. Res. Quar. </w:t>
      </w:r>
      <w:proofErr w:type="spellStart"/>
      <w:r w:rsidRPr="00FE0519">
        <w:rPr>
          <w:rFonts w:ascii="Times New Roman" w:hAnsi="Times New Roman" w:cs="Times New Roman"/>
          <w:sz w:val="28"/>
          <w:szCs w:val="28"/>
          <w:lang w:val="en-US"/>
        </w:rPr>
        <w:t>Exerc</w:t>
      </w:r>
      <w:proofErr w:type="spellEnd"/>
      <w:r w:rsidRPr="00FE0519">
        <w:rPr>
          <w:rFonts w:ascii="Times New Roman" w:hAnsi="Times New Roman" w:cs="Times New Roman"/>
          <w:sz w:val="28"/>
          <w:szCs w:val="28"/>
          <w:lang w:val="en-US"/>
        </w:rPr>
        <w:t xml:space="preserve">. Sport. - 2021. – №92.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327–338.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10.1080/02701367.2020. 1730295</w:t>
      </w:r>
    </w:p>
    <w:p w14:paraId="43A5DF3F"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156 </w:t>
      </w:r>
      <w:proofErr w:type="spellStart"/>
      <w:r w:rsidRPr="00FE0519">
        <w:rPr>
          <w:rFonts w:ascii="Times New Roman" w:hAnsi="Times New Roman" w:cs="Times New Roman"/>
          <w:sz w:val="28"/>
          <w:szCs w:val="28"/>
          <w:lang w:val="en-US"/>
        </w:rPr>
        <w:t>Sabokro</w:t>
      </w:r>
      <w:proofErr w:type="spellEnd"/>
      <w:r w:rsidRPr="00FE0519">
        <w:rPr>
          <w:rFonts w:ascii="Times New Roman" w:hAnsi="Times New Roman" w:cs="Times New Roman"/>
          <w:sz w:val="28"/>
          <w:szCs w:val="28"/>
          <w:lang w:val="en-US"/>
        </w:rPr>
        <w:t xml:space="preserve"> M., </w:t>
      </w:r>
      <w:proofErr w:type="spellStart"/>
      <w:r w:rsidRPr="00FE0519">
        <w:rPr>
          <w:rFonts w:ascii="Times New Roman" w:hAnsi="Times New Roman" w:cs="Times New Roman"/>
          <w:sz w:val="28"/>
          <w:szCs w:val="28"/>
          <w:lang w:val="en-US"/>
        </w:rPr>
        <w:t>Tajpour</w:t>
      </w:r>
      <w:proofErr w:type="spellEnd"/>
      <w:r w:rsidRPr="00FE0519">
        <w:rPr>
          <w:rFonts w:ascii="Times New Roman" w:hAnsi="Times New Roman" w:cs="Times New Roman"/>
          <w:sz w:val="28"/>
          <w:szCs w:val="28"/>
          <w:lang w:val="en-US"/>
        </w:rPr>
        <w:t xml:space="preserve"> M., and Hosseini E. Investigating the knowledge management effect on managers’ skills improvement. Int. J. Hum. Cap. Urban Manag. - 2018. -  №3.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125–132.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10.22034/IJHCUM.2018.02.05</w:t>
      </w:r>
    </w:p>
    <w:p w14:paraId="4D725D76"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157 Ibay S.B., and Pa-</w:t>
      </w:r>
      <w:proofErr w:type="spellStart"/>
      <w:r w:rsidRPr="00FE0519">
        <w:rPr>
          <w:rFonts w:ascii="Times New Roman" w:hAnsi="Times New Roman" w:cs="Times New Roman"/>
          <w:sz w:val="28"/>
          <w:szCs w:val="28"/>
          <w:lang w:val="en-US"/>
        </w:rPr>
        <w:t>alisbo</w:t>
      </w:r>
      <w:proofErr w:type="spellEnd"/>
      <w:r w:rsidRPr="00FE0519">
        <w:rPr>
          <w:rFonts w:ascii="Times New Roman" w:hAnsi="Times New Roman" w:cs="Times New Roman"/>
          <w:sz w:val="28"/>
          <w:szCs w:val="28"/>
          <w:lang w:val="en-US"/>
        </w:rPr>
        <w:t xml:space="preserve"> M.A.C. An assessment of the managerial skills and professional development needs of private catholic secondary school administrators in Bangkok, Thailand. World J. Educ. - 2020. – №10.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149–163.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10.5430/</w:t>
      </w:r>
      <w:proofErr w:type="gramStart"/>
      <w:r w:rsidRPr="00FE0519">
        <w:rPr>
          <w:rFonts w:ascii="Times New Roman" w:hAnsi="Times New Roman" w:cs="Times New Roman"/>
          <w:sz w:val="28"/>
          <w:szCs w:val="28"/>
          <w:lang w:val="en-US"/>
        </w:rPr>
        <w:t>wje.v</w:t>
      </w:r>
      <w:proofErr w:type="gramEnd"/>
      <w:r w:rsidRPr="00FE0519">
        <w:rPr>
          <w:rFonts w:ascii="Times New Roman" w:hAnsi="Times New Roman" w:cs="Times New Roman"/>
          <w:sz w:val="28"/>
          <w:szCs w:val="28"/>
          <w:lang w:val="en-US"/>
        </w:rPr>
        <w:t>10n1p149</w:t>
      </w:r>
    </w:p>
    <w:p w14:paraId="37784F16"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158 </w:t>
      </w:r>
      <w:proofErr w:type="spellStart"/>
      <w:r w:rsidRPr="00FE0519">
        <w:rPr>
          <w:rFonts w:ascii="Times New Roman" w:hAnsi="Times New Roman" w:cs="Times New Roman"/>
          <w:sz w:val="28"/>
          <w:szCs w:val="28"/>
          <w:lang w:val="en-US"/>
        </w:rPr>
        <w:t>Opstoel</w:t>
      </w:r>
      <w:proofErr w:type="spellEnd"/>
      <w:r w:rsidRPr="00FE0519">
        <w:rPr>
          <w:rFonts w:ascii="Times New Roman" w:hAnsi="Times New Roman" w:cs="Times New Roman"/>
          <w:sz w:val="28"/>
          <w:szCs w:val="28"/>
          <w:lang w:val="en-US"/>
        </w:rPr>
        <w:t xml:space="preserve"> K., Chapelle L., Prins F.J., De Meester, A., </w:t>
      </w:r>
      <w:proofErr w:type="spellStart"/>
      <w:r w:rsidRPr="00FE0519">
        <w:rPr>
          <w:rFonts w:ascii="Times New Roman" w:hAnsi="Times New Roman" w:cs="Times New Roman"/>
          <w:sz w:val="28"/>
          <w:szCs w:val="28"/>
          <w:lang w:val="en-US"/>
        </w:rPr>
        <w:t>Haerens</w:t>
      </w:r>
      <w:proofErr w:type="spellEnd"/>
      <w:r w:rsidRPr="00FE0519">
        <w:rPr>
          <w:rFonts w:ascii="Times New Roman" w:hAnsi="Times New Roman" w:cs="Times New Roman"/>
          <w:sz w:val="28"/>
          <w:szCs w:val="28"/>
          <w:lang w:val="en-US"/>
        </w:rPr>
        <w:t xml:space="preserve"> L., van </w:t>
      </w:r>
      <w:proofErr w:type="spellStart"/>
      <w:r w:rsidRPr="00FE0519">
        <w:rPr>
          <w:rFonts w:ascii="Times New Roman" w:hAnsi="Times New Roman" w:cs="Times New Roman"/>
          <w:sz w:val="28"/>
          <w:szCs w:val="28"/>
          <w:lang w:val="en-US"/>
        </w:rPr>
        <w:t>Tartwijk</w:t>
      </w:r>
      <w:proofErr w:type="spellEnd"/>
      <w:r w:rsidRPr="00FE0519">
        <w:rPr>
          <w:rFonts w:ascii="Times New Roman" w:hAnsi="Times New Roman" w:cs="Times New Roman"/>
          <w:sz w:val="28"/>
          <w:szCs w:val="28"/>
          <w:lang w:val="en-US"/>
        </w:rPr>
        <w:t xml:space="preserve"> J., et al. Personal and social development in physical education and sports: A review study. Eur. Phys. Educ. Rev. - 2020. – №26.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xml:space="preserve">. 797–813. </w:t>
      </w:r>
      <w:proofErr w:type="spellStart"/>
      <w:r w:rsidRPr="00FE0519">
        <w:rPr>
          <w:rFonts w:ascii="Times New Roman" w:hAnsi="Times New Roman" w:cs="Times New Roman"/>
          <w:sz w:val="28"/>
          <w:szCs w:val="28"/>
          <w:lang w:val="en-US"/>
        </w:rPr>
        <w:t>doi</w:t>
      </w:r>
      <w:proofErr w:type="spellEnd"/>
      <w:r w:rsidRPr="00FE0519">
        <w:rPr>
          <w:rFonts w:ascii="Times New Roman" w:hAnsi="Times New Roman" w:cs="Times New Roman"/>
          <w:sz w:val="28"/>
          <w:szCs w:val="28"/>
          <w:lang w:val="en-US"/>
        </w:rPr>
        <w:t>: 10.1177/1356336X19882054</w:t>
      </w:r>
    </w:p>
    <w:p w14:paraId="1D7EC2F4"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159 </w:t>
      </w:r>
      <w:proofErr w:type="spellStart"/>
      <w:r w:rsidRPr="00FE0519">
        <w:rPr>
          <w:rFonts w:ascii="Times New Roman" w:hAnsi="Times New Roman" w:cs="Times New Roman"/>
          <w:sz w:val="28"/>
          <w:szCs w:val="28"/>
          <w:lang w:val="en-US"/>
        </w:rPr>
        <w:t>Fatullaeva</w:t>
      </w:r>
      <w:proofErr w:type="spellEnd"/>
      <w:r w:rsidRPr="00FE0519">
        <w:rPr>
          <w:rFonts w:ascii="Times New Roman" w:hAnsi="Times New Roman" w:cs="Times New Roman"/>
          <w:sz w:val="28"/>
          <w:szCs w:val="28"/>
          <w:lang w:val="en-US"/>
        </w:rPr>
        <w:t xml:space="preserve"> M. Develop the professional skills of future physical education teachers and manage the physical culture movement of students. Web. Scient: Int. Scient. Res. J. - 2022. – №3.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275–283.</w:t>
      </w:r>
    </w:p>
    <w:p w14:paraId="2309DAD1"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160 </w:t>
      </w:r>
      <w:r w:rsidRPr="00FE0519">
        <w:rPr>
          <w:rFonts w:ascii="Times New Roman" w:hAnsi="Times New Roman" w:cs="Times New Roman"/>
          <w:sz w:val="28"/>
          <w:szCs w:val="28"/>
        </w:rPr>
        <w:t>Мұханбетжанова</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Ә</w:t>
      </w:r>
      <w:r w:rsidRPr="00FE0519">
        <w:rPr>
          <w:rFonts w:ascii="Times New Roman" w:hAnsi="Times New Roman" w:cs="Times New Roman"/>
          <w:sz w:val="28"/>
          <w:szCs w:val="28"/>
          <w:lang w:val="en-US"/>
        </w:rPr>
        <w:t>.</w:t>
      </w:r>
      <w:r w:rsidRPr="00FE0519">
        <w:rPr>
          <w:rFonts w:ascii="Times New Roman" w:hAnsi="Times New Roman" w:cs="Times New Roman"/>
          <w:sz w:val="28"/>
          <w:szCs w:val="28"/>
        </w:rPr>
        <w:t>М</w:t>
      </w:r>
      <w:r w:rsidRPr="00FE0519">
        <w:rPr>
          <w:rFonts w:ascii="Times New Roman" w:hAnsi="Times New Roman" w:cs="Times New Roman"/>
          <w:sz w:val="28"/>
          <w:szCs w:val="28"/>
          <w:lang w:val="en-US"/>
        </w:rPr>
        <w:t>. «</w:t>
      </w:r>
      <w:r w:rsidRPr="00FE0519">
        <w:rPr>
          <w:rFonts w:ascii="Times New Roman" w:hAnsi="Times New Roman" w:cs="Times New Roman"/>
          <w:sz w:val="28"/>
          <w:szCs w:val="28"/>
        </w:rPr>
        <w:t>Жаңартылған</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бастауыш</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білім</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беру</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мазмұнының</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педагогикалық</w:t>
      </w:r>
      <w:r w:rsidRPr="00FE0519">
        <w:rPr>
          <w:rFonts w:ascii="Times New Roman" w:hAnsi="Times New Roman" w:cs="Times New Roman"/>
          <w:sz w:val="28"/>
          <w:szCs w:val="28"/>
          <w:lang w:val="en-US"/>
        </w:rPr>
        <w:t>-</w:t>
      </w:r>
      <w:r w:rsidRPr="00FE0519">
        <w:rPr>
          <w:rFonts w:ascii="Times New Roman" w:hAnsi="Times New Roman" w:cs="Times New Roman"/>
          <w:sz w:val="28"/>
          <w:szCs w:val="28"/>
        </w:rPr>
        <w:t>психологиялық</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ерекшеліктері</w:t>
      </w:r>
      <w:r w:rsidRPr="00FE0519">
        <w:rPr>
          <w:rFonts w:ascii="Times New Roman" w:hAnsi="Times New Roman" w:cs="Times New Roman"/>
          <w:sz w:val="28"/>
          <w:szCs w:val="28"/>
          <w:lang w:val="en-US"/>
        </w:rPr>
        <w:t xml:space="preserve">» / </w:t>
      </w:r>
      <w:r w:rsidRPr="00FE0519">
        <w:rPr>
          <w:rFonts w:ascii="Times New Roman" w:hAnsi="Times New Roman" w:cs="Times New Roman"/>
          <w:sz w:val="28"/>
          <w:szCs w:val="28"/>
        </w:rPr>
        <w:t>БҚМУ</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хабаршысы</w:t>
      </w:r>
      <w:r w:rsidRPr="00FE0519">
        <w:rPr>
          <w:rFonts w:ascii="Times New Roman" w:hAnsi="Times New Roman" w:cs="Times New Roman"/>
          <w:sz w:val="28"/>
          <w:szCs w:val="28"/>
          <w:lang w:val="en-US"/>
        </w:rPr>
        <w:t xml:space="preserve">. - 2016. - №4 (64). - 33 </w:t>
      </w:r>
      <w:r w:rsidRPr="00FE0519">
        <w:rPr>
          <w:rFonts w:ascii="Times New Roman" w:hAnsi="Times New Roman" w:cs="Times New Roman"/>
          <w:sz w:val="28"/>
          <w:szCs w:val="28"/>
        </w:rPr>
        <w:t>б</w:t>
      </w:r>
      <w:r w:rsidRPr="00FE0519">
        <w:rPr>
          <w:rFonts w:ascii="Times New Roman" w:hAnsi="Times New Roman" w:cs="Times New Roman"/>
          <w:sz w:val="28"/>
          <w:szCs w:val="28"/>
          <w:lang w:val="en-US"/>
        </w:rPr>
        <w:t>.</w:t>
      </w:r>
    </w:p>
    <w:p w14:paraId="4C1C450A"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161 Каган М.С. Системный подход и гуманитарное знание. Избр. статьи. Л., 1991. – 45 с.</w:t>
      </w:r>
    </w:p>
    <w:p w14:paraId="7391648D"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162  Большая советская энциклопедия: в 30 т. / гл. ред. А. М. Прохоров. — 3-е изд. — М. : Сов. энцикл., 1969. – 1978. - С. 22-29.</w:t>
      </w:r>
    </w:p>
    <w:p w14:paraId="2BCB5FD9"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163 Қазақстан Республикасында орта білім мазмұнын жаңарту шеңберінде бастауыш, негізгі орта және жалпы орта білім беру аясында «Дене шынықтыру» пәні бойынша педагогика кадрларының біліктілігін арттыру курсының білім беру бағдарламасы «Мұғалімге арналған нұсқаулық» Назарбаев зияткерлік мектебі, 2016. - 12 б.</w:t>
      </w:r>
    </w:p>
    <w:p w14:paraId="3428CD97"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164 Дене шынықтыру және спорт туралы. Қазақстан Республикасының Заңы 2014 жылғы 3 шілдедегі № 228-V ҚРЗ. https://adilet.zan.kz/kaz/docs/Z1400000228 16.02.2022. </w:t>
      </w:r>
    </w:p>
    <w:p w14:paraId="1C63F7D1"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165 Казахско-русский, русско-казахский терминологический словарь. Алматы, 2014. - С. 66-67.</w:t>
      </w:r>
    </w:p>
    <w:p w14:paraId="4226DE39"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lastRenderedPageBreak/>
        <w:t>166 Аманбаев Р.Р., Асарбаев А.К Дене тәрбиелеу мәдениеті ілімін оқып үйрену жөніндегі әдістік нұсқаулар. Алматы, 1991. - 41 б.</w:t>
      </w:r>
    </w:p>
    <w:p w14:paraId="68280D9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167  Кузьмина Н.В. Методы исследования педагогической деятельности. Л., 1990. – 916 б. </w:t>
      </w:r>
    </w:p>
    <w:p w14:paraId="639F493A"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168  Гончарова Н.Л. К вопросу об иноязычных компетенциях  // Сборник научных трудов Сев.-Кав. ГТУ. Серия "Гуманитарные науки". – 2006. - №3. http://science.ncstu.ru/articles/hs/200603/ling 20.10.2019.</w:t>
      </w:r>
    </w:p>
    <w:p w14:paraId="70C9264F"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169  Смородинова М.В. К вопросу о семантике понятий «компетенция» и «компетентность» в педагогической науке // Молодой ученый. - 2010. - №6.  -  С. 324-326.</w:t>
      </w:r>
    </w:p>
    <w:p w14:paraId="6FCFA8A5"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170 Заславская Е.А. Компетентностный подход в высшем образовании: необходимость и своевременность // Психология и педагогика: методика и проблемы практического применения. - 2009. - №6-2. - С. 82-87.</w:t>
      </w:r>
    </w:p>
    <w:p w14:paraId="0C85BD34"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171 Добудько А.В. Профессиональная компетентность учителя в информационном обществе: структура, содержание, принципы формирования: автореф.дис. …канд. пед. наук: 13.00.01. - Самара, 2000. - 33 с.</w:t>
      </w:r>
    </w:p>
    <w:p w14:paraId="01B81FBA"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172  Ясько Б.А., Казарин Б.В. Соотношение «Идеального» и «Реального» образа я врача-руководителя: психологический анализ с позиций компетентностного подхода // Южно-российский журнал социальных наук. 2013. - №3. - 66 с.</w:t>
      </w:r>
    </w:p>
    <w:p w14:paraId="0FA5E004"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173  Морусов A.A., Черных А.И. Совершенствование управленческой компетентности экономистов-менеджеров в системе дополнительного профессионального образования // Ученые записки университета имени П.Ф. Лесгафта. - 2012. - № 1 (83). - С. 112-117. -ISSN 1994-4683.</w:t>
      </w:r>
    </w:p>
    <w:p w14:paraId="698FAAD5"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174 Акулова О.В. Информационная образовательная среда городской и сельской школы // Городская и сельская школы: состояние и перспективы взаимодействия. СПб, 2002.  - С. 32 - 40.</w:t>
      </w:r>
    </w:p>
    <w:p w14:paraId="479992C2"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175   Анисимова О.С. Авторефлексия и самопознание  // Живая психология. - 2016. - Т. 3, № 1. - С. 11-28. </w:t>
      </w:r>
    </w:p>
    <w:p w14:paraId="699FED19"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176 Лебедева Ю.И. Педагогические условия формирования управленческой компетентности // Молодежь и наука: сборник материалов VIII Всероссийской научно-технической конференции студентов, аспирантов и молодых ученых, посвященной 155-летию со дня рождения К.Э. Циолковского № заказа 7880 / Отв. ред. О.А. Краев. Красноярск: СиБ. федер. ун-т, 2012. – 45 с.</w:t>
      </w:r>
    </w:p>
    <w:p w14:paraId="3757C301"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177  Научные труды КубГТУ http://ntk.kubstu.ru/file/1176 12.03.2020.</w:t>
      </w:r>
    </w:p>
    <w:p w14:paraId="3CE0DEEC"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178 Шамина Н.П. Формирование управленческой компетентности будущего педагога начальной школы: дис. ...канд. пед. наук: 13.00.08. - Самара, 2013. - 250 с.</w:t>
      </w:r>
    </w:p>
    <w:p w14:paraId="19D4CA3F"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179 Павлова Л.Н. Функции педагогического управления ученическим коллективом: иерархия, управленческая компетентность, условия реализации  // Современные научные исследования и инновации. - 2013. - № 10.  http://web.snauka.ru/issues/2013/10/27928 15.04.2020.</w:t>
      </w:r>
    </w:p>
    <w:p w14:paraId="135F8371"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rPr>
        <w:t xml:space="preserve">180 Павлова Л.Н. Условия педагогической деятельности реализации управленческой компетентности // Вестник ЧГПУ.- 2013. - № 10. – 15 с. </w:t>
      </w:r>
      <w:r w:rsidRPr="00FE0519">
        <w:rPr>
          <w:rFonts w:ascii="Times New Roman" w:hAnsi="Times New Roman" w:cs="Times New Roman"/>
          <w:sz w:val="28"/>
          <w:szCs w:val="28"/>
        </w:rPr>
        <w:lastRenderedPageBreak/>
        <w:t xml:space="preserve">http://cyberleninka.ru/ article/n/usloviya-pedagogicheskoy-deyatelnosti-realizatsii-upravlencheskoy-kompetentnosti. </w:t>
      </w:r>
      <w:r w:rsidRPr="00FE0519">
        <w:rPr>
          <w:rFonts w:ascii="Times New Roman" w:hAnsi="Times New Roman" w:cs="Times New Roman"/>
          <w:sz w:val="28"/>
          <w:szCs w:val="28"/>
          <w:lang w:val="en-US"/>
        </w:rPr>
        <w:t>30.01.2020.</w:t>
      </w:r>
    </w:p>
    <w:p w14:paraId="52425480"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181 Cini Sylvia. Seven Key Elements for Effective Classroom Management // </w:t>
      </w:r>
      <w:proofErr w:type="spellStart"/>
      <w:r w:rsidRPr="00FE0519">
        <w:rPr>
          <w:rFonts w:ascii="Times New Roman" w:hAnsi="Times New Roman" w:cs="Times New Roman"/>
          <w:sz w:val="28"/>
          <w:szCs w:val="28"/>
          <w:lang w:val="en-US"/>
        </w:rPr>
        <w:t>eHow</w:t>
      </w:r>
      <w:proofErr w:type="spellEnd"/>
      <w:r w:rsidRPr="00FE0519">
        <w:rPr>
          <w:rFonts w:ascii="Times New Roman" w:hAnsi="Times New Roman" w:cs="Times New Roman"/>
          <w:sz w:val="28"/>
          <w:szCs w:val="28"/>
          <w:lang w:val="en-US"/>
        </w:rPr>
        <w:t xml:space="preserve">/ Education.  http: / / www.ehow.com/list_6562940_seven-ele </w:t>
      </w:r>
      <w:proofErr w:type="gramStart"/>
      <w:r w:rsidRPr="00FE0519">
        <w:rPr>
          <w:rFonts w:ascii="Times New Roman" w:hAnsi="Times New Roman" w:cs="Times New Roman"/>
          <w:sz w:val="28"/>
          <w:szCs w:val="28"/>
          <w:lang w:val="en-US"/>
        </w:rPr>
        <w:t>ments-effec-tive-classroom-management.html  07.03.2020.</w:t>
      </w:r>
      <w:proofErr w:type="gramEnd"/>
    </w:p>
    <w:p w14:paraId="55B09328"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182 Marzano Robert J. and Marzano Jana S. The Keys to Classroom Management Educational Leadership. - 2003. - P. 6-13. http://www.schoolimprovement.com/ classroom-manage </w:t>
      </w:r>
      <w:proofErr w:type="spellStart"/>
      <w:r w:rsidRPr="00FE0519">
        <w:rPr>
          <w:rFonts w:ascii="Times New Roman" w:hAnsi="Times New Roman" w:cs="Times New Roman"/>
          <w:sz w:val="28"/>
          <w:szCs w:val="28"/>
          <w:lang w:val="en-US"/>
        </w:rPr>
        <w:t>ment</w:t>
      </w:r>
      <w:proofErr w:type="spellEnd"/>
      <w:r w:rsidRPr="00FE0519">
        <w:rPr>
          <w:rFonts w:ascii="Times New Roman" w:hAnsi="Times New Roman" w:cs="Times New Roman"/>
          <w:sz w:val="28"/>
          <w:szCs w:val="28"/>
          <w:lang w:val="en-US"/>
        </w:rPr>
        <w:t>-keys</w:t>
      </w:r>
      <w:proofErr w:type="gramStart"/>
      <w:r w:rsidRPr="00FE0519">
        <w:rPr>
          <w:rFonts w:ascii="Times New Roman" w:hAnsi="Times New Roman" w:cs="Times New Roman"/>
          <w:sz w:val="28"/>
          <w:szCs w:val="28"/>
          <w:lang w:val="en-US"/>
        </w:rPr>
        <w:t>/  05.02.2020.</w:t>
      </w:r>
      <w:proofErr w:type="gramEnd"/>
    </w:p>
    <w:p w14:paraId="720A4B82"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183 Коробейникова И.А. Формирование управленческой компетентности студентов в педагогическом вузе: автореф. дисс. …к.п.н: 13.00.08. - Новокузнецк – 2010. - 55 с.</w:t>
      </w:r>
    </w:p>
    <w:p w14:paraId="0FFF9C3C"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184 Рыскалиев С.Н. Болашақ дене мәдениеті мұғалімінің басқарушылық құзыреттілігінің ерекшеліктері/Материалы IV Международной научно-практической конференции «Global science and innovations 2019: central asia», .Астана,  21 января 2019 . - Б. 68-70.</w:t>
      </w:r>
    </w:p>
    <w:p w14:paraId="5C1973C0"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185 Загвязинский В.И. Теория обучения: современная интерпретация. М.:Академ, 2001. -70 с.</w:t>
      </w:r>
    </w:p>
    <w:p w14:paraId="577A714D"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186 Новик И.Б. Вопросы стиля мышления в естествознании. - М. - 1975. -144 с.</w:t>
      </w:r>
    </w:p>
    <w:p w14:paraId="0F598E09"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187 Петров А.Ю. Обеспечение качества образовательной деятельности профессиональной образовательной организации: процессная модель // ЧиО. 2016,№4(49).-с.22.https://cyberleninka.ru/article/n/obespechenie-kachestva-obrazovatelnoy-deyatelnosti-professionalnoy-obrazovatelnoy-organizatsii-protsessnaya-model 21.02.2020.</w:t>
      </w:r>
    </w:p>
    <w:p w14:paraId="79AABACB"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188 Вербицкий А.А. Активное обучение в высшей школе: контекстный подход: метод. пособие / М. : Высшая школа, 1991. - 207 с.</w:t>
      </w:r>
    </w:p>
    <w:p w14:paraId="25CD018C"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189 Губина Г.Г. Личностно-ориентированный подход к обучению в современных условиях: оқу-әдістемелік құрал / Ярославль : 2004. - 74 с.</w:t>
      </w:r>
    </w:p>
    <w:p w14:paraId="44C11ED1"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ab/>
        <w:t>190 Рыскалиев С.Н. Болашақ дене мәдениеті мұғалімінің басқарушылық құзыреттілігін қалыптастырудың компоненттері мен көрсеткіштері /« Абай атындағы ҚазҰПУ-ң хабаршысы.«Педагогика ғылымдары» сериясы. - Алматы. - 2020. - №1(65). - Б. 237-244.</w:t>
      </w:r>
    </w:p>
    <w:p w14:paraId="3FC8124A"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191 Лебедев О.Е. Управление образовательными системами: теория и практика. Учебно-методическое пособие. – СПБ.: Отдел оперативной полиграфии НИУ ВШЭ — Санкт-Петербург, 2011. – 108 с.</w:t>
      </w:r>
    </w:p>
    <w:p w14:paraId="79727CF7"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192 Юдин Э.Г. Системный подход и принцип деятельности: Методологические проблемы современной науки Институт истории естествознания и техники. - Составители: А.П. Огурцов, Б.Г. Юдин. - М.: Наука, 1978. - 391 с.</w:t>
      </w:r>
    </w:p>
    <w:p w14:paraId="38311900"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193 </w:t>
      </w:r>
      <w:r w:rsidRPr="00FE0519">
        <w:rPr>
          <w:rFonts w:ascii="Times New Roman" w:hAnsi="Times New Roman" w:cs="Times New Roman"/>
          <w:sz w:val="28"/>
          <w:szCs w:val="28"/>
        </w:rPr>
        <w:t>Рыскалиев</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С</w:t>
      </w:r>
      <w:r w:rsidRPr="00FE0519">
        <w:rPr>
          <w:rFonts w:ascii="Times New Roman" w:hAnsi="Times New Roman" w:cs="Times New Roman"/>
          <w:sz w:val="28"/>
          <w:szCs w:val="28"/>
          <w:lang w:val="en-US"/>
        </w:rPr>
        <w:t>.</w:t>
      </w:r>
      <w:r w:rsidRPr="00FE0519">
        <w:rPr>
          <w:rFonts w:ascii="Times New Roman" w:hAnsi="Times New Roman" w:cs="Times New Roman"/>
          <w:sz w:val="28"/>
          <w:szCs w:val="28"/>
        </w:rPr>
        <w:t>Н</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Дене</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мәдениеті</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мұғалімдерінің</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басқарушылық</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құзыреттілігін</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қалыптастырудың</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әдіснамалық</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амалдары</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Р</w:t>
      </w:r>
      <w:proofErr w:type="spellStart"/>
      <w:r w:rsidRPr="00FE0519">
        <w:rPr>
          <w:rFonts w:ascii="Times New Roman" w:hAnsi="Times New Roman" w:cs="Times New Roman"/>
          <w:sz w:val="28"/>
          <w:szCs w:val="28"/>
          <w:lang w:val="en-US"/>
        </w:rPr>
        <w:t>articipated</w:t>
      </w:r>
      <w:proofErr w:type="spellEnd"/>
      <w:r w:rsidRPr="00FE0519">
        <w:rPr>
          <w:rFonts w:ascii="Times New Roman" w:hAnsi="Times New Roman" w:cs="Times New Roman"/>
          <w:sz w:val="28"/>
          <w:szCs w:val="28"/>
          <w:lang w:val="en-US"/>
        </w:rPr>
        <w:t xml:space="preserve"> in innovation and global issues congress v organized under the name of </w:t>
      </w:r>
      <w:proofErr w:type="spellStart"/>
      <w:r w:rsidRPr="00FE0519">
        <w:rPr>
          <w:rFonts w:ascii="Times New Roman" w:hAnsi="Times New Roman" w:cs="Times New Roman"/>
          <w:sz w:val="28"/>
          <w:szCs w:val="28"/>
          <w:lang w:val="en-US"/>
        </w:rPr>
        <w:t>inglobe</w:t>
      </w:r>
      <w:proofErr w:type="spellEnd"/>
      <w:r w:rsidRPr="00FE0519">
        <w:rPr>
          <w:rFonts w:ascii="Times New Roman" w:hAnsi="Times New Roman" w:cs="Times New Roman"/>
          <w:sz w:val="28"/>
          <w:szCs w:val="28"/>
          <w:lang w:val="en-US"/>
        </w:rPr>
        <w:t xml:space="preserve"> congress platform by </w:t>
      </w:r>
      <w:proofErr w:type="spellStart"/>
      <w:r w:rsidRPr="00FE0519">
        <w:rPr>
          <w:rFonts w:ascii="Times New Roman" w:hAnsi="Times New Roman" w:cs="Times New Roman"/>
          <w:sz w:val="28"/>
          <w:szCs w:val="28"/>
          <w:lang w:val="en-US"/>
        </w:rPr>
        <w:t>universiteties</w:t>
      </w:r>
      <w:proofErr w:type="spellEnd"/>
      <w:r w:rsidRPr="00FE0519">
        <w:rPr>
          <w:rFonts w:ascii="Times New Roman" w:hAnsi="Times New Roman" w:cs="Times New Roman"/>
          <w:sz w:val="28"/>
          <w:szCs w:val="28"/>
          <w:lang w:val="en-US"/>
        </w:rPr>
        <w:t xml:space="preserve"> and public </w:t>
      </w:r>
      <w:proofErr w:type="spellStart"/>
      <w:proofErr w:type="gramStart"/>
      <w:r w:rsidRPr="00FE0519">
        <w:rPr>
          <w:rFonts w:ascii="Times New Roman" w:hAnsi="Times New Roman" w:cs="Times New Roman"/>
          <w:sz w:val="28"/>
          <w:szCs w:val="28"/>
          <w:lang w:val="en-US"/>
        </w:rPr>
        <w:t>organizations.innovation</w:t>
      </w:r>
      <w:proofErr w:type="spellEnd"/>
      <w:proofErr w:type="gramEnd"/>
      <w:r w:rsidRPr="00FE0519">
        <w:rPr>
          <w:rFonts w:ascii="Times New Roman" w:hAnsi="Times New Roman" w:cs="Times New Roman"/>
          <w:sz w:val="28"/>
          <w:szCs w:val="28"/>
          <w:lang w:val="en-US"/>
        </w:rPr>
        <w:t xml:space="preserve"> and global issues congress v 2019.</w:t>
      </w:r>
      <w:r w:rsidRPr="00FE0519">
        <w:rPr>
          <w:rFonts w:ascii="Times New Roman" w:hAnsi="Times New Roman" w:cs="Times New Roman"/>
          <w:sz w:val="28"/>
          <w:szCs w:val="28"/>
        </w:rPr>
        <w:t>мау</w:t>
      </w:r>
      <w:r w:rsidRPr="00FE0519">
        <w:rPr>
          <w:rFonts w:ascii="Times New Roman" w:hAnsi="Times New Roman" w:cs="Times New Roman"/>
          <w:sz w:val="28"/>
          <w:szCs w:val="28"/>
          <w:lang w:val="en-US"/>
        </w:rPr>
        <w:t>, 02-04.Ankara/</w:t>
      </w:r>
      <w:r w:rsidRPr="00FE0519">
        <w:rPr>
          <w:rFonts w:ascii="Times New Roman" w:hAnsi="Times New Roman" w:cs="Times New Roman"/>
          <w:sz w:val="28"/>
          <w:szCs w:val="28"/>
        </w:rPr>
        <w:t>т</w:t>
      </w:r>
      <w:proofErr w:type="spellStart"/>
      <w:r w:rsidRPr="00FE0519">
        <w:rPr>
          <w:rFonts w:ascii="Times New Roman" w:hAnsi="Times New Roman" w:cs="Times New Roman"/>
          <w:sz w:val="28"/>
          <w:szCs w:val="28"/>
          <w:lang w:val="en-US"/>
        </w:rPr>
        <w:t>urkey</w:t>
      </w:r>
      <w:proofErr w:type="spellEnd"/>
      <w:r w:rsidRPr="00FE0519">
        <w:rPr>
          <w:rFonts w:ascii="Times New Roman" w:hAnsi="Times New Roman" w:cs="Times New Roman"/>
          <w:sz w:val="28"/>
          <w:szCs w:val="28"/>
          <w:lang w:val="en-US"/>
        </w:rPr>
        <w:t xml:space="preserve">, 2019. -  </w:t>
      </w:r>
      <w:r w:rsidRPr="00FE0519">
        <w:rPr>
          <w:rFonts w:ascii="Times New Roman" w:hAnsi="Times New Roman" w:cs="Times New Roman"/>
          <w:sz w:val="28"/>
          <w:szCs w:val="28"/>
        </w:rPr>
        <w:t>Б</w:t>
      </w:r>
      <w:r w:rsidRPr="00FE0519">
        <w:rPr>
          <w:rFonts w:ascii="Times New Roman" w:hAnsi="Times New Roman" w:cs="Times New Roman"/>
          <w:sz w:val="28"/>
          <w:szCs w:val="28"/>
          <w:lang w:val="en-US"/>
        </w:rPr>
        <w:t>. 870-875.</w:t>
      </w:r>
    </w:p>
    <w:p w14:paraId="4E98E5D9"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lastRenderedPageBreak/>
        <w:t>194 Леонтьев А.Н. Проблема деятельности в психологии // Вопр. философии.  1972. – № 9. – С. 96–108.</w:t>
      </w:r>
    </w:p>
    <w:p w14:paraId="5AB68F4C"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195 Щедровицкий Г.П. Организация. Руководство. Управление: основные понятия и принципы. - М., 2003. - 476 с.</w:t>
      </w:r>
    </w:p>
    <w:p w14:paraId="28A42BC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196 Берестова Л.Н. Социально-психологическая компетентность как профессиональная характеристика руководителя: дисс… кан.пед.н:19.00.05. - М., 1994. - 21 с.</w:t>
      </w:r>
    </w:p>
    <w:p w14:paraId="3D314578"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197  Панарин Л.И. Многоуровневое педагогическое образование // Педагогика. 1993. - № 1. - 54 с.</w:t>
      </w:r>
    </w:p>
    <w:p w14:paraId="2642D8F3"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198 Бондарь В.И. Управленческая деятельность директора школы: дидактический аспект. - Киев, 1987. - 160 с.</w:t>
      </w:r>
    </w:p>
    <w:p w14:paraId="6D899946"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199 Нажмиддинов А.М. Особенности формирования управленческой компетентности магистров педагогического образования: автореф.дисс. ...к.п.н: – Душанбе. 2019. – 25 с.</w:t>
      </w:r>
    </w:p>
    <w:p w14:paraId="52C9F8B5"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200 Бояцис Р., Гоулмен Д., Макки Э. Эмоциональное лидерство: Искуство управления на  основе эмоционального интеллекта. М: Альпина Бизнес Букс. 2005. - 66 с.</w:t>
      </w:r>
    </w:p>
    <w:p w14:paraId="29570F59"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201 Кричевский Р.Л. Лидерство в малых группах как объект социально- психологического исследование. - Л.: изд-во ЛГПИ им.Герцена, 1973. – 54 с.</w:t>
      </w:r>
    </w:p>
    <w:p w14:paraId="0BF489C6"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202 Смородинова М.В. К вопросу о семантике понятий «компетенция» и «компетентность» в педагогической науке // Молодой ученый. 2010. - № 6 (17). -  С. 324-326. </w:t>
      </w:r>
    </w:p>
    <w:p w14:paraId="3F562C80"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203 Котова И.Б., Недбаева С.В., Недбаев Н.М. Идея развития личности в российской психологии // Образование, общество, право: сборник статей международной научной конференции. Россия, М., 28-29 января 2016. – Киров: МЦНИП, 2016. – С. 72-84. </w:t>
      </w:r>
    </w:p>
    <w:p w14:paraId="67F5ED7C"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204 Сластенин В.А., Исаев И.Ф., Мищенко А.И., Шиянов Е.Н. Педагогика. - М.: Академия, 2002. – 576 с.</w:t>
      </w:r>
    </w:p>
    <w:p w14:paraId="60A496B8"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205 Ковалев А.Г. Психология личности :учебное пособие – 3-е издание, переработанное и дополненное. – М. : Просвещение, 1970. – 391 с.  </w:t>
      </w:r>
    </w:p>
    <w:p w14:paraId="25370788"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206 Леонтьев А.Н. Деятельность, сознание, личность -М.: Изд-во политической литературы, 1975. - 230 с.</w:t>
      </w:r>
    </w:p>
    <w:p w14:paraId="4B28BB75"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207 Симонов П.С. Эмоциональный мозг.Психология эмоций. М. - 1987.- 45 с.</w:t>
      </w:r>
    </w:p>
    <w:p w14:paraId="74AC432E"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208 Маслоу А. Мотивация и личность. - СПБ.: Питер, 2008. – 33 с.</w:t>
      </w:r>
    </w:p>
    <w:p w14:paraId="0F9A2716"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209 Лазарев В.С. Системное развитие школы. - М.: Российское педагогическое агенство, 2002. - 304 с.</w:t>
      </w:r>
    </w:p>
    <w:p w14:paraId="27DA35B5"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210 Рыскалиев С.Н. Дене мәдениеті педагогының басқарушылық құзыреттілігі және имиджі. - Управленческая компетентность и имидж педагога физической культуры. - Managerial competence and image of physical education teacher: Элективті курс. Әдістемелік құрал. - Алматы, 2019. - 47 б.</w:t>
      </w:r>
    </w:p>
    <w:p w14:paraId="794B3BDD"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 xml:space="preserve">211 Рыскалиев С.Н., Абдрахманова Р.Б. «Дене мәдениеті педагогының басқарушылық құзыреттілігі және имиджі» элективті курсының мазмұны 70 жылдығына арналған «Психологиялық-педагогикалық білім берудің өзекті </w:t>
      </w:r>
      <w:r w:rsidRPr="00FE0519">
        <w:rPr>
          <w:rFonts w:ascii="Times New Roman" w:hAnsi="Times New Roman" w:cs="Times New Roman"/>
          <w:sz w:val="28"/>
          <w:szCs w:val="28"/>
        </w:rPr>
        <w:lastRenderedPageBreak/>
        <w:t>мәселелері мен перспективалары» атты халықаралық қашықтық ғылыми –тәжірибелік конференцияның ғылыми мақалалар жинағы Алматы, 2020. - Б. 234-237.</w:t>
      </w:r>
    </w:p>
    <w:p w14:paraId="564488B1"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212 Рыскалиев С.Н. Басқарушылық құзыреттілік негіздері / Электронды оқулық,Алматы,2020. file:///C:/Users/Lenovo/AppData/Local/Temp/Rar$EXa13136.6942/baskaru%20ebook(last)/baskaru%20ebook/index.html   05.01.2020.</w:t>
      </w:r>
    </w:p>
    <w:p w14:paraId="1E3CCE70"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213 Рыскалиев С.Н., Дошыбеков А.Б. Жобалық жұмыс – болашақ дене мәдениеті мұғалімінің басқарушылық құзыреттілігін қалыптастыру құралы ретінде. // БҚМУ хабаршысы. М.Өтемісов атындағы.БҚМУ.Орал қ. ‒ 2019. - №1(73) - Б. 145-152.</w:t>
      </w:r>
    </w:p>
    <w:p w14:paraId="1DC853E4"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214 Андрущишин И.Ф., Дошыбеков А.Б., Рыскалиев С.Н. Білім беру мен спорт жүйесіндегі басқару: құрылымды-логикалық сызба, сурет, кесте түрінде. Оқу-әдістемелік құрал. - Алматы, 2020. - 98 б.</w:t>
      </w:r>
    </w:p>
    <w:p w14:paraId="294703F5"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rPr>
        <w:t>215 Рыскалиев С.Н., Дошыбеков А.Б. Болашақ дене мәдениеті мұғалімінің басқарушылық құзыреттілігі // Оқу-әдістемелік құрал - Алматы, 2022. - 89 б.</w:t>
      </w:r>
    </w:p>
    <w:p w14:paraId="246F9556"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rPr>
        <w:t xml:space="preserve">216 Рыскалиев С.Н., Дошыбеков А.Б., Испулова Р.Н. Болашақ дене мәдениеті педагогының басқарушылық құзыреттілігін қалыптастырудағы цифрлық технологиялар // Дене тәрбиесінің теориясы мен әдістемесі. </w:t>
      </w:r>
      <w:r w:rsidRPr="00FE0519">
        <w:rPr>
          <w:rFonts w:ascii="Times New Roman" w:hAnsi="Times New Roman" w:cs="Times New Roman"/>
          <w:sz w:val="28"/>
          <w:szCs w:val="28"/>
          <w:lang w:val="en-US"/>
        </w:rPr>
        <w:t xml:space="preserve">‒ 2022. ‒ №3(69). ‒ </w:t>
      </w:r>
      <w:r w:rsidRPr="00FE0519">
        <w:rPr>
          <w:rFonts w:ascii="Times New Roman" w:hAnsi="Times New Roman" w:cs="Times New Roman"/>
          <w:sz w:val="28"/>
          <w:szCs w:val="28"/>
        </w:rPr>
        <w:t>Б</w:t>
      </w:r>
      <w:r w:rsidRPr="00FE0519">
        <w:rPr>
          <w:rFonts w:ascii="Times New Roman" w:hAnsi="Times New Roman" w:cs="Times New Roman"/>
          <w:sz w:val="28"/>
          <w:szCs w:val="28"/>
          <w:lang w:val="en-US"/>
        </w:rPr>
        <w:t>. 6-12.</w:t>
      </w:r>
    </w:p>
    <w:p w14:paraId="67C0DB15"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proofErr w:type="gramStart"/>
      <w:r w:rsidRPr="00FE0519">
        <w:rPr>
          <w:rFonts w:ascii="Times New Roman" w:hAnsi="Times New Roman" w:cs="Times New Roman"/>
          <w:sz w:val="28"/>
          <w:szCs w:val="28"/>
          <w:lang w:val="en-US"/>
        </w:rPr>
        <w:t xml:space="preserve">217  </w:t>
      </w:r>
      <w:proofErr w:type="spellStart"/>
      <w:r w:rsidRPr="00FE0519">
        <w:rPr>
          <w:rFonts w:ascii="Times New Roman" w:hAnsi="Times New Roman" w:cs="Times New Roman"/>
          <w:sz w:val="28"/>
          <w:szCs w:val="28"/>
          <w:lang w:val="en-US"/>
        </w:rPr>
        <w:t>Ryskaliyev</w:t>
      </w:r>
      <w:proofErr w:type="spellEnd"/>
      <w:proofErr w:type="gramEnd"/>
      <w:r w:rsidRPr="00FE0519">
        <w:rPr>
          <w:rFonts w:ascii="Times New Roman" w:hAnsi="Times New Roman" w:cs="Times New Roman"/>
          <w:sz w:val="28"/>
          <w:szCs w:val="28"/>
          <w:lang w:val="en-US"/>
        </w:rPr>
        <w:t xml:space="preserve"> S., </w:t>
      </w:r>
      <w:proofErr w:type="spellStart"/>
      <w:r w:rsidRPr="00FE0519">
        <w:rPr>
          <w:rFonts w:ascii="Times New Roman" w:hAnsi="Times New Roman" w:cs="Times New Roman"/>
          <w:sz w:val="28"/>
          <w:szCs w:val="28"/>
          <w:lang w:val="en-US"/>
        </w:rPr>
        <w:t>Tuyakbayeva</w:t>
      </w:r>
      <w:proofErr w:type="spellEnd"/>
      <w:r w:rsidRPr="00FE0519">
        <w:rPr>
          <w:rFonts w:ascii="Times New Roman" w:hAnsi="Times New Roman" w:cs="Times New Roman"/>
          <w:sz w:val="28"/>
          <w:szCs w:val="28"/>
          <w:lang w:val="en-US"/>
        </w:rPr>
        <w:t xml:space="preserve"> M., </w:t>
      </w:r>
      <w:proofErr w:type="spellStart"/>
      <w:r w:rsidRPr="00FE0519">
        <w:rPr>
          <w:rFonts w:ascii="Times New Roman" w:hAnsi="Times New Roman" w:cs="Times New Roman"/>
          <w:sz w:val="28"/>
          <w:szCs w:val="28"/>
          <w:lang w:val="en-US"/>
        </w:rPr>
        <w:t>Kokobayeva</w:t>
      </w:r>
      <w:proofErr w:type="spellEnd"/>
      <w:r w:rsidRPr="00FE0519">
        <w:rPr>
          <w:rFonts w:ascii="Times New Roman" w:hAnsi="Times New Roman" w:cs="Times New Roman"/>
          <w:sz w:val="28"/>
          <w:szCs w:val="28"/>
          <w:lang w:val="en-US"/>
        </w:rPr>
        <w:t xml:space="preserve"> R., </w:t>
      </w:r>
      <w:proofErr w:type="spellStart"/>
      <w:r w:rsidRPr="00FE0519">
        <w:rPr>
          <w:rFonts w:ascii="Times New Roman" w:hAnsi="Times New Roman" w:cs="Times New Roman"/>
          <w:sz w:val="28"/>
          <w:szCs w:val="28"/>
          <w:lang w:val="en-US"/>
        </w:rPr>
        <w:t>Kazakhbayeva</w:t>
      </w:r>
      <w:proofErr w:type="spellEnd"/>
      <w:r w:rsidRPr="00FE0519">
        <w:rPr>
          <w:rFonts w:ascii="Times New Roman" w:hAnsi="Times New Roman" w:cs="Times New Roman"/>
          <w:sz w:val="28"/>
          <w:szCs w:val="28"/>
          <w:lang w:val="en-US"/>
        </w:rPr>
        <w:t xml:space="preserve"> G., Gabitov A., Kuderiev J. Managerial activity of future physical education teachers aimed at building a positive image using visual technologies. // Frontiers in Education. Teacher Education. - 2024. - Vol.9. –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.1-8.  https://doi.org/10.3389/feduc.2024.1367530</w:t>
      </w:r>
    </w:p>
    <w:p w14:paraId="6CA1A279" w14:textId="77777777"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218 </w:t>
      </w:r>
      <w:proofErr w:type="spellStart"/>
      <w:r w:rsidRPr="00FE0519">
        <w:rPr>
          <w:rFonts w:ascii="Times New Roman" w:hAnsi="Times New Roman" w:cs="Times New Roman"/>
          <w:sz w:val="28"/>
          <w:szCs w:val="28"/>
          <w:lang w:val="en-US"/>
        </w:rPr>
        <w:t>Ryskaliyev</w:t>
      </w:r>
      <w:proofErr w:type="spellEnd"/>
      <w:r w:rsidRPr="00FE0519">
        <w:rPr>
          <w:rFonts w:ascii="Times New Roman" w:hAnsi="Times New Roman" w:cs="Times New Roman"/>
          <w:sz w:val="28"/>
          <w:szCs w:val="28"/>
          <w:lang w:val="en-US"/>
        </w:rPr>
        <w:t xml:space="preserve"> S., </w:t>
      </w:r>
      <w:proofErr w:type="spellStart"/>
      <w:r w:rsidRPr="00FE0519">
        <w:rPr>
          <w:rFonts w:ascii="Times New Roman" w:hAnsi="Times New Roman" w:cs="Times New Roman"/>
          <w:sz w:val="28"/>
          <w:szCs w:val="28"/>
          <w:lang w:val="en-US"/>
        </w:rPr>
        <w:t>Uanbayev</w:t>
      </w:r>
      <w:proofErr w:type="spellEnd"/>
      <w:r w:rsidRPr="00FE0519">
        <w:rPr>
          <w:rFonts w:ascii="Times New Roman" w:hAnsi="Times New Roman" w:cs="Times New Roman"/>
          <w:sz w:val="28"/>
          <w:szCs w:val="28"/>
          <w:lang w:val="en-US"/>
        </w:rPr>
        <w:t xml:space="preserve"> E., </w:t>
      </w:r>
      <w:proofErr w:type="spellStart"/>
      <w:r w:rsidRPr="00FE0519">
        <w:rPr>
          <w:rFonts w:ascii="Times New Roman" w:hAnsi="Times New Roman" w:cs="Times New Roman"/>
          <w:sz w:val="28"/>
          <w:szCs w:val="28"/>
          <w:lang w:val="en-US"/>
        </w:rPr>
        <w:t>Baitlessova</w:t>
      </w:r>
      <w:proofErr w:type="spellEnd"/>
      <w:r w:rsidRPr="00FE0519">
        <w:rPr>
          <w:rFonts w:ascii="Times New Roman" w:hAnsi="Times New Roman" w:cs="Times New Roman"/>
          <w:sz w:val="28"/>
          <w:szCs w:val="28"/>
          <w:lang w:val="en-US"/>
        </w:rPr>
        <w:t xml:space="preserve"> N., </w:t>
      </w:r>
      <w:proofErr w:type="spellStart"/>
      <w:r w:rsidRPr="00FE0519">
        <w:rPr>
          <w:rFonts w:ascii="Times New Roman" w:hAnsi="Times New Roman" w:cs="Times New Roman"/>
          <w:sz w:val="28"/>
          <w:szCs w:val="28"/>
          <w:lang w:val="en-US"/>
        </w:rPr>
        <w:t>Mendaliyev</w:t>
      </w:r>
      <w:proofErr w:type="spellEnd"/>
      <w:r w:rsidRPr="00FE0519">
        <w:rPr>
          <w:rFonts w:ascii="Times New Roman" w:hAnsi="Times New Roman" w:cs="Times New Roman"/>
          <w:sz w:val="28"/>
          <w:szCs w:val="28"/>
          <w:lang w:val="en-US"/>
        </w:rPr>
        <w:t xml:space="preserve"> B., </w:t>
      </w:r>
      <w:proofErr w:type="spellStart"/>
      <w:r w:rsidRPr="00FE0519">
        <w:rPr>
          <w:rFonts w:ascii="Times New Roman" w:hAnsi="Times New Roman" w:cs="Times New Roman"/>
          <w:sz w:val="28"/>
          <w:szCs w:val="28"/>
          <w:lang w:val="en-US"/>
        </w:rPr>
        <w:t>Yerdanova</w:t>
      </w:r>
      <w:proofErr w:type="spellEnd"/>
      <w:r w:rsidRPr="00FE0519">
        <w:rPr>
          <w:rFonts w:ascii="Times New Roman" w:hAnsi="Times New Roman" w:cs="Times New Roman"/>
          <w:sz w:val="28"/>
          <w:szCs w:val="28"/>
          <w:lang w:val="en-US"/>
        </w:rPr>
        <w:t xml:space="preserve"> G., </w:t>
      </w:r>
      <w:proofErr w:type="spellStart"/>
      <w:r w:rsidRPr="00FE0519">
        <w:rPr>
          <w:rFonts w:ascii="Times New Roman" w:hAnsi="Times New Roman" w:cs="Times New Roman"/>
          <w:sz w:val="28"/>
          <w:szCs w:val="28"/>
          <w:lang w:val="en-US"/>
        </w:rPr>
        <w:t>Doshybekov</w:t>
      </w:r>
      <w:proofErr w:type="spellEnd"/>
      <w:r w:rsidRPr="00FE0519">
        <w:rPr>
          <w:rFonts w:ascii="Times New Roman" w:hAnsi="Times New Roman" w:cs="Times New Roman"/>
          <w:sz w:val="28"/>
          <w:szCs w:val="28"/>
          <w:lang w:val="en-US"/>
        </w:rPr>
        <w:t xml:space="preserve"> A. The study of the image orientation of the managerial activities of future teachers of physical education // Talent Development and Excellence. 2020. ‒ Vol.12, №1. - P. 887-898. ISSN:1869-0459</w:t>
      </w:r>
      <w:r w:rsidRPr="00FE0519">
        <w:rPr>
          <w:rFonts w:ascii="Times New Roman" w:hAnsi="Times New Roman" w:cs="Times New Roman"/>
          <w:sz w:val="28"/>
          <w:szCs w:val="28"/>
          <w:lang w:val="en-US"/>
        </w:rPr>
        <w:tab/>
      </w:r>
    </w:p>
    <w:p w14:paraId="0FE2E0BD" w14:textId="5A7E3AB4" w:rsidR="00A76420" w:rsidRPr="00FE0519" w:rsidRDefault="00A76420" w:rsidP="001A34D9">
      <w:pPr>
        <w:spacing w:after="0" w:line="240" w:lineRule="auto"/>
        <w:ind w:right="-82" w:firstLine="567"/>
        <w:jc w:val="both"/>
        <w:rPr>
          <w:rFonts w:ascii="Times New Roman" w:hAnsi="Times New Roman" w:cs="Times New Roman"/>
          <w:sz w:val="28"/>
          <w:szCs w:val="28"/>
          <w:lang w:val="en-US"/>
        </w:rPr>
      </w:pPr>
      <w:r w:rsidRPr="00FE0519">
        <w:rPr>
          <w:rFonts w:ascii="Times New Roman" w:hAnsi="Times New Roman" w:cs="Times New Roman"/>
          <w:sz w:val="28"/>
          <w:szCs w:val="28"/>
          <w:lang w:val="en-US"/>
        </w:rPr>
        <w:t xml:space="preserve">219 </w:t>
      </w:r>
      <w:proofErr w:type="spellStart"/>
      <w:r w:rsidRPr="00FE0519">
        <w:rPr>
          <w:rFonts w:ascii="Times New Roman" w:hAnsi="Times New Roman" w:cs="Times New Roman"/>
          <w:sz w:val="28"/>
          <w:szCs w:val="28"/>
          <w:lang w:val="en-US"/>
        </w:rPr>
        <w:t>Ryskaliyev</w:t>
      </w:r>
      <w:proofErr w:type="spellEnd"/>
      <w:r w:rsidR="001A34D9">
        <w:rPr>
          <w:rFonts w:ascii="Times New Roman" w:hAnsi="Times New Roman" w:cs="Times New Roman"/>
          <w:sz w:val="28"/>
          <w:szCs w:val="28"/>
        </w:rPr>
        <w:t xml:space="preserve"> </w:t>
      </w:r>
      <w:proofErr w:type="gramStart"/>
      <w:r w:rsidRPr="00FE0519">
        <w:rPr>
          <w:rFonts w:ascii="Times New Roman" w:hAnsi="Times New Roman" w:cs="Times New Roman"/>
          <w:sz w:val="28"/>
          <w:szCs w:val="28"/>
          <w:lang w:val="en-US"/>
        </w:rPr>
        <w:t>S.,</w:t>
      </w:r>
      <w:proofErr w:type="spellStart"/>
      <w:r w:rsidRPr="00FE0519">
        <w:rPr>
          <w:rFonts w:ascii="Times New Roman" w:hAnsi="Times New Roman" w:cs="Times New Roman"/>
          <w:sz w:val="28"/>
          <w:szCs w:val="28"/>
          <w:lang w:val="en-US"/>
        </w:rPr>
        <w:t>Doshybekov</w:t>
      </w:r>
      <w:proofErr w:type="spellEnd"/>
      <w:proofErr w:type="gramEnd"/>
      <w:r w:rsidRPr="00FE0519">
        <w:rPr>
          <w:rFonts w:ascii="Times New Roman" w:hAnsi="Times New Roman" w:cs="Times New Roman"/>
          <w:sz w:val="28"/>
          <w:szCs w:val="28"/>
          <w:lang w:val="en-US"/>
        </w:rPr>
        <w:t xml:space="preserve"> A.,</w:t>
      </w:r>
      <w:proofErr w:type="spellStart"/>
      <w:r w:rsidRPr="00FE0519">
        <w:rPr>
          <w:rFonts w:ascii="Times New Roman" w:hAnsi="Times New Roman" w:cs="Times New Roman"/>
          <w:sz w:val="28"/>
          <w:szCs w:val="28"/>
          <w:lang w:val="en-US"/>
        </w:rPr>
        <w:t>Yermakhanov</w:t>
      </w:r>
      <w:proofErr w:type="spellEnd"/>
      <w:r w:rsidRPr="00FE0519">
        <w:rPr>
          <w:rFonts w:ascii="Times New Roman" w:hAnsi="Times New Roman" w:cs="Times New Roman"/>
          <w:sz w:val="28"/>
          <w:szCs w:val="28"/>
          <w:lang w:val="en-US"/>
        </w:rPr>
        <w:t xml:space="preserve"> B.,</w:t>
      </w:r>
      <w:proofErr w:type="spellStart"/>
      <w:r w:rsidRPr="00FE0519">
        <w:rPr>
          <w:rFonts w:ascii="Times New Roman" w:hAnsi="Times New Roman" w:cs="Times New Roman"/>
          <w:sz w:val="28"/>
          <w:szCs w:val="28"/>
          <w:lang w:val="en-US"/>
        </w:rPr>
        <w:t>Baıtlessova</w:t>
      </w:r>
      <w:proofErr w:type="spellEnd"/>
      <w:r w:rsidRPr="00FE0519">
        <w:rPr>
          <w:rFonts w:ascii="Times New Roman" w:hAnsi="Times New Roman" w:cs="Times New Roman"/>
          <w:sz w:val="28"/>
          <w:szCs w:val="28"/>
          <w:lang w:val="en-US"/>
        </w:rPr>
        <w:t xml:space="preserve"> N., </w:t>
      </w:r>
      <w:proofErr w:type="spellStart"/>
      <w:r w:rsidRPr="00FE0519">
        <w:rPr>
          <w:rFonts w:ascii="Times New Roman" w:hAnsi="Times New Roman" w:cs="Times New Roman"/>
          <w:sz w:val="28"/>
          <w:szCs w:val="28"/>
          <w:lang w:val="en-US"/>
        </w:rPr>
        <w:t>Marshalkhan</w:t>
      </w:r>
      <w:proofErr w:type="spellEnd"/>
      <w:r w:rsidRPr="00FE0519">
        <w:rPr>
          <w:rFonts w:ascii="Times New Roman" w:hAnsi="Times New Roman" w:cs="Times New Roman"/>
          <w:sz w:val="28"/>
          <w:szCs w:val="28"/>
          <w:lang w:val="en-US"/>
        </w:rPr>
        <w:t xml:space="preserve"> A., </w:t>
      </w:r>
      <w:proofErr w:type="spellStart"/>
      <w:r w:rsidRPr="00FE0519">
        <w:rPr>
          <w:rFonts w:ascii="Times New Roman" w:hAnsi="Times New Roman" w:cs="Times New Roman"/>
          <w:sz w:val="28"/>
          <w:szCs w:val="28"/>
          <w:lang w:val="en-US"/>
        </w:rPr>
        <w:t>Khakımova</w:t>
      </w:r>
      <w:proofErr w:type="spellEnd"/>
      <w:r w:rsidRPr="00FE0519">
        <w:rPr>
          <w:rFonts w:ascii="Times New Roman" w:hAnsi="Times New Roman" w:cs="Times New Roman"/>
          <w:sz w:val="28"/>
          <w:szCs w:val="28"/>
          <w:lang w:val="en-US"/>
        </w:rPr>
        <w:t xml:space="preserve"> Z.  Managerial Competencies in Physical Education and Sports: Metaphorical Perceptions of Physical Culture Teachers. // Annals of Applied Sport Science. ‒ 2024. – Issue 01. – P.1-9. e1316 </w:t>
      </w:r>
      <w:r w:rsidRPr="00FE0519">
        <w:rPr>
          <w:rFonts w:ascii="Times New Roman" w:hAnsi="Times New Roman" w:cs="Times New Roman"/>
          <w:sz w:val="28"/>
          <w:szCs w:val="28"/>
        </w:rPr>
        <w:t>р</w:t>
      </w:r>
      <w:r w:rsidRPr="00FE0519">
        <w:rPr>
          <w:rFonts w:ascii="Times New Roman" w:hAnsi="Times New Roman" w:cs="Times New Roman"/>
          <w:sz w:val="28"/>
          <w:szCs w:val="28"/>
          <w:lang w:val="en-US"/>
        </w:rPr>
        <w:t>. http://www.aassjournal.com; e-ISSN: 2322–4479; p-ISSN: 2476–4981. doi:10.61186/aassjournal.1316</w:t>
      </w:r>
      <w:r w:rsidRPr="00FE0519">
        <w:rPr>
          <w:rFonts w:ascii="Times New Roman" w:hAnsi="Times New Roman" w:cs="Times New Roman"/>
          <w:sz w:val="28"/>
          <w:szCs w:val="28"/>
          <w:lang w:val="en-US"/>
        </w:rPr>
        <w:tab/>
      </w:r>
    </w:p>
    <w:p w14:paraId="0DD471FA" w14:textId="77777777" w:rsidR="00A76420" w:rsidRPr="00FE0519" w:rsidRDefault="00A76420" w:rsidP="001A34D9">
      <w:pPr>
        <w:spacing w:after="0" w:line="240" w:lineRule="auto"/>
        <w:ind w:right="-82" w:firstLine="567"/>
        <w:jc w:val="both"/>
        <w:rPr>
          <w:rFonts w:ascii="Times New Roman" w:hAnsi="Times New Roman" w:cs="Times New Roman"/>
          <w:sz w:val="28"/>
          <w:szCs w:val="28"/>
        </w:rPr>
      </w:pPr>
      <w:r w:rsidRPr="00FE0519">
        <w:rPr>
          <w:rFonts w:ascii="Times New Roman" w:hAnsi="Times New Roman" w:cs="Times New Roman"/>
          <w:sz w:val="28"/>
          <w:szCs w:val="28"/>
          <w:lang w:val="en-US"/>
        </w:rPr>
        <w:t xml:space="preserve">220 </w:t>
      </w:r>
      <w:proofErr w:type="spellStart"/>
      <w:r w:rsidRPr="00FE0519">
        <w:rPr>
          <w:rFonts w:ascii="Times New Roman" w:hAnsi="Times New Roman" w:cs="Times New Roman"/>
          <w:sz w:val="28"/>
          <w:szCs w:val="28"/>
          <w:lang w:val="en-US"/>
        </w:rPr>
        <w:t>Ryskaliyev</w:t>
      </w:r>
      <w:proofErr w:type="spellEnd"/>
      <w:r w:rsidRPr="00FE0519">
        <w:rPr>
          <w:rFonts w:ascii="Times New Roman" w:hAnsi="Times New Roman" w:cs="Times New Roman"/>
          <w:sz w:val="28"/>
          <w:szCs w:val="28"/>
          <w:lang w:val="en-US"/>
        </w:rPr>
        <w:t xml:space="preserve"> S.N., </w:t>
      </w:r>
      <w:proofErr w:type="spellStart"/>
      <w:r w:rsidRPr="00FE0519">
        <w:rPr>
          <w:rFonts w:ascii="Times New Roman" w:hAnsi="Times New Roman" w:cs="Times New Roman"/>
          <w:sz w:val="28"/>
          <w:szCs w:val="28"/>
          <w:lang w:val="en-US"/>
        </w:rPr>
        <w:t>Doshybekov</w:t>
      </w:r>
      <w:proofErr w:type="spellEnd"/>
      <w:r w:rsidRPr="00FE0519">
        <w:rPr>
          <w:rFonts w:ascii="Times New Roman" w:hAnsi="Times New Roman" w:cs="Times New Roman"/>
          <w:sz w:val="28"/>
          <w:szCs w:val="28"/>
          <w:lang w:val="en-US"/>
        </w:rPr>
        <w:t xml:space="preserve"> A.B., </w:t>
      </w:r>
      <w:proofErr w:type="spellStart"/>
      <w:r w:rsidRPr="00FE0519">
        <w:rPr>
          <w:rFonts w:ascii="Times New Roman" w:hAnsi="Times New Roman" w:cs="Times New Roman"/>
          <w:sz w:val="28"/>
          <w:szCs w:val="28"/>
          <w:lang w:val="en-US"/>
        </w:rPr>
        <w:t>Kenzikeyev</w:t>
      </w:r>
      <w:proofErr w:type="spellEnd"/>
      <w:r w:rsidRPr="00FE0519">
        <w:rPr>
          <w:rFonts w:ascii="Times New Roman" w:hAnsi="Times New Roman" w:cs="Times New Roman"/>
          <w:sz w:val="28"/>
          <w:szCs w:val="28"/>
          <w:lang w:val="en-US"/>
        </w:rPr>
        <w:t xml:space="preserve"> R.V., Aliev T., </w:t>
      </w:r>
      <w:proofErr w:type="spellStart"/>
      <w:r w:rsidRPr="00FE0519">
        <w:rPr>
          <w:rFonts w:ascii="Times New Roman" w:hAnsi="Times New Roman" w:cs="Times New Roman"/>
          <w:sz w:val="28"/>
          <w:szCs w:val="28"/>
          <w:lang w:val="en-US"/>
        </w:rPr>
        <w:t>Tuxanbayev</w:t>
      </w:r>
      <w:proofErr w:type="spellEnd"/>
      <w:r w:rsidRPr="00FE0519">
        <w:rPr>
          <w:rFonts w:ascii="Times New Roman" w:hAnsi="Times New Roman" w:cs="Times New Roman"/>
          <w:sz w:val="28"/>
          <w:szCs w:val="28"/>
          <w:lang w:val="en-US"/>
        </w:rPr>
        <w:t xml:space="preserve"> A. Scientific pedagogical issues of physical culture teachers professional training // </w:t>
      </w:r>
      <w:r w:rsidRPr="00FE0519">
        <w:rPr>
          <w:rFonts w:ascii="Times New Roman" w:hAnsi="Times New Roman" w:cs="Times New Roman"/>
          <w:sz w:val="28"/>
          <w:szCs w:val="28"/>
        </w:rPr>
        <w:t>Қазақстан</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республикасы</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ұлттық</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ғылым</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академиясының</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хабаршысы</w:t>
      </w:r>
      <w:r w:rsidRPr="00FE0519">
        <w:rPr>
          <w:rFonts w:ascii="Times New Roman" w:hAnsi="Times New Roman" w:cs="Times New Roman"/>
          <w:sz w:val="28"/>
          <w:szCs w:val="28"/>
          <w:lang w:val="en-US"/>
        </w:rPr>
        <w:t xml:space="preserve">. </w:t>
      </w:r>
      <w:r w:rsidRPr="00FE0519">
        <w:rPr>
          <w:rFonts w:ascii="Times New Roman" w:hAnsi="Times New Roman" w:cs="Times New Roman"/>
          <w:sz w:val="28"/>
          <w:szCs w:val="28"/>
        </w:rPr>
        <w:t xml:space="preserve">2022. ‒       № 1 (395). ‒ Б. 237-243. </w:t>
      </w:r>
    </w:p>
    <w:p w14:paraId="55065187" w14:textId="77777777" w:rsidR="009778A6" w:rsidRPr="00A428D9" w:rsidRDefault="009778A6" w:rsidP="009778A6"/>
    <w:p w14:paraId="5A7D0BB0" w14:textId="53D193A4" w:rsidR="00EA4993" w:rsidRDefault="00EA4993" w:rsidP="00EA4993"/>
    <w:p w14:paraId="2A19EE7E" w14:textId="3FDF318A" w:rsidR="00BD3ADB" w:rsidRDefault="00BD3ADB" w:rsidP="00EA4993"/>
    <w:p w14:paraId="707C45D5" w14:textId="6A900040" w:rsidR="00BD3ADB" w:rsidRDefault="00BD3ADB" w:rsidP="00EA4993"/>
    <w:p w14:paraId="31668B77" w14:textId="46012381" w:rsidR="00BD3ADB" w:rsidRDefault="00BD3ADB" w:rsidP="00EA4993"/>
    <w:p w14:paraId="645069CE" w14:textId="5E5DDCBE" w:rsidR="00AA5DE4" w:rsidRPr="00A428D9" w:rsidRDefault="007C2A99" w:rsidP="00B3148E">
      <w:pPr>
        <w:spacing w:after="0" w:line="240" w:lineRule="auto"/>
        <w:ind w:firstLine="709"/>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lastRenderedPageBreak/>
        <w:t>ҚОСЫМША А</w:t>
      </w:r>
    </w:p>
    <w:p w14:paraId="7BF7FD5E" w14:textId="77777777" w:rsidR="00AA5DE4" w:rsidRPr="00A428D9" w:rsidRDefault="00AA5DE4" w:rsidP="00B3148E">
      <w:pPr>
        <w:spacing w:after="0" w:line="240" w:lineRule="auto"/>
        <w:ind w:firstLine="709"/>
        <w:jc w:val="center"/>
        <w:rPr>
          <w:rFonts w:ascii="Times New Roman" w:eastAsia="Times New Roman" w:hAnsi="Times New Roman" w:cs="Times New Roman"/>
          <w:b/>
          <w:sz w:val="28"/>
          <w:szCs w:val="28"/>
        </w:rPr>
      </w:pPr>
    </w:p>
    <w:p w14:paraId="73BFF0D0" w14:textId="77777777" w:rsidR="00AA5DE4" w:rsidRPr="00A428D9" w:rsidRDefault="007C2A99" w:rsidP="00B3148E">
      <w:pPr>
        <w:spacing w:after="0" w:line="240" w:lineRule="auto"/>
        <w:ind w:firstLine="709"/>
        <w:jc w:val="center"/>
        <w:rPr>
          <w:rFonts w:ascii="Times New Roman" w:eastAsia="Times New Roman" w:hAnsi="Times New Roman" w:cs="Times New Roman"/>
          <w:bCs/>
          <w:sz w:val="28"/>
          <w:szCs w:val="28"/>
        </w:rPr>
      </w:pPr>
      <w:r w:rsidRPr="00A428D9">
        <w:rPr>
          <w:rFonts w:ascii="Times New Roman" w:eastAsia="Times New Roman" w:hAnsi="Times New Roman" w:cs="Times New Roman"/>
          <w:bCs/>
          <w:sz w:val="28"/>
          <w:szCs w:val="28"/>
        </w:rPr>
        <w:t>"Дене мәдениеті педагогының басқарушылық құзыреттілігі және имиджі" пәні бойынша дәріс тезистері.</w:t>
      </w:r>
    </w:p>
    <w:p w14:paraId="7F9415A1" w14:textId="77777777" w:rsidR="00C73C5C" w:rsidRPr="00A428D9" w:rsidRDefault="00C73C5C" w:rsidP="00B3148E">
      <w:pPr>
        <w:spacing w:after="0" w:line="240" w:lineRule="auto"/>
        <w:ind w:firstLine="567"/>
        <w:jc w:val="both"/>
        <w:rPr>
          <w:rFonts w:ascii="Times New Roman" w:eastAsia="Times New Roman" w:hAnsi="Times New Roman" w:cs="Times New Roman"/>
          <w:b/>
          <w:sz w:val="28"/>
          <w:szCs w:val="28"/>
        </w:rPr>
      </w:pPr>
    </w:p>
    <w:p w14:paraId="2BE61DB2" w14:textId="4A0D6979"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1-Тақырып. Кіріспе. " Дене мәдениеті педагогының басқарушылық құзыреттілігі және имиджі " курсының мақсаты, міндеттері мен курсты меңгеруден  күтілетін нәтижелер.</w:t>
      </w:r>
    </w:p>
    <w:p w14:paraId="53C081A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Қазіргі заманғы дене </w:t>
      </w:r>
      <w:r w:rsidR="00845016"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және спорт мамандарын даярлауға қойылатын жаңа талаптар. " </w:t>
      </w:r>
      <w:r w:rsidR="00845016" w:rsidRPr="00A428D9">
        <w:rPr>
          <w:rFonts w:ascii="Times New Roman" w:eastAsia="Times New Roman" w:hAnsi="Times New Roman" w:cs="Times New Roman"/>
          <w:sz w:val="28"/>
          <w:szCs w:val="28"/>
        </w:rPr>
        <w:t>Д</w:t>
      </w:r>
      <w:r w:rsidRPr="00A428D9">
        <w:rPr>
          <w:rFonts w:ascii="Times New Roman" w:eastAsia="Times New Roman" w:hAnsi="Times New Roman" w:cs="Times New Roman"/>
          <w:sz w:val="28"/>
          <w:szCs w:val="28"/>
        </w:rPr>
        <w:t xml:space="preserve">ене </w:t>
      </w:r>
      <w:r w:rsidR="00845016"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мұғалімінің </w:t>
      </w:r>
      <w:r w:rsidR="00845016" w:rsidRPr="00A428D9">
        <w:rPr>
          <w:rFonts w:ascii="Times New Roman" w:eastAsia="Times New Roman" w:hAnsi="Times New Roman" w:cs="Times New Roman"/>
          <w:sz w:val="28"/>
          <w:szCs w:val="28"/>
        </w:rPr>
        <w:t xml:space="preserve">басқарушылық құзыреттілік және </w:t>
      </w:r>
      <w:r w:rsidRPr="00A428D9">
        <w:rPr>
          <w:rFonts w:ascii="Times New Roman" w:eastAsia="Times New Roman" w:hAnsi="Times New Roman" w:cs="Times New Roman"/>
          <w:sz w:val="28"/>
          <w:szCs w:val="28"/>
        </w:rPr>
        <w:t>имиджі" курсының мақсаты мен міндеттері. Бағдарламаны игеру деңгейіне қойылатын талаптар (Студент білуі керек, үйренуі керек, игеруі керек. Кәсіби құзыреттер).</w:t>
      </w:r>
    </w:p>
    <w:p w14:paraId="1B3BE70D"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Басқару-өнер, ғылым, функция, процесс. Басқару контуры. Дене </w:t>
      </w:r>
      <w:r w:rsidR="0087393B"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және спорт саласындағы басқарушылық қатынастар. Жаттықтырушы, оқытушы қызметіндегі басқару функциялары. Басқарудың мәні. Менеджменттің даму заңдылықтары және оның негізгі түрлері-менеджмент және маркетинг</w:t>
      </w:r>
    </w:p>
    <w:p w14:paraId="641B9458"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Дене шынықтыру және спортты басқару. Спорттық менеджмент-бұл қазіргі нарықтық жағдайда дене шынықтыру және спорттық бағыттағы ұйымдарды тиімді басқарудың теориясы мен практикасы. "Басқару" және "менеджмент"ұғымдарының арақатынасы.</w:t>
      </w:r>
    </w:p>
    <w:p w14:paraId="1116DDC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Маркетинг-бұл тауарлар мен тұтынушылық құндылықтарды құру және оларды бір-бірімен бөлісу арқылы жеке адамдар мен адамдар топтары өздерінің қажеттіліктері мен қажеттіліктерін қанағаттандыратын Әлеуметтік және басқарушылық процесс.</w:t>
      </w:r>
    </w:p>
    <w:p w14:paraId="6FB5121C"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2-Тақырып. Құзыреттілік көзқарас - заманауи білім берудің жаңа парадигмасы</w:t>
      </w:r>
    </w:p>
    <w:p w14:paraId="1084B3D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Педагогикалық мамандық бір уақытта трансформациялық және басқару функциясына ие. ДШ мұғалімінің кәсіби құз</w:t>
      </w:r>
      <w:r w:rsidR="00570C4C"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реттілігінің мазмұны кәсіби білімнің, дағдылардың ғылыми негізделген құрамын көрсететін мұғалімнің құзыреттілігінің нормативтік моделі болып табылатын біліктілік сипаттамасымен анықталады.</w:t>
      </w:r>
    </w:p>
    <w:p w14:paraId="4DF3CF5D"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Білім берудегі құзыреттілік тәсілінің қалыптасу кезеңдері.</w:t>
      </w:r>
    </w:p>
    <w:p w14:paraId="1D670C9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Құзыреттілік-адамның өз құзыреттілігін іс жүзінде жүзеге асыру қабілеті, кәсіби қызметтің нәтижелі орындалуын қамтамасыз ететін іс-әрекеттің жалпылама тәсілдері. Құзыретті адам - белгілі бір салада жеткілікті дағдылары, Білімі мен мүмкіндіктері бар адам».</w:t>
      </w:r>
    </w:p>
    <w:p w14:paraId="50292136"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3-Тақырып. ҚР мектептеріндегі жаңартылған білім беру бағдарламасының негізгі тәсілдері.</w:t>
      </w:r>
    </w:p>
    <w:p w14:paraId="54EBE5E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 xml:space="preserve">Қазақстандағы жаңа білім беру жүйесі 2018-2019 — мақсаты түлектердің функционалдық сауаттылығын арттыру болып табылатын тиімді оқу моделін құру кезеңі. </w:t>
      </w:r>
      <w:r w:rsidRPr="00A428D9">
        <w:rPr>
          <w:rFonts w:ascii="Times New Roman" w:eastAsia="Times New Roman" w:hAnsi="Times New Roman" w:cs="Times New Roman"/>
          <w:sz w:val="28"/>
          <w:szCs w:val="28"/>
        </w:rPr>
        <w:t>Барлық сыныптардағы білім берудің жаңартылған мазмұны.</w:t>
      </w:r>
    </w:p>
    <w:p w14:paraId="78E01EE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Бағалаудағы критериалдылық, БЖБ және электрондық Күнделік. Критериалды бағалау. Тоқсан ішіндегі барлық БЖБ-ның сомасы және тоқсандық бақылау жұмысын бағалау тоқсан ішіндегі нәтижені құрайды. Барлық осы деректерді мұғалімдер оқушының электронды күнделігінде ұсынады, оны ата-аналар интернеттен көре алады. Үй тапсырмасына оқу жүктемесі мен уақытын төмендету, бес күндік оқу аптасы.</w:t>
      </w:r>
    </w:p>
    <w:p w14:paraId="490F0034"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4-Тақырып. "Дене шынықтыру" пәні бойынша білім беру бағдарламасының ерекшеліктері</w:t>
      </w:r>
    </w:p>
    <w:p w14:paraId="5F8794D8"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Қазақстан Республикасында орта білім мазмұнын жаңарту шеңберінде бастауыш, негізгі орта және жалпы орта білім беру аясында «Дене шынықтыру» пәні бойынша педагогика кадрларының біліктілігін арттыру курсының білім беру бағдарламасы «Мұғалімге арналған нұсқаулық» Назарбаев зияткерлік мектебі, 2016</w:t>
      </w:r>
    </w:p>
    <w:p w14:paraId="6F66070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«Дене шынықтыру» пәні бойынша білім беру бағдарламасының құрылымы. Спиральді білім беру бағдарламасы.</w:t>
      </w:r>
    </w:p>
    <w:p w14:paraId="382841E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Спиральділік қағидаты бойынша құрылған білім беру бағдарламасы Джером Брунердің «Білім беру үдерісі» (1960) атты еңбегінде қарастырылған танымдық теориясы. </w:t>
      </w:r>
    </w:p>
    <w:p w14:paraId="7B74205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шынықтыру» пәні бойынша оқу бағдарламасын әзірлеуге негіз болған маңызды қағидат – білім беру бағдарламасының спиральділік қағидаты, яғни оқушылардың бір сыныптан екінші сыныпқа өтуі кезінде білімі мен дағдылары қайталанып тексеріліп отырады. Оқушылардың сыныптан сыныпқа көшу барысында алға ілгерілеуіне орай, олар өздерінің дағдыларды меңгеріп, түсінуіне анағұрлым сенімді бола түседі. </w:t>
      </w:r>
    </w:p>
    <w:p w14:paraId="31098E03"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 xml:space="preserve">Мұғалімдердің пайдаланатын оқыту тәсілдері (яғни, педагогикалық әдістемелер) оқушыларды оқытудың ең жоғары стандарттарын қамтамасыз ету үшін маңызды. Хэтти (2011) білім беру шараларының оқушыларға әсерін талдау үшін жүргізілген 60 155 педагогикалық зерттеу аясында 9000-нан аса метаталдау әдісін пайдаланды. </w:t>
      </w:r>
    </w:p>
    <w:p w14:paraId="5699CBDA"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5-Тақырып. Критериалды бағалаудың мазмұны</w:t>
      </w:r>
    </w:p>
    <w:p w14:paraId="652E3DF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Қалыптастырушы (ағымдық) бағалау - сабақта және/немесе үйде күнделікті жұмыс барысында білім мен дағдыларды игерудің ағымдағы деңгейін анықтау, Оқу процесінде оқушы мен мұғалім арасында жедел өзара байланысты жүзеге асыру. Бұл студенттерге жаңа материалды оқу кезеңінде тапсырмаларды қаншалықты дұрыс орындағанын және оқытудың мақсаттары мен міндеттеріне қол жеткізетінін түсінуге мүмкіндік береді.</w:t>
      </w:r>
    </w:p>
    <w:p w14:paraId="3A0C096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Жиынтық ішкі бағалау - оқу ақпаратының белгілі бір блогын оқуды аяқтаған кезде білім мен оқу дағдыларының қалыптасу деңгейін анықтау. Жиынтық ішкі бағалауды педагогтер немесе мектеп әкімшілігі жүзеге асырады.</w:t>
      </w:r>
    </w:p>
    <w:p w14:paraId="7AD21BC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Бағалау процесі білім беру процесінің тұрақты құрамдас бөлігі болып табылады және де оны үнемі дамытып отыру қажет. </w:t>
      </w:r>
    </w:p>
    <w:p w14:paraId="6981375A"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6-Тақырып. Басқару мұғалімнің кәсіби қызметінің нақты түрі ретінде</w:t>
      </w:r>
    </w:p>
    <w:p w14:paraId="1D35543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Шетелдік ғалымдар М.Мескон, М. Альберт, Ф. Хедоури, П. Друкер, Г. Минцберг, сонымен бірге қазіргі орыс ғалымдары Виханский, Е.Е. Румянцев, </w:t>
      </w:r>
      <w:r w:rsidRPr="00A428D9">
        <w:rPr>
          <w:rFonts w:ascii="Times New Roman" w:eastAsia="Times New Roman" w:hAnsi="Times New Roman" w:cs="Times New Roman"/>
          <w:sz w:val="28"/>
          <w:szCs w:val="28"/>
        </w:rPr>
        <w:lastRenderedPageBreak/>
        <w:t>Е.Л. Драчева, Л.И. Юлинов, В.В. Кафидов, Н.А. Волгин, Ю.Г. Одегова басқаруды процесс компоненті тұрғысынан анықтайды.</w:t>
      </w:r>
    </w:p>
    <w:p w14:paraId="21ED41CA" w14:textId="7405E902"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 кез-келген қызметтің ажырамас серігі. М.И. Трубочкина, М.X. Мескон, М. Альберт, Ф. Хедоури, Т.Г. Морозов және т.</w:t>
      </w:r>
      <w:r w:rsidR="009B0161">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ғалымдар  басқаруды қызмет ретінде таниды.</w:t>
      </w:r>
    </w:p>
    <w:p w14:paraId="26019A8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 бұл еңбек бөлінісі процесінде ерекшеленетін адамның кәсіби қызметінің нақты түрі. Ол адамдардың бірлескен жұмыс процесінде экономикалық заңдарды қолданудың негізгі құралы ретінде әрекет етеді. Бұл бірлескен жұмыстың ұйымдастырушылық қажеттіліктерімен ғана емес, сонымен бірге мақсатты анықтауда, оны жүзеге асыру жолдарын іздеуде және оған қол жеткізу нәтижелерін бағалауда көрінетін экономикалық заңдарды ескеру қажеттілігімен байланысты.</w:t>
      </w:r>
    </w:p>
    <w:p w14:paraId="2691229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үш типтегі объектілерге бағытталған әсер ретінде қарастырылады: 1) басқа адам; 2) адамдар тобы; 3) өзі.</w:t>
      </w:r>
    </w:p>
    <w:p w14:paraId="28E847D5"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7-Тақырып. Басқару теориясының негіздері.</w:t>
      </w:r>
    </w:p>
    <w:p w14:paraId="7218757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Басқару теориясы – ежелгі ғылым, XIX ғасырдағы американдық инженерлердің заманынан емес, әртүрлі салалардағы-саясат, сауда, соғыс қимылдары, дипломатиядағы адамдарды басқару өнері туралы ойланған ежелгі антикалық заман ойшылдарының шығармаларынан бастау алады. Басқару теориясы - бұл басқару қызметін жүзеге асырудың заңдары мен заңдылықтары, әдіснамалары мен әдістері туралы білім жиынтығы. Басқару ғылымы үш негізгі ғылым – психология, экономика және құқық туралы білімге сүйене отырып, басқарушылық қызметті қалай жүзеге асыру керектігі туралы білімді жасайды, жүйелейді және таратады.</w:t>
      </w:r>
    </w:p>
    <w:p w14:paraId="2F5F5430"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Классикалық басқару және менеджмент мектебінің негізін қалаушы Фредерик Уинслоу Тейлор болып саналады. Тейлорға дейін "қатты мен тәтті" қағидасы еңбек өнімділігін арттырудың басты қозғалтқышы болды – яғни қанша істейсің, сонша аласың. Алайда бұл көзқарас ХІХ ғасыр соңы мен ХХ ғасыр басында өз құндылығын жоғалтты. «X» теориясы. «У" теориясы.</w:t>
      </w:r>
    </w:p>
    <w:p w14:paraId="772D75F3"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8-Тақырып. "Мұғалімнің басқарушылық құзыреттілігі" ұғымының сипаттамасы.</w:t>
      </w:r>
    </w:p>
    <w:p w14:paraId="2612D42E" w14:textId="5268462F"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Кәсіби педагогикалық қызметтің басқарушылық аспектілері Ю.В. Васильев, В.С. Лазарев, В.П. Симонов, В.А. Сластенин, В.А. Трайнев, Т.И. Шамова, В.А. Якунин және т.</w:t>
      </w:r>
      <w:r w:rsidR="009B0161">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ғалымдардың ғылыми еңбектерінде көрініс тапты. </w:t>
      </w:r>
    </w:p>
    <w:p w14:paraId="3B62A794" w14:textId="4F2D8869"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О.Ю. Заславская, Н.Г. Киселева, Л.М. Павлова, И.</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 Сенновский, Н.П. Шамина мен т.</w:t>
      </w:r>
      <w:r w:rsidR="009B0161">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өзге авторлар зерттеулері педагогтың басқарушылық құзыреттілігіне арналған. </w:t>
      </w:r>
    </w:p>
    <w:p w14:paraId="52C39B73" w14:textId="762E1492"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М.И. Марьин, И.В. Иванихин және С.И. Лончак еңбектерінде педагогтің басқарушылық құзыреттілігі педагог қызметінің барлық құрамдастарына (мақсаттары, қағидаттары, мазмұны, технологиялары және т. </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сәйкес білім алушыларды тиімді басқаруды ұйымдастыру үшін қажетті ішкі ресурстар жүйесі ретінде қарастырылады. Оны басқару құз</w:t>
      </w:r>
      <w:r w:rsidR="00570C4C"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реттілігінің ғылыми-теориялық, операциялық, технологиялық және әлеуметтік-психологиялық сипаттамаларын қамтитын кешенді жүйе ретінде қарастырған жөн.</w:t>
      </w:r>
    </w:p>
    <w:p w14:paraId="352F7DF1" w14:textId="77777777" w:rsidR="00AA5DE4" w:rsidRPr="00A428D9" w:rsidRDefault="007C2A99" w:rsidP="00B3148E">
      <w:pPr>
        <w:tabs>
          <w:tab w:val="left" w:pos="1440"/>
        </w:tabs>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lastRenderedPageBreak/>
        <w:t>9-Тақырып. Дене мәдениеті мұғалімінің басқарушылық құз</w:t>
      </w:r>
      <w:r w:rsidR="00570C4C" w:rsidRPr="00A428D9">
        <w:rPr>
          <w:rFonts w:ascii="Times New Roman" w:eastAsia="Times New Roman" w:hAnsi="Times New Roman" w:cs="Times New Roman"/>
          <w:b/>
          <w:sz w:val="28"/>
          <w:szCs w:val="28"/>
        </w:rPr>
        <w:t>ы</w:t>
      </w:r>
      <w:r w:rsidRPr="00A428D9">
        <w:rPr>
          <w:rFonts w:ascii="Times New Roman" w:eastAsia="Times New Roman" w:hAnsi="Times New Roman" w:cs="Times New Roman"/>
          <w:b/>
          <w:sz w:val="28"/>
          <w:szCs w:val="28"/>
        </w:rPr>
        <w:t>реттілігінің құрылымы.</w:t>
      </w:r>
    </w:p>
    <w:p w14:paraId="79FF675B" w14:textId="77777777" w:rsidR="00AA5DE4" w:rsidRPr="00A428D9" w:rsidRDefault="007C2A99" w:rsidP="00B3148E">
      <w:pPr>
        <w:tabs>
          <w:tab w:val="left" w:pos="14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Мұғалімнің басқару субъектісі ретіндегі құзыреттілігі оның кәсіби функцияларды орындауға дайындығымен, әлеуметтік көзқарастар мен оның психологиялық-педагогикалық дайындығының үйлесімді бірлігімен сипатталады. </w:t>
      </w:r>
    </w:p>
    <w:p w14:paraId="562D01F9"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Мұғалімнің басқарушылық құз</w:t>
      </w:r>
      <w:r w:rsidR="00570C4C"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 xml:space="preserve">реттілігінің құрылымы стратегиялық,  коммуникативтік, ұйымдастырушылық деп аталатын блоктардан тұрады. </w:t>
      </w:r>
    </w:p>
    <w:p w14:paraId="17B1874D" w14:textId="218AA1D0"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10-Тақырып. Педагог-менеджердің басқарушылық құз</w:t>
      </w:r>
      <w:r w:rsidR="00570C4C" w:rsidRPr="00A428D9">
        <w:rPr>
          <w:rFonts w:ascii="Times New Roman" w:eastAsia="Times New Roman" w:hAnsi="Times New Roman" w:cs="Times New Roman"/>
          <w:b/>
          <w:sz w:val="28"/>
          <w:szCs w:val="28"/>
        </w:rPr>
        <w:t>ы</w:t>
      </w:r>
      <w:r w:rsidRPr="00A428D9">
        <w:rPr>
          <w:rFonts w:ascii="Times New Roman" w:eastAsia="Times New Roman" w:hAnsi="Times New Roman" w:cs="Times New Roman"/>
          <w:b/>
          <w:sz w:val="28"/>
          <w:szCs w:val="28"/>
        </w:rPr>
        <w:t>реттілігінің атқаратын функциялары</w:t>
      </w:r>
    </w:p>
    <w:p w14:paraId="10A04049"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Дене шынықтыру мұғалімінің басқарушылық құз</w:t>
      </w:r>
      <w:r w:rsidR="005E110A" w:rsidRPr="00A428D9">
        <w:rPr>
          <w:rFonts w:ascii="Times New Roman" w:eastAsia="Times New Roman" w:hAnsi="Times New Roman" w:cs="Times New Roman"/>
          <w:b/>
          <w:sz w:val="28"/>
          <w:szCs w:val="28"/>
        </w:rPr>
        <w:t>ы</w:t>
      </w:r>
      <w:r w:rsidRPr="00A428D9">
        <w:rPr>
          <w:rFonts w:ascii="Times New Roman" w:eastAsia="Times New Roman" w:hAnsi="Times New Roman" w:cs="Times New Roman"/>
          <w:b/>
          <w:sz w:val="28"/>
          <w:szCs w:val="28"/>
        </w:rPr>
        <w:t>реттілігінің функциялары:</w:t>
      </w:r>
    </w:p>
    <w:p w14:paraId="6ECEE38B" w14:textId="77777777" w:rsidR="005E110A"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b/>
          <w:sz w:val="28"/>
          <w:szCs w:val="28"/>
        </w:rPr>
        <w:t>-</w:t>
      </w:r>
      <w:r w:rsidRPr="00A428D9">
        <w:rPr>
          <w:rFonts w:ascii="Times New Roman" w:eastAsia="Times New Roman" w:hAnsi="Times New Roman" w:cs="Times New Roman"/>
          <w:sz w:val="28"/>
          <w:szCs w:val="28"/>
        </w:rPr>
        <w:t xml:space="preserve"> </w:t>
      </w:r>
      <w:r w:rsidR="005E110A" w:rsidRPr="00A428D9">
        <w:rPr>
          <w:rFonts w:ascii="Times New Roman" w:eastAsia="Times New Roman" w:hAnsi="Times New Roman" w:cs="Times New Roman"/>
          <w:sz w:val="28"/>
          <w:szCs w:val="28"/>
        </w:rPr>
        <w:t>Жобалау (қызметті талдау, болжаужәне жоспарлау мен байланысты)</w:t>
      </w:r>
    </w:p>
    <w:p w14:paraId="11FC401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Конструктивті (әртүрлі басқарушылық шешімдерді әзірлеу және қабылдау, нақты кәсіби іс-әрекеттерді орындау саласына жатады)</w:t>
      </w:r>
    </w:p>
    <w:p w14:paraId="153357B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Жұмылдыру (қарамағындағы қызметкерлердің, ұжымның қызметін ынталандыру және ынталандыру саласына жатады)</w:t>
      </w:r>
    </w:p>
    <w:p w14:paraId="6DBA065D"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Коммуникативті (іскерлік қатынастарды құру және сыртқы ортамен байланысты ұйымдастыру саласына жатады)</w:t>
      </w:r>
    </w:p>
    <w:p w14:paraId="1492FEA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Ұйымдастырушылық (қызметті ұтымды ұйымдастыруға, оны бақылау мен үйлестіруге жатады).</w:t>
      </w:r>
    </w:p>
    <w:p w14:paraId="6640BAB7"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 11-Тақырып. Білім беру ұйымының имиджі мәселесі.</w:t>
      </w:r>
    </w:p>
    <w:p w14:paraId="5C47DB1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"Имидж" ұғымы латынның imago сөзінен шыққан, латынның imitari сөзімен байланысты, "еліктеу" дегенді білдіреді. Имидж дегеніміз - ұйыммен қарым-қатынастан алған әсерлердің жиынтығы. Барлық ұйымдар мен тұлғалардың имиджі бар. Сонымен қатар, имидж компания немесе жеке тұлға жүзеге асыратын арнайы ойластырылған және құрастырылған модель бола алады.</w:t>
      </w:r>
    </w:p>
    <w:p w14:paraId="4BACEEAD"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Ағылшын тілінен аударылған имидж - бұл бейне, сурет.  </w:t>
      </w:r>
    </w:p>
    <w:p w14:paraId="444D3D3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ab/>
        <w:t xml:space="preserve">Бұл термин коммерциялық жарнамада 1960 жылдардың басында АҚШ-та, американдық экономист Болдуингпен біртектес тауарларды ажырату үшін қолданыла бастады. </w:t>
      </w:r>
    </w:p>
    <w:p w14:paraId="62321CB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Білім беру мекемесі имиджінің жетекші компоненттері (Пискунов М.С.). </w:t>
      </w:r>
    </w:p>
    <w:p w14:paraId="3784084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ab/>
        <w:t xml:space="preserve">А.В. Щербаков білім беру мекемесінің имиджін қалыптастырудың екі тәсілін қарастырады: біріншісі - білім беру мекемесінің қажеттілігінен, екіншісі - тұтынушылардың сұранысынан туындайтын имидждер.  </w:t>
      </w:r>
    </w:p>
    <w:p w14:paraId="5F3F1C75"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ab/>
      </w:r>
      <w:r w:rsidRPr="00A428D9">
        <w:rPr>
          <w:rFonts w:ascii="Times New Roman" w:eastAsia="Times New Roman" w:hAnsi="Times New Roman" w:cs="Times New Roman"/>
          <w:b/>
          <w:sz w:val="28"/>
          <w:szCs w:val="28"/>
        </w:rPr>
        <w:t>12-Тақырып. "Имидж" ұғымының мәні. Имидждің типтері мен түрлері.</w:t>
      </w:r>
    </w:p>
    <w:p w14:paraId="13338DF9"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ab/>
        <w:t>Педагогикалық аспектіде имидж имидждің тасымалдаушысының әлеуметтік және / немесе кәсіби ортамен үйлесімді өзара іс-қимылын қамтамасыз етуге арналған, шынайы сипаттамалардың, қабілеттер мен қасиеттердің (мазмұнның) сыртқы көрінісі (нысаны) болып табылады. Имидж ұғымын анықтаудағы негізгі сөздер - бұл қоғамдық портрет. Имидж түрлері. Әдебиетте имидж ұғымына деген үш түрлі көзқарас бар:  функционалды; контекстік; салыстырмалы.</w:t>
      </w:r>
    </w:p>
    <w:p w14:paraId="3BDA384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ab/>
      </w:r>
      <w:r w:rsidRPr="00A428D9">
        <w:rPr>
          <w:rFonts w:ascii="Times New Roman" w:eastAsia="Times New Roman" w:hAnsi="Times New Roman" w:cs="Times New Roman"/>
          <w:b/>
          <w:bCs/>
          <w:sz w:val="28"/>
          <w:szCs w:val="28"/>
        </w:rPr>
        <w:t>Им</w:t>
      </w:r>
      <w:r w:rsidRPr="00A428D9">
        <w:rPr>
          <w:rFonts w:ascii="Times New Roman" w:eastAsia="Times New Roman" w:hAnsi="Times New Roman" w:cs="Times New Roman"/>
          <w:b/>
          <w:sz w:val="28"/>
          <w:szCs w:val="28"/>
        </w:rPr>
        <w:t xml:space="preserve">идж түрлері: </w:t>
      </w:r>
      <w:r w:rsidRPr="00A428D9">
        <w:rPr>
          <w:rFonts w:ascii="Times New Roman" w:eastAsia="Times New Roman" w:hAnsi="Times New Roman" w:cs="Times New Roman"/>
          <w:sz w:val="28"/>
          <w:szCs w:val="28"/>
        </w:rPr>
        <w:t>рационалды, эмоционалды.</w:t>
      </w:r>
    </w:p>
    <w:p w14:paraId="3DAE3684"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Мазмұнына байланысты имидждің келесі түрлері бар: мәдени имидж, жеке имидж, корпоративті имидж, нарықтық өнімнің имиджі немесе тауарлық имидж.</w:t>
      </w:r>
    </w:p>
    <w:p w14:paraId="5F6E324E"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13-Тақырып. Дене мәдениеті мұғалімінің кәсіби имиджі.</w:t>
      </w:r>
    </w:p>
    <w:p w14:paraId="218CB7B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Қазіргі заманғы ДШ мұғалімінің бейнесі жеті түрлі ұғым-түсініктен тұрады</w:t>
      </w:r>
      <w:r w:rsidRPr="00A428D9">
        <w:rPr>
          <w:rFonts w:ascii="Times New Roman" w:eastAsia="Times New Roman" w:hAnsi="Times New Roman" w:cs="Times New Roman"/>
          <w:i/>
          <w:sz w:val="28"/>
          <w:szCs w:val="28"/>
        </w:rPr>
        <w:t xml:space="preserve">: </w:t>
      </w:r>
      <w:r w:rsidRPr="00A428D9">
        <w:rPr>
          <w:rFonts w:ascii="Times New Roman" w:eastAsia="Times New Roman" w:hAnsi="Times New Roman" w:cs="Times New Roman"/>
          <w:sz w:val="28"/>
          <w:szCs w:val="28"/>
        </w:rPr>
        <w:t>1. Мұғалімнің бейнесі туралы. 2. Білім сапасы туралы. 3. Оқу орнының стилі туралы. 4. Сыртқы атрибутика туралы. 5. Персоналдың бейнесі туралы: біліктілігі, жеке қасиеттері, психологиялық климаты, жыныстық және жас құрамы, сыртқы келбеті. 6. Білім беру қызметтерінің бағасы туралы.7. Психологиялық жайлылық деңгейі туралы.</w:t>
      </w:r>
    </w:p>
    <w:p w14:paraId="2E700DF1"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ab/>
        <w:t>14-Тақырып. Педагогтің басқарушылық құзыреттілігін қалыптастырудың психологиялық-педагогикалық диагностикасы</w:t>
      </w:r>
    </w:p>
    <w:p w14:paraId="1BD3AE12" w14:textId="77777777" w:rsidR="005E110A"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Келесі әдістерді қолдану ұсынылады: қалыптасқан басқару құз</w:t>
      </w:r>
      <w:r w:rsidR="005E110A"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 xml:space="preserve">реттілігін анықтауға арналған психодиагностикалық әдістер: </w:t>
      </w:r>
    </w:p>
    <w:p w14:paraId="22C9A203" w14:textId="77777777" w:rsidR="005E110A"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"Менеджмент туралы идеялар" сауалнамасы (Е.Ю. Зимина); </w:t>
      </w:r>
    </w:p>
    <w:p w14:paraId="2C590CC8" w14:textId="77777777" w:rsidR="005E110A"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практикалық менеджмент әдістері: бақылау тестілерінің әдісі, "орындық" кейстері әдісі, "өріс" кейстері әдісі,  менеджменттің практикалық мәселелерін шешу әдістері; </w:t>
      </w:r>
    </w:p>
    <w:p w14:paraId="6F4C1744" w14:textId="77777777" w:rsidR="005E110A"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Әлеуметтік интеллектті зерттеу әдістері (Дж. Гилфорд); </w:t>
      </w:r>
    </w:p>
    <w:p w14:paraId="552577E6" w14:textId="5E89D3BC" w:rsidR="005E110A"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КОС әдістемесі (коммуникативті және ұйымдастырушылық қабілеттер) (</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А. Федоришин); - жеке тұлғаның ерік-жігерін диагностикалау әдістемесі (М.В. Чумаков); - "Субъективті бақылау деңгейі" әдістемесі</w:t>
      </w:r>
    </w:p>
    <w:p w14:paraId="1975977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w:t>
      </w:r>
      <w:r w:rsidR="005E110A" w:rsidRPr="00A428D9">
        <w:rPr>
          <w:rFonts w:ascii="Times New Roman" w:eastAsia="Times New Roman" w:hAnsi="Times New Roman" w:cs="Times New Roman"/>
          <w:sz w:val="28"/>
          <w:szCs w:val="28"/>
        </w:rPr>
        <w:t xml:space="preserve"> </w:t>
      </w:r>
      <w:r w:rsidRPr="00A428D9">
        <w:rPr>
          <w:rFonts w:ascii="Times New Roman" w:eastAsia="Times New Roman" w:hAnsi="Times New Roman" w:cs="Times New Roman"/>
          <w:sz w:val="28"/>
          <w:szCs w:val="28"/>
        </w:rPr>
        <w:t>СБД (Дж. Ротгер); - мұғалімнің педагогикалық бағытын экспресс-диагностикалау әдістемесі (Ю.А. Кореляков).</w:t>
      </w:r>
    </w:p>
    <w:p w14:paraId="14D690FF"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15-Тақырып. Өзін-өзі басқару педагог-менеджердің басқару және өзін-өзі дамыту технологиясы ретінде.</w:t>
      </w:r>
    </w:p>
    <w:p w14:paraId="06853F96" w14:textId="77777777" w:rsidR="00AA5DE4" w:rsidRPr="00A428D9" w:rsidRDefault="007C2A99" w:rsidP="00B3148E">
      <w:pPr>
        <w:tabs>
          <w:tab w:val="left" w:pos="59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Өзін-өзі басқару ұғымы. Өзін-өзі басқару функциялары. Өзін-өзі басқару педагог-менеджердің басқару және өзін-өзі дамыту технологиясы ретінде.</w:t>
      </w:r>
    </w:p>
    <w:p w14:paraId="40E512C4" w14:textId="77777777" w:rsidR="00AA5DE4" w:rsidRPr="00A428D9" w:rsidRDefault="007C2A99" w:rsidP="00B3148E">
      <w:pPr>
        <w:tabs>
          <w:tab w:val="left" w:pos="5940"/>
        </w:tabs>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Мұғалімнің өзін-өзі басқару қабілеті оның кәсіби құз</w:t>
      </w:r>
      <w:r w:rsidR="009F76CF"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 xml:space="preserve">реттілігінің маңызды элементі және кәсіби өсу шарты болып табылады. </w:t>
      </w:r>
    </w:p>
    <w:p w14:paraId="2F0DC8AA"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16-Тақырып. Дене мәдениеті педагогінің басқарушылық құзыреттілігін қалыптастырудың инновациялық әдістері мен тәсілдері.</w:t>
      </w:r>
    </w:p>
    <w:p w14:paraId="3ED7E4F8"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Дене </w:t>
      </w:r>
      <w:r w:rsidR="0087393B"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білім беру мекемесі басшысының басқарушылық құзыреттілігін дамыту процесін әдістемелік қамтамасыз етудің негізгі мазмұны мыналарды қамтиды: маманның оларды әзірлеу субъектісі рөліне қатысуын көздейтін білім беру технологияларын (шоғырланған оқыту, жобалар, диалогтік проблемалық жағдайлар, кейс-стади, басқарушылық ойындар, рефлексиялық тренингтер) іске асыру; педагогтің басқарушылық құзыреттілігін дамыту проблемасы туралы өз бетінше білім алу қызметінің жеке бағдарламасын жобалау.</w:t>
      </w:r>
    </w:p>
    <w:p w14:paraId="7B77D54F"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 xml:space="preserve"> 17-Тақырып. Жобалық әдіс дене мәдениеті мұғалімінің басқарушылық құзыреттілігін қалыптастыру құралы ретінде.</w:t>
      </w:r>
    </w:p>
    <w:p w14:paraId="3F3F220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Сабақтарды ұйымдастыру жобаларды қорғау мен талқылауды қамтиды. Микротоп мүшелері: «</w:t>
      </w:r>
      <w:r w:rsidRPr="00A428D9">
        <w:rPr>
          <w:sz w:val="28"/>
          <w:szCs w:val="28"/>
        </w:rPr>
        <w:t>баяндамашы</w:t>
      </w:r>
      <w:r w:rsidRPr="00A428D9">
        <w:rPr>
          <w:rFonts w:ascii="Times New Roman" w:eastAsia="Times New Roman" w:hAnsi="Times New Roman" w:cs="Times New Roman"/>
          <w:sz w:val="28"/>
          <w:szCs w:val="28"/>
        </w:rPr>
        <w:t>», «</w:t>
      </w:r>
      <w:r w:rsidRPr="00A428D9">
        <w:rPr>
          <w:sz w:val="28"/>
          <w:szCs w:val="28"/>
        </w:rPr>
        <w:t>талдаушы</w:t>
      </w:r>
      <w:r w:rsidRPr="00A428D9">
        <w:rPr>
          <w:rFonts w:ascii="Times New Roman" w:eastAsia="Times New Roman" w:hAnsi="Times New Roman" w:cs="Times New Roman"/>
          <w:sz w:val="28"/>
          <w:szCs w:val="28"/>
        </w:rPr>
        <w:t>», «</w:t>
      </w:r>
      <w:r w:rsidRPr="00A428D9">
        <w:rPr>
          <w:sz w:val="28"/>
          <w:szCs w:val="28"/>
        </w:rPr>
        <w:t>сыншы</w:t>
      </w:r>
      <w:r w:rsidRPr="00A428D9">
        <w:rPr>
          <w:rFonts w:ascii="Times New Roman" w:eastAsia="Times New Roman" w:hAnsi="Times New Roman" w:cs="Times New Roman"/>
          <w:sz w:val="28"/>
          <w:szCs w:val="28"/>
        </w:rPr>
        <w:t>», «</w:t>
      </w:r>
      <w:r w:rsidRPr="00A428D9">
        <w:rPr>
          <w:sz w:val="28"/>
          <w:szCs w:val="28"/>
        </w:rPr>
        <w:t>жаңашыл</w:t>
      </w:r>
      <w:r w:rsidRPr="00A428D9">
        <w:rPr>
          <w:rFonts w:ascii="Times New Roman" w:eastAsia="Times New Roman" w:hAnsi="Times New Roman" w:cs="Times New Roman"/>
          <w:sz w:val="28"/>
          <w:szCs w:val="28"/>
        </w:rPr>
        <w:t xml:space="preserve">». </w:t>
      </w:r>
    </w:p>
    <w:p w14:paraId="7409106D"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"баяндамашы" - мәселені тұжырымдайды және мәселені шешуге бағытталған өз тобының жобасын талқылауға ұсынады;</w:t>
      </w:r>
    </w:p>
    <w:p w14:paraId="1AC8140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"талдаушы" - "түсінуші": баяндамашы хабарламасының мазмұнын, мағынасын, мағынасын түсінеді, сана сыны елегінен өткізеді. Ол спикердің өзі байқамаған тереңдікті іздейді. Ең алдымен оң мазмұнды көруге тырысады;</w:t>
      </w:r>
    </w:p>
    <w:p w14:paraId="08B5B9F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"сыншы" - жемісті өзара әрекеттесудің орталық фигурасы. Ол жұмыс тобына соны серпіліс бере алатын "жұмыс қақтығысының" бастаушысы. Сыншы жаңа, балама көзқарасты дамытады, кез-келген мәселенің бірнеше шешімі бар екенін түсінеді және бастаманы айқын көрсетеді;</w:t>
      </w:r>
    </w:p>
    <w:p w14:paraId="3EAB4B7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"жаңашыл" - "шығармашылық түрлендіргіш". Ол проблемаға дәстүрлі емес көзқараспен сипатталады. Ол алынған тәжірибені талдауға, оны қайта құруға, байытуға дайын.</w:t>
      </w:r>
    </w:p>
    <w:p w14:paraId="4C7BB454"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Тақырып 18. Кейс-стади - білім алушылардың басқарушылық қызметін белсендіру әдісі</w:t>
      </w:r>
    </w:p>
    <w:p w14:paraId="40C1E404" w14:textId="77777777" w:rsidR="00AA5DE4" w:rsidRPr="00A428D9" w:rsidRDefault="007C2A99" w:rsidP="00B3148E">
      <w:pPr>
        <w:spacing w:after="0" w:line="240" w:lineRule="auto"/>
        <w:ind w:firstLine="567"/>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Кейстер нақты материалға негізделеді немесе нақты жағдайға жақын және қажетті теориялық материалдарды, дайындыққа арналған практикалық тапсырмаларды және ситуациялық есептерді қамти алады, оларды шешу практикалық сабақтарда да, іскери ойындар кезінде де қолданыла алады.</w:t>
      </w:r>
    </w:p>
    <w:p w14:paraId="69553DB3" w14:textId="77777777" w:rsidR="00AA5DE4" w:rsidRPr="00A428D9" w:rsidRDefault="007C2A99" w:rsidP="00B3148E">
      <w:pPr>
        <w:spacing w:after="0" w:line="240" w:lineRule="auto"/>
        <w:ind w:firstLine="567"/>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Оқытудың мақсаттары мен міндеттеріне сәйкес кейстерді келесідей жіктеуге болады.</w:t>
      </w:r>
    </w:p>
    <w:p w14:paraId="062CEA7A" w14:textId="77777777" w:rsidR="00AA5DE4" w:rsidRPr="00A428D9" w:rsidRDefault="007C2A99" w:rsidP="00B3148E">
      <w:pPr>
        <w:spacing w:after="0" w:line="240" w:lineRule="auto"/>
        <w:ind w:firstLine="567"/>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1. Үйретуші (оқытушы). 2. Иллюстрациялық.</w:t>
      </w:r>
    </w:p>
    <w:p w14:paraId="042BF3C2" w14:textId="77777777" w:rsidR="00AA5DE4" w:rsidRPr="00A428D9" w:rsidRDefault="007C2A99" w:rsidP="00B3148E">
      <w:pPr>
        <w:spacing w:after="0" w:line="240" w:lineRule="auto"/>
        <w:ind w:firstLine="567"/>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 Толық кейстер (орташа есеппен 20-25 бет) бірнеше күн бойы командалық жұмыс істеуге арналған және әдетте олардың шешімін көрсету командалық жауапты талап етеді.</w:t>
      </w:r>
    </w:p>
    <w:p w14:paraId="25331E1D" w14:textId="77777777" w:rsidR="00AA5DE4" w:rsidRPr="00A428D9" w:rsidRDefault="007C2A99" w:rsidP="00B3148E">
      <w:pPr>
        <w:spacing w:after="0" w:line="240" w:lineRule="auto"/>
        <w:ind w:firstLine="567"/>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 Ықшамдалған кейстер (3-5 бет) тікелей сабақта талдауға арналған және жалпы талқылауды білдіреді.</w:t>
      </w:r>
    </w:p>
    <w:p w14:paraId="351700B3" w14:textId="77777777" w:rsidR="00AA5DE4" w:rsidRPr="00A428D9" w:rsidRDefault="007C2A99" w:rsidP="00B3148E">
      <w:pPr>
        <w:spacing w:after="0" w:line="240" w:lineRule="auto"/>
        <w:ind w:firstLine="567"/>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 Шағын (мини) кейстер (1-2 бет), ықшамдалған кейстер сияқты, сабақта талдауға арналған және көбінесе сабақта қарастырылатын негізгі теориялық сұрақтарға иллюстрация ретінде қолданылады.</w:t>
      </w:r>
    </w:p>
    <w:p w14:paraId="4E82956A"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19-Тақырып. Педагогтің басқарушылық құзыреттілігі сапасын мониторингілеу</w:t>
      </w:r>
    </w:p>
    <w:p w14:paraId="02AADACE" w14:textId="77777777" w:rsidR="00AA5DE4" w:rsidRPr="00A428D9" w:rsidRDefault="007C2A99" w:rsidP="00B3148E">
      <w:pPr>
        <w:spacing w:after="0" w:line="240" w:lineRule="auto"/>
        <w:ind w:firstLine="567"/>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"Мұғалімнің басқарушылық құз</w:t>
      </w:r>
      <w:r w:rsidR="008444D7" w:rsidRPr="00A428D9">
        <w:rPr>
          <w:rFonts w:ascii="Times New Roman" w:eastAsia="Times New Roman" w:hAnsi="Times New Roman" w:cs="Times New Roman"/>
          <w:sz w:val="26"/>
          <w:szCs w:val="26"/>
        </w:rPr>
        <w:t>ы</w:t>
      </w:r>
      <w:r w:rsidRPr="00A428D9">
        <w:rPr>
          <w:rFonts w:ascii="Times New Roman" w:eastAsia="Times New Roman" w:hAnsi="Times New Roman" w:cs="Times New Roman"/>
          <w:sz w:val="26"/>
          <w:szCs w:val="26"/>
        </w:rPr>
        <w:t>реттілігінің сапасын бақылау" ұғымы студенттер тобын педагогикалық басқару процесін әкімшілік бақылау ретінде айқындалады. Мұғалімнің басқарушылық құзыреттілігін іске асыру сапасы студенттер тобының педагогикалық менеджментінің сипаттамасымен анықталады.</w:t>
      </w:r>
    </w:p>
    <w:p w14:paraId="6F98B566" w14:textId="77777777" w:rsidR="00AA5DE4" w:rsidRPr="00A428D9" w:rsidRDefault="007C2A99" w:rsidP="00B3148E">
      <w:pPr>
        <w:spacing w:after="0" w:line="240" w:lineRule="auto"/>
        <w:ind w:firstLine="567"/>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Бұл мониторингтің нәтижесі педагогтің басқарушылық құзыреттілігінің сапасы (құндылығы), оқушылар ұжымының өзін-өзі басқаруын дамыту және мониторингтік іс-әрекеттердің нәтижесі ретінде нақты нәтижелерге қол жеткізу үшін білім беру ұйымының басқару деңгейінде операцияларды құрылымдау туралы материал болуы тиіс. Бұл мұғалімнің басқарушылық құз</w:t>
      </w:r>
      <w:r w:rsidR="008444D7" w:rsidRPr="00A428D9">
        <w:rPr>
          <w:rFonts w:ascii="Times New Roman" w:eastAsia="Times New Roman" w:hAnsi="Times New Roman" w:cs="Times New Roman"/>
          <w:sz w:val="26"/>
          <w:szCs w:val="26"/>
        </w:rPr>
        <w:t>ы</w:t>
      </w:r>
      <w:r w:rsidRPr="00A428D9">
        <w:rPr>
          <w:rFonts w:ascii="Times New Roman" w:eastAsia="Times New Roman" w:hAnsi="Times New Roman" w:cs="Times New Roman"/>
          <w:sz w:val="26"/>
          <w:szCs w:val="26"/>
        </w:rPr>
        <w:t>реттілігінің сапасын бақылаудың маңыздылығы.</w:t>
      </w:r>
    </w:p>
    <w:p w14:paraId="5073FC79" w14:textId="77777777" w:rsidR="00AA5DE4" w:rsidRPr="00A428D9" w:rsidRDefault="007C2A99" w:rsidP="00B3148E">
      <w:pPr>
        <w:spacing w:after="0" w:line="240" w:lineRule="auto"/>
        <w:ind w:firstLine="567"/>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Мониторинг оның міндеттерін алдын-ала анықтай отырып, студенттер тобын педагогикалық басқарудың құндылық дәрежесін анықтауы керек.</w:t>
      </w:r>
    </w:p>
    <w:p w14:paraId="0CA98673" w14:textId="77777777" w:rsidR="00AA5DE4" w:rsidRPr="00A428D9" w:rsidRDefault="007C2A99" w:rsidP="00B3148E">
      <w:pPr>
        <w:spacing w:after="0" w:line="240" w:lineRule="auto"/>
        <w:ind w:firstLine="567"/>
        <w:jc w:val="both"/>
        <w:rPr>
          <w:rFonts w:ascii="Times New Roman" w:eastAsia="Times New Roman" w:hAnsi="Times New Roman" w:cs="Times New Roman"/>
          <w:sz w:val="26"/>
          <w:szCs w:val="26"/>
        </w:rPr>
      </w:pPr>
      <w:r w:rsidRPr="00A428D9">
        <w:rPr>
          <w:rFonts w:ascii="Times New Roman" w:eastAsia="Times New Roman" w:hAnsi="Times New Roman" w:cs="Times New Roman"/>
          <w:sz w:val="26"/>
          <w:szCs w:val="26"/>
        </w:rPr>
        <w:t>Мониторинг екі деңгейден тұрады: педагогтің басқарушылық құзыреттілігін бағалаудың әдістемелік деңгейі және педагогтің басқарушылық құзыреттілігін бағалаудың практикалық деңгейі.</w:t>
      </w:r>
    </w:p>
    <w:p w14:paraId="004793B5" w14:textId="77777777" w:rsidR="00AA5DE4" w:rsidRPr="00A428D9" w:rsidRDefault="007C2A99" w:rsidP="00B3148E">
      <w:pPr>
        <w:spacing w:after="0" w:line="240" w:lineRule="auto"/>
        <w:jc w:val="center"/>
        <w:rPr>
          <w:rFonts w:ascii="Times New Roman" w:eastAsia="Times New Roman" w:hAnsi="Times New Roman" w:cs="Times New Roman"/>
          <w:b/>
          <w:sz w:val="28"/>
          <w:szCs w:val="24"/>
        </w:rPr>
      </w:pPr>
      <w:r w:rsidRPr="00A428D9">
        <w:rPr>
          <w:rFonts w:ascii="Times New Roman" w:eastAsia="Times New Roman" w:hAnsi="Times New Roman" w:cs="Times New Roman"/>
          <w:b/>
          <w:sz w:val="28"/>
          <w:szCs w:val="24"/>
        </w:rPr>
        <w:lastRenderedPageBreak/>
        <w:t>ҚОСЫМША Ә</w:t>
      </w:r>
    </w:p>
    <w:p w14:paraId="54FA3835" w14:textId="77777777" w:rsidR="00AA5DE4" w:rsidRPr="00A428D9" w:rsidRDefault="00AA5DE4" w:rsidP="00B3148E">
      <w:pPr>
        <w:spacing w:after="0" w:line="240" w:lineRule="auto"/>
        <w:jc w:val="center"/>
        <w:rPr>
          <w:rFonts w:ascii="Times New Roman" w:eastAsia="Times New Roman" w:hAnsi="Times New Roman" w:cs="Times New Roman"/>
          <w:b/>
          <w:sz w:val="24"/>
          <w:szCs w:val="24"/>
        </w:rPr>
      </w:pPr>
    </w:p>
    <w:p w14:paraId="1E4B1E9A" w14:textId="77777777" w:rsidR="00AA5DE4" w:rsidRPr="00A428D9" w:rsidRDefault="007C2A99" w:rsidP="00B3148E">
      <w:pPr>
        <w:spacing w:after="0" w:line="240" w:lineRule="auto"/>
        <w:jc w:val="center"/>
        <w:rPr>
          <w:rFonts w:ascii="Times New Roman" w:eastAsia="Times New Roman" w:hAnsi="Times New Roman" w:cs="Times New Roman"/>
          <w:bCs/>
          <w:sz w:val="28"/>
          <w:szCs w:val="28"/>
        </w:rPr>
      </w:pPr>
      <w:r w:rsidRPr="00A428D9">
        <w:rPr>
          <w:rFonts w:ascii="Times New Roman" w:eastAsia="Times New Roman" w:hAnsi="Times New Roman" w:cs="Times New Roman"/>
          <w:bCs/>
          <w:sz w:val="28"/>
          <w:szCs w:val="28"/>
        </w:rPr>
        <w:t>Коммуникативтік және ұйымдастырушылық қабілеттерді бағалау әдістемесі</w:t>
      </w:r>
      <w:r w:rsidRPr="00A428D9">
        <w:rPr>
          <w:rFonts w:ascii="Times New Roman" w:eastAsia="Times New Roman" w:hAnsi="Times New Roman" w:cs="Times New Roman"/>
          <w:bCs/>
          <w:sz w:val="28"/>
          <w:szCs w:val="28"/>
        </w:rPr>
        <w:br/>
        <w:t xml:space="preserve">(В.В. Синявский, В.А. Федоришин) </w:t>
      </w:r>
    </w:p>
    <w:p w14:paraId="42E1B789" w14:textId="77777777" w:rsidR="00AA5DE4" w:rsidRPr="00A428D9" w:rsidRDefault="00AA5DE4" w:rsidP="00B3148E">
      <w:pPr>
        <w:spacing w:after="0" w:line="240" w:lineRule="auto"/>
        <w:rPr>
          <w:rFonts w:ascii="Times New Roman" w:eastAsia="Times New Roman" w:hAnsi="Times New Roman" w:cs="Times New Roman"/>
          <w:bCs/>
          <w:sz w:val="28"/>
          <w:szCs w:val="28"/>
        </w:rPr>
      </w:pPr>
    </w:p>
    <w:p w14:paraId="684AE872" w14:textId="7AF7258F"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Мазмұны бойынша адамның басқа адамдармен белсенді өзара әрекеттесуімен байланысты кәсіптерде коммуникативті және ұйымдастырушылық қабілеттер негізгі болып табылады, онсыз жұмыста сәттілік қамтамасыз етілмейді. Мұндай кәсіптердегі жұмысшылар қызметінің негізгі мазмұны - ұжымдарды басқару, оқыту, тәрбиелеу, адамдарға мәдени-ағартушылық және тұрмыстық қызмет көрсету және т. </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 Қатысушылар жауаптарының нәтижелері бойынша олардың коммуникативті және ұйымдастырушылық бейімділігінің сапалық ерекшеліктерін анықтауға болады.</w:t>
      </w:r>
    </w:p>
    <w:p w14:paraId="1CC449EA" w14:textId="77777777" w:rsidR="00AA5DE4" w:rsidRPr="00A428D9" w:rsidRDefault="00AA5DE4" w:rsidP="00B3148E">
      <w:pPr>
        <w:spacing w:after="0" w:line="240" w:lineRule="auto"/>
        <w:jc w:val="center"/>
        <w:rPr>
          <w:rFonts w:ascii="Times New Roman" w:eastAsia="Times New Roman" w:hAnsi="Times New Roman" w:cs="Times New Roman"/>
          <w:b/>
          <w:sz w:val="28"/>
          <w:szCs w:val="28"/>
        </w:rPr>
      </w:pPr>
    </w:p>
    <w:p w14:paraId="31544A16" w14:textId="77777777" w:rsidR="00AA5DE4" w:rsidRPr="00A428D9" w:rsidRDefault="007C2A99" w:rsidP="00B3148E">
      <w:pPr>
        <w:spacing w:after="0" w:line="240" w:lineRule="auto"/>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Нұсқаулық</w:t>
      </w:r>
    </w:p>
    <w:p w14:paraId="09AAEAB0"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Әр сұраққа «иә» немесе «жоқ» деп жауап беру керек. Егер сізге жауап таңдау қиын болса да, сіз бәрібір жауаптардың біреуін таңдауыңыз керек. Жауап бланкісінде "Иә" жауабын " + " белгісімен, "жоқ" жауабын - «-» белгісімен белгілеңіз.</w:t>
      </w:r>
    </w:p>
    <w:p w14:paraId="7CFA1A5B" w14:textId="77777777" w:rsidR="00AA5DE4" w:rsidRPr="00A428D9" w:rsidRDefault="007C2A99" w:rsidP="00B3148E">
      <w:pPr>
        <w:spacing w:after="0" w:line="240" w:lineRule="auto"/>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Жауаптар бланкісі</w:t>
      </w:r>
    </w:p>
    <w:p w14:paraId="21D20CA5" w14:textId="77777777" w:rsidR="00AA5DE4" w:rsidRPr="00A428D9" w:rsidRDefault="00AA5DE4" w:rsidP="00B3148E">
      <w:pPr>
        <w:spacing w:after="0" w:line="240" w:lineRule="auto"/>
        <w:jc w:val="center"/>
        <w:rPr>
          <w:rFonts w:ascii="Times New Roman" w:eastAsia="Times New Roman" w:hAnsi="Times New Roman" w:cs="Times New Roman"/>
          <w:b/>
          <w:sz w:val="28"/>
          <w:szCs w:val="28"/>
        </w:rPr>
      </w:pPr>
    </w:p>
    <w:tbl>
      <w:tblPr>
        <w:tblStyle w:val="afff"/>
        <w:tblW w:w="50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6"/>
        <w:gridCol w:w="1266"/>
        <w:gridCol w:w="1266"/>
        <w:gridCol w:w="1266"/>
      </w:tblGrid>
      <w:tr w:rsidR="00335EEA" w:rsidRPr="00A428D9" w14:paraId="6510C9CA" w14:textId="77777777">
        <w:trPr>
          <w:jc w:val="center"/>
        </w:trPr>
        <w:tc>
          <w:tcPr>
            <w:tcW w:w="1266" w:type="dxa"/>
          </w:tcPr>
          <w:p w14:paraId="123BEBE3" w14:textId="77777777" w:rsidR="00AA5DE4" w:rsidRPr="00A428D9" w:rsidRDefault="00AA5DE4" w:rsidP="00B3148E">
            <w:pPr>
              <w:widowControl w:val="0"/>
              <w:numPr>
                <w:ilvl w:val="0"/>
                <w:numId w:val="1"/>
              </w:numPr>
              <w:jc w:val="both"/>
              <w:rPr>
                <w:rFonts w:ascii="Times New Roman" w:eastAsia="Times New Roman" w:hAnsi="Times New Roman" w:cs="Times New Roman"/>
                <w:sz w:val="28"/>
                <w:szCs w:val="28"/>
              </w:rPr>
            </w:pPr>
          </w:p>
        </w:tc>
        <w:tc>
          <w:tcPr>
            <w:tcW w:w="1266" w:type="dxa"/>
          </w:tcPr>
          <w:p w14:paraId="1FD5240E" w14:textId="77777777" w:rsidR="00AA5DE4" w:rsidRPr="00A428D9" w:rsidRDefault="00AA5DE4" w:rsidP="00B3148E">
            <w:pPr>
              <w:widowControl w:val="0"/>
              <w:numPr>
                <w:ilvl w:val="0"/>
                <w:numId w:val="12"/>
              </w:numPr>
              <w:jc w:val="both"/>
              <w:rPr>
                <w:rFonts w:ascii="Times New Roman" w:eastAsia="Times New Roman" w:hAnsi="Times New Roman" w:cs="Times New Roman"/>
                <w:sz w:val="28"/>
                <w:szCs w:val="28"/>
              </w:rPr>
            </w:pPr>
          </w:p>
        </w:tc>
        <w:tc>
          <w:tcPr>
            <w:tcW w:w="1266" w:type="dxa"/>
          </w:tcPr>
          <w:p w14:paraId="4ED4F697" w14:textId="77777777" w:rsidR="00AA5DE4" w:rsidRPr="00A428D9" w:rsidRDefault="00AA5DE4" w:rsidP="00B3148E">
            <w:pPr>
              <w:widowControl w:val="0"/>
              <w:numPr>
                <w:ilvl w:val="0"/>
                <w:numId w:val="15"/>
              </w:numPr>
              <w:jc w:val="both"/>
              <w:rPr>
                <w:rFonts w:ascii="Times New Roman" w:eastAsia="Times New Roman" w:hAnsi="Times New Roman" w:cs="Times New Roman"/>
                <w:sz w:val="28"/>
                <w:szCs w:val="28"/>
              </w:rPr>
            </w:pPr>
          </w:p>
        </w:tc>
        <w:tc>
          <w:tcPr>
            <w:tcW w:w="1266" w:type="dxa"/>
          </w:tcPr>
          <w:p w14:paraId="5B04DFF6" w14:textId="77777777" w:rsidR="00AA5DE4" w:rsidRPr="00A428D9" w:rsidRDefault="00AA5DE4" w:rsidP="00B3148E">
            <w:pPr>
              <w:widowControl w:val="0"/>
              <w:numPr>
                <w:ilvl w:val="0"/>
                <w:numId w:val="14"/>
              </w:numPr>
              <w:jc w:val="both"/>
              <w:rPr>
                <w:rFonts w:ascii="Times New Roman" w:eastAsia="Times New Roman" w:hAnsi="Times New Roman" w:cs="Times New Roman"/>
                <w:sz w:val="28"/>
                <w:szCs w:val="28"/>
              </w:rPr>
            </w:pPr>
          </w:p>
        </w:tc>
      </w:tr>
      <w:tr w:rsidR="00335EEA" w:rsidRPr="00A428D9" w14:paraId="0EB3A09D" w14:textId="77777777">
        <w:trPr>
          <w:jc w:val="center"/>
        </w:trPr>
        <w:tc>
          <w:tcPr>
            <w:tcW w:w="1266" w:type="dxa"/>
          </w:tcPr>
          <w:p w14:paraId="501A3A06" w14:textId="77777777" w:rsidR="00AA5DE4" w:rsidRPr="00A428D9" w:rsidRDefault="00AA5DE4" w:rsidP="00B3148E">
            <w:pPr>
              <w:widowControl w:val="0"/>
              <w:numPr>
                <w:ilvl w:val="0"/>
                <w:numId w:val="1"/>
              </w:numPr>
              <w:jc w:val="both"/>
              <w:rPr>
                <w:rFonts w:ascii="Times New Roman" w:eastAsia="Times New Roman" w:hAnsi="Times New Roman" w:cs="Times New Roman"/>
                <w:sz w:val="28"/>
                <w:szCs w:val="28"/>
              </w:rPr>
            </w:pPr>
          </w:p>
        </w:tc>
        <w:tc>
          <w:tcPr>
            <w:tcW w:w="1266" w:type="dxa"/>
          </w:tcPr>
          <w:p w14:paraId="1930EABF" w14:textId="77777777" w:rsidR="00AA5DE4" w:rsidRPr="00A428D9" w:rsidRDefault="00AA5DE4" w:rsidP="00B3148E">
            <w:pPr>
              <w:widowControl w:val="0"/>
              <w:numPr>
                <w:ilvl w:val="0"/>
                <w:numId w:val="12"/>
              </w:numPr>
              <w:jc w:val="both"/>
              <w:rPr>
                <w:rFonts w:ascii="Times New Roman" w:eastAsia="Times New Roman" w:hAnsi="Times New Roman" w:cs="Times New Roman"/>
                <w:sz w:val="28"/>
                <w:szCs w:val="28"/>
              </w:rPr>
            </w:pPr>
          </w:p>
        </w:tc>
        <w:tc>
          <w:tcPr>
            <w:tcW w:w="1266" w:type="dxa"/>
          </w:tcPr>
          <w:p w14:paraId="04AA70D1" w14:textId="77777777" w:rsidR="00AA5DE4" w:rsidRPr="00A428D9" w:rsidRDefault="00AA5DE4" w:rsidP="00B3148E">
            <w:pPr>
              <w:widowControl w:val="0"/>
              <w:numPr>
                <w:ilvl w:val="0"/>
                <w:numId w:val="15"/>
              </w:numPr>
              <w:jc w:val="both"/>
              <w:rPr>
                <w:rFonts w:ascii="Times New Roman" w:eastAsia="Times New Roman" w:hAnsi="Times New Roman" w:cs="Times New Roman"/>
                <w:sz w:val="28"/>
                <w:szCs w:val="28"/>
              </w:rPr>
            </w:pPr>
          </w:p>
        </w:tc>
        <w:tc>
          <w:tcPr>
            <w:tcW w:w="1266" w:type="dxa"/>
          </w:tcPr>
          <w:p w14:paraId="19B6A3B9" w14:textId="77777777" w:rsidR="00AA5DE4" w:rsidRPr="00A428D9" w:rsidRDefault="00AA5DE4" w:rsidP="00B3148E">
            <w:pPr>
              <w:widowControl w:val="0"/>
              <w:numPr>
                <w:ilvl w:val="0"/>
                <w:numId w:val="14"/>
              </w:numPr>
              <w:jc w:val="both"/>
              <w:rPr>
                <w:rFonts w:ascii="Times New Roman" w:eastAsia="Times New Roman" w:hAnsi="Times New Roman" w:cs="Times New Roman"/>
                <w:sz w:val="28"/>
                <w:szCs w:val="28"/>
              </w:rPr>
            </w:pPr>
          </w:p>
        </w:tc>
      </w:tr>
      <w:tr w:rsidR="00335EEA" w:rsidRPr="00A428D9" w14:paraId="7D704AD9" w14:textId="77777777">
        <w:trPr>
          <w:jc w:val="center"/>
        </w:trPr>
        <w:tc>
          <w:tcPr>
            <w:tcW w:w="1266" w:type="dxa"/>
          </w:tcPr>
          <w:p w14:paraId="1C25678D" w14:textId="77777777" w:rsidR="00AA5DE4" w:rsidRPr="00A428D9" w:rsidRDefault="00AA5DE4" w:rsidP="00B3148E">
            <w:pPr>
              <w:widowControl w:val="0"/>
              <w:numPr>
                <w:ilvl w:val="0"/>
                <w:numId w:val="1"/>
              </w:numPr>
              <w:jc w:val="both"/>
              <w:rPr>
                <w:rFonts w:ascii="Times New Roman" w:eastAsia="Times New Roman" w:hAnsi="Times New Roman" w:cs="Times New Roman"/>
                <w:sz w:val="28"/>
                <w:szCs w:val="28"/>
              </w:rPr>
            </w:pPr>
          </w:p>
        </w:tc>
        <w:tc>
          <w:tcPr>
            <w:tcW w:w="1266" w:type="dxa"/>
          </w:tcPr>
          <w:p w14:paraId="62024EC2" w14:textId="77777777" w:rsidR="00AA5DE4" w:rsidRPr="00A428D9" w:rsidRDefault="00AA5DE4" w:rsidP="00B3148E">
            <w:pPr>
              <w:widowControl w:val="0"/>
              <w:numPr>
                <w:ilvl w:val="0"/>
                <w:numId w:val="12"/>
              </w:numPr>
              <w:jc w:val="both"/>
              <w:rPr>
                <w:rFonts w:ascii="Times New Roman" w:eastAsia="Times New Roman" w:hAnsi="Times New Roman" w:cs="Times New Roman"/>
                <w:sz w:val="28"/>
                <w:szCs w:val="28"/>
              </w:rPr>
            </w:pPr>
          </w:p>
        </w:tc>
        <w:tc>
          <w:tcPr>
            <w:tcW w:w="1266" w:type="dxa"/>
          </w:tcPr>
          <w:p w14:paraId="0D944DB5" w14:textId="77777777" w:rsidR="00AA5DE4" w:rsidRPr="00A428D9" w:rsidRDefault="00AA5DE4" w:rsidP="00B3148E">
            <w:pPr>
              <w:widowControl w:val="0"/>
              <w:numPr>
                <w:ilvl w:val="0"/>
                <w:numId w:val="15"/>
              </w:numPr>
              <w:jc w:val="both"/>
              <w:rPr>
                <w:rFonts w:ascii="Times New Roman" w:eastAsia="Times New Roman" w:hAnsi="Times New Roman" w:cs="Times New Roman"/>
                <w:sz w:val="28"/>
                <w:szCs w:val="28"/>
              </w:rPr>
            </w:pPr>
          </w:p>
        </w:tc>
        <w:tc>
          <w:tcPr>
            <w:tcW w:w="1266" w:type="dxa"/>
          </w:tcPr>
          <w:p w14:paraId="0D75DB72" w14:textId="77777777" w:rsidR="00AA5DE4" w:rsidRPr="00A428D9" w:rsidRDefault="00AA5DE4" w:rsidP="00B3148E">
            <w:pPr>
              <w:widowControl w:val="0"/>
              <w:numPr>
                <w:ilvl w:val="0"/>
                <w:numId w:val="14"/>
              </w:numPr>
              <w:jc w:val="both"/>
              <w:rPr>
                <w:rFonts w:ascii="Times New Roman" w:eastAsia="Times New Roman" w:hAnsi="Times New Roman" w:cs="Times New Roman"/>
                <w:sz w:val="28"/>
                <w:szCs w:val="28"/>
              </w:rPr>
            </w:pPr>
          </w:p>
        </w:tc>
      </w:tr>
      <w:tr w:rsidR="00335EEA" w:rsidRPr="00A428D9" w14:paraId="6A5F496F" w14:textId="77777777">
        <w:trPr>
          <w:jc w:val="center"/>
        </w:trPr>
        <w:tc>
          <w:tcPr>
            <w:tcW w:w="1266" w:type="dxa"/>
          </w:tcPr>
          <w:p w14:paraId="57F46E00" w14:textId="77777777" w:rsidR="00AA5DE4" w:rsidRPr="00A428D9" w:rsidRDefault="00AA5DE4" w:rsidP="00B3148E">
            <w:pPr>
              <w:widowControl w:val="0"/>
              <w:numPr>
                <w:ilvl w:val="0"/>
                <w:numId w:val="1"/>
              </w:numPr>
              <w:jc w:val="both"/>
              <w:rPr>
                <w:rFonts w:ascii="Times New Roman" w:eastAsia="Times New Roman" w:hAnsi="Times New Roman" w:cs="Times New Roman"/>
                <w:sz w:val="28"/>
                <w:szCs w:val="28"/>
              </w:rPr>
            </w:pPr>
          </w:p>
        </w:tc>
        <w:tc>
          <w:tcPr>
            <w:tcW w:w="1266" w:type="dxa"/>
          </w:tcPr>
          <w:p w14:paraId="572CE9EA" w14:textId="77777777" w:rsidR="00AA5DE4" w:rsidRPr="00A428D9" w:rsidRDefault="00AA5DE4" w:rsidP="00B3148E">
            <w:pPr>
              <w:widowControl w:val="0"/>
              <w:numPr>
                <w:ilvl w:val="0"/>
                <w:numId w:val="12"/>
              </w:numPr>
              <w:jc w:val="both"/>
              <w:rPr>
                <w:rFonts w:ascii="Times New Roman" w:eastAsia="Times New Roman" w:hAnsi="Times New Roman" w:cs="Times New Roman"/>
                <w:sz w:val="28"/>
                <w:szCs w:val="28"/>
              </w:rPr>
            </w:pPr>
          </w:p>
        </w:tc>
        <w:tc>
          <w:tcPr>
            <w:tcW w:w="1266" w:type="dxa"/>
          </w:tcPr>
          <w:p w14:paraId="71168FC5" w14:textId="77777777" w:rsidR="00AA5DE4" w:rsidRPr="00A428D9" w:rsidRDefault="00AA5DE4" w:rsidP="00B3148E">
            <w:pPr>
              <w:widowControl w:val="0"/>
              <w:numPr>
                <w:ilvl w:val="0"/>
                <w:numId w:val="15"/>
              </w:numPr>
              <w:jc w:val="both"/>
              <w:rPr>
                <w:rFonts w:ascii="Times New Roman" w:eastAsia="Times New Roman" w:hAnsi="Times New Roman" w:cs="Times New Roman"/>
                <w:sz w:val="28"/>
                <w:szCs w:val="28"/>
              </w:rPr>
            </w:pPr>
          </w:p>
        </w:tc>
        <w:tc>
          <w:tcPr>
            <w:tcW w:w="1266" w:type="dxa"/>
          </w:tcPr>
          <w:p w14:paraId="099669A3" w14:textId="77777777" w:rsidR="00AA5DE4" w:rsidRPr="00A428D9" w:rsidRDefault="00AA5DE4" w:rsidP="00B3148E">
            <w:pPr>
              <w:widowControl w:val="0"/>
              <w:numPr>
                <w:ilvl w:val="0"/>
                <w:numId w:val="14"/>
              </w:numPr>
              <w:jc w:val="both"/>
              <w:rPr>
                <w:rFonts w:ascii="Times New Roman" w:eastAsia="Times New Roman" w:hAnsi="Times New Roman" w:cs="Times New Roman"/>
                <w:sz w:val="28"/>
                <w:szCs w:val="28"/>
              </w:rPr>
            </w:pPr>
          </w:p>
        </w:tc>
      </w:tr>
      <w:tr w:rsidR="00335EEA" w:rsidRPr="00A428D9" w14:paraId="42048731" w14:textId="77777777">
        <w:trPr>
          <w:jc w:val="center"/>
        </w:trPr>
        <w:tc>
          <w:tcPr>
            <w:tcW w:w="1266" w:type="dxa"/>
          </w:tcPr>
          <w:p w14:paraId="64912281" w14:textId="77777777" w:rsidR="00AA5DE4" w:rsidRPr="00A428D9" w:rsidRDefault="00AA5DE4" w:rsidP="00B3148E">
            <w:pPr>
              <w:widowControl w:val="0"/>
              <w:numPr>
                <w:ilvl w:val="0"/>
                <w:numId w:val="1"/>
              </w:numPr>
              <w:jc w:val="both"/>
              <w:rPr>
                <w:rFonts w:ascii="Times New Roman" w:eastAsia="Times New Roman" w:hAnsi="Times New Roman" w:cs="Times New Roman"/>
                <w:sz w:val="28"/>
                <w:szCs w:val="28"/>
              </w:rPr>
            </w:pPr>
          </w:p>
        </w:tc>
        <w:tc>
          <w:tcPr>
            <w:tcW w:w="1266" w:type="dxa"/>
          </w:tcPr>
          <w:p w14:paraId="2EE5A062" w14:textId="77777777" w:rsidR="00AA5DE4" w:rsidRPr="00A428D9" w:rsidRDefault="00AA5DE4" w:rsidP="00B3148E">
            <w:pPr>
              <w:widowControl w:val="0"/>
              <w:numPr>
                <w:ilvl w:val="0"/>
                <w:numId w:val="12"/>
              </w:numPr>
              <w:jc w:val="both"/>
              <w:rPr>
                <w:rFonts w:ascii="Times New Roman" w:eastAsia="Times New Roman" w:hAnsi="Times New Roman" w:cs="Times New Roman"/>
                <w:sz w:val="28"/>
                <w:szCs w:val="28"/>
              </w:rPr>
            </w:pPr>
          </w:p>
        </w:tc>
        <w:tc>
          <w:tcPr>
            <w:tcW w:w="1266" w:type="dxa"/>
          </w:tcPr>
          <w:p w14:paraId="3A468A32" w14:textId="77777777" w:rsidR="00AA5DE4" w:rsidRPr="00A428D9" w:rsidRDefault="00AA5DE4" w:rsidP="00B3148E">
            <w:pPr>
              <w:widowControl w:val="0"/>
              <w:numPr>
                <w:ilvl w:val="0"/>
                <w:numId w:val="15"/>
              </w:numPr>
              <w:jc w:val="both"/>
              <w:rPr>
                <w:rFonts w:ascii="Times New Roman" w:eastAsia="Times New Roman" w:hAnsi="Times New Roman" w:cs="Times New Roman"/>
                <w:sz w:val="28"/>
                <w:szCs w:val="28"/>
              </w:rPr>
            </w:pPr>
          </w:p>
        </w:tc>
        <w:tc>
          <w:tcPr>
            <w:tcW w:w="1266" w:type="dxa"/>
          </w:tcPr>
          <w:p w14:paraId="3F307BA7" w14:textId="77777777" w:rsidR="00AA5DE4" w:rsidRPr="00A428D9" w:rsidRDefault="00AA5DE4" w:rsidP="00B3148E">
            <w:pPr>
              <w:widowControl w:val="0"/>
              <w:numPr>
                <w:ilvl w:val="0"/>
                <w:numId w:val="14"/>
              </w:numPr>
              <w:jc w:val="both"/>
              <w:rPr>
                <w:rFonts w:ascii="Times New Roman" w:eastAsia="Times New Roman" w:hAnsi="Times New Roman" w:cs="Times New Roman"/>
                <w:sz w:val="28"/>
                <w:szCs w:val="28"/>
              </w:rPr>
            </w:pPr>
          </w:p>
        </w:tc>
      </w:tr>
      <w:tr w:rsidR="00335EEA" w:rsidRPr="00A428D9" w14:paraId="7CFD45BD" w14:textId="77777777">
        <w:trPr>
          <w:jc w:val="center"/>
        </w:trPr>
        <w:tc>
          <w:tcPr>
            <w:tcW w:w="1266" w:type="dxa"/>
          </w:tcPr>
          <w:p w14:paraId="42C32E41" w14:textId="77777777" w:rsidR="00AA5DE4" w:rsidRPr="00A428D9" w:rsidRDefault="00AA5DE4" w:rsidP="00B3148E">
            <w:pPr>
              <w:widowControl w:val="0"/>
              <w:numPr>
                <w:ilvl w:val="0"/>
                <w:numId w:val="1"/>
              </w:numPr>
              <w:jc w:val="both"/>
              <w:rPr>
                <w:rFonts w:ascii="Times New Roman" w:eastAsia="Times New Roman" w:hAnsi="Times New Roman" w:cs="Times New Roman"/>
                <w:sz w:val="28"/>
                <w:szCs w:val="28"/>
              </w:rPr>
            </w:pPr>
          </w:p>
        </w:tc>
        <w:tc>
          <w:tcPr>
            <w:tcW w:w="1266" w:type="dxa"/>
          </w:tcPr>
          <w:p w14:paraId="54D24A14" w14:textId="77777777" w:rsidR="00AA5DE4" w:rsidRPr="00A428D9" w:rsidRDefault="00AA5DE4" w:rsidP="00B3148E">
            <w:pPr>
              <w:widowControl w:val="0"/>
              <w:numPr>
                <w:ilvl w:val="0"/>
                <w:numId w:val="12"/>
              </w:numPr>
              <w:jc w:val="both"/>
              <w:rPr>
                <w:rFonts w:ascii="Times New Roman" w:eastAsia="Times New Roman" w:hAnsi="Times New Roman" w:cs="Times New Roman"/>
                <w:sz w:val="28"/>
                <w:szCs w:val="28"/>
              </w:rPr>
            </w:pPr>
          </w:p>
        </w:tc>
        <w:tc>
          <w:tcPr>
            <w:tcW w:w="1266" w:type="dxa"/>
          </w:tcPr>
          <w:p w14:paraId="2270D2A2" w14:textId="77777777" w:rsidR="00AA5DE4" w:rsidRPr="00A428D9" w:rsidRDefault="00AA5DE4" w:rsidP="00B3148E">
            <w:pPr>
              <w:widowControl w:val="0"/>
              <w:numPr>
                <w:ilvl w:val="0"/>
                <w:numId w:val="15"/>
              </w:numPr>
              <w:jc w:val="both"/>
              <w:rPr>
                <w:rFonts w:ascii="Times New Roman" w:eastAsia="Times New Roman" w:hAnsi="Times New Roman" w:cs="Times New Roman"/>
                <w:sz w:val="28"/>
                <w:szCs w:val="28"/>
              </w:rPr>
            </w:pPr>
          </w:p>
        </w:tc>
        <w:tc>
          <w:tcPr>
            <w:tcW w:w="1266" w:type="dxa"/>
          </w:tcPr>
          <w:p w14:paraId="5D4D63DF" w14:textId="77777777" w:rsidR="00AA5DE4" w:rsidRPr="00A428D9" w:rsidRDefault="00AA5DE4" w:rsidP="00B3148E">
            <w:pPr>
              <w:widowControl w:val="0"/>
              <w:numPr>
                <w:ilvl w:val="0"/>
                <w:numId w:val="14"/>
              </w:numPr>
              <w:jc w:val="both"/>
              <w:rPr>
                <w:rFonts w:ascii="Times New Roman" w:eastAsia="Times New Roman" w:hAnsi="Times New Roman" w:cs="Times New Roman"/>
                <w:sz w:val="28"/>
                <w:szCs w:val="28"/>
              </w:rPr>
            </w:pPr>
          </w:p>
        </w:tc>
      </w:tr>
      <w:tr w:rsidR="00335EEA" w:rsidRPr="00A428D9" w14:paraId="6F3F95E1" w14:textId="77777777">
        <w:trPr>
          <w:jc w:val="center"/>
        </w:trPr>
        <w:tc>
          <w:tcPr>
            <w:tcW w:w="1266" w:type="dxa"/>
          </w:tcPr>
          <w:p w14:paraId="1B695ACC" w14:textId="77777777" w:rsidR="00AA5DE4" w:rsidRPr="00A428D9" w:rsidRDefault="00AA5DE4" w:rsidP="00B3148E">
            <w:pPr>
              <w:widowControl w:val="0"/>
              <w:numPr>
                <w:ilvl w:val="0"/>
                <w:numId w:val="1"/>
              </w:numPr>
              <w:jc w:val="both"/>
              <w:rPr>
                <w:rFonts w:ascii="Times New Roman" w:eastAsia="Times New Roman" w:hAnsi="Times New Roman" w:cs="Times New Roman"/>
                <w:sz w:val="28"/>
                <w:szCs w:val="28"/>
              </w:rPr>
            </w:pPr>
          </w:p>
        </w:tc>
        <w:tc>
          <w:tcPr>
            <w:tcW w:w="1266" w:type="dxa"/>
          </w:tcPr>
          <w:p w14:paraId="33CD16C2" w14:textId="77777777" w:rsidR="00AA5DE4" w:rsidRPr="00A428D9" w:rsidRDefault="00AA5DE4" w:rsidP="00B3148E">
            <w:pPr>
              <w:widowControl w:val="0"/>
              <w:numPr>
                <w:ilvl w:val="0"/>
                <w:numId w:val="12"/>
              </w:numPr>
              <w:jc w:val="both"/>
              <w:rPr>
                <w:rFonts w:ascii="Times New Roman" w:eastAsia="Times New Roman" w:hAnsi="Times New Roman" w:cs="Times New Roman"/>
                <w:sz w:val="28"/>
                <w:szCs w:val="28"/>
              </w:rPr>
            </w:pPr>
          </w:p>
        </w:tc>
        <w:tc>
          <w:tcPr>
            <w:tcW w:w="1266" w:type="dxa"/>
          </w:tcPr>
          <w:p w14:paraId="5DEED15D" w14:textId="77777777" w:rsidR="00AA5DE4" w:rsidRPr="00A428D9" w:rsidRDefault="00AA5DE4" w:rsidP="00B3148E">
            <w:pPr>
              <w:widowControl w:val="0"/>
              <w:numPr>
                <w:ilvl w:val="0"/>
                <w:numId w:val="15"/>
              </w:numPr>
              <w:jc w:val="both"/>
              <w:rPr>
                <w:rFonts w:ascii="Times New Roman" w:eastAsia="Times New Roman" w:hAnsi="Times New Roman" w:cs="Times New Roman"/>
                <w:sz w:val="28"/>
                <w:szCs w:val="28"/>
              </w:rPr>
            </w:pPr>
          </w:p>
        </w:tc>
        <w:tc>
          <w:tcPr>
            <w:tcW w:w="1266" w:type="dxa"/>
          </w:tcPr>
          <w:p w14:paraId="2DE2C22A" w14:textId="77777777" w:rsidR="00AA5DE4" w:rsidRPr="00A428D9" w:rsidRDefault="00AA5DE4" w:rsidP="00B3148E">
            <w:pPr>
              <w:widowControl w:val="0"/>
              <w:numPr>
                <w:ilvl w:val="0"/>
                <w:numId w:val="14"/>
              </w:numPr>
              <w:jc w:val="both"/>
              <w:rPr>
                <w:rFonts w:ascii="Times New Roman" w:eastAsia="Times New Roman" w:hAnsi="Times New Roman" w:cs="Times New Roman"/>
                <w:sz w:val="28"/>
                <w:szCs w:val="28"/>
              </w:rPr>
            </w:pPr>
          </w:p>
        </w:tc>
      </w:tr>
      <w:tr w:rsidR="00335EEA" w:rsidRPr="00A428D9" w14:paraId="38872FE7" w14:textId="77777777">
        <w:trPr>
          <w:jc w:val="center"/>
        </w:trPr>
        <w:tc>
          <w:tcPr>
            <w:tcW w:w="1266" w:type="dxa"/>
          </w:tcPr>
          <w:p w14:paraId="7565C3A8" w14:textId="77777777" w:rsidR="00AA5DE4" w:rsidRPr="00A428D9" w:rsidRDefault="00AA5DE4" w:rsidP="00B3148E">
            <w:pPr>
              <w:widowControl w:val="0"/>
              <w:numPr>
                <w:ilvl w:val="0"/>
                <w:numId w:val="1"/>
              </w:numPr>
              <w:jc w:val="both"/>
              <w:rPr>
                <w:rFonts w:ascii="Times New Roman" w:eastAsia="Times New Roman" w:hAnsi="Times New Roman" w:cs="Times New Roman"/>
                <w:sz w:val="28"/>
                <w:szCs w:val="28"/>
              </w:rPr>
            </w:pPr>
          </w:p>
        </w:tc>
        <w:tc>
          <w:tcPr>
            <w:tcW w:w="1266" w:type="dxa"/>
          </w:tcPr>
          <w:p w14:paraId="5C100C06" w14:textId="77777777" w:rsidR="00AA5DE4" w:rsidRPr="00A428D9" w:rsidRDefault="00AA5DE4" w:rsidP="00B3148E">
            <w:pPr>
              <w:widowControl w:val="0"/>
              <w:numPr>
                <w:ilvl w:val="0"/>
                <w:numId w:val="12"/>
              </w:numPr>
              <w:jc w:val="both"/>
              <w:rPr>
                <w:rFonts w:ascii="Times New Roman" w:eastAsia="Times New Roman" w:hAnsi="Times New Roman" w:cs="Times New Roman"/>
                <w:sz w:val="28"/>
                <w:szCs w:val="28"/>
              </w:rPr>
            </w:pPr>
          </w:p>
        </w:tc>
        <w:tc>
          <w:tcPr>
            <w:tcW w:w="1266" w:type="dxa"/>
          </w:tcPr>
          <w:p w14:paraId="6EAA3617" w14:textId="77777777" w:rsidR="00AA5DE4" w:rsidRPr="00A428D9" w:rsidRDefault="00AA5DE4" w:rsidP="00B3148E">
            <w:pPr>
              <w:widowControl w:val="0"/>
              <w:numPr>
                <w:ilvl w:val="0"/>
                <w:numId w:val="15"/>
              </w:numPr>
              <w:jc w:val="both"/>
              <w:rPr>
                <w:rFonts w:ascii="Times New Roman" w:eastAsia="Times New Roman" w:hAnsi="Times New Roman" w:cs="Times New Roman"/>
                <w:sz w:val="28"/>
                <w:szCs w:val="28"/>
              </w:rPr>
            </w:pPr>
          </w:p>
        </w:tc>
        <w:tc>
          <w:tcPr>
            <w:tcW w:w="1266" w:type="dxa"/>
          </w:tcPr>
          <w:p w14:paraId="12EA107C" w14:textId="77777777" w:rsidR="00AA5DE4" w:rsidRPr="00A428D9" w:rsidRDefault="00AA5DE4" w:rsidP="00B3148E">
            <w:pPr>
              <w:widowControl w:val="0"/>
              <w:numPr>
                <w:ilvl w:val="0"/>
                <w:numId w:val="14"/>
              </w:numPr>
              <w:jc w:val="both"/>
              <w:rPr>
                <w:rFonts w:ascii="Times New Roman" w:eastAsia="Times New Roman" w:hAnsi="Times New Roman" w:cs="Times New Roman"/>
                <w:sz w:val="28"/>
                <w:szCs w:val="28"/>
              </w:rPr>
            </w:pPr>
          </w:p>
        </w:tc>
      </w:tr>
      <w:tr w:rsidR="00335EEA" w:rsidRPr="00A428D9" w14:paraId="56259BF1" w14:textId="77777777">
        <w:trPr>
          <w:jc w:val="center"/>
        </w:trPr>
        <w:tc>
          <w:tcPr>
            <w:tcW w:w="1266" w:type="dxa"/>
          </w:tcPr>
          <w:p w14:paraId="35457601" w14:textId="77777777" w:rsidR="00AA5DE4" w:rsidRPr="00A428D9" w:rsidRDefault="00AA5DE4" w:rsidP="00B3148E">
            <w:pPr>
              <w:widowControl w:val="0"/>
              <w:numPr>
                <w:ilvl w:val="0"/>
                <w:numId w:val="1"/>
              </w:numPr>
              <w:jc w:val="both"/>
              <w:rPr>
                <w:rFonts w:ascii="Times New Roman" w:eastAsia="Times New Roman" w:hAnsi="Times New Roman" w:cs="Times New Roman"/>
                <w:sz w:val="28"/>
                <w:szCs w:val="28"/>
              </w:rPr>
            </w:pPr>
          </w:p>
        </w:tc>
        <w:tc>
          <w:tcPr>
            <w:tcW w:w="1266" w:type="dxa"/>
          </w:tcPr>
          <w:p w14:paraId="44CCC9F9" w14:textId="77777777" w:rsidR="00AA5DE4" w:rsidRPr="00A428D9" w:rsidRDefault="00AA5DE4" w:rsidP="00B3148E">
            <w:pPr>
              <w:widowControl w:val="0"/>
              <w:numPr>
                <w:ilvl w:val="0"/>
                <w:numId w:val="12"/>
              </w:numPr>
              <w:jc w:val="both"/>
              <w:rPr>
                <w:rFonts w:ascii="Times New Roman" w:eastAsia="Times New Roman" w:hAnsi="Times New Roman" w:cs="Times New Roman"/>
                <w:sz w:val="28"/>
                <w:szCs w:val="28"/>
              </w:rPr>
            </w:pPr>
          </w:p>
        </w:tc>
        <w:tc>
          <w:tcPr>
            <w:tcW w:w="1266" w:type="dxa"/>
          </w:tcPr>
          <w:p w14:paraId="7F6D257A" w14:textId="77777777" w:rsidR="00AA5DE4" w:rsidRPr="00A428D9" w:rsidRDefault="00AA5DE4" w:rsidP="00B3148E">
            <w:pPr>
              <w:widowControl w:val="0"/>
              <w:numPr>
                <w:ilvl w:val="0"/>
                <w:numId w:val="15"/>
              </w:numPr>
              <w:jc w:val="both"/>
              <w:rPr>
                <w:rFonts w:ascii="Times New Roman" w:eastAsia="Times New Roman" w:hAnsi="Times New Roman" w:cs="Times New Roman"/>
                <w:sz w:val="28"/>
                <w:szCs w:val="28"/>
              </w:rPr>
            </w:pPr>
          </w:p>
        </w:tc>
        <w:tc>
          <w:tcPr>
            <w:tcW w:w="1266" w:type="dxa"/>
          </w:tcPr>
          <w:p w14:paraId="1943B93A" w14:textId="77777777" w:rsidR="00AA5DE4" w:rsidRPr="00A428D9" w:rsidRDefault="00AA5DE4" w:rsidP="00B3148E">
            <w:pPr>
              <w:widowControl w:val="0"/>
              <w:numPr>
                <w:ilvl w:val="0"/>
                <w:numId w:val="14"/>
              </w:numPr>
              <w:jc w:val="both"/>
              <w:rPr>
                <w:rFonts w:ascii="Times New Roman" w:eastAsia="Times New Roman" w:hAnsi="Times New Roman" w:cs="Times New Roman"/>
                <w:sz w:val="28"/>
                <w:szCs w:val="28"/>
              </w:rPr>
            </w:pPr>
          </w:p>
        </w:tc>
      </w:tr>
      <w:tr w:rsidR="00AA5DE4" w:rsidRPr="00A428D9" w14:paraId="1F24B283" w14:textId="77777777">
        <w:trPr>
          <w:jc w:val="center"/>
        </w:trPr>
        <w:tc>
          <w:tcPr>
            <w:tcW w:w="1266" w:type="dxa"/>
          </w:tcPr>
          <w:p w14:paraId="7BDC5D64" w14:textId="77777777" w:rsidR="00AA5DE4" w:rsidRPr="00A428D9" w:rsidRDefault="00AA5DE4" w:rsidP="00B3148E">
            <w:pPr>
              <w:widowControl w:val="0"/>
              <w:numPr>
                <w:ilvl w:val="0"/>
                <w:numId w:val="1"/>
              </w:numPr>
              <w:jc w:val="both"/>
              <w:rPr>
                <w:rFonts w:ascii="Times New Roman" w:eastAsia="Times New Roman" w:hAnsi="Times New Roman" w:cs="Times New Roman"/>
                <w:sz w:val="28"/>
                <w:szCs w:val="28"/>
              </w:rPr>
            </w:pPr>
          </w:p>
        </w:tc>
        <w:tc>
          <w:tcPr>
            <w:tcW w:w="1266" w:type="dxa"/>
          </w:tcPr>
          <w:p w14:paraId="4FF7B44C" w14:textId="77777777" w:rsidR="00AA5DE4" w:rsidRPr="00A428D9" w:rsidRDefault="00AA5DE4" w:rsidP="00B3148E">
            <w:pPr>
              <w:widowControl w:val="0"/>
              <w:numPr>
                <w:ilvl w:val="0"/>
                <w:numId w:val="12"/>
              </w:numPr>
              <w:jc w:val="both"/>
              <w:rPr>
                <w:rFonts w:ascii="Times New Roman" w:eastAsia="Times New Roman" w:hAnsi="Times New Roman" w:cs="Times New Roman"/>
                <w:sz w:val="28"/>
                <w:szCs w:val="28"/>
              </w:rPr>
            </w:pPr>
          </w:p>
        </w:tc>
        <w:tc>
          <w:tcPr>
            <w:tcW w:w="1266" w:type="dxa"/>
          </w:tcPr>
          <w:p w14:paraId="6CCCA1E5" w14:textId="77777777" w:rsidR="00AA5DE4" w:rsidRPr="00A428D9" w:rsidRDefault="00AA5DE4" w:rsidP="00B3148E">
            <w:pPr>
              <w:widowControl w:val="0"/>
              <w:numPr>
                <w:ilvl w:val="0"/>
                <w:numId w:val="15"/>
              </w:numPr>
              <w:jc w:val="both"/>
              <w:rPr>
                <w:rFonts w:ascii="Times New Roman" w:eastAsia="Times New Roman" w:hAnsi="Times New Roman" w:cs="Times New Roman"/>
                <w:sz w:val="28"/>
                <w:szCs w:val="28"/>
              </w:rPr>
            </w:pPr>
          </w:p>
        </w:tc>
        <w:tc>
          <w:tcPr>
            <w:tcW w:w="1266" w:type="dxa"/>
          </w:tcPr>
          <w:p w14:paraId="016BC9AD" w14:textId="77777777" w:rsidR="00AA5DE4" w:rsidRPr="00A428D9" w:rsidRDefault="00AA5DE4" w:rsidP="00B3148E">
            <w:pPr>
              <w:widowControl w:val="0"/>
              <w:numPr>
                <w:ilvl w:val="0"/>
                <w:numId w:val="14"/>
              </w:numPr>
              <w:jc w:val="both"/>
              <w:rPr>
                <w:rFonts w:ascii="Times New Roman" w:eastAsia="Times New Roman" w:hAnsi="Times New Roman" w:cs="Times New Roman"/>
                <w:sz w:val="28"/>
                <w:szCs w:val="28"/>
              </w:rPr>
            </w:pPr>
          </w:p>
        </w:tc>
      </w:tr>
    </w:tbl>
    <w:p w14:paraId="5DE11C10" w14:textId="77777777" w:rsidR="00AA5DE4" w:rsidRPr="00A428D9" w:rsidRDefault="007C2A99" w:rsidP="00B3148E">
      <w:pPr>
        <w:spacing w:after="0" w:line="240" w:lineRule="auto"/>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Сауалнама мәтіні</w:t>
      </w:r>
    </w:p>
    <w:p w14:paraId="1FFE7A4D"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 Сіз үнемі сөйлесетін достарыңыз көп пе?</w:t>
      </w:r>
    </w:p>
    <w:p w14:paraId="00A6AE19"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2. Жолдастарыңыздың көпшілігіне өз пікіріңізді жиі қабылдата аласыз ба?  </w:t>
      </w:r>
    </w:p>
    <w:p w14:paraId="1571AB8F"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 Сізді жолдастарыңыздың біреуіне деген ішіңіздегі реніш сезімі ұзақ уақыт мазалайды ма?</w:t>
      </w:r>
    </w:p>
    <w:p w14:paraId="44CF4273"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4. Орын алған қиын жағдайда Сізге бағыт-бағдар табу үнемі қиындық келтіре ме? </w:t>
      </w:r>
    </w:p>
    <w:p w14:paraId="5E350F47"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 Сізде әр түрлі адамдармен жаңа таныстар орнатуға деген құлшыныс бар ма?</w:t>
      </w:r>
    </w:p>
    <w:p w14:paraId="349802B1"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6. Сізге қоғамдық жұмыспен шұғылданған ұнайды ма?</w:t>
      </w:r>
    </w:p>
    <w:p w14:paraId="46AC095B"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7. Адамдармен салыстырғанда кітаптармен немесе басқа жұмыстармен уақыт өткізу сізге жағымдырақ және оңайырақ болатыны рас па?</w:t>
      </w:r>
    </w:p>
    <w:p w14:paraId="50EFC5B8"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8. Егер сіздің ойға алған мәселені жүзеге асыруда қандай да бір кедергілер болса, өз мақсаттарыңыздан оңай бас тартасыз ба?</w:t>
      </w:r>
    </w:p>
    <w:p w14:paraId="1980FFA2"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9. Сізден жасы едәуір үлкен адамдармен байланыс орнату Сіз үшін оңай ма?</w:t>
      </w:r>
    </w:p>
    <w:p w14:paraId="04DBB0E3"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 Сіз өзіңіздің жолдастарыңызбен түрлі ойындар мен ойын-сауықтарды ойлап табуды және ұйымдастыруды ұнатасыз ба?</w:t>
      </w:r>
    </w:p>
    <w:p w14:paraId="7B1DAF6E"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 Сіз үшін жаңа компанияға қосылу қиын ба?</w:t>
      </w:r>
    </w:p>
    <w:p w14:paraId="3CE00D4A"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 Сіз бүгін орындалуы керек істерді басқа күндерге жиі ысырасыз ба?</w:t>
      </w:r>
    </w:p>
    <w:p w14:paraId="7A6AB34F"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13. Бейтаныс адамдармен байланыс орнату Сіз үшін қаншалықты оңай?</w:t>
      </w:r>
    </w:p>
    <w:p w14:paraId="6A6DDF53"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14. Сіз өзіңіздің жолдастарыңызды Сіздің пікіріңізге сәйкес әрекет еткізуге ұмтыласыз ба?</w:t>
      </w:r>
    </w:p>
    <w:p w14:paraId="141D5649"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15. Жаңа ұжымға кірігіп кету қиын ба?</w:t>
      </w:r>
    </w:p>
    <w:p w14:paraId="4483EDE9"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16. Сіздің өз жолдастарыңызбен араңызда олардың міндеттерін, міндеттемелерін орындамағаны үшін ешқандай қақтығыстар жоқ екендігі рас па?</w:t>
      </w:r>
    </w:p>
    <w:p w14:paraId="144AD0C0"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17. Сіз ыңғайлы жағдайда жаңа адаммен танысуға және сөйлесуге тырысасыз ба?</w:t>
      </w:r>
    </w:p>
    <w:p w14:paraId="153705B5"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18. Маңызды істерді шешуде сіз бастаманы өзіңізге жиі қабылдайсыз ба?</w:t>
      </w:r>
    </w:p>
    <w:p w14:paraId="7AE2ADD1"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19. Сізді айналадағы адамдар мазалайды ма? Ондай кезде Сіз жалғыз қалғыңыз келе ме? </w:t>
      </w:r>
    </w:p>
    <w:p w14:paraId="65332C8D"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20. Сіз әдетте таныс емес ортаға нашар бейімделетініңіз рас па?</w:t>
      </w:r>
    </w:p>
    <w:p w14:paraId="7741005A"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21. Сізге адамдар арасында үнемі болу ұнайды ма?</w:t>
      </w:r>
    </w:p>
    <w:p w14:paraId="13B76273"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22. Егер сіз бастаған жұмысты аяқтай алмасаңыз, ашуланасыз ба?</w:t>
      </w:r>
    </w:p>
    <w:p w14:paraId="7D48A306"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23. Егер сіз жаңа адаммен танысу үшін бастама көтеруіңіз керек болса, сіз өзіңізді қиын, ыңғайсыз немесе ұялшақ сезінесіз бе?</w:t>
      </w:r>
    </w:p>
    <w:p w14:paraId="66A327CC"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24. Сіз жолдастарыңызбен жиі сөйлесуден шаршайсыз  ба?</w:t>
      </w:r>
    </w:p>
    <w:p w14:paraId="1C3A9873"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25. Сіз ұжымдық ойындарға қатысқанды ұнатасыз ба?</w:t>
      </w:r>
    </w:p>
    <w:p w14:paraId="0EF7375E"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26. Сіз жолдастарыңыздың мүдделеріне қатысты мәселелерді шешуде жиі бастама көтересіз бе?</w:t>
      </w:r>
    </w:p>
    <w:p w14:paraId="3D13BE7B"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27. Сізге таныс емес адамдар арасында өзіңізді қауіпсіз сезінетініңіз рас па?</w:t>
      </w:r>
    </w:p>
    <w:p w14:paraId="397F4A67"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28. Сіз өзіңіздің кінәсіздігіңізді дәлелдеуге сирек ұмтылатыныңыз рас па?</w:t>
      </w:r>
    </w:p>
    <w:p w14:paraId="63562376"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29. Сізге таныс емес ортаны жандандыру қиын емес деп ойлайсыз ба?</w:t>
      </w:r>
    </w:p>
    <w:p w14:paraId="7A9B6218"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30. Сіз мектептегі қоғамдық жұмысқа қатысасыз ба?</w:t>
      </w:r>
    </w:p>
    <w:p w14:paraId="360F3911"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31. Сіз санаулы ғана таныстарыңызбен жақын адамдар шеңберін шектеуге тырысасыз ба?</w:t>
      </w:r>
    </w:p>
    <w:p w14:paraId="010D0EE1"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32. Сіз өзіңіздің жолдастарыңызбен бірден қабылданбаған өз пікіріңіз бен шешіміңізді қорғауға ұмтылмайсыз ба?  </w:t>
      </w:r>
    </w:p>
    <w:p w14:paraId="6D008F13"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33. Бейтаныс ортаға келгенде Сіз өзіңізді еркін сезінесіз бе?  </w:t>
      </w:r>
    </w:p>
    <w:p w14:paraId="497DB4BA"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34. Сіз өзіңіздің жолдастарыңыз үшін әртүрлі іс-шараларды ұйымдастыруға дайынсыз ба?</w:t>
      </w:r>
    </w:p>
    <w:p w14:paraId="768B2D71"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35. Адамдардың үлкен тобына бірдеңе айту керек болғанда, Сіз өзіңізді сенімді және бейқам сезінбейтіндігіңіз рас па?</w:t>
      </w:r>
    </w:p>
    <w:p w14:paraId="545B3B24"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36. Сіз іскерлік кездесулерге, басқосуларға барғанда жиі кешігесіз бе?</w:t>
      </w:r>
    </w:p>
    <w:p w14:paraId="4AF8ADEB"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37. Сіздің достарыңыз көп екендігі рас па?</w:t>
      </w:r>
    </w:p>
    <w:p w14:paraId="4134E20B"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xml:space="preserve">38. Сіз бейтаныс адамдармен сөйлескенде өзіңізді ыңғайсыз сезінесіз бе? Жиі ұяласыз ба? </w:t>
      </w:r>
    </w:p>
    <w:p w14:paraId="24D09963"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39. Жаңа ұжымда болу перспективасы сізді қорқытатыны рас па?</w:t>
      </w:r>
    </w:p>
    <w:p w14:paraId="71993930" w14:textId="77777777" w:rsidR="00AA5DE4" w:rsidRPr="00A428D9" w:rsidRDefault="007C2A99" w:rsidP="00B3148E">
      <w:pPr>
        <w:spacing w:after="0" w:line="240" w:lineRule="auto"/>
        <w:ind w:left="36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40. Сіз өзіңіздің жолдастарыңыздың үлкен тобымен бірге болған кезде өзіңізді сенімді сезінбейтіндігіңіз рас па? </w:t>
      </w:r>
    </w:p>
    <w:p w14:paraId="1E33D88E" w14:textId="77777777" w:rsidR="00AA5DE4" w:rsidRPr="00A428D9" w:rsidRDefault="007C2A99" w:rsidP="00B3148E">
      <w:pPr>
        <w:spacing w:after="0" w:line="240" w:lineRule="auto"/>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Нәтижелерді өңдеу және түсіндіру</w:t>
      </w:r>
    </w:p>
    <w:p w14:paraId="46078BA3"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Деректерді сандық өңдеу үшін идеалды жауаптар көрсетілген кестелер қолданылады (коммуникативті және ұйымдастырушылық бейімділіктер максималды түрде көрсетілген). </w:t>
      </w:r>
    </w:p>
    <w:p w14:paraId="2A84D411" w14:textId="77777777" w:rsidR="00AA5DE4" w:rsidRPr="00A428D9" w:rsidRDefault="007C2A99" w:rsidP="00B3148E">
      <w:pPr>
        <w:spacing w:after="0" w:line="240" w:lineRule="auto"/>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Коммуникативті (қарым-қатынасқа) бейімділік</w:t>
      </w:r>
    </w:p>
    <w:p w14:paraId="44C86093" w14:textId="77777777" w:rsidR="00AA5DE4" w:rsidRPr="00A428D9" w:rsidRDefault="00AA5DE4" w:rsidP="00B3148E">
      <w:pPr>
        <w:spacing w:after="0" w:line="240" w:lineRule="auto"/>
        <w:jc w:val="center"/>
        <w:rPr>
          <w:rFonts w:ascii="Times New Roman" w:eastAsia="Times New Roman" w:hAnsi="Times New Roman" w:cs="Times New Roman"/>
          <w:b/>
          <w:sz w:val="28"/>
          <w:szCs w:val="28"/>
        </w:rPr>
      </w:pPr>
    </w:p>
    <w:tbl>
      <w:tblPr>
        <w:tblStyle w:val="afff0"/>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6"/>
        <w:gridCol w:w="1266"/>
        <w:gridCol w:w="1266"/>
        <w:gridCol w:w="1266"/>
        <w:gridCol w:w="1266"/>
        <w:gridCol w:w="1266"/>
        <w:gridCol w:w="1266"/>
        <w:gridCol w:w="772"/>
      </w:tblGrid>
      <w:tr w:rsidR="00335EEA" w:rsidRPr="00A428D9" w14:paraId="11E9D4BB" w14:textId="77777777" w:rsidTr="00DD1F55">
        <w:trPr>
          <w:jc w:val="center"/>
        </w:trPr>
        <w:tc>
          <w:tcPr>
            <w:tcW w:w="1266" w:type="dxa"/>
          </w:tcPr>
          <w:p w14:paraId="562DBD6B"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33C89FCB"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32A6F421" w14:textId="77777777" w:rsidR="00AA5DE4" w:rsidRPr="00A428D9" w:rsidRDefault="00AA5DE4" w:rsidP="00B3148E">
            <w:pPr>
              <w:widowControl w:val="0"/>
              <w:numPr>
                <w:ilvl w:val="0"/>
                <w:numId w:val="12"/>
              </w:numPr>
              <w:jc w:val="center"/>
              <w:rPr>
                <w:rFonts w:ascii="Times New Roman" w:eastAsia="Times New Roman" w:hAnsi="Times New Roman" w:cs="Times New Roman"/>
                <w:b/>
                <w:sz w:val="28"/>
                <w:szCs w:val="28"/>
              </w:rPr>
            </w:pPr>
          </w:p>
        </w:tc>
        <w:tc>
          <w:tcPr>
            <w:tcW w:w="1266" w:type="dxa"/>
          </w:tcPr>
          <w:p w14:paraId="49F07778"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29241C7F" w14:textId="77777777" w:rsidR="00AA5DE4" w:rsidRPr="00A428D9" w:rsidRDefault="00AA5DE4" w:rsidP="00B3148E">
            <w:pPr>
              <w:widowControl w:val="0"/>
              <w:numPr>
                <w:ilvl w:val="0"/>
                <w:numId w:val="15"/>
              </w:numPr>
              <w:ind w:left="360"/>
              <w:jc w:val="center"/>
              <w:rPr>
                <w:rFonts w:ascii="Times New Roman" w:eastAsia="Times New Roman" w:hAnsi="Times New Roman" w:cs="Times New Roman"/>
                <w:b/>
                <w:sz w:val="28"/>
                <w:szCs w:val="28"/>
              </w:rPr>
            </w:pPr>
          </w:p>
        </w:tc>
        <w:tc>
          <w:tcPr>
            <w:tcW w:w="1266" w:type="dxa"/>
          </w:tcPr>
          <w:p w14:paraId="69660F2C"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0B60FF6D" w14:textId="77777777" w:rsidR="00AA5DE4" w:rsidRPr="00A428D9" w:rsidRDefault="00AA5DE4" w:rsidP="00B3148E">
            <w:pPr>
              <w:widowControl w:val="0"/>
              <w:numPr>
                <w:ilvl w:val="0"/>
                <w:numId w:val="14"/>
              </w:numPr>
              <w:jc w:val="center"/>
              <w:rPr>
                <w:rFonts w:ascii="Times New Roman" w:eastAsia="Times New Roman" w:hAnsi="Times New Roman" w:cs="Times New Roman"/>
                <w:b/>
                <w:sz w:val="28"/>
                <w:szCs w:val="28"/>
              </w:rPr>
            </w:pPr>
          </w:p>
        </w:tc>
        <w:tc>
          <w:tcPr>
            <w:tcW w:w="772" w:type="dxa"/>
          </w:tcPr>
          <w:p w14:paraId="2333B66A" w14:textId="77777777" w:rsidR="00AA5DE4" w:rsidRPr="00A428D9" w:rsidRDefault="007C2A99" w:rsidP="00B3148E">
            <w:pPr>
              <w:widowControl w:val="0"/>
              <w:ind w:left="103"/>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r>
      <w:tr w:rsidR="00335EEA" w:rsidRPr="00A428D9" w14:paraId="17ADB669" w14:textId="77777777" w:rsidTr="00DD1F55">
        <w:trPr>
          <w:jc w:val="center"/>
        </w:trPr>
        <w:tc>
          <w:tcPr>
            <w:tcW w:w="1266" w:type="dxa"/>
          </w:tcPr>
          <w:p w14:paraId="5292C3B4"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636AABF3"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0E538822"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359A47AF"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7ABCDB6A" w14:textId="77777777" w:rsidR="00AA5DE4" w:rsidRPr="00A428D9" w:rsidRDefault="00AA5DE4" w:rsidP="00B3148E">
            <w:pPr>
              <w:widowControl w:val="0"/>
              <w:numPr>
                <w:ilvl w:val="0"/>
                <w:numId w:val="15"/>
              </w:numPr>
              <w:ind w:left="360"/>
              <w:jc w:val="center"/>
              <w:rPr>
                <w:rFonts w:ascii="Times New Roman" w:eastAsia="Times New Roman" w:hAnsi="Times New Roman" w:cs="Times New Roman"/>
                <w:sz w:val="28"/>
                <w:szCs w:val="28"/>
              </w:rPr>
            </w:pPr>
          </w:p>
        </w:tc>
        <w:tc>
          <w:tcPr>
            <w:tcW w:w="1266" w:type="dxa"/>
          </w:tcPr>
          <w:p w14:paraId="3A3A5F5A"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6C68E49F" w14:textId="77777777" w:rsidR="00AA5DE4" w:rsidRPr="00A428D9" w:rsidRDefault="00AA5DE4" w:rsidP="00B3148E">
            <w:pPr>
              <w:widowControl w:val="0"/>
              <w:numPr>
                <w:ilvl w:val="0"/>
                <w:numId w:val="14"/>
              </w:numPr>
              <w:jc w:val="center"/>
              <w:rPr>
                <w:rFonts w:ascii="Times New Roman" w:eastAsia="Times New Roman" w:hAnsi="Times New Roman" w:cs="Times New Roman"/>
                <w:sz w:val="28"/>
                <w:szCs w:val="28"/>
              </w:rPr>
            </w:pPr>
          </w:p>
        </w:tc>
        <w:tc>
          <w:tcPr>
            <w:tcW w:w="772" w:type="dxa"/>
          </w:tcPr>
          <w:p w14:paraId="0F179B4E" w14:textId="77777777" w:rsidR="00AA5DE4" w:rsidRPr="00A428D9" w:rsidRDefault="00AA5DE4" w:rsidP="00B3148E">
            <w:pPr>
              <w:widowControl w:val="0"/>
              <w:ind w:left="103"/>
              <w:jc w:val="center"/>
              <w:rPr>
                <w:rFonts w:ascii="Times New Roman" w:eastAsia="Times New Roman" w:hAnsi="Times New Roman" w:cs="Times New Roman"/>
                <w:sz w:val="28"/>
                <w:szCs w:val="28"/>
              </w:rPr>
            </w:pPr>
          </w:p>
        </w:tc>
      </w:tr>
      <w:tr w:rsidR="00335EEA" w:rsidRPr="00A428D9" w14:paraId="2F553B37" w14:textId="77777777" w:rsidTr="00DD1F55">
        <w:trPr>
          <w:jc w:val="center"/>
        </w:trPr>
        <w:tc>
          <w:tcPr>
            <w:tcW w:w="1266" w:type="dxa"/>
          </w:tcPr>
          <w:p w14:paraId="7E3BA106"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509D5CF0"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40034378" w14:textId="77777777" w:rsidR="00AA5DE4" w:rsidRPr="00A428D9" w:rsidRDefault="00AA5DE4" w:rsidP="00B3148E">
            <w:pPr>
              <w:widowControl w:val="0"/>
              <w:numPr>
                <w:ilvl w:val="0"/>
                <w:numId w:val="12"/>
              </w:numPr>
              <w:jc w:val="center"/>
              <w:rPr>
                <w:rFonts w:ascii="Times New Roman" w:eastAsia="Times New Roman" w:hAnsi="Times New Roman" w:cs="Times New Roman"/>
                <w:b/>
                <w:sz w:val="28"/>
                <w:szCs w:val="28"/>
              </w:rPr>
            </w:pPr>
          </w:p>
        </w:tc>
        <w:tc>
          <w:tcPr>
            <w:tcW w:w="1266" w:type="dxa"/>
          </w:tcPr>
          <w:p w14:paraId="58403C17"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334E34F8" w14:textId="77777777" w:rsidR="00AA5DE4" w:rsidRPr="00A428D9" w:rsidRDefault="00AA5DE4" w:rsidP="00B3148E">
            <w:pPr>
              <w:widowControl w:val="0"/>
              <w:numPr>
                <w:ilvl w:val="0"/>
                <w:numId w:val="15"/>
              </w:numPr>
              <w:ind w:left="360"/>
              <w:jc w:val="center"/>
              <w:rPr>
                <w:rFonts w:ascii="Times New Roman" w:eastAsia="Times New Roman" w:hAnsi="Times New Roman" w:cs="Times New Roman"/>
                <w:b/>
                <w:sz w:val="28"/>
                <w:szCs w:val="28"/>
              </w:rPr>
            </w:pPr>
          </w:p>
        </w:tc>
        <w:tc>
          <w:tcPr>
            <w:tcW w:w="1266" w:type="dxa"/>
          </w:tcPr>
          <w:p w14:paraId="5A52D62C"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36EF4C26" w14:textId="77777777" w:rsidR="00AA5DE4" w:rsidRPr="00A428D9" w:rsidRDefault="00AA5DE4" w:rsidP="00B3148E">
            <w:pPr>
              <w:widowControl w:val="0"/>
              <w:numPr>
                <w:ilvl w:val="0"/>
                <w:numId w:val="14"/>
              </w:numPr>
              <w:jc w:val="center"/>
              <w:rPr>
                <w:rFonts w:ascii="Times New Roman" w:eastAsia="Times New Roman" w:hAnsi="Times New Roman" w:cs="Times New Roman"/>
                <w:b/>
                <w:sz w:val="28"/>
                <w:szCs w:val="28"/>
              </w:rPr>
            </w:pPr>
          </w:p>
        </w:tc>
        <w:tc>
          <w:tcPr>
            <w:tcW w:w="772" w:type="dxa"/>
          </w:tcPr>
          <w:p w14:paraId="15491271" w14:textId="77777777" w:rsidR="00AA5DE4" w:rsidRPr="00A428D9" w:rsidRDefault="007C2A99" w:rsidP="00B3148E">
            <w:pPr>
              <w:widowControl w:val="0"/>
              <w:ind w:left="103"/>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r>
      <w:tr w:rsidR="00335EEA" w:rsidRPr="00A428D9" w14:paraId="2A9267CD" w14:textId="77777777" w:rsidTr="00DD1F55">
        <w:trPr>
          <w:jc w:val="center"/>
        </w:trPr>
        <w:tc>
          <w:tcPr>
            <w:tcW w:w="1266" w:type="dxa"/>
          </w:tcPr>
          <w:p w14:paraId="73CD6F5D"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2B364071"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5B52FA0D"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194FBE1C"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233CF58A" w14:textId="77777777" w:rsidR="00AA5DE4" w:rsidRPr="00A428D9" w:rsidRDefault="00AA5DE4" w:rsidP="00B3148E">
            <w:pPr>
              <w:widowControl w:val="0"/>
              <w:numPr>
                <w:ilvl w:val="0"/>
                <w:numId w:val="15"/>
              </w:numPr>
              <w:ind w:left="360"/>
              <w:jc w:val="center"/>
              <w:rPr>
                <w:rFonts w:ascii="Times New Roman" w:eastAsia="Times New Roman" w:hAnsi="Times New Roman" w:cs="Times New Roman"/>
                <w:sz w:val="28"/>
                <w:szCs w:val="28"/>
              </w:rPr>
            </w:pPr>
          </w:p>
        </w:tc>
        <w:tc>
          <w:tcPr>
            <w:tcW w:w="1266" w:type="dxa"/>
          </w:tcPr>
          <w:p w14:paraId="74A47FE7"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65CBB9C6" w14:textId="77777777" w:rsidR="00AA5DE4" w:rsidRPr="00A428D9" w:rsidRDefault="00AA5DE4" w:rsidP="00B3148E">
            <w:pPr>
              <w:widowControl w:val="0"/>
              <w:numPr>
                <w:ilvl w:val="0"/>
                <w:numId w:val="14"/>
              </w:numPr>
              <w:jc w:val="center"/>
              <w:rPr>
                <w:rFonts w:ascii="Times New Roman" w:eastAsia="Times New Roman" w:hAnsi="Times New Roman" w:cs="Times New Roman"/>
                <w:sz w:val="28"/>
                <w:szCs w:val="28"/>
              </w:rPr>
            </w:pPr>
          </w:p>
        </w:tc>
        <w:tc>
          <w:tcPr>
            <w:tcW w:w="772" w:type="dxa"/>
          </w:tcPr>
          <w:p w14:paraId="53A2E0AE" w14:textId="77777777" w:rsidR="00AA5DE4" w:rsidRPr="00A428D9" w:rsidRDefault="00AA5DE4" w:rsidP="00B3148E">
            <w:pPr>
              <w:widowControl w:val="0"/>
              <w:ind w:left="103"/>
              <w:jc w:val="center"/>
              <w:rPr>
                <w:rFonts w:ascii="Times New Roman" w:eastAsia="Times New Roman" w:hAnsi="Times New Roman" w:cs="Times New Roman"/>
                <w:sz w:val="28"/>
                <w:szCs w:val="28"/>
              </w:rPr>
            </w:pPr>
          </w:p>
        </w:tc>
      </w:tr>
      <w:tr w:rsidR="00335EEA" w:rsidRPr="00A428D9" w14:paraId="5520D1BE" w14:textId="77777777" w:rsidTr="00DD1F55">
        <w:trPr>
          <w:jc w:val="center"/>
        </w:trPr>
        <w:tc>
          <w:tcPr>
            <w:tcW w:w="1266" w:type="dxa"/>
          </w:tcPr>
          <w:p w14:paraId="4DA4EF3A"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4B7A500C"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2E5DBD3E" w14:textId="77777777" w:rsidR="00AA5DE4" w:rsidRPr="00A428D9" w:rsidRDefault="00AA5DE4" w:rsidP="00B3148E">
            <w:pPr>
              <w:widowControl w:val="0"/>
              <w:numPr>
                <w:ilvl w:val="0"/>
                <w:numId w:val="12"/>
              </w:numPr>
              <w:jc w:val="center"/>
              <w:rPr>
                <w:rFonts w:ascii="Times New Roman" w:eastAsia="Times New Roman" w:hAnsi="Times New Roman" w:cs="Times New Roman"/>
                <w:b/>
                <w:sz w:val="28"/>
                <w:szCs w:val="28"/>
              </w:rPr>
            </w:pPr>
          </w:p>
        </w:tc>
        <w:tc>
          <w:tcPr>
            <w:tcW w:w="1266" w:type="dxa"/>
          </w:tcPr>
          <w:p w14:paraId="5D31C80B"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59D423A3" w14:textId="77777777" w:rsidR="00AA5DE4" w:rsidRPr="00A428D9" w:rsidRDefault="00AA5DE4" w:rsidP="00B3148E">
            <w:pPr>
              <w:widowControl w:val="0"/>
              <w:numPr>
                <w:ilvl w:val="0"/>
                <w:numId w:val="15"/>
              </w:numPr>
              <w:ind w:left="360"/>
              <w:jc w:val="center"/>
              <w:rPr>
                <w:rFonts w:ascii="Times New Roman" w:eastAsia="Times New Roman" w:hAnsi="Times New Roman" w:cs="Times New Roman"/>
                <w:b/>
                <w:sz w:val="28"/>
                <w:szCs w:val="28"/>
              </w:rPr>
            </w:pPr>
          </w:p>
        </w:tc>
        <w:tc>
          <w:tcPr>
            <w:tcW w:w="1266" w:type="dxa"/>
          </w:tcPr>
          <w:p w14:paraId="3A6815A8"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4613A805" w14:textId="77777777" w:rsidR="00AA5DE4" w:rsidRPr="00A428D9" w:rsidRDefault="00AA5DE4" w:rsidP="00B3148E">
            <w:pPr>
              <w:widowControl w:val="0"/>
              <w:numPr>
                <w:ilvl w:val="0"/>
                <w:numId w:val="14"/>
              </w:numPr>
              <w:jc w:val="center"/>
              <w:rPr>
                <w:rFonts w:ascii="Times New Roman" w:eastAsia="Times New Roman" w:hAnsi="Times New Roman" w:cs="Times New Roman"/>
                <w:b/>
                <w:sz w:val="28"/>
                <w:szCs w:val="28"/>
              </w:rPr>
            </w:pPr>
          </w:p>
        </w:tc>
        <w:tc>
          <w:tcPr>
            <w:tcW w:w="772" w:type="dxa"/>
          </w:tcPr>
          <w:p w14:paraId="7B21A76C" w14:textId="77777777" w:rsidR="00AA5DE4" w:rsidRPr="00A428D9" w:rsidRDefault="007C2A99" w:rsidP="00B3148E">
            <w:pPr>
              <w:widowControl w:val="0"/>
              <w:ind w:left="103"/>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r>
      <w:tr w:rsidR="00335EEA" w:rsidRPr="00A428D9" w14:paraId="1CFF6FAB" w14:textId="77777777" w:rsidTr="00DD1F55">
        <w:trPr>
          <w:jc w:val="center"/>
        </w:trPr>
        <w:tc>
          <w:tcPr>
            <w:tcW w:w="1266" w:type="dxa"/>
          </w:tcPr>
          <w:p w14:paraId="671B5B6F"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1F8FA35E"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647B1228"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60746D88"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6D9AF4E9" w14:textId="77777777" w:rsidR="00AA5DE4" w:rsidRPr="00A428D9" w:rsidRDefault="00AA5DE4" w:rsidP="00B3148E">
            <w:pPr>
              <w:widowControl w:val="0"/>
              <w:numPr>
                <w:ilvl w:val="0"/>
                <w:numId w:val="15"/>
              </w:numPr>
              <w:ind w:left="360"/>
              <w:jc w:val="center"/>
              <w:rPr>
                <w:rFonts w:ascii="Times New Roman" w:eastAsia="Times New Roman" w:hAnsi="Times New Roman" w:cs="Times New Roman"/>
                <w:sz w:val="28"/>
                <w:szCs w:val="28"/>
              </w:rPr>
            </w:pPr>
          </w:p>
        </w:tc>
        <w:tc>
          <w:tcPr>
            <w:tcW w:w="1266" w:type="dxa"/>
          </w:tcPr>
          <w:p w14:paraId="6CB28E2C"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19050DD2" w14:textId="77777777" w:rsidR="00AA5DE4" w:rsidRPr="00A428D9" w:rsidRDefault="00AA5DE4" w:rsidP="00B3148E">
            <w:pPr>
              <w:widowControl w:val="0"/>
              <w:numPr>
                <w:ilvl w:val="0"/>
                <w:numId w:val="14"/>
              </w:numPr>
              <w:jc w:val="center"/>
              <w:rPr>
                <w:rFonts w:ascii="Times New Roman" w:eastAsia="Times New Roman" w:hAnsi="Times New Roman" w:cs="Times New Roman"/>
                <w:sz w:val="28"/>
                <w:szCs w:val="28"/>
              </w:rPr>
            </w:pPr>
          </w:p>
        </w:tc>
        <w:tc>
          <w:tcPr>
            <w:tcW w:w="772" w:type="dxa"/>
          </w:tcPr>
          <w:p w14:paraId="71EFF10D" w14:textId="77777777" w:rsidR="00AA5DE4" w:rsidRPr="00A428D9" w:rsidRDefault="00AA5DE4" w:rsidP="00B3148E">
            <w:pPr>
              <w:widowControl w:val="0"/>
              <w:ind w:left="103"/>
              <w:jc w:val="center"/>
              <w:rPr>
                <w:rFonts w:ascii="Times New Roman" w:eastAsia="Times New Roman" w:hAnsi="Times New Roman" w:cs="Times New Roman"/>
                <w:sz w:val="28"/>
                <w:szCs w:val="28"/>
              </w:rPr>
            </w:pPr>
          </w:p>
        </w:tc>
      </w:tr>
      <w:tr w:rsidR="00335EEA" w:rsidRPr="00A428D9" w14:paraId="0C2CFBD5" w14:textId="77777777" w:rsidTr="00DD1F55">
        <w:trPr>
          <w:jc w:val="center"/>
        </w:trPr>
        <w:tc>
          <w:tcPr>
            <w:tcW w:w="1266" w:type="dxa"/>
          </w:tcPr>
          <w:p w14:paraId="0E6BB4FD"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550AF46C"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204FBB03" w14:textId="77777777" w:rsidR="00AA5DE4" w:rsidRPr="00A428D9" w:rsidRDefault="00AA5DE4" w:rsidP="00B3148E">
            <w:pPr>
              <w:widowControl w:val="0"/>
              <w:numPr>
                <w:ilvl w:val="0"/>
                <w:numId w:val="12"/>
              </w:numPr>
              <w:jc w:val="center"/>
              <w:rPr>
                <w:rFonts w:ascii="Times New Roman" w:eastAsia="Times New Roman" w:hAnsi="Times New Roman" w:cs="Times New Roman"/>
                <w:b/>
                <w:sz w:val="28"/>
                <w:szCs w:val="28"/>
              </w:rPr>
            </w:pPr>
          </w:p>
        </w:tc>
        <w:tc>
          <w:tcPr>
            <w:tcW w:w="1266" w:type="dxa"/>
          </w:tcPr>
          <w:p w14:paraId="2DC62B85"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26806775" w14:textId="77777777" w:rsidR="00AA5DE4" w:rsidRPr="00A428D9" w:rsidRDefault="00AA5DE4" w:rsidP="00B3148E">
            <w:pPr>
              <w:widowControl w:val="0"/>
              <w:numPr>
                <w:ilvl w:val="0"/>
                <w:numId w:val="15"/>
              </w:numPr>
              <w:ind w:left="360"/>
              <w:jc w:val="center"/>
              <w:rPr>
                <w:rFonts w:ascii="Times New Roman" w:eastAsia="Times New Roman" w:hAnsi="Times New Roman" w:cs="Times New Roman"/>
                <w:b/>
                <w:sz w:val="28"/>
                <w:szCs w:val="28"/>
              </w:rPr>
            </w:pPr>
          </w:p>
        </w:tc>
        <w:tc>
          <w:tcPr>
            <w:tcW w:w="1266" w:type="dxa"/>
          </w:tcPr>
          <w:p w14:paraId="270DBAB0"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54BFBAD7" w14:textId="77777777" w:rsidR="00AA5DE4" w:rsidRPr="00A428D9" w:rsidRDefault="00AA5DE4" w:rsidP="00B3148E">
            <w:pPr>
              <w:widowControl w:val="0"/>
              <w:numPr>
                <w:ilvl w:val="0"/>
                <w:numId w:val="14"/>
              </w:numPr>
              <w:jc w:val="center"/>
              <w:rPr>
                <w:rFonts w:ascii="Times New Roman" w:eastAsia="Times New Roman" w:hAnsi="Times New Roman" w:cs="Times New Roman"/>
                <w:b/>
                <w:sz w:val="28"/>
                <w:szCs w:val="28"/>
              </w:rPr>
            </w:pPr>
          </w:p>
        </w:tc>
        <w:tc>
          <w:tcPr>
            <w:tcW w:w="772" w:type="dxa"/>
          </w:tcPr>
          <w:p w14:paraId="5A6FC031" w14:textId="77777777" w:rsidR="00AA5DE4" w:rsidRPr="00A428D9" w:rsidRDefault="007C2A99" w:rsidP="00B3148E">
            <w:pPr>
              <w:widowControl w:val="0"/>
              <w:ind w:left="103"/>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r>
      <w:tr w:rsidR="00335EEA" w:rsidRPr="00A428D9" w14:paraId="6BA39C2B" w14:textId="77777777" w:rsidTr="00DD1F55">
        <w:trPr>
          <w:jc w:val="center"/>
        </w:trPr>
        <w:tc>
          <w:tcPr>
            <w:tcW w:w="1266" w:type="dxa"/>
          </w:tcPr>
          <w:p w14:paraId="34C5E0AA"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26489BC6"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4A8CAF61"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1230FBC6"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7C37A51B" w14:textId="77777777" w:rsidR="00AA5DE4" w:rsidRPr="00A428D9" w:rsidRDefault="00AA5DE4" w:rsidP="00B3148E">
            <w:pPr>
              <w:widowControl w:val="0"/>
              <w:numPr>
                <w:ilvl w:val="0"/>
                <w:numId w:val="15"/>
              </w:numPr>
              <w:ind w:left="360"/>
              <w:jc w:val="center"/>
              <w:rPr>
                <w:rFonts w:ascii="Times New Roman" w:eastAsia="Times New Roman" w:hAnsi="Times New Roman" w:cs="Times New Roman"/>
                <w:sz w:val="28"/>
                <w:szCs w:val="28"/>
              </w:rPr>
            </w:pPr>
          </w:p>
        </w:tc>
        <w:tc>
          <w:tcPr>
            <w:tcW w:w="1266" w:type="dxa"/>
          </w:tcPr>
          <w:p w14:paraId="7DC5F644"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2E85797A" w14:textId="77777777" w:rsidR="00AA5DE4" w:rsidRPr="00A428D9" w:rsidRDefault="00AA5DE4" w:rsidP="00B3148E">
            <w:pPr>
              <w:widowControl w:val="0"/>
              <w:numPr>
                <w:ilvl w:val="0"/>
                <w:numId w:val="14"/>
              </w:numPr>
              <w:jc w:val="center"/>
              <w:rPr>
                <w:rFonts w:ascii="Times New Roman" w:eastAsia="Times New Roman" w:hAnsi="Times New Roman" w:cs="Times New Roman"/>
                <w:sz w:val="28"/>
                <w:szCs w:val="28"/>
              </w:rPr>
            </w:pPr>
          </w:p>
        </w:tc>
        <w:tc>
          <w:tcPr>
            <w:tcW w:w="772" w:type="dxa"/>
          </w:tcPr>
          <w:p w14:paraId="51921104" w14:textId="77777777" w:rsidR="00AA5DE4" w:rsidRPr="00A428D9" w:rsidRDefault="00AA5DE4" w:rsidP="00B3148E">
            <w:pPr>
              <w:widowControl w:val="0"/>
              <w:ind w:left="103"/>
              <w:jc w:val="center"/>
              <w:rPr>
                <w:rFonts w:ascii="Times New Roman" w:eastAsia="Times New Roman" w:hAnsi="Times New Roman" w:cs="Times New Roman"/>
                <w:sz w:val="28"/>
                <w:szCs w:val="28"/>
              </w:rPr>
            </w:pPr>
          </w:p>
        </w:tc>
      </w:tr>
      <w:tr w:rsidR="00335EEA" w:rsidRPr="00A428D9" w14:paraId="4494A03A" w14:textId="77777777" w:rsidTr="00DD1F55">
        <w:trPr>
          <w:jc w:val="center"/>
        </w:trPr>
        <w:tc>
          <w:tcPr>
            <w:tcW w:w="1266" w:type="dxa"/>
          </w:tcPr>
          <w:p w14:paraId="7EAB1607"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047906DA"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320899DC" w14:textId="77777777" w:rsidR="00AA5DE4" w:rsidRPr="00A428D9" w:rsidRDefault="00AA5DE4" w:rsidP="00B3148E">
            <w:pPr>
              <w:widowControl w:val="0"/>
              <w:numPr>
                <w:ilvl w:val="0"/>
                <w:numId w:val="12"/>
              </w:numPr>
              <w:jc w:val="center"/>
              <w:rPr>
                <w:rFonts w:ascii="Times New Roman" w:eastAsia="Times New Roman" w:hAnsi="Times New Roman" w:cs="Times New Roman"/>
                <w:b/>
                <w:sz w:val="28"/>
                <w:szCs w:val="28"/>
              </w:rPr>
            </w:pPr>
          </w:p>
        </w:tc>
        <w:tc>
          <w:tcPr>
            <w:tcW w:w="1266" w:type="dxa"/>
          </w:tcPr>
          <w:p w14:paraId="0F035D66"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0F22C8AE" w14:textId="77777777" w:rsidR="00AA5DE4" w:rsidRPr="00A428D9" w:rsidRDefault="00AA5DE4" w:rsidP="00B3148E">
            <w:pPr>
              <w:widowControl w:val="0"/>
              <w:numPr>
                <w:ilvl w:val="0"/>
                <w:numId w:val="15"/>
              </w:numPr>
              <w:ind w:left="360"/>
              <w:jc w:val="center"/>
              <w:rPr>
                <w:rFonts w:ascii="Times New Roman" w:eastAsia="Times New Roman" w:hAnsi="Times New Roman" w:cs="Times New Roman"/>
                <w:b/>
                <w:sz w:val="28"/>
                <w:szCs w:val="28"/>
              </w:rPr>
            </w:pPr>
          </w:p>
        </w:tc>
        <w:tc>
          <w:tcPr>
            <w:tcW w:w="1266" w:type="dxa"/>
          </w:tcPr>
          <w:p w14:paraId="44797EA5" w14:textId="77777777" w:rsidR="00AA5DE4" w:rsidRPr="00A428D9" w:rsidRDefault="007C2A99" w:rsidP="00B3148E">
            <w:pPr>
              <w:widowControl w:val="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03FC6C11" w14:textId="77777777" w:rsidR="00AA5DE4" w:rsidRPr="00A428D9" w:rsidRDefault="00AA5DE4" w:rsidP="00B3148E">
            <w:pPr>
              <w:widowControl w:val="0"/>
              <w:numPr>
                <w:ilvl w:val="0"/>
                <w:numId w:val="14"/>
              </w:numPr>
              <w:jc w:val="center"/>
              <w:rPr>
                <w:rFonts w:ascii="Times New Roman" w:eastAsia="Times New Roman" w:hAnsi="Times New Roman" w:cs="Times New Roman"/>
                <w:b/>
                <w:sz w:val="28"/>
                <w:szCs w:val="28"/>
              </w:rPr>
            </w:pPr>
          </w:p>
        </w:tc>
        <w:tc>
          <w:tcPr>
            <w:tcW w:w="772" w:type="dxa"/>
          </w:tcPr>
          <w:p w14:paraId="05CA7FC7" w14:textId="77777777" w:rsidR="00AA5DE4" w:rsidRPr="00A428D9" w:rsidRDefault="007C2A99" w:rsidP="00B3148E">
            <w:pPr>
              <w:widowControl w:val="0"/>
              <w:ind w:left="103"/>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r>
      <w:tr w:rsidR="00AA5DE4" w:rsidRPr="00A428D9" w14:paraId="283FBDAD" w14:textId="77777777" w:rsidTr="00DD1F55">
        <w:trPr>
          <w:jc w:val="center"/>
        </w:trPr>
        <w:tc>
          <w:tcPr>
            <w:tcW w:w="1266" w:type="dxa"/>
          </w:tcPr>
          <w:p w14:paraId="14D3ADFC" w14:textId="77777777" w:rsidR="00AA5DE4" w:rsidRPr="00A428D9" w:rsidRDefault="00AA5DE4" w:rsidP="00B3148E">
            <w:pPr>
              <w:widowControl w:val="0"/>
              <w:numPr>
                <w:ilvl w:val="0"/>
                <w:numId w:val="1"/>
              </w:numPr>
              <w:jc w:val="center"/>
              <w:rPr>
                <w:rFonts w:ascii="Times New Roman" w:eastAsia="Times New Roman" w:hAnsi="Times New Roman" w:cs="Times New Roman"/>
                <w:sz w:val="28"/>
                <w:szCs w:val="28"/>
              </w:rPr>
            </w:pPr>
          </w:p>
        </w:tc>
        <w:tc>
          <w:tcPr>
            <w:tcW w:w="1266" w:type="dxa"/>
          </w:tcPr>
          <w:p w14:paraId="17C65904"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2F51B855" w14:textId="77777777" w:rsidR="00AA5DE4" w:rsidRPr="00A428D9" w:rsidRDefault="00AA5DE4" w:rsidP="00B3148E">
            <w:pPr>
              <w:widowControl w:val="0"/>
              <w:numPr>
                <w:ilvl w:val="0"/>
                <w:numId w:val="12"/>
              </w:numPr>
              <w:jc w:val="center"/>
              <w:rPr>
                <w:rFonts w:ascii="Times New Roman" w:eastAsia="Times New Roman" w:hAnsi="Times New Roman" w:cs="Times New Roman"/>
                <w:sz w:val="28"/>
                <w:szCs w:val="28"/>
              </w:rPr>
            </w:pPr>
          </w:p>
        </w:tc>
        <w:tc>
          <w:tcPr>
            <w:tcW w:w="1266" w:type="dxa"/>
          </w:tcPr>
          <w:p w14:paraId="6D197276"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0449140E" w14:textId="77777777" w:rsidR="00AA5DE4" w:rsidRPr="00A428D9" w:rsidRDefault="00AA5DE4" w:rsidP="00B3148E">
            <w:pPr>
              <w:widowControl w:val="0"/>
              <w:numPr>
                <w:ilvl w:val="0"/>
                <w:numId w:val="15"/>
              </w:numPr>
              <w:ind w:left="360"/>
              <w:jc w:val="center"/>
              <w:rPr>
                <w:rFonts w:ascii="Times New Roman" w:eastAsia="Times New Roman" w:hAnsi="Times New Roman" w:cs="Times New Roman"/>
                <w:sz w:val="28"/>
                <w:szCs w:val="28"/>
              </w:rPr>
            </w:pPr>
          </w:p>
        </w:tc>
        <w:tc>
          <w:tcPr>
            <w:tcW w:w="1266" w:type="dxa"/>
          </w:tcPr>
          <w:p w14:paraId="029301E1" w14:textId="77777777" w:rsidR="00AA5DE4" w:rsidRPr="00A428D9" w:rsidRDefault="00AA5DE4" w:rsidP="00B3148E">
            <w:pPr>
              <w:widowControl w:val="0"/>
              <w:jc w:val="center"/>
              <w:rPr>
                <w:rFonts w:ascii="Times New Roman" w:eastAsia="Times New Roman" w:hAnsi="Times New Roman" w:cs="Times New Roman"/>
                <w:sz w:val="28"/>
                <w:szCs w:val="28"/>
              </w:rPr>
            </w:pPr>
          </w:p>
        </w:tc>
        <w:tc>
          <w:tcPr>
            <w:tcW w:w="1266" w:type="dxa"/>
          </w:tcPr>
          <w:p w14:paraId="5CBBCF55" w14:textId="77777777" w:rsidR="00AA5DE4" w:rsidRPr="00A428D9" w:rsidRDefault="00AA5DE4" w:rsidP="00B3148E">
            <w:pPr>
              <w:widowControl w:val="0"/>
              <w:numPr>
                <w:ilvl w:val="0"/>
                <w:numId w:val="14"/>
              </w:numPr>
              <w:jc w:val="center"/>
              <w:rPr>
                <w:rFonts w:ascii="Times New Roman" w:eastAsia="Times New Roman" w:hAnsi="Times New Roman" w:cs="Times New Roman"/>
                <w:sz w:val="28"/>
                <w:szCs w:val="28"/>
              </w:rPr>
            </w:pPr>
          </w:p>
        </w:tc>
        <w:tc>
          <w:tcPr>
            <w:tcW w:w="772" w:type="dxa"/>
          </w:tcPr>
          <w:p w14:paraId="2C0DCB5F" w14:textId="77777777" w:rsidR="00AA5DE4" w:rsidRPr="00A428D9" w:rsidRDefault="00AA5DE4" w:rsidP="00B3148E">
            <w:pPr>
              <w:widowControl w:val="0"/>
              <w:ind w:left="103"/>
              <w:jc w:val="center"/>
              <w:rPr>
                <w:rFonts w:ascii="Times New Roman" w:eastAsia="Times New Roman" w:hAnsi="Times New Roman" w:cs="Times New Roman"/>
                <w:sz w:val="28"/>
                <w:szCs w:val="28"/>
              </w:rPr>
            </w:pPr>
          </w:p>
        </w:tc>
      </w:tr>
    </w:tbl>
    <w:p w14:paraId="305C583C" w14:textId="77777777" w:rsidR="00AA5DE4" w:rsidRPr="00A428D9" w:rsidRDefault="00AA5DE4" w:rsidP="00B3148E">
      <w:pPr>
        <w:spacing w:after="0" w:line="360" w:lineRule="auto"/>
        <w:ind w:firstLine="198"/>
        <w:jc w:val="center"/>
        <w:rPr>
          <w:rFonts w:ascii="Times New Roman" w:eastAsia="Times New Roman" w:hAnsi="Times New Roman" w:cs="Times New Roman"/>
          <w:b/>
          <w:sz w:val="28"/>
          <w:szCs w:val="28"/>
        </w:rPr>
      </w:pPr>
    </w:p>
    <w:p w14:paraId="44FEDA92" w14:textId="77777777" w:rsidR="00AA5DE4" w:rsidRPr="00A428D9" w:rsidRDefault="007C2A99" w:rsidP="00B3148E">
      <w:pPr>
        <w:spacing w:after="0" w:line="360" w:lineRule="auto"/>
        <w:ind w:firstLine="198"/>
        <w:jc w:val="center"/>
        <w:rPr>
          <w:rFonts w:ascii="Times New Roman" w:eastAsia="Times New Roman" w:hAnsi="Times New Roman" w:cs="Times New Roman"/>
          <w:b/>
          <w:sz w:val="24"/>
          <w:szCs w:val="24"/>
        </w:rPr>
      </w:pPr>
      <w:r w:rsidRPr="00A428D9">
        <w:rPr>
          <w:rFonts w:ascii="Times New Roman" w:eastAsia="Times New Roman" w:hAnsi="Times New Roman" w:cs="Times New Roman"/>
          <w:b/>
          <w:sz w:val="24"/>
          <w:szCs w:val="24"/>
        </w:rPr>
        <w:t>Ұйымдастырушылық бейімділік</w:t>
      </w:r>
    </w:p>
    <w:tbl>
      <w:tblPr>
        <w:tblStyle w:val="afff1"/>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6"/>
        <w:gridCol w:w="1266"/>
        <w:gridCol w:w="1266"/>
        <w:gridCol w:w="1266"/>
        <w:gridCol w:w="1266"/>
        <w:gridCol w:w="1266"/>
        <w:gridCol w:w="1266"/>
        <w:gridCol w:w="1056"/>
      </w:tblGrid>
      <w:tr w:rsidR="00335EEA" w:rsidRPr="00A428D9" w14:paraId="510743DA" w14:textId="77777777" w:rsidTr="00DD1F55">
        <w:trPr>
          <w:jc w:val="center"/>
        </w:trPr>
        <w:tc>
          <w:tcPr>
            <w:tcW w:w="1266" w:type="dxa"/>
          </w:tcPr>
          <w:p w14:paraId="0013FAF8" w14:textId="77777777" w:rsidR="00AA5DE4" w:rsidRPr="00A428D9" w:rsidRDefault="00AA5DE4" w:rsidP="00B3148E">
            <w:pPr>
              <w:widowControl w:val="0"/>
              <w:numPr>
                <w:ilvl w:val="0"/>
                <w:numId w:val="5"/>
              </w:numPr>
              <w:ind w:left="284"/>
              <w:jc w:val="center"/>
              <w:rPr>
                <w:rFonts w:ascii="Times New Roman" w:eastAsia="Times New Roman" w:hAnsi="Times New Roman" w:cs="Times New Roman"/>
                <w:sz w:val="28"/>
                <w:szCs w:val="28"/>
              </w:rPr>
            </w:pPr>
          </w:p>
        </w:tc>
        <w:tc>
          <w:tcPr>
            <w:tcW w:w="1266" w:type="dxa"/>
          </w:tcPr>
          <w:p w14:paraId="198FAD19"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37F069FB" w14:textId="77777777" w:rsidR="00AA5DE4" w:rsidRPr="00A428D9" w:rsidRDefault="00AA5DE4" w:rsidP="00B3148E">
            <w:pPr>
              <w:widowControl w:val="0"/>
              <w:numPr>
                <w:ilvl w:val="0"/>
                <w:numId w:val="1"/>
              </w:numPr>
              <w:ind w:left="284"/>
              <w:jc w:val="center"/>
              <w:rPr>
                <w:rFonts w:ascii="Times New Roman" w:eastAsia="Times New Roman" w:hAnsi="Times New Roman" w:cs="Times New Roman"/>
                <w:sz w:val="28"/>
                <w:szCs w:val="28"/>
              </w:rPr>
            </w:pPr>
          </w:p>
        </w:tc>
        <w:tc>
          <w:tcPr>
            <w:tcW w:w="1266" w:type="dxa"/>
          </w:tcPr>
          <w:p w14:paraId="1D1E97C6"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39B1432C" w14:textId="77777777" w:rsidR="00AA5DE4" w:rsidRPr="00A428D9" w:rsidRDefault="00AA5DE4" w:rsidP="00B3148E">
            <w:pPr>
              <w:widowControl w:val="0"/>
              <w:numPr>
                <w:ilvl w:val="0"/>
                <w:numId w:val="12"/>
              </w:numPr>
              <w:ind w:left="284"/>
              <w:jc w:val="center"/>
              <w:rPr>
                <w:rFonts w:ascii="Times New Roman" w:eastAsia="Times New Roman" w:hAnsi="Times New Roman" w:cs="Times New Roman"/>
                <w:sz w:val="28"/>
                <w:szCs w:val="28"/>
              </w:rPr>
            </w:pPr>
          </w:p>
        </w:tc>
        <w:tc>
          <w:tcPr>
            <w:tcW w:w="1266" w:type="dxa"/>
          </w:tcPr>
          <w:p w14:paraId="606ACA52"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7BE095BC" w14:textId="77777777" w:rsidR="00AA5DE4" w:rsidRPr="00A428D9" w:rsidRDefault="00AA5DE4" w:rsidP="00B3148E">
            <w:pPr>
              <w:widowControl w:val="0"/>
              <w:numPr>
                <w:ilvl w:val="0"/>
                <w:numId w:val="15"/>
              </w:numPr>
              <w:ind w:left="284"/>
              <w:jc w:val="center"/>
              <w:rPr>
                <w:rFonts w:ascii="Times New Roman" w:eastAsia="Times New Roman" w:hAnsi="Times New Roman" w:cs="Times New Roman"/>
                <w:sz w:val="28"/>
                <w:szCs w:val="28"/>
              </w:rPr>
            </w:pPr>
          </w:p>
        </w:tc>
        <w:tc>
          <w:tcPr>
            <w:tcW w:w="1056" w:type="dxa"/>
          </w:tcPr>
          <w:p w14:paraId="71DD475A"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r>
      <w:tr w:rsidR="00335EEA" w:rsidRPr="00A428D9" w14:paraId="52C1A3FA" w14:textId="77777777" w:rsidTr="00DD1F55">
        <w:trPr>
          <w:jc w:val="center"/>
        </w:trPr>
        <w:tc>
          <w:tcPr>
            <w:tcW w:w="1266" w:type="dxa"/>
          </w:tcPr>
          <w:p w14:paraId="1EC2DB4A" w14:textId="77777777" w:rsidR="00AA5DE4" w:rsidRPr="00A428D9" w:rsidRDefault="00AA5DE4" w:rsidP="00B3148E">
            <w:pPr>
              <w:widowControl w:val="0"/>
              <w:numPr>
                <w:ilvl w:val="0"/>
                <w:numId w:val="5"/>
              </w:numPr>
              <w:ind w:left="284"/>
              <w:jc w:val="center"/>
              <w:rPr>
                <w:rFonts w:ascii="Times New Roman" w:eastAsia="Times New Roman" w:hAnsi="Times New Roman" w:cs="Times New Roman"/>
                <w:b/>
                <w:sz w:val="28"/>
                <w:szCs w:val="28"/>
              </w:rPr>
            </w:pPr>
          </w:p>
        </w:tc>
        <w:tc>
          <w:tcPr>
            <w:tcW w:w="1266" w:type="dxa"/>
          </w:tcPr>
          <w:p w14:paraId="3463583C"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623CD208" w14:textId="77777777" w:rsidR="00AA5DE4" w:rsidRPr="00A428D9" w:rsidRDefault="00AA5DE4" w:rsidP="00B3148E">
            <w:pPr>
              <w:widowControl w:val="0"/>
              <w:numPr>
                <w:ilvl w:val="0"/>
                <w:numId w:val="1"/>
              </w:numPr>
              <w:ind w:left="284"/>
              <w:jc w:val="center"/>
              <w:rPr>
                <w:rFonts w:ascii="Times New Roman" w:eastAsia="Times New Roman" w:hAnsi="Times New Roman" w:cs="Times New Roman"/>
                <w:sz w:val="28"/>
                <w:szCs w:val="28"/>
              </w:rPr>
            </w:pPr>
          </w:p>
        </w:tc>
        <w:tc>
          <w:tcPr>
            <w:tcW w:w="1266" w:type="dxa"/>
          </w:tcPr>
          <w:p w14:paraId="52526DBF"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3F49275B" w14:textId="77777777" w:rsidR="00AA5DE4" w:rsidRPr="00A428D9" w:rsidRDefault="00AA5DE4" w:rsidP="00B3148E">
            <w:pPr>
              <w:widowControl w:val="0"/>
              <w:numPr>
                <w:ilvl w:val="0"/>
                <w:numId w:val="12"/>
              </w:numPr>
              <w:ind w:left="284"/>
              <w:jc w:val="center"/>
              <w:rPr>
                <w:rFonts w:ascii="Times New Roman" w:eastAsia="Times New Roman" w:hAnsi="Times New Roman" w:cs="Times New Roman"/>
                <w:b/>
                <w:sz w:val="28"/>
                <w:szCs w:val="28"/>
              </w:rPr>
            </w:pPr>
          </w:p>
        </w:tc>
        <w:tc>
          <w:tcPr>
            <w:tcW w:w="1266" w:type="dxa"/>
          </w:tcPr>
          <w:p w14:paraId="7477A845"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2D7F5395" w14:textId="77777777" w:rsidR="00AA5DE4" w:rsidRPr="00A428D9" w:rsidRDefault="00AA5DE4" w:rsidP="00B3148E">
            <w:pPr>
              <w:widowControl w:val="0"/>
              <w:numPr>
                <w:ilvl w:val="0"/>
                <w:numId w:val="15"/>
              </w:numPr>
              <w:ind w:left="284"/>
              <w:jc w:val="center"/>
              <w:rPr>
                <w:rFonts w:ascii="Times New Roman" w:eastAsia="Times New Roman" w:hAnsi="Times New Roman" w:cs="Times New Roman"/>
                <w:b/>
                <w:sz w:val="28"/>
                <w:szCs w:val="28"/>
              </w:rPr>
            </w:pPr>
          </w:p>
        </w:tc>
        <w:tc>
          <w:tcPr>
            <w:tcW w:w="1056" w:type="dxa"/>
          </w:tcPr>
          <w:p w14:paraId="08B63FFE"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r>
      <w:tr w:rsidR="00335EEA" w:rsidRPr="00A428D9" w14:paraId="18445DF4" w14:textId="77777777" w:rsidTr="00DD1F55">
        <w:trPr>
          <w:jc w:val="center"/>
        </w:trPr>
        <w:tc>
          <w:tcPr>
            <w:tcW w:w="1266" w:type="dxa"/>
          </w:tcPr>
          <w:p w14:paraId="69BC8A34" w14:textId="77777777" w:rsidR="00AA5DE4" w:rsidRPr="00A428D9" w:rsidRDefault="00AA5DE4" w:rsidP="00B3148E">
            <w:pPr>
              <w:widowControl w:val="0"/>
              <w:numPr>
                <w:ilvl w:val="0"/>
                <w:numId w:val="5"/>
              </w:numPr>
              <w:ind w:left="284"/>
              <w:jc w:val="center"/>
              <w:rPr>
                <w:rFonts w:ascii="Times New Roman" w:eastAsia="Times New Roman" w:hAnsi="Times New Roman" w:cs="Times New Roman"/>
                <w:sz w:val="28"/>
                <w:szCs w:val="28"/>
              </w:rPr>
            </w:pPr>
          </w:p>
        </w:tc>
        <w:tc>
          <w:tcPr>
            <w:tcW w:w="1266" w:type="dxa"/>
          </w:tcPr>
          <w:p w14:paraId="010EEBAC"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3473E5D9" w14:textId="77777777" w:rsidR="00AA5DE4" w:rsidRPr="00A428D9" w:rsidRDefault="00AA5DE4" w:rsidP="00B3148E">
            <w:pPr>
              <w:widowControl w:val="0"/>
              <w:numPr>
                <w:ilvl w:val="0"/>
                <w:numId w:val="1"/>
              </w:numPr>
              <w:ind w:left="284"/>
              <w:jc w:val="center"/>
              <w:rPr>
                <w:rFonts w:ascii="Times New Roman" w:eastAsia="Times New Roman" w:hAnsi="Times New Roman" w:cs="Times New Roman"/>
                <w:sz w:val="28"/>
                <w:szCs w:val="28"/>
              </w:rPr>
            </w:pPr>
          </w:p>
        </w:tc>
        <w:tc>
          <w:tcPr>
            <w:tcW w:w="1266" w:type="dxa"/>
          </w:tcPr>
          <w:p w14:paraId="5D4590CB"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50D0B4B8" w14:textId="77777777" w:rsidR="00AA5DE4" w:rsidRPr="00A428D9" w:rsidRDefault="00AA5DE4" w:rsidP="00B3148E">
            <w:pPr>
              <w:widowControl w:val="0"/>
              <w:numPr>
                <w:ilvl w:val="0"/>
                <w:numId w:val="12"/>
              </w:numPr>
              <w:ind w:left="284"/>
              <w:jc w:val="center"/>
              <w:rPr>
                <w:rFonts w:ascii="Times New Roman" w:eastAsia="Times New Roman" w:hAnsi="Times New Roman" w:cs="Times New Roman"/>
                <w:sz w:val="28"/>
                <w:szCs w:val="28"/>
              </w:rPr>
            </w:pPr>
          </w:p>
        </w:tc>
        <w:tc>
          <w:tcPr>
            <w:tcW w:w="1266" w:type="dxa"/>
          </w:tcPr>
          <w:p w14:paraId="71B1C777"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4C3E0B27" w14:textId="77777777" w:rsidR="00AA5DE4" w:rsidRPr="00A428D9" w:rsidRDefault="00AA5DE4" w:rsidP="00B3148E">
            <w:pPr>
              <w:widowControl w:val="0"/>
              <w:numPr>
                <w:ilvl w:val="0"/>
                <w:numId w:val="15"/>
              </w:numPr>
              <w:ind w:left="284"/>
              <w:jc w:val="center"/>
              <w:rPr>
                <w:rFonts w:ascii="Times New Roman" w:eastAsia="Times New Roman" w:hAnsi="Times New Roman" w:cs="Times New Roman"/>
                <w:sz w:val="28"/>
                <w:szCs w:val="28"/>
              </w:rPr>
            </w:pPr>
          </w:p>
        </w:tc>
        <w:tc>
          <w:tcPr>
            <w:tcW w:w="1056" w:type="dxa"/>
          </w:tcPr>
          <w:p w14:paraId="033EB8CE"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r>
      <w:tr w:rsidR="00335EEA" w:rsidRPr="00A428D9" w14:paraId="197DBC95" w14:textId="77777777" w:rsidTr="00DD1F55">
        <w:trPr>
          <w:jc w:val="center"/>
        </w:trPr>
        <w:tc>
          <w:tcPr>
            <w:tcW w:w="1266" w:type="dxa"/>
          </w:tcPr>
          <w:p w14:paraId="11D50614" w14:textId="77777777" w:rsidR="00AA5DE4" w:rsidRPr="00A428D9" w:rsidRDefault="00AA5DE4" w:rsidP="00B3148E">
            <w:pPr>
              <w:widowControl w:val="0"/>
              <w:numPr>
                <w:ilvl w:val="0"/>
                <w:numId w:val="5"/>
              </w:numPr>
              <w:ind w:left="284"/>
              <w:jc w:val="center"/>
              <w:rPr>
                <w:rFonts w:ascii="Times New Roman" w:eastAsia="Times New Roman" w:hAnsi="Times New Roman" w:cs="Times New Roman"/>
                <w:b/>
                <w:sz w:val="28"/>
                <w:szCs w:val="28"/>
              </w:rPr>
            </w:pPr>
          </w:p>
        </w:tc>
        <w:tc>
          <w:tcPr>
            <w:tcW w:w="1266" w:type="dxa"/>
          </w:tcPr>
          <w:p w14:paraId="3456ECBB"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05C49602" w14:textId="77777777" w:rsidR="00AA5DE4" w:rsidRPr="00A428D9" w:rsidRDefault="00AA5DE4" w:rsidP="00B3148E">
            <w:pPr>
              <w:widowControl w:val="0"/>
              <w:numPr>
                <w:ilvl w:val="0"/>
                <w:numId w:val="1"/>
              </w:numPr>
              <w:ind w:left="284"/>
              <w:jc w:val="center"/>
              <w:rPr>
                <w:rFonts w:ascii="Times New Roman" w:eastAsia="Times New Roman" w:hAnsi="Times New Roman" w:cs="Times New Roman"/>
                <w:sz w:val="28"/>
                <w:szCs w:val="28"/>
              </w:rPr>
            </w:pPr>
          </w:p>
        </w:tc>
        <w:tc>
          <w:tcPr>
            <w:tcW w:w="1266" w:type="dxa"/>
          </w:tcPr>
          <w:p w14:paraId="61BB768F"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6FC02FC0" w14:textId="77777777" w:rsidR="00AA5DE4" w:rsidRPr="00A428D9" w:rsidRDefault="00AA5DE4" w:rsidP="00B3148E">
            <w:pPr>
              <w:widowControl w:val="0"/>
              <w:numPr>
                <w:ilvl w:val="0"/>
                <w:numId w:val="12"/>
              </w:numPr>
              <w:ind w:left="284"/>
              <w:jc w:val="center"/>
              <w:rPr>
                <w:rFonts w:ascii="Times New Roman" w:eastAsia="Times New Roman" w:hAnsi="Times New Roman" w:cs="Times New Roman"/>
                <w:b/>
                <w:sz w:val="28"/>
                <w:szCs w:val="28"/>
              </w:rPr>
            </w:pPr>
          </w:p>
        </w:tc>
        <w:tc>
          <w:tcPr>
            <w:tcW w:w="1266" w:type="dxa"/>
          </w:tcPr>
          <w:p w14:paraId="3AF4D6DB"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5DE35E02" w14:textId="77777777" w:rsidR="00AA5DE4" w:rsidRPr="00A428D9" w:rsidRDefault="00AA5DE4" w:rsidP="00B3148E">
            <w:pPr>
              <w:widowControl w:val="0"/>
              <w:numPr>
                <w:ilvl w:val="0"/>
                <w:numId w:val="15"/>
              </w:numPr>
              <w:ind w:left="284"/>
              <w:jc w:val="center"/>
              <w:rPr>
                <w:rFonts w:ascii="Times New Roman" w:eastAsia="Times New Roman" w:hAnsi="Times New Roman" w:cs="Times New Roman"/>
                <w:b/>
                <w:sz w:val="28"/>
                <w:szCs w:val="28"/>
              </w:rPr>
            </w:pPr>
          </w:p>
        </w:tc>
        <w:tc>
          <w:tcPr>
            <w:tcW w:w="1056" w:type="dxa"/>
          </w:tcPr>
          <w:p w14:paraId="769A5362"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r>
      <w:tr w:rsidR="00335EEA" w:rsidRPr="00A428D9" w14:paraId="1D4FDEAB" w14:textId="77777777" w:rsidTr="00DD1F55">
        <w:trPr>
          <w:jc w:val="center"/>
        </w:trPr>
        <w:tc>
          <w:tcPr>
            <w:tcW w:w="1266" w:type="dxa"/>
          </w:tcPr>
          <w:p w14:paraId="07B85BDA" w14:textId="77777777" w:rsidR="00AA5DE4" w:rsidRPr="00A428D9" w:rsidRDefault="00AA5DE4" w:rsidP="00B3148E">
            <w:pPr>
              <w:widowControl w:val="0"/>
              <w:numPr>
                <w:ilvl w:val="0"/>
                <w:numId w:val="5"/>
              </w:numPr>
              <w:ind w:left="284"/>
              <w:jc w:val="center"/>
              <w:rPr>
                <w:rFonts w:ascii="Times New Roman" w:eastAsia="Times New Roman" w:hAnsi="Times New Roman" w:cs="Times New Roman"/>
                <w:sz w:val="28"/>
                <w:szCs w:val="28"/>
              </w:rPr>
            </w:pPr>
          </w:p>
        </w:tc>
        <w:tc>
          <w:tcPr>
            <w:tcW w:w="1266" w:type="dxa"/>
          </w:tcPr>
          <w:p w14:paraId="46A864C1"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452E208C" w14:textId="77777777" w:rsidR="00AA5DE4" w:rsidRPr="00A428D9" w:rsidRDefault="00AA5DE4" w:rsidP="00B3148E">
            <w:pPr>
              <w:widowControl w:val="0"/>
              <w:numPr>
                <w:ilvl w:val="0"/>
                <w:numId w:val="1"/>
              </w:numPr>
              <w:ind w:left="284"/>
              <w:jc w:val="center"/>
              <w:rPr>
                <w:rFonts w:ascii="Times New Roman" w:eastAsia="Times New Roman" w:hAnsi="Times New Roman" w:cs="Times New Roman"/>
                <w:sz w:val="28"/>
                <w:szCs w:val="28"/>
              </w:rPr>
            </w:pPr>
          </w:p>
        </w:tc>
        <w:tc>
          <w:tcPr>
            <w:tcW w:w="1266" w:type="dxa"/>
          </w:tcPr>
          <w:p w14:paraId="15A36BEF"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397077D5" w14:textId="77777777" w:rsidR="00AA5DE4" w:rsidRPr="00A428D9" w:rsidRDefault="00AA5DE4" w:rsidP="00B3148E">
            <w:pPr>
              <w:widowControl w:val="0"/>
              <w:numPr>
                <w:ilvl w:val="0"/>
                <w:numId w:val="12"/>
              </w:numPr>
              <w:ind w:left="284"/>
              <w:jc w:val="center"/>
              <w:rPr>
                <w:rFonts w:ascii="Times New Roman" w:eastAsia="Times New Roman" w:hAnsi="Times New Roman" w:cs="Times New Roman"/>
                <w:sz w:val="28"/>
                <w:szCs w:val="28"/>
              </w:rPr>
            </w:pPr>
          </w:p>
        </w:tc>
        <w:tc>
          <w:tcPr>
            <w:tcW w:w="1266" w:type="dxa"/>
          </w:tcPr>
          <w:p w14:paraId="2AB1EF36"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0732B360" w14:textId="77777777" w:rsidR="00AA5DE4" w:rsidRPr="00A428D9" w:rsidRDefault="00AA5DE4" w:rsidP="00B3148E">
            <w:pPr>
              <w:widowControl w:val="0"/>
              <w:numPr>
                <w:ilvl w:val="0"/>
                <w:numId w:val="15"/>
              </w:numPr>
              <w:ind w:left="284"/>
              <w:jc w:val="center"/>
              <w:rPr>
                <w:rFonts w:ascii="Times New Roman" w:eastAsia="Times New Roman" w:hAnsi="Times New Roman" w:cs="Times New Roman"/>
                <w:sz w:val="28"/>
                <w:szCs w:val="28"/>
              </w:rPr>
            </w:pPr>
          </w:p>
        </w:tc>
        <w:tc>
          <w:tcPr>
            <w:tcW w:w="1056" w:type="dxa"/>
          </w:tcPr>
          <w:p w14:paraId="3F182BAA"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r>
      <w:tr w:rsidR="00335EEA" w:rsidRPr="00A428D9" w14:paraId="24232AED" w14:textId="77777777" w:rsidTr="00DD1F55">
        <w:trPr>
          <w:jc w:val="center"/>
        </w:trPr>
        <w:tc>
          <w:tcPr>
            <w:tcW w:w="1266" w:type="dxa"/>
          </w:tcPr>
          <w:p w14:paraId="1C1E0BA8" w14:textId="77777777" w:rsidR="00AA5DE4" w:rsidRPr="00A428D9" w:rsidRDefault="00AA5DE4" w:rsidP="00B3148E">
            <w:pPr>
              <w:widowControl w:val="0"/>
              <w:numPr>
                <w:ilvl w:val="0"/>
                <w:numId w:val="5"/>
              </w:numPr>
              <w:ind w:left="284"/>
              <w:jc w:val="center"/>
              <w:rPr>
                <w:rFonts w:ascii="Times New Roman" w:eastAsia="Times New Roman" w:hAnsi="Times New Roman" w:cs="Times New Roman"/>
                <w:b/>
                <w:sz w:val="28"/>
                <w:szCs w:val="28"/>
              </w:rPr>
            </w:pPr>
          </w:p>
        </w:tc>
        <w:tc>
          <w:tcPr>
            <w:tcW w:w="1266" w:type="dxa"/>
          </w:tcPr>
          <w:p w14:paraId="47B1F516"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11142AA8" w14:textId="77777777" w:rsidR="00AA5DE4" w:rsidRPr="00A428D9" w:rsidRDefault="00AA5DE4" w:rsidP="00B3148E">
            <w:pPr>
              <w:widowControl w:val="0"/>
              <w:numPr>
                <w:ilvl w:val="0"/>
                <w:numId w:val="1"/>
              </w:numPr>
              <w:ind w:left="284"/>
              <w:jc w:val="center"/>
              <w:rPr>
                <w:rFonts w:ascii="Times New Roman" w:eastAsia="Times New Roman" w:hAnsi="Times New Roman" w:cs="Times New Roman"/>
                <w:sz w:val="28"/>
                <w:szCs w:val="28"/>
              </w:rPr>
            </w:pPr>
          </w:p>
        </w:tc>
        <w:tc>
          <w:tcPr>
            <w:tcW w:w="1266" w:type="dxa"/>
          </w:tcPr>
          <w:p w14:paraId="4DB52474"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39446389" w14:textId="77777777" w:rsidR="00AA5DE4" w:rsidRPr="00A428D9" w:rsidRDefault="00AA5DE4" w:rsidP="00B3148E">
            <w:pPr>
              <w:widowControl w:val="0"/>
              <w:numPr>
                <w:ilvl w:val="0"/>
                <w:numId w:val="12"/>
              </w:numPr>
              <w:ind w:left="284"/>
              <w:jc w:val="center"/>
              <w:rPr>
                <w:rFonts w:ascii="Times New Roman" w:eastAsia="Times New Roman" w:hAnsi="Times New Roman" w:cs="Times New Roman"/>
                <w:b/>
                <w:sz w:val="28"/>
                <w:szCs w:val="28"/>
              </w:rPr>
            </w:pPr>
          </w:p>
        </w:tc>
        <w:tc>
          <w:tcPr>
            <w:tcW w:w="1266" w:type="dxa"/>
          </w:tcPr>
          <w:p w14:paraId="0FAB601B"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3C929D69" w14:textId="77777777" w:rsidR="00AA5DE4" w:rsidRPr="00A428D9" w:rsidRDefault="00AA5DE4" w:rsidP="00B3148E">
            <w:pPr>
              <w:widowControl w:val="0"/>
              <w:numPr>
                <w:ilvl w:val="0"/>
                <w:numId w:val="15"/>
              </w:numPr>
              <w:ind w:left="284"/>
              <w:jc w:val="center"/>
              <w:rPr>
                <w:rFonts w:ascii="Times New Roman" w:eastAsia="Times New Roman" w:hAnsi="Times New Roman" w:cs="Times New Roman"/>
                <w:b/>
                <w:sz w:val="28"/>
                <w:szCs w:val="28"/>
              </w:rPr>
            </w:pPr>
          </w:p>
        </w:tc>
        <w:tc>
          <w:tcPr>
            <w:tcW w:w="1056" w:type="dxa"/>
          </w:tcPr>
          <w:p w14:paraId="5FADA86C"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r>
      <w:tr w:rsidR="00335EEA" w:rsidRPr="00A428D9" w14:paraId="33D2036E" w14:textId="77777777" w:rsidTr="00DD1F55">
        <w:trPr>
          <w:jc w:val="center"/>
        </w:trPr>
        <w:tc>
          <w:tcPr>
            <w:tcW w:w="1266" w:type="dxa"/>
          </w:tcPr>
          <w:p w14:paraId="74328AF4" w14:textId="77777777" w:rsidR="00AA5DE4" w:rsidRPr="00A428D9" w:rsidRDefault="00AA5DE4" w:rsidP="00B3148E">
            <w:pPr>
              <w:widowControl w:val="0"/>
              <w:numPr>
                <w:ilvl w:val="0"/>
                <w:numId w:val="5"/>
              </w:numPr>
              <w:ind w:left="284"/>
              <w:jc w:val="center"/>
              <w:rPr>
                <w:rFonts w:ascii="Times New Roman" w:eastAsia="Times New Roman" w:hAnsi="Times New Roman" w:cs="Times New Roman"/>
                <w:sz w:val="28"/>
                <w:szCs w:val="28"/>
              </w:rPr>
            </w:pPr>
          </w:p>
        </w:tc>
        <w:tc>
          <w:tcPr>
            <w:tcW w:w="1266" w:type="dxa"/>
          </w:tcPr>
          <w:p w14:paraId="5209B012"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58B47F13" w14:textId="77777777" w:rsidR="00AA5DE4" w:rsidRPr="00A428D9" w:rsidRDefault="00AA5DE4" w:rsidP="00B3148E">
            <w:pPr>
              <w:widowControl w:val="0"/>
              <w:numPr>
                <w:ilvl w:val="0"/>
                <w:numId w:val="1"/>
              </w:numPr>
              <w:ind w:left="284"/>
              <w:jc w:val="center"/>
              <w:rPr>
                <w:rFonts w:ascii="Times New Roman" w:eastAsia="Times New Roman" w:hAnsi="Times New Roman" w:cs="Times New Roman"/>
                <w:sz w:val="28"/>
                <w:szCs w:val="28"/>
              </w:rPr>
            </w:pPr>
          </w:p>
        </w:tc>
        <w:tc>
          <w:tcPr>
            <w:tcW w:w="1266" w:type="dxa"/>
          </w:tcPr>
          <w:p w14:paraId="1F7BE242"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6EA3B618" w14:textId="77777777" w:rsidR="00AA5DE4" w:rsidRPr="00A428D9" w:rsidRDefault="00AA5DE4" w:rsidP="00B3148E">
            <w:pPr>
              <w:widowControl w:val="0"/>
              <w:numPr>
                <w:ilvl w:val="0"/>
                <w:numId w:val="12"/>
              </w:numPr>
              <w:ind w:left="284"/>
              <w:jc w:val="center"/>
              <w:rPr>
                <w:rFonts w:ascii="Times New Roman" w:eastAsia="Times New Roman" w:hAnsi="Times New Roman" w:cs="Times New Roman"/>
                <w:sz w:val="28"/>
                <w:szCs w:val="28"/>
              </w:rPr>
            </w:pPr>
          </w:p>
        </w:tc>
        <w:tc>
          <w:tcPr>
            <w:tcW w:w="1266" w:type="dxa"/>
          </w:tcPr>
          <w:p w14:paraId="198DB8CC"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6CF72A2C" w14:textId="77777777" w:rsidR="00AA5DE4" w:rsidRPr="00A428D9" w:rsidRDefault="00AA5DE4" w:rsidP="00B3148E">
            <w:pPr>
              <w:widowControl w:val="0"/>
              <w:numPr>
                <w:ilvl w:val="0"/>
                <w:numId w:val="15"/>
              </w:numPr>
              <w:ind w:left="284"/>
              <w:jc w:val="center"/>
              <w:rPr>
                <w:rFonts w:ascii="Times New Roman" w:eastAsia="Times New Roman" w:hAnsi="Times New Roman" w:cs="Times New Roman"/>
                <w:sz w:val="28"/>
                <w:szCs w:val="28"/>
              </w:rPr>
            </w:pPr>
          </w:p>
        </w:tc>
        <w:tc>
          <w:tcPr>
            <w:tcW w:w="1056" w:type="dxa"/>
          </w:tcPr>
          <w:p w14:paraId="6119BF70"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r>
      <w:tr w:rsidR="00335EEA" w:rsidRPr="00A428D9" w14:paraId="3A96A9A7" w14:textId="77777777" w:rsidTr="00DD1F55">
        <w:trPr>
          <w:jc w:val="center"/>
        </w:trPr>
        <w:tc>
          <w:tcPr>
            <w:tcW w:w="1266" w:type="dxa"/>
          </w:tcPr>
          <w:p w14:paraId="1ADA6157" w14:textId="77777777" w:rsidR="00AA5DE4" w:rsidRPr="00A428D9" w:rsidRDefault="00AA5DE4" w:rsidP="00B3148E">
            <w:pPr>
              <w:widowControl w:val="0"/>
              <w:numPr>
                <w:ilvl w:val="0"/>
                <w:numId w:val="5"/>
              </w:numPr>
              <w:ind w:left="284"/>
              <w:jc w:val="center"/>
              <w:rPr>
                <w:rFonts w:ascii="Times New Roman" w:eastAsia="Times New Roman" w:hAnsi="Times New Roman" w:cs="Times New Roman"/>
                <w:b/>
                <w:sz w:val="28"/>
                <w:szCs w:val="28"/>
              </w:rPr>
            </w:pPr>
          </w:p>
        </w:tc>
        <w:tc>
          <w:tcPr>
            <w:tcW w:w="1266" w:type="dxa"/>
          </w:tcPr>
          <w:p w14:paraId="46D4F9EE"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7385098E" w14:textId="77777777" w:rsidR="00AA5DE4" w:rsidRPr="00A428D9" w:rsidRDefault="00AA5DE4" w:rsidP="00B3148E">
            <w:pPr>
              <w:widowControl w:val="0"/>
              <w:numPr>
                <w:ilvl w:val="0"/>
                <w:numId w:val="1"/>
              </w:numPr>
              <w:ind w:left="284"/>
              <w:jc w:val="center"/>
              <w:rPr>
                <w:rFonts w:ascii="Times New Roman" w:eastAsia="Times New Roman" w:hAnsi="Times New Roman" w:cs="Times New Roman"/>
                <w:sz w:val="28"/>
                <w:szCs w:val="28"/>
              </w:rPr>
            </w:pPr>
          </w:p>
        </w:tc>
        <w:tc>
          <w:tcPr>
            <w:tcW w:w="1266" w:type="dxa"/>
          </w:tcPr>
          <w:p w14:paraId="51CC9494"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306CE5AE" w14:textId="77777777" w:rsidR="00AA5DE4" w:rsidRPr="00A428D9" w:rsidRDefault="00AA5DE4" w:rsidP="00B3148E">
            <w:pPr>
              <w:widowControl w:val="0"/>
              <w:numPr>
                <w:ilvl w:val="0"/>
                <w:numId w:val="12"/>
              </w:numPr>
              <w:ind w:left="284"/>
              <w:jc w:val="center"/>
              <w:rPr>
                <w:rFonts w:ascii="Times New Roman" w:eastAsia="Times New Roman" w:hAnsi="Times New Roman" w:cs="Times New Roman"/>
                <w:b/>
                <w:sz w:val="28"/>
                <w:szCs w:val="28"/>
              </w:rPr>
            </w:pPr>
          </w:p>
        </w:tc>
        <w:tc>
          <w:tcPr>
            <w:tcW w:w="1266" w:type="dxa"/>
          </w:tcPr>
          <w:p w14:paraId="5CB41DF9"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04EECA87" w14:textId="77777777" w:rsidR="00AA5DE4" w:rsidRPr="00A428D9" w:rsidRDefault="00AA5DE4" w:rsidP="00B3148E">
            <w:pPr>
              <w:widowControl w:val="0"/>
              <w:numPr>
                <w:ilvl w:val="0"/>
                <w:numId w:val="15"/>
              </w:numPr>
              <w:ind w:left="284"/>
              <w:jc w:val="center"/>
              <w:rPr>
                <w:rFonts w:ascii="Times New Roman" w:eastAsia="Times New Roman" w:hAnsi="Times New Roman" w:cs="Times New Roman"/>
                <w:b/>
                <w:sz w:val="28"/>
                <w:szCs w:val="28"/>
              </w:rPr>
            </w:pPr>
          </w:p>
        </w:tc>
        <w:tc>
          <w:tcPr>
            <w:tcW w:w="1056" w:type="dxa"/>
          </w:tcPr>
          <w:p w14:paraId="57DC5430"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r>
      <w:tr w:rsidR="00335EEA" w:rsidRPr="00A428D9" w14:paraId="693A99B0" w14:textId="77777777" w:rsidTr="00DD1F55">
        <w:trPr>
          <w:jc w:val="center"/>
        </w:trPr>
        <w:tc>
          <w:tcPr>
            <w:tcW w:w="1266" w:type="dxa"/>
          </w:tcPr>
          <w:p w14:paraId="40F73AF1" w14:textId="77777777" w:rsidR="00AA5DE4" w:rsidRPr="00A428D9" w:rsidRDefault="00AA5DE4" w:rsidP="00B3148E">
            <w:pPr>
              <w:widowControl w:val="0"/>
              <w:numPr>
                <w:ilvl w:val="0"/>
                <w:numId w:val="5"/>
              </w:numPr>
              <w:ind w:left="284"/>
              <w:jc w:val="center"/>
              <w:rPr>
                <w:rFonts w:ascii="Times New Roman" w:eastAsia="Times New Roman" w:hAnsi="Times New Roman" w:cs="Times New Roman"/>
                <w:sz w:val="28"/>
                <w:szCs w:val="28"/>
              </w:rPr>
            </w:pPr>
          </w:p>
        </w:tc>
        <w:tc>
          <w:tcPr>
            <w:tcW w:w="1266" w:type="dxa"/>
          </w:tcPr>
          <w:p w14:paraId="679D1022"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0F80C75D" w14:textId="77777777" w:rsidR="00AA5DE4" w:rsidRPr="00A428D9" w:rsidRDefault="00AA5DE4" w:rsidP="00B3148E">
            <w:pPr>
              <w:widowControl w:val="0"/>
              <w:numPr>
                <w:ilvl w:val="0"/>
                <w:numId w:val="1"/>
              </w:numPr>
              <w:ind w:left="284"/>
              <w:jc w:val="center"/>
              <w:rPr>
                <w:rFonts w:ascii="Times New Roman" w:eastAsia="Times New Roman" w:hAnsi="Times New Roman" w:cs="Times New Roman"/>
                <w:sz w:val="28"/>
                <w:szCs w:val="28"/>
              </w:rPr>
            </w:pPr>
          </w:p>
        </w:tc>
        <w:tc>
          <w:tcPr>
            <w:tcW w:w="1266" w:type="dxa"/>
          </w:tcPr>
          <w:p w14:paraId="5A6CFA8C"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21D4BCCE" w14:textId="77777777" w:rsidR="00AA5DE4" w:rsidRPr="00A428D9" w:rsidRDefault="00AA5DE4" w:rsidP="00B3148E">
            <w:pPr>
              <w:widowControl w:val="0"/>
              <w:numPr>
                <w:ilvl w:val="0"/>
                <w:numId w:val="12"/>
              </w:numPr>
              <w:ind w:left="284"/>
              <w:jc w:val="center"/>
              <w:rPr>
                <w:rFonts w:ascii="Times New Roman" w:eastAsia="Times New Roman" w:hAnsi="Times New Roman" w:cs="Times New Roman"/>
                <w:sz w:val="28"/>
                <w:szCs w:val="28"/>
              </w:rPr>
            </w:pPr>
          </w:p>
        </w:tc>
        <w:tc>
          <w:tcPr>
            <w:tcW w:w="1266" w:type="dxa"/>
          </w:tcPr>
          <w:p w14:paraId="795BEC8B"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c>
          <w:tcPr>
            <w:tcW w:w="1266" w:type="dxa"/>
          </w:tcPr>
          <w:p w14:paraId="568E9C29" w14:textId="77777777" w:rsidR="00AA5DE4" w:rsidRPr="00A428D9" w:rsidRDefault="00AA5DE4" w:rsidP="00B3148E">
            <w:pPr>
              <w:widowControl w:val="0"/>
              <w:numPr>
                <w:ilvl w:val="0"/>
                <w:numId w:val="15"/>
              </w:numPr>
              <w:ind w:left="284"/>
              <w:jc w:val="center"/>
              <w:rPr>
                <w:rFonts w:ascii="Times New Roman" w:eastAsia="Times New Roman" w:hAnsi="Times New Roman" w:cs="Times New Roman"/>
                <w:sz w:val="28"/>
                <w:szCs w:val="28"/>
              </w:rPr>
            </w:pPr>
          </w:p>
        </w:tc>
        <w:tc>
          <w:tcPr>
            <w:tcW w:w="1056" w:type="dxa"/>
          </w:tcPr>
          <w:p w14:paraId="3809C0EA" w14:textId="77777777" w:rsidR="00AA5DE4" w:rsidRPr="00A428D9" w:rsidRDefault="00AA5DE4" w:rsidP="00B3148E">
            <w:pPr>
              <w:widowControl w:val="0"/>
              <w:ind w:left="284"/>
              <w:jc w:val="center"/>
              <w:rPr>
                <w:rFonts w:ascii="Times New Roman" w:eastAsia="Times New Roman" w:hAnsi="Times New Roman" w:cs="Times New Roman"/>
                <w:sz w:val="28"/>
                <w:szCs w:val="28"/>
              </w:rPr>
            </w:pPr>
          </w:p>
        </w:tc>
      </w:tr>
      <w:tr w:rsidR="00AA5DE4" w:rsidRPr="00A428D9" w14:paraId="1CA9AFC4" w14:textId="77777777" w:rsidTr="00DD1F55">
        <w:trPr>
          <w:jc w:val="center"/>
        </w:trPr>
        <w:tc>
          <w:tcPr>
            <w:tcW w:w="1266" w:type="dxa"/>
          </w:tcPr>
          <w:p w14:paraId="0826D620" w14:textId="77777777" w:rsidR="00AA5DE4" w:rsidRPr="00A428D9" w:rsidRDefault="00AA5DE4" w:rsidP="00B3148E">
            <w:pPr>
              <w:widowControl w:val="0"/>
              <w:numPr>
                <w:ilvl w:val="0"/>
                <w:numId w:val="5"/>
              </w:numPr>
              <w:ind w:left="284"/>
              <w:jc w:val="center"/>
              <w:rPr>
                <w:rFonts w:ascii="Times New Roman" w:eastAsia="Times New Roman" w:hAnsi="Times New Roman" w:cs="Times New Roman"/>
                <w:b/>
                <w:sz w:val="28"/>
                <w:szCs w:val="28"/>
              </w:rPr>
            </w:pPr>
          </w:p>
        </w:tc>
        <w:tc>
          <w:tcPr>
            <w:tcW w:w="1266" w:type="dxa"/>
          </w:tcPr>
          <w:p w14:paraId="54F12D4A"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43635B68" w14:textId="77777777" w:rsidR="00AA5DE4" w:rsidRPr="00A428D9" w:rsidRDefault="00AA5DE4" w:rsidP="00B3148E">
            <w:pPr>
              <w:widowControl w:val="0"/>
              <w:numPr>
                <w:ilvl w:val="0"/>
                <w:numId w:val="1"/>
              </w:numPr>
              <w:ind w:left="284"/>
              <w:jc w:val="center"/>
              <w:rPr>
                <w:rFonts w:ascii="Times New Roman" w:eastAsia="Times New Roman" w:hAnsi="Times New Roman" w:cs="Times New Roman"/>
                <w:sz w:val="28"/>
                <w:szCs w:val="28"/>
              </w:rPr>
            </w:pPr>
          </w:p>
        </w:tc>
        <w:tc>
          <w:tcPr>
            <w:tcW w:w="1266" w:type="dxa"/>
          </w:tcPr>
          <w:p w14:paraId="55B6715B"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5327A253" w14:textId="77777777" w:rsidR="00AA5DE4" w:rsidRPr="00A428D9" w:rsidRDefault="00AA5DE4" w:rsidP="00B3148E">
            <w:pPr>
              <w:widowControl w:val="0"/>
              <w:numPr>
                <w:ilvl w:val="0"/>
                <w:numId w:val="12"/>
              </w:numPr>
              <w:ind w:left="284"/>
              <w:jc w:val="center"/>
              <w:rPr>
                <w:rFonts w:ascii="Times New Roman" w:eastAsia="Times New Roman" w:hAnsi="Times New Roman" w:cs="Times New Roman"/>
                <w:b/>
                <w:sz w:val="28"/>
                <w:szCs w:val="28"/>
              </w:rPr>
            </w:pPr>
          </w:p>
        </w:tc>
        <w:tc>
          <w:tcPr>
            <w:tcW w:w="1266" w:type="dxa"/>
          </w:tcPr>
          <w:p w14:paraId="328B2411"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c>
          <w:tcPr>
            <w:tcW w:w="1266" w:type="dxa"/>
          </w:tcPr>
          <w:p w14:paraId="1EF378D1" w14:textId="77777777" w:rsidR="00AA5DE4" w:rsidRPr="00A428D9" w:rsidRDefault="00AA5DE4" w:rsidP="00B3148E">
            <w:pPr>
              <w:widowControl w:val="0"/>
              <w:numPr>
                <w:ilvl w:val="0"/>
                <w:numId w:val="15"/>
              </w:numPr>
              <w:ind w:left="284"/>
              <w:jc w:val="center"/>
              <w:rPr>
                <w:rFonts w:ascii="Times New Roman" w:eastAsia="Times New Roman" w:hAnsi="Times New Roman" w:cs="Times New Roman"/>
                <w:b/>
                <w:sz w:val="28"/>
                <w:szCs w:val="28"/>
              </w:rPr>
            </w:pPr>
          </w:p>
        </w:tc>
        <w:tc>
          <w:tcPr>
            <w:tcW w:w="1056" w:type="dxa"/>
          </w:tcPr>
          <w:p w14:paraId="7D6EBF31" w14:textId="77777777" w:rsidR="00AA5DE4" w:rsidRPr="00A428D9" w:rsidRDefault="007C2A99" w:rsidP="00B3148E">
            <w:pPr>
              <w:widowControl w:val="0"/>
              <w:ind w:left="284"/>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w:t>
            </w:r>
          </w:p>
        </w:tc>
      </w:tr>
    </w:tbl>
    <w:p w14:paraId="34C8BA83" w14:textId="77777777" w:rsidR="00543A28" w:rsidRPr="00A428D9" w:rsidRDefault="00543A28" w:rsidP="00B3148E">
      <w:pPr>
        <w:spacing w:after="0" w:line="240" w:lineRule="auto"/>
        <w:ind w:left="284" w:firstLine="709"/>
        <w:jc w:val="center"/>
        <w:rPr>
          <w:rFonts w:ascii="Times New Roman" w:eastAsia="Times New Roman" w:hAnsi="Times New Roman" w:cs="Times New Roman"/>
          <w:sz w:val="24"/>
          <w:szCs w:val="24"/>
        </w:rPr>
      </w:pPr>
    </w:p>
    <w:p w14:paraId="13A7F1EF" w14:textId="77777777"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Коммуникативтік қабілеттер - келесі сұрақтарға "иә" жауаптары берілген: 1, 5, 9, 13, 17, 21, 25, 29, 33, 37; және мына сұрақтарға "жоқ" жауабы берілген: 3, 7, 11, 15, 19, 23, 27, 31, 35, 39.</w:t>
      </w:r>
    </w:p>
    <w:p w14:paraId="2CF91619" w14:textId="77777777" w:rsidR="00AA5DE4" w:rsidRPr="00A428D9" w:rsidRDefault="007C2A99" w:rsidP="00B3148E">
      <w:pPr>
        <w:spacing w:after="0" w:line="240" w:lineRule="auto"/>
        <w:ind w:firstLine="709"/>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Ұйымдастырушылық қабілеттері-келесі сұрақтарға "иә" жауаптары берілген: 2, 6, 10, 14, 18, 22, 26, 30, 34, 38; және мына сұрақтарға "жоқ" жауабы берілген: 4, 8, 12, 16, 20, 24, 28, 32, 36, 40.</w:t>
      </w:r>
    </w:p>
    <w:p w14:paraId="6AD1805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Әдістеменің әр бөлімі бойынша кілтпен сәйкес келетін жауаптар саны есептеледі, содан кейін бағалау коэффициенттері формула бойынша коммуникативті және ұйымдастырушылық қабілеттер үшін бөлек есептеледі. </w:t>
      </w:r>
      <w:r w:rsidRPr="00A428D9">
        <w:rPr>
          <w:rFonts w:ascii="Times New Roman" w:eastAsia="Times New Roman" w:hAnsi="Times New Roman" w:cs="Times New Roman"/>
          <w:sz w:val="28"/>
          <w:szCs w:val="28"/>
        </w:rPr>
        <w:lastRenderedPageBreak/>
        <w:t xml:space="preserve">Есептеу К = 0,05 </w:t>
      </w:r>
      <w:r w:rsidRPr="00A428D9">
        <w:rPr>
          <w:rFonts w:ascii="Times New Roman" w:eastAsia="Times New Roman" w:hAnsi="Times New Roman" w:cs="Times New Roman"/>
          <w:sz w:val="28"/>
          <w:szCs w:val="28"/>
          <w:vertAlign w:val="superscript"/>
        </w:rPr>
        <w:t>.</w:t>
      </w:r>
      <w:r w:rsidRPr="00A428D9">
        <w:rPr>
          <w:rFonts w:ascii="Times New Roman" w:eastAsia="Times New Roman" w:hAnsi="Times New Roman" w:cs="Times New Roman"/>
          <w:sz w:val="28"/>
          <w:szCs w:val="28"/>
        </w:rPr>
        <w:t xml:space="preserve"> С формуласы бойынша жүргізілді. Мұндағы К - бағалау коэффициентінің шамасы, С – кілтпен сәйкес келетін жауаптар саны.</w:t>
      </w:r>
    </w:p>
    <w:p w14:paraId="0236745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Бағалау коэффициенті 0-ден 1-ге дейінгі мәнге ие болуы мүмкін. 1-ге жақын көрсеткіштер коммуникативті және ұйымдастырушылық қабілеттердің жоғары деңгейін көрсетеді, 0-ге жақын көрсеткіштер коммуникативті және ұйымдастырушылық қабілеттердің төмен деңгейін көрсетеді. Зерттелетін қабілеттердің келесі деңгейлерін ажыратуға болады.</w:t>
      </w:r>
    </w:p>
    <w:p w14:paraId="7E19C727" w14:textId="77777777" w:rsidR="00AA5DE4" w:rsidRPr="00A428D9" w:rsidRDefault="00AA5DE4" w:rsidP="00B3148E">
      <w:pPr>
        <w:spacing w:after="0" w:line="240" w:lineRule="auto"/>
        <w:ind w:firstLine="720"/>
        <w:jc w:val="center"/>
        <w:rPr>
          <w:rFonts w:ascii="Times New Roman" w:eastAsia="Times New Roman" w:hAnsi="Times New Roman" w:cs="Times New Roman"/>
          <w:b/>
          <w:sz w:val="24"/>
          <w:szCs w:val="24"/>
        </w:rPr>
      </w:pPr>
    </w:p>
    <w:p w14:paraId="3DFA210D" w14:textId="77777777" w:rsidR="00AA5DE4" w:rsidRPr="00A428D9" w:rsidRDefault="007C2A99" w:rsidP="00B3148E">
      <w:pPr>
        <w:spacing w:after="0" w:line="240" w:lineRule="auto"/>
        <w:ind w:firstLine="72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Коммуникативтік бейімділіктерді бағалау шкаласы</w:t>
      </w:r>
    </w:p>
    <w:p w14:paraId="3FD2C045" w14:textId="77777777" w:rsidR="00AA5DE4" w:rsidRPr="00A428D9" w:rsidRDefault="00AA5DE4" w:rsidP="00B3148E">
      <w:pPr>
        <w:spacing w:after="0" w:line="240" w:lineRule="auto"/>
        <w:ind w:firstLine="720"/>
        <w:jc w:val="center"/>
        <w:rPr>
          <w:rFonts w:ascii="Times New Roman" w:eastAsia="Times New Roman" w:hAnsi="Times New Roman" w:cs="Times New Roman"/>
          <w:b/>
          <w:sz w:val="28"/>
          <w:szCs w:val="28"/>
        </w:rPr>
      </w:pPr>
    </w:p>
    <w:tbl>
      <w:tblPr>
        <w:tblStyle w:val="afff2"/>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4"/>
        <w:gridCol w:w="3248"/>
        <w:gridCol w:w="4111"/>
      </w:tblGrid>
      <w:tr w:rsidR="00335EEA" w:rsidRPr="00A428D9" w14:paraId="4E9B7B81" w14:textId="77777777">
        <w:trPr>
          <w:jc w:val="center"/>
        </w:trPr>
        <w:tc>
          <w:tcPr>
            <w:tcW w:w="2564" w:type="dxa"/>
            <w:vAlign w:val="center"/>
          </w:tcPr>
          <w:p w14:paraId="1326FB06"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w:t>
            </w:r>
          </w:p>
        </w:tc>
        <w:tc>
          <w:tcPr>
            <w:tcW w:w="3248" w:type="dxa"/>
            <w:vAlign w:val="center"/>
          </w:tcPr>
          <w:p w14:paraId="5978D47E"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Коммуникативтік бейімділіктердің көріну деңгейі</w:t>
            </w:r>
          </w:p>
        </w:tc>
        <w:tc>
          <w:tcPr>
            <w:tcW w:w="4111" w:type="dxa"/>
            <w:vAlign w:val="center"/>
          </w:tcPr>
          <w:p w14:paraId="0B7CD246"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Деңгей түсіндірмесі</w:t>
            </w:r>
          </w:p>
        </w:tc>
      </w:tr>
      <w:tr w:rsidR="00335EEA" w:rsidRPr="00A428D9" w14:paraId="21BDB90F" w14:textId="77777777">
        <w:trPr>
          <w:jc w:val="center"/>
        </w:trPr>
        <w:tc>
          <w:tcPr>
            <w:tcW w:w="2564" w:type="dxa"/>
          </w:tcPr>
          <w:p w14:paraId="3DDDE6EB"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0,10 – 0,45</w:t>
            </w:r>
          </w:p>
        </w:tc>
        <w:tc>
          <w:tcPr>
            <w:tcW w:w="3248" w:type="dxa"/>
          </w:tcPr>
          <w:p w14:paraId="04F0A429"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4111" w:type="dxa"/>
          </w:tcPr>
          <w:p w14:paraId="1ED663C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w:t>
            </w:r>
          </w:p>
        </w:tc>
      </w:tr>
      <w:tr w:rsidR="00335EEA" w:rsidRPr="00A428D9" w14:paraId="2315FEB7" w14:textId="77777777">
        <w:trPr>
          <w:jc w:val="center"/>
        </w:trPr>
        <w:tc>
          <w:tcPr>
            <w:tcW w:w="2564" w:type="dxa"/>
          </w:tcPr>
          <w:p w14:paraId="0671350B"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0,45 – 0,55</w:t>
            </w:r>
          </w:p>
        </w:tc>
        <w:tc>
          <w:tcPr>
            <w:tcW w:w="3248" w:type="dxa"/>
          </w:tcPr>
          <w:p w14:paraId="400C8A23"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w:t>
            </w:r>
          </w:p>
        </w:tc>
        <w:tc>
          <w:tcPr>
            <w:tcW w:w="4111" w:type="dxa"/>
          </w:tcPr>
          <w:p w14:paraId="3C1C41D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ортадан төмен</w:t>
            </w:r>
          </w:p>
        </w:tc>
      </w:tr>
      <w:tr w:rsidR="00335EEA" w:rsidRPr="00A428D9" w14:paraId="07C1CC65" w14:textId="77777777">
        <w:trPr>
          <w:jc w:val="center"/>
        </w:trPr>
        <w:tc>
          <w:tcPr>
            <w:tcW w:w="2564" w:type="dxa"/>
          </w:tcPr>
          <w:p w14:paraId="1DD97BC3"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0,56 – 0,65</w:t>
            </w:r>
          </w:p>
        </w:tc>
        <w:tc>
          <w:tcPr>
            <w:tcW w:w="3248" w:type="dxa"/>
          </w:tcPr>
          <w:p w14:paraId="3B6DB40B"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w:t>
            </w:r>
          </w:p>
        </w:tc>
        <w:tc>
          <w:tcPr>
            <w:tcW w:w="4111" w:type="dxa"/>
          </w:tcPr>
          <w:p w14:paraId="7AA0D96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w:t>
            </w:r>
          </w:p>
        </w:tc>
      </w:tr>
      <w:tr w:rsidR="00335EEA" w:rsidRPr="00A428D9" w14:paraId="70DA0667" w14:textId="77777777">
        <w:trPr>
          <w:jc w:val="center"/>
        </w:trPr>
        <w:tc>
          <w:tcPr>
            <w:tcW w:w="2564" w:type="dxa"/>
          </w:tcPr>
          <w:p w14:paraId="30CAEF2C"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0,66 – 0,75</w:t>
            </w:r>
          </w:p>
        </w:tc>
        <w:tc>
          <w:tcPr>
            <w:tcW w:w="3248" w:type="dxa"/>
          </w:tcPr>
          <w:p w14:paraId="74463277"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w:t>
            </w:r>
          </w:p>
        </w:tc>
        <w:tc>
          <w:tcPr>
            <w:tcW w:w="4111" w:type="dxa"/>
          </w:tcPr>
          <w:p w14:paraId="440AE40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w:t>
            </w:r>
          </w:p>
        </w:tc>
      </w:tr>
      <w:tr w:rsidR="00AA5DE4" w:rsidRPr="00A428D9" w14:paraId="40020240" w14:textId="77777777">
        <w:trPr>
          <w:jc w:val="center"/>
        </w:trPr>
        <w:tc>
          <w:tcPr>
            <w:tcW w:w="2564" w:type="dxa"/>
          </w:tcPr>
          <w:p w14:paraId="773489E9"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0,75 – 1,0</w:t>
            </w:r>
          </w:p>
        </w:tc>
        <w:tc>
          <w:tcPr>
            <w:tcW w:w="3248" w:type="dxa"/>
          </w:tcPr>
          <w:p w14:paraId="359BB072"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w:t>
            </w:r>
          </w:p>
        </w:tc>
        <w:tc>
          <w:tcPr>
            <w:tcW w:w="4111" w:type="dxa"/>
          </w:tcPr>
          <w:p w14:paraId="30CCE88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өте жоғары</w:t>
            </w:r>
          </w:p>
        </w:tc>
      </w:tr>
    </w:tbl>
    <w:p w14:paraId="281D1E5A" w14:textId="77777777" w:rsidR="00AA5DE4" w:rsidRPr="00A428D9" w:rsidRDefault="00AA5DE4" w:rsidP="00B3148E">
      <w:pPr>
        <w:tabs>
          <w:tab w:val="left" w:pos="1620"/>
        </w:tabs>
        <w:spacing w:after="0" w:line="240" w:lineRule="auto"/>
        <w:ind w:firstLine="720"/>
        <w:jc w:val="center"/>
        <w:rPr>
          <w:rFonts w:ascii="Times New Roman" w:eastAsia="Times New Roman" w:hAnsi="Times New Roman" w:cs="Times New Roman"/>
          <w:sz w:val="28"/>
          <w:szCs w:val="28"/>
        </w:rPr>
      </w:pPr>
    </w:p>
    <w:p w14:paraId="00223904" w14:textId="77777777" w:rsidR="00AA5DE4" w:rsidRPr="00A428D9" w:rsidRDefault="007C2A99" w:rsidP="00B3148E">
      <w:pPr>
        <w:spacing w:after="0" w:line="240" w:lineRule="auto"/>
        <w:ind w:firstLine="72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Ұйымдастырушылық бейімділікті бағалау шкаласы</w:t>
      </w:r>
    </w:p>
    <w:p w14:paraId="3BF20B85" w14:textId="77777777" w:rsidR="00AA5DE4" w:rsidRPr="00A428D9" w:rsidRDefault="00AA5DE4" w:rsidP="00B3148E">
      <w:pPr>
        <w:spacing w:after="0" w:line="240" w:lineRule="auto"/>
        <w:ind w:firstLine="720"/>
        <w:jc w:val="center"/>
        <w:rPr>
          <w:rFonts w:ascii="Times New Roman" w:eastAsia="Times New Roman" w:hAnsi="Times New Roman" w:cs="Times New Roman"/>
          <w:b/>
          <w:sz w:val="28"/>
          <w:szCs w:val="28"/>
        </w:rPr>
      </w:pPr>
    </w:p>
    <w:tbl>
      <w:tblPr>
        <w:tblStyle w:val="afff3"/>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4"/>
        <w:gridCol w:w="3248"/>
        <w:gridCol w:w="4111"/>
      </w:tblGrid>
      <w:tr w:rsidR="00335EEA" w:rsidRPr="00A428D9" w14:paraId="79A9BE3D" w14:textId="77777777">
        <w:trPr>
          <w:jc w:val="center"/>
        </w:trPr>
        <w:tc>
          <w:tcPr>
            <w:tcW w:w="2564" w:type="dxa"/>
            <w:vAlign w:val="center"/>
          </w:tcPr>
          <w:p w14:paraId="4FB0C894"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w:t>
            </w:r>
          </w:p>
        </w:tc>
        <w:tc>
          <w:tcPr>
            <w:tcW w:w="3248" w:type="dxa"/>
            <w:vAlign w:val="center"/>
          </w:tcPr>
          <w:p w14:paraId="4C0BC722"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Ұйымдастырушылық</w:t>
            </w:r>
            <w:r w:rsidRPr="00A428D9">
              <w:rPr>
                <w:rFonts w:ascii="Times New Roman" w:eastAsia="Times New Roman" w:hAnsi="Times New Roman" w:cs="Times New Roman"/>
                <w:b/>
                <w:sz w:val="28"/>
                <w:szCs w:val="28"/>
              </w:rPr>
              <w:t xml:space="preserve"> </w:t>
            </w:r>
            <w:r w:rsidRPr="00A428D9">
              <w:rPr>
                <w:rFonts w:ascii="Times New Roman" w:eastAsia="Times New Roman" w:hAnsi="Times New Roman" w:cs="Times New Roman"/>
                <w:sz w:val="28"/>
                <w:szCs w:val="28"/>
              </w:rPr>
              <w:t>бейімділіктердің көріну деңгейі</w:t>
            </w:r>
          </w:p>
        </w:tc>
        <w:tc>
          <w:tcPr>
            <w:tcW w:w="4111" w:type="dxa"/>
            <w:vAlign w:val="center"/>
          </w:tcPr>
          <w:p w14:paraId="7AE3365E"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Деңгей түсіндірмесі</w:t>
            </w:r>
          </w:p>
        </w:tc>
      </w:tr>
      <w:tr w:rsidR="00335EEA" w:rsidRPr="00A428D9" w14:paraId="403568D9" w14:textId="77777777">
        <w:trPr>
          <w:jc w:val="center"/>
        </w:trPr>
        <w:tc>
          <w:tcPr>
            <w:tcW w:w="2564" w:type="dxa"/>
          </w:tcPr>
          <w:p w14:paraId="7FF4215E"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0,20 – 0,55</w:t>
            </w:r>
          </w:p>
        </w:tc>
        <w:tc>
          <w:tcPr>
            <w:tcW w:w="3248" w:type="dxa"/>
          </w:tcPr>
          <w:p w14:paraId="53B1130D"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4111" w:type="dxa"/>
          </w:tcPr>
          <w:p w14:paraId="4B34B5F6"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w:t>
            </w:r>
          </w:p>
        </w:tc>
      </w:tr>
      <w:tr w:rsidR="00335EEA" w:rsidRPr="00A428D9" w14:paraId="59AC4E52" w14:textId="77777777">
        <w:trPr>
          <w:jc w:val="center"/>
        </w:trPr>
        <w:tc>
          <w:tcPr>
            <w:tcW w:w="2564" w:type="dxa"/>
          </w:tcPr>
          <w:p w14:paraId="5C041570"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0,56 – 0,65</w:t>
            </w:r>
          </w:p>
        </w:tc>
        <w:tc>
          <w:tcPr>
            <w:tcW w:w="3248" w:type="dxa"/>
          </w:tcPr>
          <w:p w14:paraId="23B743E7"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w:t>
            </w:r>
          </w:p>
        </w:tc>
        <w:tc>
          <w:tcPr>
            <w:tcW w:w="4111" w:type="dxa"/>
          </w:tcPr>
          <w:p w14:paraId="48B4C311"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ортадан төмен</w:t>
            </w:r>
          </w:p>
        </w:tc>
      </w:tr>
      <w:tr w:rsidR="00335EEA" w:rsidRPr="00A428D9" w14:paraId="20211135" w14:textId="77777777">
        <w:trPr>
          <w:jc w:val="center"/>
        </w:trPr>
        <w:tc>
          <w:tcPr>
            <w:tcW w:w="2564" w:type="dxa"/>
          </w:tcPr>
          <w:p w14:paraId="42459640"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0,66 – 0,70</w:t>
            </w:r>
          </w:p>
        </w:tc>
        <w:tc>
          <w:tcPr>
            <w:tcW w:w="3248" w:type="dxa"/>
          </w:tcPr>
          <w:p w14:paraId="02A1F5C3"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w:t>
            </w:r>
          </w:p>
        </w:tc>
        <w:tc>
          <w:tcPr>
            <w:tcW w:w="4111" w:type="dxa"/>
          </w:tcPr>
          <w:p w14:paraId="1A5DEB85"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орташа</w:t>
            </w:r>
          </w:p>
        </w:tc>
      </w:tr>
      <w:tr w:rsidR="00335EEA" w:rsidRPr="00A428D9" w14:paraId="49940D7D" w14:textId="77777777">
        <w:trPr>
          <w:jc w:val="center"/>
        </w:trPr>
        <w:tc>
          <w:tcPr>
            <w:tcW w:w="2564" w:type="dxa"/>
          </w:tcPr>
          <w:p w14:paraId="2F9DD81A"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0,71 – 0,80</w:t>
            </w:r>
          </w:p>
        </w:tc>
        <w:tc>
          <w:tcPr>
            <w:tcW w:w="3248" w:type="dxa"/>
          </w:tcPr>
          <w:p w14:paraId="5578199D"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w:t>
            </w:r>
          </w:p>
        </w:tc>
        <w:tc>
          <w:tcPr>
            <w:tcW w:w="4111" w:type="dxa"/>
          </w:tcPr>
          <w:p w14:paraId="7B7B7067"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жоғары</w:t>
            </w:r>
          </w:p>
        </w:tc>
      </w:tr>
      <w:tr w:rsidR="00AA5DE4" w:rsidRPr="00A428D9" w14:paraId="359BD16A" w14:textId="77777777">
        <w:trPr>
          <w:jc w:val="center"/>
        </w:trPr>
        <w:tc>
          <w:tcPr>
            <w:tcW w:w="2564" w:type="dxa"/>
          </w:tcPr>
          <w:p w14:paraId="4FD647CE"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0,81 – 1,0</w:t>
            </w:r>
          </w:p>
        </w:tc>
        <w:tc>
          <w:tcPr>
            <w:tcW w:w="3248" w:type="dxa"/>
          </w:tcPr>
          <w:p w14:paraId="6A8D8A0B" w14:textId="77777777" w:rsidR="00AA5DE4" w:rsidRPr="00A428D9" w:rsidRDefault="007C2A99" w:rsidP="00B3148E">
            <w:pPr>
              <w:tabs>
                <w:tab w:val="left" w:pos="1620"/>
              </w:tabs>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w:t>
            </w:r>
          </w:p>
        </w:tc>
        <w:tc>
          <w:tcPr>
            <w:tcW w:w="4111" w:type="dxa"/>
          </w:tcPr>
          <w:p w14:paraId="52F5AA87" w14:textId="77777777" w:rsidR="00AA5DE4" w:rsidRPr="00A428D9" w:rsidRDefault="007C2A99" w:rsidP="00B3148E">
            <w:pPr>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өте жоғары</w:t>
            </w:r>
          </w:p>
        </w:tc>
      </w:tr>
    </w:tbl>
    <w:p w14:paraId="35BD9737" w14:textId="77777777" w:rsidR="00D70C6F" w:rsidRPr="00A428D9" w:rsidRDefault="00D70C6F" w:rsidP="00B3148E">
      <w:pPr>
        <w:spacing w:after="0" w:line="240" w:lineRule="auto"/>
        <w:jc w:val="center"/>
        <w:rPr>
          <w:rFonts w:ascii="Times New Roman" w:eastAsia="Times New Roman" w:hAnsi="Times New Roman" w:cs="Times New Roman"/>
          <w:b/>
          <w:sz w:val="24"/>
          <w:szCs w:val="24"/>
        </w:rPr>
      </w:pPr>
    </w:p>
    <w:p w14:paraId="455EEC4D" w14:textId="77777777" w:rsidR="00D70C6F" w:rsidRPr="00A428D9" w:rsidRDefault="00D70C6F" w:rsidP="00B3148E">
      <w:pPr>
        <w:spacing w:after="0" w:line="240" w:lineRule="auto"/>
        <w:jc w:val="center"/>
        <w:rPr>
          <w:rFonts w:ascii="Times New Roman" w:eastAsia="Times New Roman" w:hAnsi="Times New Roman" w:cs="Times New Roman"/>
          <w:b/>
          <w:sz w:val="24"/>
          <w:szCs w:val="24"/>
        </w:rPr>
      </w:pPr>
    </w:p>
    <w:p w14:paraId="659C1F36" w14:textId="77777777" w:rsidR="00AA5DE4" w:rsidRPr="00A428D9" w:rsidRDefault="007C2A99" w:rsidP="00B3148E">
      <w:pPr>
        <w:spacing w:after="0" w:line="240" w:lineRule="auto"/>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Алынған нәтижелерді талдау</w:t>
      </w:r>
    </w:p>
    <w:p w14:paraId="31664145" w14:textId="77777777" w:rsidR="00AA5DE4" w:rsidRPr="00A428D9" w:rsidRDefault="00AA5DE4" w:rsidP="00B3148E">
      <w:pPr>
        <w:spacing w:after="0" w:line="240" w:lineRule="auto"/>
        <w:jc w:val="center"/>
        <w:rPr>
          <w:rFonts w:ascii="Times New Roman" w:eastAsia="Times New Roman" w:hAnsi="Times New Roman" w:cs="Times New Roman"/>
          <w:sz w:val="28"/>
          <w:szCs w:val="28"/>
        </w:rPr>
      </w:pPr>
    </w:p>
    <w:p w14:paraId="3AE2C810"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 бағасын алған қатысушылар коммуникативті және ұйымдастырушылық бейімділіктің төмен деңгейімен сипатталады.</w:t>
      </w:r>
    </w:p>
    <w:p w14:paraId="2921D90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2 бағасын алған қатысушылардың коммуникативті және ұйымдастырушылық бейімділіктері орта деңгейден төмен. Олар қарым-қатынасқа ұмтылмайды, жаңа компанияда, ұжымда өзін шектеулі сезінеді; олар өздерімен-өздері жалғыз уақыт өткізгенді жөн көреді, таныстарын шектейді; адамдармен байланыс орнатуда және аудитория алдында сөйлеу кезінде қиындықтарға тап болады; бейтаныс жағдайда абдырап қалады; өз пікірлерін қорғамайды, ренішті терең қабылдайды; қоғамдық өмірге араласуы өте төмен, көптеген мәселелерде олар тәуелсіз шешімдер қабылдаудан аулақ болғанды жөн көреді. </w:t>
      </w:r>
    </w:p>
    <w:p w14:paraId="12903C90"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3 бағасын алған субъектілерге коммуникативті және ұйымдастырушылық бейімділіктің орташа деңгейі тән. Олар адамдармен байланыс орнатуға тырысады, таныстарының шеңберін шектемейді, өз пікірлерін қорғайды, жұмысын жоспарлайды, бірақ олардың бейімділігінің әлеуеті жоғары тұрақтылықпен ерекшеленбейді.</w:t>
      </w:r>
    </w:p>
    <w:p w14:paraId="4270115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 бағасын алған қатысушылар коммуникативті және ұйымдастырушылық бейімділіктің жоғары деңгейі бар топқа жатады. Олар жаңа ортада абдырап-саспайды, достарды тез табады, үнемі таныстарының шеңберін кеңейтуге тырысады, қоғамдық қызметпен айналысады, туыстары мен достарына көмектеседі, қарым-қатынаста бастама көтереді, қоғамдық іс-шараларды ұйымдастыруға қуана қатысады, қиын жағдайда тәуелсіз шешім қабылдауға қабілетті.</w:t>
      </w:r>
    </w:p>
    <w:p w14:paraId="6055225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 бағасын алған қатысушылар коммуникативті және ұйымдастырушылық бейімділіктердің өте жоғары деңгейіне ие. Олар қарым-қатынас жасау қажеттілігін сезінеді және оған белсенді түрде ұмтылады, қиын жағдайларда тез жол таба алады, жаңа командада өзін еркін ұстайды, бастамашыл, маңызды мәселеде немесе қиын жағдайда өз бетінше шешім қабылдағанды жөн көреді, өз пікірлерін қорғайды, бейтаныс компанияға тез кіріге алады, әртүрлі ойындар, іс-шаралар ұйымдастыруды ұнатады. Олар өздерін қызықтыратын қызметте табанды да төзімді. Олардың өздері қарым-қатынас пен ұйымдастырушылық қызметке деген қажеттіліктерін қанағаттандыратын істерді іздейді.</w:t>
      </w:r>
    </w:p>
    <w:p w14:paraId="3D129216" w14:textId="77777777" w:rsidR="00AA5DE4" w:rsidRPr="00A428D9" w:rsidRDefault="00AA5DE4" w:rsidP="00B3148E">
      <w:pPr>
        <w:spacing w:after="0"/>
        <w:jc w:val="center"/>
        <w:rPr>
          <w:rFonts w:ascii="Times New Roman" w:eastAsia="Times New Roman" w:hAnsi="Times New Roman" w:cs="Times New Roman"/>
          <w:b/>
          <w:sz w:val="28"/>
          <w:szCs w:val="28"/>
        </w:rPr>
      </w:pPr>
    </w:p>
    <w:p w14:paraId="0C7B17DC" w14:textId="77777777" w:rsidR="00AA5DE4" w:rsidRPr="00A428D9" w:rsidRDefault="007C2A99" w:rsidP="00B3148E">
      <w:pPr>
        <w:spacing w:after="0"/>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Диагностикалау нәтижесі</w:t>
      </w:r>
    </w:p>
    <w:p w14:paraId="694EF96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Коммуникативтік және ұйымдастырушылық бейімділіктердің деңгейін диагностикалау және бағалау нәтижелері бойынша туризм саласындағы элективті курстар мен кәсіби сынамалардың бағдарламаларын меңгеру үшін топ құрылады. Топқа осы қабілет топтарының (шкала бойынша 3,4 және 5) орташа деңгейі, ортадан жоғары және жоғары деңгейі бар білім алушыларды қосу керек. Ұйымдастырушылық және коммуникативтік қабілеттер деңгейі орташа деңгейден төмен білім алушыларды топтарға қосудың қажеті жоқ.</w:t>
      </w:r>
    </w:p>
    <w:p w14:paraId="15C3FF1A" w14:textId="77777777" w:rsidR="00AA5DE4" w:rsidRPr="00A428D9" w:rsidRDefault="00AA5DE4" w:rsidP="00B3148E">
      <w:pPr>
        <w:spacing w:after="0"/>
        <w:ind w:firstLine="567"/>
        <w:jc w:val="both"/>
        <w:rPr>
          <w:rFonts w:ascii="Times New Roman" w:eastAsia="Times New Roman" w:hAnsi="Times New Roman" w:cs="Times New Roman"/>
          <w:sz w:val="28"/>
          <w:szCs w:val="28"/>
        </w:rPr>
      </w:pPr>
    </w:p>
    <w:p w14:paraId="1B1E51E1" w14:textId="77777777" w:rsidR="00AA5DE4" w:rsidRPr="00A428D9" w:rsidRDefault="00AA5DE4" w:rsidP="00B3148E">
      <w:pPr>
        <w:spacing w:after="0"/>
        <w:ind w:firstLine="567"/>
        <w:jc w:val="both"/>
        <w:rPr>
          <w:rFonts w:ascii="Times New Roman" w:eastAsia="Times New Roman" w:hAnsi="Times New Roman" w:cs="Times New Roman"/>
          <w:sz w:val="28"/>
          <w:szCs w:val="28"/>
        </w:rPr>
      </w:pPr>
    </w:p>
    <w:p w14:paraId="7537D883" w14:textId="77777777" w:rsidR="00AA5DE4" w:rsidRPr="00A428D9" w:rsidRDefault="00AA5DE4" w:rsidP="00B3148E">
      <w:pPr>
        <w:spacing w:after="0"/>
        <w:ind w:firstLine="567"/>
        <w:jc w:val="both"/>
        <w:rPr>
          <w:rFonts w:ascii="Times New Roman" w:eastAsia="Times New Roman" w:hAnsi="Times New Roman" w:cs="Times New Roman"/>
          <w:sz w:val="28"/>
          <w:szCs w:val="28"/>
        </w:rPr>
      </w:pPr>
    </w:p>
    <w:p w14:paraId="7A7A0722" w14:textId="77777777" w:rsidR="00AA5DE4" w:rsidRPr="00A428D9" w:rsidRDefault="00AA5DE4" w:rsidP="00B3148E">
      <w:pPr>
        <w:spacing w:after="0"/>
        <w:ind w:firstLine="567"/>
        <w:jc w:val="both"/>
        <w:rPr>
          <w:rFonts w:ascii="Times New Roman" w:eastAsia="Times New Roman" w:hAnsi="Times New Roman" w:cs="Times New Roman"/>
          <w:sz w:val="28"/>
          <w:szCs w:val="28"/>
        </w:rPr>
      </w:pPr>
    </w:p>
    <w:p w14:paraId="367092C5" w14:textId="77777777" w:rsidR="00AA5DE4" w:rsidRPr="00A428D9" w:rsidRDefault="00AA5DE4" w:rsidP="00B3148E">
      <w:pPr>
        <w:spacing w:after="0"/>
        <w:ind w:firstLine="567"/>
        <w:jc w:val="both"/>
        <w:rPr>
          <w:rFonts w:ascii="Times New Roman" w:eastAsia="Times New Roman" w:hAnsi="Times New Roman" w:cs="Times New Roman"/>
          <w:sz w:val="28"/>
          <w:szCs w:val="28"/>
        </w:rPr>
      </w:pPr>
    </w:p>
    <w:p w14:paraId="17BB6D4E" w14:textId="77777777" w:rsidR="00AA5DE4" w:rsidRPr="00A428D9" w:rsidRDefault="00AA5DE4" w:rsidP="00B3148E">
      <w:pPr>
        <w:spacing w:after="0"/>
        <w:ind w:firstLine="567"/>
        <w:jc w:val="both"/>
        <w:rPr>
          <w:rFonts w:ascii="Times New Roman" w:eastAsia="Times New Roman" w:hAnsi="Times New Roman" w:cs="Times New Roman"/>
          <w:sz w:val="28"/>
          <w:szCs w:val="28"/>
        </w:rPr>
      </w:pPr>
    </w:p>
    <w:p w14:paraId="0C5D05BB" w14:textId="77777777" w:rsidR="00AA5DE4" w:rsidRPr="00A428D9" w:rsidRDefault="00AA5DE4" w:rsidP="00B3148E">
      <w:pPr>
        <w:spacing w:after="0"/>
        <w:ind w:firstLine="567"/>
        <w:jc w:val="both"/>
        <w:rPr>
          <w:rFonts w:ascii="Times New Roman" w:eastAsia="Times New Roman" w:hAnsi="Times New Roman" w:cs="Times New Roman"/>
          <w:sz w:val="28"/>
          <w:szCs w:val="28"/>
        </w:rPr>
      </w:pPr>
    </w:p>
    <w:p w14:paraId="67B199D8" w14:textId="77777777" w:rsidR="00AA5DE4" w:rsidRPr="00A428D9" w:rsidRDefault="00AA5DE4" w:rsidP="00B3148E">
      <w:pPr>
        <w:spacing w:after="0"/>
        <w:ind w:firstLine="567"/>
        <w:jc w:val="both"/>
        <w:rPr>
          <w:rFonts w:ascii="Times New Roman" w:eastAsia="Times New Roman" w:hAnsi="Times New Roman" w:cs="Times New Roman"/>
          <w:sz w:val="28"/>
          <w:szCs w:val="28"/>
        </w:rPr>
      </w:pPr>
    </w:p>
    <w:p w14:paraId="2367D52D" w14:textId="7F39A9C9" w:rsidR="00AA5DE4" w:rsidRPr="00A428D9" w:rsidRDefault="00AA5DE4" w:rsidP="00B3148E">
      <w:pPr>
        <w:spacing w:after="0"/>
        <w:ind w:firstLine="567"/>
        <w:jc w:val="both"/>
        <w:rPr>
          <w:rFonts w:ascii="Times New Roman" w:eastAsia="Times New Roman" w:hAnsi="Times New Roman" w:cs="Times New Roman"/>
          <w:sz w:val="28"/>
          <w:szCs w:val="28"/>
        </w:rPr>
      </w:pPr>
    </w:p>
    <w:p w14:paraId="62339228" w14:textId="77777777" w:rsidR="00D1214F" w:rsidRPr="00A428D9" w:rsidRDefault="00D1214F" w:rsidP="00B3148E">
      <w:pPr>
        <w:spacing w:after="0"/>
        <w:ind w:firstLine="567"/>
        <w:jc w:val="both"/>
        <w:rPr>
          <w:rFonts w:ascii="Times New Roman" w:eastAsia="Times New Roman" w:hAnsi="Times New Roman" w:cs="Times New Roman"/>
          <w:sz w:val="28"/>
          <w:szCs w:val="28"/>
        </w:rPr>
      </w:pPr>
    </w:p>
    <w:p w14:paraId="206A2AF7" w14:textId="77777777" w:rsidR="00C73C5C" w:rsidRPr="00A428D9" w:rsidRDefault="00C73C5C" w:rsidP="00B3148E">
      <w:pPr>
        <w:spacing w:after="0"/>
        <w:ind w:firstLine="567"/>
        <w:jc w:val="both"/>
        <w:rPr>
          <w:rFonts w:ascii="Times New Roman" w:eastAsia="Times New Roman" w:hAnsi="Times New Roman" w:cs="Times New Roman"/>
          <w:sz w:val="24"/>
          <w:szCs w:val="24"/>
        </w:rPr>
      </w:pPr>
    </w:p>
    <w:p w14:paraId="6603DB6E" w14:textId="77777777" w:rsidR="005B120D" w:rsidRPr="00A428D9" w:rsidRDefault="005B120D" w:rsidP="00B3148E">
      <w:pPr>
        <w:spacing w:after="0"/>
        <w:ind w:firstLine="567"/>
        <w:jc w:val="both"/>
        <w:rPr>
          <w:rFonts w:ascii="Times New Roman" w:eastAsia="Times New Roman" w:hAnsi="Times New Roman" w:cs="Times New Roman"/>
          <w:sz w:val="24"/>
          <w:szCs w:val="24"/>
        </w:rPr>
      </w:pPr>
    </w:p>
    <w:p w14:paraId="3D060AF0" w14:textId="77777777" w:rsidR="00AA5DE4" w:rsidRPr="00A428D9" w:rsidRDefault="007C2A99" w:rsidP="00B3148E">
      <w:pPr>
        <w:spacing w:after="0" w:line="240" w:lineRule="auto"/>
        <w:ind w:firstLine="709"/>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lastRenderedPageBreak/>
        <w:t>ҚОСЫМША Б</w:t>
      </w:r>
    </w:p>
    <w:p w14:paraId="2BDE7C52" w14:textId="77777777" w:rsidR="00AA5DE4" w:rsidRPr="00A428D9" w:rsidRDefault="00AA5DE4" w:rsidP="00B3148E">
      <w:pPr>
        <w:spacing w:after="0" w:line="240" w:lineRule="auto"/>
        <w:ind w:firstLine="709"/>
        <w:jc w:val="both"/>
        <w:rPr>
          <w:rFonts w:ascii="Times New Roman" w:eastAsia="Times New Roman" w:hAnsi="Times New Roman" w:cs="Times New Roman"/>
          <w:b/>
          <w:sz w:val="28"/>
          <w:szCs w:val="28"/>
        </w:rPr>
      </w:pPr>
    </w:p>
    <w:p w14:paraId="1154152E" w14:textId="77777777" w:rsidR="00AA5DE4" w:rsidRPr="00A428D9" w:rsidRDefault="007C2A99" w:rsidP="00B3148E">
      <w:pPr>
        <w:spacing w:after="0" w:line="240" w:lineRule="auto"/>
        <w:jc w:val="both"/>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Тест. Табысқа жету мотивациясы және сәтсіздіктен қорқу (А.А. Реан)</w:t>
      </w:r>
    </w:p>
    <w:p w14:paraId="61BD52CF" w14:textId="77777777" w:rsidR="00AA5DE4" w:rsidRPr="00A428D9" w:rsidRDefault="007C2A99" w:rsidP="00B3148E">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Аты-жөні_______________________________________</w:t>
      </w:r>
    </w:p>
    <w:p w14:paraId="371ECBE1" w14:textId="77777777" w:rsidR="00AA5DE4" w:rsidRPr="00A428D9" w:rsidRDefault="007C2A99" w:rsidP="00B3148E">
      <w:pPr>
        <w:widowControl w:val="0"/>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ЖОО______________ мамандық___________</w:t>
      </w:r>
    </w:p>
    <w:p w14:paraId="33805A2B" w14:textId="77777777" w:rsidR="00AA5DE4" w:rsidRPr="00A428D9" w:rsidRDefault="007C2A99" w:rsidP="00B3148E">
      <w:pPr>
        <w:spacing w:after="0" w:line="240" w:lineRule="auto"/>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Төмендегі мәлімдемелердің әрқайсысымен келісу немесе келіспеу керек: әр мәлімдеме нөмірінің жанында "иә" немесе "жоқ"деп жазыңыз. Әр мәлімдеме туралы ұзақ ойланбастан тез жауап беріңіз. Әдетте, ойға келген алғашқы жауап ең дәл әрі дұрыс жауап болып табылады.</w:t>
      </w:r>
    </w:p>
    <w:p w14:paraId="5E0FFEE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 Жұмысқа кірісе отырып, табысты боларына сенемін.</w:t>
      </w:r>
    </w:p>
    <w:p w14:paraId="26B2071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Қызметте белсендімін.</w:t>
      </w:r>
    </w:p>
    <w:p w14:paraId="16C6887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 Бастама жасауға бейіммін.</w:t>
      </w:r>
    </w:p>
    <w:p w14:paraId="596D52C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 Жауапты тапсырмаларды орындау кезінде мүмкіндігінше олардан бас тарту себептерін табуға тырысамын.</w:t>
      </w:r>
    </w:p>
    <w:p w14:paraId="520CB20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5. Мен жиі шекті тапсырмаларды таңдаймын: не әсіре жеңіл тапсырмалар немесе әсіре қиын тапсырмаларды таңдаймын. </w:t>
      </w:r>
    </w:p>
    <w:p w14:paraId="4C173A78"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6. Кедергілермен кездескенде, мен, әдетте, шегінбеймін, бірақ оларды жеңудің жолдарын іздеймін.</w:t>
      </w:r>
    </w:p>
    <w:p w14:paraId="322AEBB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7. Табыстар мен сәтсіздіктер бір-бірін алмастырған кезде мен өзімнің жетістіктерімді қайта бағалауға бейіммін.</w:t>
      </w:r>
    </w:p>
    <w:p w14:paraId="33A137A0"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8. Қызметтің өнімділігі негізінен сыртқы бақылауға емес, менің мақсаткерлігіме байланысты.</w:t>
      </w:r>
    </w:p>
    <w:p w14:paraId="4ADFC9C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9. Шектеулі уақыт жағдайында мейлінше қиын тапсырмаларды орындау кезінде менің қызметімнің тиімділігі нашарлайды.</w:t>
      </w:r>
    </w:p>
    <w:p w14:paraId="064D545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 Мен мақсатқа жету үшін табандылық танытуға бейіммін.</w:t>
      </w:r>
    </w:p>
    <w:p w14:paraId="5FA8DD5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 Мен алыс болашақты жоспарлауға бейіммін.</w:t>
      </w:r>
    </w:p>
    <w:p w14:paraId="6C40A06E" w14:textId="23FF057F"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12.Егер тәуекелге баратын болсам, ойлап-кесіп барамын, орынсыз ұрынбаймын. </w:t>
      </w:r>
    </w:p>
    <w:p w14:paraId="06579AE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13. Менде мақсатқа жетуге қажетті табандылық жетіспейді, әсіресе сыртқы бақылау болмаса.</w:t>
      </w:r>
    </w:p>
    <w:p w14:paraId="69DDEB4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14. Өз алдыма орташа қиындық дәрежесіндегі, бірақ қолжетімді мақсаттар қойғанды жөн көремін. </w:t>
      </w:r>
    </w:p>
    <w:p w14:paraId="0197E37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15. Тапсырманы орындау кезінде сәтсіздікке ұшыраған жағдайда оның тартымдылығы мен үшін төмендейді.</w:t>
      </w:r>
    </w:p>
    <w:p w14:paraId="3AFD98C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16. Сәттілік пен сәтсіздіктер бірін -бірі алмасқан кезде мен сәтсіздіктерімді қайта бағалауға бейіммін.</w:t>
      </w:r>
    </w:p>
    <w:p w14:paraId="2DDA061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17. Мен өз болашағымды жақын уақытқа жоспарлағанды жөн көремін.</w:t>
      </w:r>
    </w:p>
    <w:p w14:paraId="2029A8A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18. Шектеулі уақыт жағдайында жұмыс істеген кезде, тапсырма өте қиын болса да, менің жұмысымның тиімділігі жақсарады.</w:t>
      </w:r>
    </w:p>
    <w:p w14:paraId="7938F7B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19. Сәтсіздіктер орын алса да мен алдыма қойған мақсаттарымнан бас тартпаймын. </w:t>
      </w:r>
    </w:p>
    <w:p w14:paraId="198540BE" w14:textId="77777777" w:rsidR="00AA5DE4" w:rsidRPr="00A428D9" w:rsidRDefault="007C2A99" w:rsidP="00B3148E">
      <w:pPr>
        <w:spacing w:after="0" w:line="240" w:lineRule="auto"/>
        <w:ind w:firstLine="567"/>
        <w:jc w:val="both"/>
        <w:rPr>
          <w:rFonts w:ascii="Times New Roman" w:eastAsia="Times New Roman" w:hAnsi="Times New Roman" w:cs="Times New Roman"/>
          <w:b/>
          <w:sz w:val="28"/>
          <w:szCs w:val="28"/>
        </w:rPr>
      </w:pPr>
      <w:r w:rsidRPr="00A428D9">
        <w:rPr>
          <w:rFonts w:ascii="Times New Roman" w:eastAsia="Times New Roman" w:hAnsi="Times New Roman" w:cs="Times New Roman"/>
          <w:sz w:val="28"/>
          <w:szCs w:val="28"/>
        </w:rPr>
        <w:t>20. Егер өзім үшін тапсырманы мен өзім таңдасам, онда сәтсіздікке ұшыраған жағдайда оның тартымдылығы артады.</w:t>
      </w:r>
    </w:p>
    <w:p w14:paraId="2811714C" w14:textId="77777777" w:rsidR="00AA5DE4" w:rsidRPr="00A428D9" w:rsidRDefault="00AA5DE4" w:rsidP="00B3148E">
      <w:pPr>
        <w:spacing w:after="0" w:line="240" w:lineRule="auto"/>
        <w:ind w:firstLine="567"/>
        <w:jc w:val="both"/>
        <w:rPr>
          <w:rFonts w:ascii="Times New Roman" w:eastAsia="Times New Roman" w:hAnsi="Times New Roman" w:cs="Times New Roman"/>
          <w:b/>
          <w:sz w:val="28"/>
          <w:szCs w:val="28"/>
        </w:rPr>
      </w:pPr>
    </w:p>
    <w:p w14:paraId="403433E5" w14:textId="77777777" w:rsidR="00AA5DE4" w:rsidRPr="00A428D9" w:rsidRDefault="007C2A99" w:rsidP="00B3148E">
      <w:pPr>
        <w:spacing w:after="0" w:line="240" w:lineRule="auto"/>
        <w:ind w:firstLine="567"/>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lastRenderedPageBreak/>
        <w:t>ҚОСЫМША В</w:t>
      </w:r>
    </w:p>
    <w:p w14:paraId="2DB7B661" w14:textId="77777777" w:rsidR="00AA5DE4" w:rsidRPr="00A428D9" w:rsidRDefault="00AA5DE4" w:rsidP="00B3148E">
      <w:pPr>
        <w:spacing w:after="0" w:line="240" w:lineRule="auto"/>
        <w:ind w:firstLine="567"/>
        <w:jc w:val="both"/>
        <w:rPr>
          <w:rFonts w:ascii="Times New Roman" w:eastAsia="Times New Roman" w:hAnsi="Times New Roman" w:cs="Times New Roman"/>
          <w:b/>
          <w:sz w:val="28"/>
          <w:szCs w:val="28"/>
        </w:rPr>
      </w:pPr>
    </w:p>
    <w:p w14:paraId="7BDC6713" w14:textId="77777777" w:rsidR="00AA5DE4" w:rsidRPr="00A428D9" w:rsidRDefault="007C2A99" w:rsidP="00B3148E">
      <w:pPr>
        <w:spacing w:after="0" w:line="240" w:lineRule="auto"/>
        <w:ind w:firstLine="567"/>
        <w:jc w:val="both"/>
        <w:rPr>
          <w:rFonts w:ascii="Times New Roman" w:eastAsia="Times New Roman" w:hAnsi="Times New Roman" w:cs="Times New Roman"/>
          <w:bCs/>
          <w:sz w:val="28"/>
          <w:szCs w:val="28"/>
        </w:rPr>
      </w:pPr>
      <w:r w:rsidRPr="00A428D9">
        <w:rPr>
          <w:rFonts w:ascii="Times New Roman" w:eastAsia="Times New Roman" w:hAnsi="Times New Roman" w:cs="Times New Roman"/>
          <w:bCs/>
          <w:sz w:val="28"/>
          <w:szCs w:val="28"/>
        </w:rPr>
        <w:t>Оқу жетістіктерін бақылау және бағалау бойынша материалдар (аралық бақылау тапсырмалары)</w:t>
      </w:r>
    </w:p>
    <w:p w14:paraId="516B3AD0" w14:textId="77777777" w:rsidR="00AA5DE4" w:rsidRPr="00A428D9" w:rsidRDefault="00AA5DE4" w:rsidP="00B3148E">
      <w:pPr>
        <w:spacing w:after="0" w:line="240" w:lineRule="auto"/>
        <w:ind w:firstLine="567"/>
        <w:jc w:val="both"/>
        <w:rPr>
          <w:rFonts w:ascii="Times New Roman" w:eastAsia="Times New Roman" w:hAnsi="Times New Roman" w:cs="Times New Roman"/>
          <w:b/>
          <w:sz w:val="28"/>
          <w:szCs w:val="28"/>
        </w:rPr>
      </w:pPr>
    </w:p>
    <w:p w14:paraId="19BC2198" w14:textId="77777777" w:rsidR="00AA5DE4" w:rsidRPr="00A428D9" w:rsidRDefault="007C2A99" w:rsidP="00B3148E">
      <w:pPr>
        <w:spacing w:after="0" w:line="240" w:lineRule="auto"/>
        <w:ind w:firstLine="567"/>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 xml:space="preserve">1-Аралық бақылау сұрақтары. </w:t>
      </w:r>
    </w:p>
    <w:p w14:paraId="760B38D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1. " </w:t>
      </w:r>
      <w:r w:rsidR="0087393B" w:rsidRPr="00A428D9">
        <w:rPr>
          <w:rFonts w:ascii="Times New Roman" w:eastAsia="Times New Roman" w:hAnsi="Times New Roman" w:cs="Times New Roman"/>
          <w:sz w:val="28"/>
          <w:szCs w:val="28"/>
        </w:rPr>
        <w:t>Д</w:t>
      </w:r>
      <w:r w:rsidRPr="00A428D9">
        <w:rPr>
          <w:rFonts w:ascii="Times New Roman" w:eastAsia="Times New Roman" w:hAnsi="Times New Roman" w:cs="Times New Roman"/>
          <w:sz w:val="28"/>
          <w:szCs w:val="28"/>
        </w:rPr>
        <w:t xml:space="preserve">ене шынықтыру педагогының </w:t>
      </w:r>
      <w:r w:rsidR="0087393B" w:rsidRPr="00A428D9">
        <w:rPr>
          <w:rFonts w:ascii="Times New Roman" w:eastAsia="Times New Roman" w:hAnsi="Times New Roman" w:cs="Times New Roman"/>
          <w:sz w:val="28"/>
          <w:szCs w:val="28"/>
        </w:rPr>
        <w:t xml:space="preserve">басқару құзыреттілігі және </w:t>
      </w:r>
      <w:r w:rsidRPr="00A428D9">
        <w:rPr>
          <w:rFonts w:ascii="Times New Roman" w:eastAsia="Times New Roman" w:hAnsi="Times New Roman" w:cs="Times New Roman"/>
          <w:sz w:val="28"/>
          <w:szCs w:val="28"/>
        </w:rPr>
        <w:t>имиджі" курсының мақсаты мен міндеттері, курсты меңгеруден күтілетін нәтижелер. Бағдарламаны игеру деңгейіне қойылатын талаптар.</w:t>
      </w:r>
    </w:p>
    <w:p w14:paraId="2791C43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2. Дене </w:t>
      </w:r>
      <w:r w:rsidR="0087393B" w:rsidRPr="00A428D9">
        <w:rPr>
          <w:rFonts w:ascii="Times New Roman" w:eastAsia="Times New Roman" w:hAnsi="Times New Roman" w:cs="Times New Roman"/>
          <w:sz w:val="28"/>
          <w:szCs w:val="28"/>
        </w:rPr>
        <w:t>мәдениеті</w:t>
      </w:r>
      <w:r w:rsidRPr="00A428D9">
        <w:rPr>
          <w:rFonts w:ascii="Times New Roman" w:eastAsia="Times New Roman" w:hAnsi="Times New Roman" w:cs="Times New Roman"/>
          <w:sz w:val="28"/>
          <w:szCs w:val="28"/>
        </w:rPr>
        <w:t xml:space="preserve"> мұғалімінің басқарушылық құзыреттілігі мен имиджін қалыптастырудың алғышарттары</w:t>
      </w:r>
    </w:p>
    <w:p w14:paraId="1E2044F9"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 Білім беру парадигмаларының ауысуы. Түлектің әлеуметтік тұрғыдан күтілетін және маңызды қасиеттері.</w:t>
      </w:r>
    </w:p>
    <w:p w14:paraId="5702CEA3"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 Білім берудегі құзыреттілік көзқарасының қалыптасу кезеңдері</w:t>
      </w:r>
    </w:p>
    <w:p w14:paraId="21BE1650"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 Қазақстандағы жаңа білім беру жүйесі 2018-2019 — мақсаты түлектердің функционалдық сауаттылығын арттыру болып табылатын тиімді оқу моделін құру кезеңі.</w:t>
      </w:r>
    </w:p>
    <w:p w14:paraId="146ABF66"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6. Барлық сыныптардағы жаңартылған білім мазмұны.</w:t>
      </w:r>
    </w:p>
    <w:p w14:paraId="5E3D78B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7. "Дене шынықтыру" пәні бойынша білім беру бағдарламасының құрылымы.</w:t>
      </w:r>
    </w:p>
    <w:p w14:paraId="774C8A9F"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8. Критериалды бағалау технологиясы.</w:t>
      </w:r>
    </w:p>
    <w:p w14:paraId="4E6EF1EB"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9. Қалыптастырушы және жиынтық бағалау.</w:t>
      </w:r>
    </w:p>
    <w:p w14:paraId="11439D77"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 Критериалды бағалау технологиясының артықшылықтары.</w:t>
      </w:r>
    </w:p>
    <w:p w14:paraId="69FC909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 Басқару - кез-келген қызметтің ажырамас серігі.</w:t>
      </w:r>
    </w:p>
    <w:p w14:paraId="1943805E" w14:textId="0882E870"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 М.И. Трубочкин, М.Х. Мескон, М. Альберт, Ф. Хедоури, Т.Г. Морозов және т.</w:t>
      </w:r>
      <w:r w:rsidR="005D7C9E">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ғалымдар көзқарастары.</w:t>
      </w:r>
    </w:p>
    <w:p w14:paraId="4DA060A0"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13. Басқару элемент, функция, нұсқаулық ретінде.</w:t>
      </w:r>
    </w:p>
    <w:p w14:paraId="1CA7C919"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14. Басқару теориясы - бұл басқару қызметін жүзеге асырудың заңдары мен заңдылықтары, әдіснамалары мен әдістері туралы білім жиынтығы.</w:t>
      </w:r>
    </w:p>
    <w:p w14:paraId="6BDA77E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15. Классикалық менеджмент және басқару мектебінің негізін қалаушы-Фредерик Уинслоу Тейлор.</w:t>
      </w:r>
    </w:p>
    <w:p w14:paraId="3737D9FA"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16. Дуглас Макгрегор - американдық менеджмент теоретигі, менеджмент саласындағы маман.</w:t>
      </w:r>
    </w:p>
    <w:p w14:paraId="74B210AD" w14:textId="3EDFEC59"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17. Мұғалімнің басқарушылық құзыреті: О.Ю. Заславская, Н.Г. Киселева, Л.М. Павлова, И.</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 Сенновский, Н.П. Шамина және т.</w:t>
      </w:r>
      <w:r w:rsidR="005D7C9E">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зерттеушілер ізденісі.</w:t>
      </w:r>
    </w:p>
    <w:p w14:paraId="6E36BA46" w14:textId="18647570"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18. Педагогтің басқарушылық құзыреттілігі педагог қызметінің барлық құрамдастарына (мақсаттарына, принциптеріне, мазмұнына, технологияларына және т.</w:t>
      </w:r>
      <w:r w:rsidR="005D7C9E">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сәйкес білім алушыларды тиімді басқаруды ұйымдастыру үшін қажетті ішкі ресурстар жүйесі ретінде қаралады.</w:t>
      </w:r>
    </w:p>
    <w:p w14:paraId="44951254"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19. Басқару құзыреттілігі мұғалімнің кәсіби құзыреттілігінің ажырамас бөлігі ретінде.</w:t>
      </w:r>
    </w:p>
    <w:p w14:paraId="25ED06F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20. Басқару құзыреттілігін анықтаудың екі тәсілі:</w:t>
      </w:r>
    </w:p>
    <w:p w14:paraId="11303102"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функционалдық-аналитикалық (Ұлыбритания менеджментінің бастамашылық Хартиясымен әзірленген);</w:t>
      </w:r>
    </w:p>
    <w:p w14:paraId="00D4CAF5"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 жеке сипаттамаларға негізделген тәсіл (Бояцис тәсілі).</w:t>
      </w:r>
    </w:p>
    <w:p w14:paraId="7E7AD970" w14:textId="77777777" w:rsidR="00AA5DE4" w:rsidRPr="00A428D9" w:rsidRDefault="00AA5DE4" w:rsidP="00B3148E">
      <w:pPr>
        <w:spacing w:after="0" w:line="240" w:lineRule="auto"/>
        <w:ind w:firstLine="567"/>
        <w:jc w:val="center"/>
        <w:rPr>
          <w:rFonts w:ascii="Times New Roman" w:eastAsia="Times New Roman" w:hAnsi="Times New Roman" w:cs="Times New Roman"/>
          <w:sz w:val="28"/>
          <w:szCs w:val="28"/>
        </w:rPr>
      </w:pPr>
    </w:p>
    <w:p w14:paraId="49F4A5FC" w14:textId="77777777" w:rsidR="00AA5DE4" w:rsidRPr="00A428D9" w:rsidRDefault="007C2A99" w:rsidP="00B3148E">
      <w:pPr>
        <w:spacing w:after="0" w:line="240" w:lineRule="auto"/>
        <w:ind w:firstLine="567"/>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t>2-Аралық бақылау сұрақтары</w:t>
      </w:r>
    </w:p>
    <w:p w14:paraId="48041109" w14:textId="71FBFFB8"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 Мұғалімнің басқарушылық құзыреті: О.Ю. Заславская, Н.Г. Киселева, Л.М. Павлова, И.</w:t>
      </w:r>
      <w:r w:rsidR="00AD3715" w:rsidRPr="00A428D9">
        <w:rPr>
          <w:rFonts w:ascii="Times New Roman" w:eastAsia="Times New Roman" w:hAnsi="Times New Roman" w:cs="Times New Roman"/>
          <w:sz w:val="28"/>
          <w:szCs w:val="28"/>
        </w:rPr>
        <w:t>Б.</w:t>
      </w:r>
      <w:r w:rsidRPr="00A428D9">
        <w:rPr>
          <w:rFonts w:ascii="Times New Roman" w:eastAsia="Times New Roman" w:hAnsi="Times New Roman" w:cs="Times New Roman"/>
          <w:sz w:val="28"/>
          <w:szCs w:val="28"/>
        </w:rPr>
        <w:t xml:space="preserve"> Сенновский, Н.П. Шамина және т.</w:t>
      </w:r>
      <w:r w:rsidR="005D7C9E">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xml:space="preserve"> зерттеушілер ізденісі.</w:t>
      </w:r>
    </w:p>
    <w:p w14:paraId="5F0E6401" w14:textId="48C5073A"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Педагогтің басқарушылық құзыреттілігі педагог қызметінің барлық құрамдастарына (мақсаттарына, принциптеріне, мазмұнына, технологияларына және т.</w:t>
      </w:r>
      <w:r w:rsidR="005D7C9E">
        <w:rPr>
          <w:rFonts w:ascii="Times New Roman" w:eastAsia="Times New Roman" w:hAnsi="Times New Roman" w:cs="Times New Roman"/>
          <w:sz w:val="28"/>
          <w:szCs w:val="28"/>
        </w:rPr>
        <w:t>б</w:t>
      </w:r>
      <w:r w:rsidR="00AD3715" w:rsidRPr="00A428D9">
        <w:rPr>
          <w:rFonts w:ascii="Times New Roman" w:eastAsia="Times New Roman" w:hAnsi="Times New Roman" w:cs="Times New Roman"/>
          <w:sz w:val="28"/>
          <w:szCs w:val="28"/>
        </w:rPr>
        <w:t>.</w:t>
      </w:r>
      <w:r w:rsidRPr="00A428D9">
        <w:rPr>
          <w:rFonts w:ascii="Times New Roman" w:eastAsia="Times New Roman" w:hAnsi="Times New Roman" w:cs="Times New Roman"/>
          <w:sz w:val="28"/>
          <w:szCs w:val="28"/>
        </w:rPr>
        <w:t>) сәйкес білім алушыларды тиімді басқаруды ұйымдастыру үшін қажетті ішкі ресурстар жүйесі ретінде қаралады.</w:t>
      </w:r>
    </w:p>
    <w:p w14:paraId="461F5D1E"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 Басқару құзыреттілігі мұғалімнің кәсіби құзыреттілігінің ажырамас бөлігі ретінде.</w:t>
      </w:r>
    </w:p>
    <w:p w14:paraId="3C44312C"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 Басқару құзыреттілігін анықтаудың екі тәсілі:</w:t>
      </w:r>
    </w:p>
    <w:p w14:paraId="1F1F46B1"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функционалдық-аналитикалық (Ұлыбритания менеджментінің бастамашылық Хартиясымен әзірленген);</w:t>
      </w:r>
    </w:p>
    <w:p w14:paraId="0DE7C8C0" w14:textId="77777777" w:rsidR="00AA5DE4" w:rsidRPr="00A428D9" w:rsidRDefault="007C2A99" w:rsidP="00B3148E">
      <w:pPr>
        <w:spacing w:after="0" w:line="240" w:lineRule="auto"/>
        <w:ind w:firstLine="567"/>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 - жеке сипаттамаларға негізделген тәсіл (Бояцис тәсілі).</w:t>
      </w:r>
    </w:p>
    <w:p w14:paraId="100D1611"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 Мұғалімнің жобалау функциялары (қызметті талдау, жоспарлау және болжауға байланысты)</w:t>
      </w:r>
    </w:p>
    <w:p w14:paraId="61143303"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6. Мұғалімнің сындарлы функциялары (әртүрлі басқарушылық шешімдерді әзірлеу және қабылдау, нақты кәсіби әрекеттерді орындау саласына жатады)</w:t>
      </w:r>
    </w:p>
    <w:p w14:paraId="5EF5D3B4"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7. Мұғалімнің жұмылдыру функциялары (қарамағындағы қызметкерлердің, ұжымның қызметін ынталандыру және ынталандыру саласына жатады)</w:t>
      </w:r>
    </w:p>
    <w:p w14:paraId="17C78386"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8. Мұғалімнің коммуникативті функциялары (іскерлік қатынастарды құру және сыртқы ортамен байланысты ұйымдастыру саласына жатады)</w:t>
      </w:r>
    </w:p>
    <w:p w14:paraId="5C0D6B11"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9. Педагогтің ұйымдастырушылық функциялары (қызметті ұтымды ұйымдастыруға, оны бақылау мен үйлестіруге жатады).</w:t>
      </w:r>
    </w:p>
    <w:p w14:paraId="09D15EA5"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 Имиджге деген үш көзқарас: функционалды; контекстік; салыстырмалы.</w:t>
      </w:r>
    </w:p>
    <w:p w14:paraId="40288FE5"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 Идеалды имидж.</w:t>
      </w:r>
    </w:p>
    <w:p w14:paraId="6F25279E"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 Бастапқы имидж.</w:t>
      </w:r>
    </w:p>
    <w:p w14:paraId="7F6DDA05"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13. Екінші имидж.</w:t>
      </w:r>
    </w:p>
    <w:p w14:paraId="3451FB50"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14. Қалыптасқан басқару құзыреттілігін анықтауға арналған психодиагностикалық әдістер.</w:t>
      </w:r>
    </w:p>
    <w:p w14:paraId="4822EB87"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15. Оқыту кейстері:</w:t>
      </w:r>
    </w:p>
    <w:p w14:paraId="7EB26E1C"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типтік тапсырмаларды шешуге бағытталған;</w:t>
      </w:r>
    </w:p>
    <w:p w14:paraId="1E3720BC"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типтік емес тапсырмаларды шешуге бағытталған;</w:t>
      </w:r>
    </w:p>
    <w:p w14:paraId="43EF89D0"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жағдайды талдау және бағалау принциптері.</w:t>
      </w:r>
    </w:p>
    <w:p w14:paraId="5786CF45"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16. Иллюстрациялық кейстер: белгілі бір әдістемені, тәсілді белгілі бір мысалда қолдануды көрсету.</w:t>
      </w:r>
    </w:p>
    <w:p w14:paraId="69CA7AAE"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17. "Сапа мониторингі"түсінігі.</w:t>
      </w:r>
    </w:p>
    <w:p w14:paraId="17D165A4"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18. "Мұғалімнің басқарушылық құз</w:t>
      </w:r>
      <w:r w:rsidR="008444D7" w:rsidRPr="00A428D9">
        <w:rPr>
          <w:rFonts w:ascii="Times New Roman" w:eastAsia="Times New Roman" w:hAnsi="Times New Roman" w:cs="Times New Roman"/>
          <w:sz w:val="28"/>
          <w:szCs w:val="28"/>
        </w:rPr>
        <w:t>ы</w:t>
      </w:r>
      <w:r w:rsidRPr="00A428D9">
        <w:rPr>
          <w:rFonts w:ascii="Times New Roman" w:eastAsia="Times New Roman" w:hAnsi="Times New Roman" w:cs="Times New Roman"/>
          <w:sz w:val="28"/>
          <w:szCs w:val="28"/>
        </w:rPr>
        <w:t>реттілігінің сапасы" түсінігі.</w:t>
      </w:r>
    </w:p>
    <w:p w14:paraId="573504CA" w14:textId="77777777" w:rsidR="00AA5DE4"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19. Имидж - бұл жеке тұлғаның ерекше ерекшелігін жасайтын немесе баса көрсететін адамның сыртқы сипаттамаларының жүйесі.</w:t>
      </w:r>
    </w:p>
    <w:p w14:paraId="571FD66D" w14:textId="77777777" w:rsidR="00E13E1B" w:rsidRPr="00A428D9" w:rsidRDefault="007C2A99" w:rsidP="00B3148E">
      <w:pPr>
        <w:spacing w:after="0" w:line="240" w:lineRule="auto"/>
        <w:ind w:firstLine="567"/>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20. Қазіргі ДШ мұғалімінің имиджі.</w:t>
      </w:r>
    </w:p>
    <w:p w14:paraId="755612DE" w14:textId="5F1581C2" w:rsidR="00AA5DE4" w:rsidRPr="00A428D9" w:rsidRDefault="007C2A99" w:rsidP="00B3148E">
      <w:pPr>
        <w:spacing w:after="0" w:line="240" w:lineRule="auto"/>
        <w:ind w:firstLine="567"/>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lastRenderedPageBreak/>
        <w:t>ҚОСЫМША Г</w:t>
      </w:r>
    </w:p>
    <w:p w14:paraId="021ECA0F" w14:textId="77777777" w:rsidR="00AA5DE4" w:rsidRPr="00A428D9" w:rsidRDefault="00AA5DE4" w:rsidP="00B3148E">
      <w:pPr>
        <w:spacing w:after="0" w:line="240" w:lineRule="auto"/>
        <w:jc w:val="center"/>
        <w:rPr>
          <w:rFonts w:ascii="Times New Roman" w:eastAsia="Times New Roman" w:hAnsi="Times New Roman" w:cs="Times New Roman"/>
          <w:b/>
          <w:sz w:val="24"/>
          <w:szCs w:val="24"/>
        </w:rPr>
      </w:pPr>
    </w:p>
    <w:p w14:paraId="723A5B37" w14:textId="77777777" w:rsidR="00AA5DE4" w:rsidRPr="00A428D9" w:rsidRDefault="007C2A99" w:rsidP="00B3148E">
      <w:pPr>
        <w:spacing w:after="0" w:line="240" w:lineRule="auto"/>
        <w:jc w:val="center"/>
        <w:rPr>
          <w:rFonts w:ascii="Times New Roman" w:eastAsia="Times New Roman" w:hAnsi="Times New Roman" w:cs="Times New Roman"/>
          <w:bCs/>
          <w:sz w:val="28"/>
          <w:szCs w:val="28"/>
        </w:rPr>
      </w:pPr>
      <w:r w:rsidRPr="00A428D9">
        <w:rPr>
          <w:rFonts w:ascii="Times New Roman" w:eastAsia="Times New Roman" w:hAnsi="Times New Roman" w:cs="Times New Roman"/>
          <w:bCs/>
          <w:sz w:val="28"/>
          <w:szCs w:val="28"/>
        </w:rPr>
        <w:t>"Дене мәдениеті педагогының басқарушылық құзыреттілігі және имиджі " элективті курсы бойынша тест тапсырмалары</w:t>
      </w:r>
    </w:p>
    <w:p w14:paraId="43CA4EE9"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 сұрақ</w:t>
      </w:r>
    </w:p>
    <w:tbl>
      <w:tblPr>
        <w:tblStyle w:val="afff4"/>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7FBD1081" w14:textId="77777777">
        <w:tc>
          <w:tcPr>
            <w:tcW w:w="534" w:type="dxa"/>
          </w:tcPr>
          <w:p w14:paraId="434209D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5780B56E" w14:textId="77777777" w:rsidR="00AA5DE4" w:rsidRPr="00A428D9" w:rsidRDefault="007C2A99" w:rsidP="00B3148E">
            <w:pPr>
              <w:widowControl w:val="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Құзыреттілікке негізделген тәсіл:</w:t>
            </w:r>
          </w:p>
        </w:tc>
      </w:tr>
      <w:tr w:rsidR="00335EEA" w:rsidRPr="00A428D9" w14:paraId="60A14450" w14:textId="77777777">
        <w:tc>
          <w:tcPr>
            <w:tcW w:w="534" w:type="dxa"/>
          </w:tcPr>
          <w:p w14:paraId="132F130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0FF90E2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әлеуметтік және басқару процесі</w:t>
            </w:r>
          </w:p>
        </w:tc>
      </w:tr>
      <w:tr w:rsidR="00335EEA" w:rsidRPr="00A428D9" w14:paraId="26C47408" w14:textId="77777777">
        <w:tc>
          <w:tcPr>
            <w:tcW w:w="534" w:type="dxa"/>
          </w:tcPr>
          <w:p w14:paraId="25C68FD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4D89490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қазіргі білім берудің жаңа парадигмасы</w:t>
            </w:r>
          </w:p>
        </w:tc>
      </w:tr>
      <w:tr w:rsidR="00335EEA" w:rsidRPr="00A428D9" w14:paraId="5E8B70AF" w14:textId="77777777">
        <w:tc>
          <w:tcPr>
            <w:tcW w:w="534" w:type="dxa"/>
          </w:tcPr>
          <w:p w14:paraId="59A4177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07262CA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адамның нақты әрекеттерін сипаттау үшін қолданылады</w:t>
            </w:r>
          </w:p>
        </w:tc>
      </w:tr>
      <w:tr w:rsidR="00335EEA" w:rsidRPr="00A428D9" w14:paraId="405D465C" w14:textId="77777777">
        <w:tc>
          <w:tcPr>
            <w:tcW w:w="534" w:type="dxa"/>
          </w:tcPr>
          <w:p w14:paraId="266ED30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04A1704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қалыптасу кезеңдері</w:t>
            </w:r>
          </w:p>
        </w:tc>
      </w:tr>
      <w:tr w:rsidR="00335EEA" w:rsidRPr="00A428D9" w14:paraId="588B12AD" w14:textId="77777777">
        <w:tc>
          <w:tcPr>
            <w:tcW w:w="534" w:type="dxa"/>
          </w:tcPr>
          <w:p w14:paraId="556106D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06507AF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гнесологиялық, прагматикалық</w:t>
            </w:r>
          </w:p>
        </w:tc>
      </w:tr>
    </w:tbl>
    <w:p w14:paraId="6A585DB9"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 сұрақ</w:t>
      </w:r>
    </w:p>
    <w:tbl>
      <w:tblPr>
        <w:tblStyle w:val="afff5"/>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67DED251" w14:textId="77777777">
        <w:tc>
          <w:tcPr>
            <w:tcW w:w="534" w:type="dxa"/>
          </w:tcPr>
          <w:p w14:paraId="5B106B1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1FE9D00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Білім берудегі құзыреттілікке негізделген көзқарастың қалыптасуының бірінші кезеңі:</w:t>
            </w:r>
          </w:p>
        </w:tc>
      </w:tr>
      <w:tr w:rsidR="00335EEA" w:rsidRPr="00A428D9" w14:paraId="238C8450" w14:textId="77777777">
        <w:tc>
          <w:tcPr>
            <w:tcW w:w="534" w:type="dxa"/>
          </w:tcPr>
          <w:p w14:paraId="6A37609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698161A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кәсіби шеберлікті оқытудың теориясы мен тәжірибесіндегі құзыреттілік</w:t>
            </w:r>
          </w:p>
        </w:tc>
      </w:tr>
      <w:tr w:rsidR="00335EEA" w:rsidRPr="00A428D9" w14:paraId="161B3556" w14:textId="77777777">
        <w:tc>
          <w:tcPr>
            <w:tcW w:w="534" w:type="dxa"/>
          </w:tcPr>
          <w:p w14:paraId="60BCA47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3FFE33EF"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білімге байланысты ғылыми категория</w:t>
            </w:r>
          </w:p>
        </w:tc>
      </w:tr>
      <w:tr w:rsidR="00335EEA" w:rsidRPr="00A428D9" w14:paraId="0C3B5DDC" w14:textId="77777777">
        <w:tc>
          <w:tcPr>
            <w:tcW w:w="534" w:type="dxa"/>
          </w:tcPr>
          <w:p w14:paraId="2CD9F21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402951F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үдеріс</w:t>
            </w:r>
          </w:p>
        </w:tc>
      </w:tr>
      <w:tr w:rsidR="00335EEA" w:rsidRPr="00A428D9" w14:paraId="411FC96A" w14:textId="77777777">
        <w:tc>
          <w:tcPr>
            <w:tcW w:w="534" w:type="dxa"/>
          </w:tcPr>
          <w:p w14:paraId="5C8C799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142095C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ғылыми аппаратқа «құзыреттілік» категориясын енгізумен сипатталады</w:t>
            </w:r>
          </w:p>
        </w:tc>
      </w:tr>
      <w:tr w:rsidR="00335EEA" w:rsidRPr="00A428D9" w14:paraId="37C2A7FB" w14:textId="77777777">
        <w:tc>
          <w:tcPr>
            <w:tcW w:w="534" w:type="dxa"/>
          </w:tcPr>
          <w:p w14:paraId="7B7ECF9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4AEE6C6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ЮНЕСКО материалдарында білім берудің қажетті нәтижесі ретінде</w:t>
            </w:r>
          </w:p>
        </w:tc>
      </w:tr>
    </w:tbl>
    <w:p w14:paraId="41B310DD"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№3 сұрақ</w:t>
      </w:r>
    </w:p>
    <w:tbl>
      <w:tblPr>
        <w:tblStyle w:val="afff6"/>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70EFD748" w14:textId="77777777">
        <w:tc>
          <w:tcPr>
            <w:tcW w:w="534" w:type="dxa"/>
          </w:tcPr>
          <w:p w14:paraId="0D9ACF7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0715F8A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«Құзыреттілік - білім алушының тиісті құзыреттілікке ие болуы» - деп анықтама берген тұлға:</w:t>
            </w:r>
          </w:p>
        </w:tc>
      </w:tr>
      <w:tr w:rsidR="00335EEA" w:rsidRPr="00A428D9" w14:paraId="7D8A1733" w14:textId="77777777">
        <w:tc>
          <w:tcPr>
            <w:tcW w:w="534" w:type="dxa"/>
          </w:tcPr>
          <w:p w14:paraId="3C22D81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1FC9032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Г.К. Селевко</w:t>
            </w:r>
          </w:p>
        </w:tc>
      </w:tr>
      <w:tr w:rsidR="00335EEA" w:rsidRPr="00A428D9" w14:paraId="69322758" w14:textId="77777777">
        <w:tc>
          <w:tcPr>
            <w:tcW w:w="534" w:type="dxa"/>
          </w:tcPr>
          <w:p w14:paraId="35A8F64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2DFD4AF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А.В. Хуторской</w:t>
            </w:r>
          </w:p>
        </w:tc>
      </w:tr>
      <w:tr w:rsidR="00335EEA" w:rsidRPr="00A428D9" w14:paraId="5703F248" w14:textId="77777777">
        <w:tc>
          <w:tcPr>
            <w:tcW w:w="534" w:type="dxa"/>
          </w:tcPr>
          <w:p w14:paraId="441C429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0B33A31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Э.Ф. Зеер</w:t>
            </w:r>
          </w:p>
        </w:tc>
      </w:tr>
      <w:tr w:rsidR="00335EEA" w:rsidRPr="00A428D9" w14:paraId="1F72F36E" w14:textId="77777777">
        <w:tc>
          <w:tcPr>
            <w:tcW w:w="534" w:type="dxa"/>
          </w:tcPr>
          <w:p w14:paraId="4D72A0F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4195809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Ш.Г. Рубин</w:t>
            </w:r>
          </w:p>
        </w:tc>
      </w:tr>
      <w:tr w:rsidR="00335EEA" w:rsidRPr="00A428D9" w14:paraId="0012CD6A" w14:textId="77777777">
        <w:tc>
          <w:tcPr>
            <w:tcW w:w="534" w:type="dxa"/>
          </w:tcPr>
          <w:p w14:paraId="17F17CE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2650AD3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Н.Г. Корнещук</w:t>
            </w:r>
          </w:p>
        </w:tc>
      </w:tr>
    </w:tbl>
    <w:p w14:paraId="6C5EFD39"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№4 сұрақ</w:t>
      </w:r>
    </w:p>
    <w:tbl>
      <w:tblPr>
        <w:tblStyle w:val="afff7"/>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55D92ECC" w14:textId="77777777">
        <w:tc>
          <w:tcPr>
            <w:tcW w:w="534" w:type="dxa"/>
          </w:tcPr>
          <w:p w14:paraId="132569E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1D5B625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2018–2019 жылдардағы Қазақстандағы жаңа білім беру жүйесі түлектердің  . . . . . . арттырудың тиімді моделін құру кезеңі болып табылады.</w:t>
            </w:r>
          </w:p>
        </w:tc>
      </w:tr>
      <w:tr w:rsidR="00335EEA" w:rsidRPr="00A428D9" w14:paraId="60F84EC6" w14:textId="77777777">
        <w:tc>
          <w:tcPr>
            <w:tcW w:w="534" w:type="dxa"/>
          </w:tcPr>
          <w:p w14:paraId="07E53DF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0087489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студенттің өздік жұмыстарын </w:t>
            </w:r>
          </w:p>
        </w:tc>
      </w:tr>
      <w:tr w:rsidR="00335EEA" w:rsidRPr="00A428D9" w14:paraId="7EB26230" w14:textId="77777777">
        <w:tc>
          <w:tcPr>
            <w:tcW w:w="534" w:type="dxa"/>
          </w:tcPr>
          <w:p w14:paraId="30F2E92F"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71E87A8D"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функционалдық сауаттылығын</w:t>
            </w:r>
          </w:p>
        </w:tc>
      </w:tr>
      <w:tr w:rsidR="00335EEA" w:rsidRPr="00A428D9" w14:paraId="7066DFDA" w14:textId="77777777">
        <w:tc>
          <w:tcPr>
            <w:tcW w:w="534" w:type="dxa"/>
          </w:tcPr>
          <w:p w14:paraId="1C6DCC1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3B3B638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оқу  жетістіктерін</w:t>
            </w:r>
          </w:p>
        </w:tc>
      </w:tr>
      <w:tr w:rsidR="00335EEA" w:rsidRPr="00A428D9" w14:paraId="170F3484" w14:textId="77777777">
        <w:tc>
          <w:tcPr>
            <w:tcW w:w="534" w:type="dxa"/>
          </w:tcPr>
          <w:p w14:paraId="35A6A0E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5477E81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ғылыми жетістіктерін</w:t>
            </w:r>
          </w:p>
        </w:tc>
      </w:tr>
      <w:tr w:rsidR="00335EEA" w:rsidRPr="00A428D9" w14:paraId="7ECC1DA4" w14:textId="77777777">
        <w:tc>
          <w:tcPr>
            <w:tcW w:w="534" w:type="dxa"/>
          </w:tcPr>
          <w:p w14:paraId="3D5E58F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67889BC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Магистранттың өзіндік іздену деңгейін </w:t>
            </w:r>
          </w:p>
        </w:tc>
      </w:tr>
    </w:tbl>
    <w:p w14:paraId="779A174F"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№5сұрақ</w:t>
      </w:r>
    </w:p>
    <w:tbl>
      <w:tblPr>
        <w:tblStyle w:val="afff8"/>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1750E06F" w14:textId="77777777">
        <w:tc>
          <w:tcPr>
            <w:tcW w:w="534" w:type="dxa"/>
          </w:tcPr>
          <w:p w14:paraId="6D7D1FE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743E5BB3"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Критериалды бағалау - : </w:t>
            </w:r>
          </w:p>
        </w:tc>
      </w:tr>
      <w:tr w:rsidR="00335EEA" w:rsidRPr="00A428D9" w14:paraId="553FA3C7" w14:textId="77777777">
        <w:tc>
          <w:tcPr>
            <w:tcW w:w="534" w:type="dxa"/>
          </w:tcPr>
          <w:p w14:paraId="14BEC64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5C9AEB1"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оқыту үдерісінің әдіснамалық  негіздері</w:t>
            </w:r>
          </w:p>
        </w:tc>
      </w:tr>
      <w:tr w:rsidR="00335EEA" w:rsidRPr="00A428D9" w14:paraId="63EAB918" w14:textId="77777777">
        <w:tc>
          <w:tcPr>
            <w:tcW w:w="534" w:type="dxa"/>
          </w:tcPr>
          <w:p w14:paraId="057ADD4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55882B1C"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математикалық зерттеу әдісі</w:t>
            </w:r>
          </w:p>
        </w:tc>
      </w:tr>
      <w:tr w:rsidR="00335EEA" w:rsidRPr="00A428D9" w14:paraId="22E0D0C8" w14:textId="77777777">
        <w:tc>
          <w:tcPr>
            <w:tcW w:w="534" w:type="dxa"/>
          </w:tcPr>
          <w:p w14:paraId="3ECBCB7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2B48CCAD"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оқытудың педагогикалық тәсілі</w:t>
            </w:r>
          </w:p>
        </w:tc>
      </w:tr>
      <w:tr w:rsidR="00335EEA" w:rsidRPr="00A428D9" w14:paraId="387C4894" w14:textId="77777777">
        <w:tc>
          <w:tcPr>
            <w:tcW w:w="534" w:type="dxa"/>
          </w:tcPr>
          <w:p w14:paraId="25B64A8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5D559D31"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оқушының үлгерімін анықтаудағы инновациялық тәсіл</w:t>
            </w:r>
          </w:p>
        </w:tc>
      </w:tr>
      <w:tr w:rsidR="00335EEA" w:rsidRPr="00A428D9" w14:paraId="6908C684" w14:textId="77777777">
        <w:tc>
          <w:tcPr>
            <w:tcW w:w="534" w:type="dxa"/>
          </w:tcPr>
          <w:p w14:paraId="12F91F3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0</w:t>
            </w:r>
          </w:p>
        </w:tc>
        <w:tc>
          <w:tcPr>
            <w:tcW w:w="9037" w:type="dxa"/>
          </w:tcPr>
          <w:p w14:paraId="7A2E9B4D"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белгілі бір кезең аяқталғаннан кейін баллмен есептелетін (БЖБ) бағалау түрі</w:t>
            </w:r>
          </w:p>
        </w:tc>
      </w:tr>
    </w:tbl>
    <w:p w14:paraId="10B4A560"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№6сұрақ</w:t>
      </w:r>
    </w:p>
    <w:tbl>
      <w:tblPr>
        <w:tblStyle w:val="afff9"/>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7835DD09" w14:textId="77777777">
        <w:tc>
          <w:tcPr>
            <w:tcW w:w="534" w:type="dxa"/>
          </w:tcPr>
          <w:p w14:paraId="7D390B2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106E72C6"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Бұл технология оқушының жеке жетістіктерін бағалауға, оның мықты жақтарын анықтауға және жұмыс жасау керек жақтарын көрсетуге мүмкіндік береді:</w:t>
            </w:r>
          </w:p>
        </w:tc>
      </w:tr>
      <w:tr w:rsidR="00335EEA" w:rsidRPr="00A428D9" w14:paraId="75657FC1" w14:textId="77777777">
        <w:tc>
          <w:tcPr>
            <w:tcW w:w="534" w:type="dxa"/>
          </w:tcPr>
          <w:p w14:paraId="456D8A9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1669D6E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Академиялық күнтізбе</w:t>
            </w:r>
          </w:p>
        </w:tc>
      </w:tr>
      <w:tr w:rsidR="00335EEA" w:rsidRPr="00A428D9" w14:paraId="16FFBBBE" w14:textId="77777777">
        <w:tc>
          <w:tcPr>
            <w:tcW w:w="534" w:type="dxa"/>
          </w:tcPr>
          <w:p w14:paraId="51E2FF4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0C6843D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Жиынтық бағалау</w:t>
            </w:r>
          </w:p>
        </w:tc>
      </w:tr>
      <w:tr w:rsidR="00335EEA" w:rsidRPr="00A428D9" w14:paraId="67038888" w14:textId="77777777">
        <w:tc>
          <w:tcPr>
            <w:tcW w:w="534" w:type="dxa"/>
          </w:tcPr>
          <w:p w14:paraId="6BD22EA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955AE1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«Миға шабуыл»</w:t>
            </w:r>
          </w:p>
        </w:tc>
      </w:tr>
      <w:tr w:rsidR="00335EEA" w:rsidRPr="00A428D9" w14:paraId="07335CDA" w14:textId="77777777">
        <w:tc>
          <w:tcPr>
            <w:tcW w:w="534" w:type="dxa"/>
          </w:tcPr>
          <w:p w14:paraId="0D99B8D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5D54545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Критериалды бағалау</w:t>
            </w:r>
          </w:p>
        </w:tc>
      </w:tr>
      <w:tr w:rsidR="00335EEA" w:rsidRPr="00A428D9" w14:paraId="2F579F63" w14:textId="77777777">
        <w:tc>
          <w:tcPr>
            <w:tcW w:w="534" w:type="dxa"/>
          </w:tcPr>
          <w:p w14:paraId="587DDE3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6FC3386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жанама және тікелей бақылау</w:t>
            </w:r>
          </w:p>
        </w:tc>
      </w:tr>
    </w:tbl>
    <w:p w14:paraId="4F8A5608"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№7 сұрақ</w:t>
      </w:r>
    </w:p>
    <w:tbl>
      <w:tblPr>
        <w:tblStyle w:val="afffa"/>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62E41BC2" w14:textId="77777777">
        <w:tc>
          <w:tcPr>
            <w:tcW w:w="534" w:type="dxa"/>
          </w:tcPr>
          <w:p w14:paraId="09134C2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445DF09A" w14:textId="77777777" w:rsidR="00AA5DE4" w:rsidRPr="00A428D9" w:rsidRDefault="007C2A99" w:rsidP="00B3148E">
            <w:pPr>
              <w:tabs>
                <w:tab w:val="left" w:pos="284"/>
              </w:tabs>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Сынып аясында күтілетін нәтижеге қатысты айтқан кезде бөлімшелер . . . . . .  айқындайды.:</w:t>
            </w:r>
          </w:p>
        </w:tc>
      </w:tr>
      <w:tr w:rsidR="00335EEA" w:rsidRPr="00A428D9" w14:paraId="1B85630E" w14:textId="77777777">
        <w:tc>
          <w:tcPr>
            <w:tcW w:w="534" w:type="dxa"/>
          </w:tcPr>
          <w:p w14:paraId="6409DD2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697729A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білім беру туралы заңды</w:t>
            </w:r>
          </w:p>
        </w:tc>
      </w:tr>
      <w:tr w:rsidR="00335EEA" w:rsidRPr="00A428D9" w14:paraId="5689FCB4" w14:textId="77777777">
        <w:tc>
          <w:tcPr>
            <w:tcW w:w="534" w:type="dxa"/>
          </w:tcPr>
          <w:p w14:paraId="6735C7D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1540159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оқу әдіс-тәсілдерін </w:t>
            </w:r>
          </w:p>
        </w:tc>
      </w:tr>
      <w:tr w:rsidR="00335EEA" w:rsidRPr="00A428D9" w14:paraId="0064A6FD" w14:textId="77777777">
        <w:tc>
          <w:tcPr>
            <w:tcW w:w="534" w:type="dxa"/>
          </w:tcPr>
          <w:p w14:paraId="06B068F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38B7DB4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оқу мақсаттарын</w:t>
            </w:r>
          </w:p>
        </w:tc>
      </w:tr>
      <w:tr w:rsidR="00335EEA" w:rsidRPr="00A428D9" w14:paraId="0D9B7ADA" w14:textId="77777777">
        <w:tc>
          <w:tcPr>
            <w:tcW w:w="534" w:type="dxa"/>
          </w:tcPr>
          <w:p w14:paraId="3066EA1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73028D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оқу міндеттерін</w:t>
            </w:r>
          </w:p>
        </w:tc>
      </w:tr>
      <w:tr w:rsidR="00335EEA" w:rsidRPr="00A428D9" w14:paraId="0C3C492F" w14:textId="77777777">
        <w:tc>
          <w:tcPr>
            <w:tcW w:w="534" w:type="dxa"/>
          </w:tcPr>
          <w:p w14:paraId="20C4C04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37106D4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білім тұжырымдамасын</w:t>
            </w:r>
          </w:p>
        </w:tc>
      </w:tr>
    </w:tbl>
    <w:p w14:paraId="7FD03922"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№8сұрақ</w:t>
      </w:r>
    </w:p>
    <w:tbl>
      <w:tblPr>
        <w:tblStyle w:val="afffb"/>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08CF091E" w14:textId="77777777">
        <w:tc>
          <w:tcPr>
            <w:tcW w:w="534" w:type="dxa"/>
          </w:tcPr>
          <w:p w14:paraId="722CBBD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393030D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Брунер адамның танымдық қабілеті шартты түрде бөлінген . . . тұрады деп тұжырымдайды:</w:t>
            </w:r>
          </w:p>
        </w:tc>
      </w:tr>
      <w:tr w:rsidR="00335EEA" w:rsidRPr="00A428D9" w14:paraId="07F6031F" w14:textId="77777777">
        <w:tc>
          <w:tcPr>
            <w:tcW w:w="534" w:type="dxa"/>
          </w:tcPr>
          <w:p w14:paraId="099D894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BA870A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бірнеше сатыдан</w:t>
            </w:r>
          </w:p>
        </w:tc>
      </w:tr>
      <w:tr w:rsidR="00335EEA" w:rsidRPr="00A428D9" w14:paraId="02866F86" w14:textId="77777777">
        <w:tc>
          <w:tcPr>
            <w:tcW w:w="534" w:type="dxa"/>
          </w:tcPr>
          <w:p w14:paraId="03E270F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2113754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екі  сатыдан</w:t>
            </w:r>
          </w:p>
        </w:tc>
      </w:tr>
      <w:tr w:rsidR="00335EEA" w:rsidRPr="00A428D9" w14:paraId="35E6787C" w14:textId="77777777">
        <w:tc>
          <w:tcPr>
            <w:tcW w:w="534" w:type="dxa"/>
          </w:tcPr>
          <w:p w14:paraId="7A71158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5F5408E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үш сатыдан</w:t>
            </w:r>
          </w:p>
        </w:tc>
      </w:tr>
      <w:tr w:rsidR="00335EEA" w:rsidRPr="00A428D9" w14:paraId="23C20D4E" w14:textId="77777777">
        <w:tc>
          <w:tcPr>
            <w:tcW w:w="534" w:type="dxa"/>
          </w:tcPr>
          <w:p w14:paraId="65A8FC7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1EEA761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төрт сатыдан</w:t>
            </w:r>
          </w:p>
        </w:tc>
      </w:tr>
      <w:tr w:rsidR="00335EEA" w:rsidRPr="00A428D9" w14:paraId="1DA9B52A" w14:textId="77777777">
        <w:tc>
          <w:tcPr>
            <w:tcW w:w="534" w:type="dxa"/>
          </w:tcPr>
          <w:p w14:paraId="668529D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1DA352B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бір сатыдан</w:t>
            </w:r>
          </w:p>
        </w:tc>
      </w:tr>
    </w:tbl>
    <w:p w14:paraId="1297CEF2"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№9 сұрақ</w:t>
      </w:r>
    </w:p>
    <w:tbl>
      <w:tblPr>
        <w:tblStyle w:val="afffc"/>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3666736F" w14:textId="77777777">
        <w:tc>
          <w:tcPr>
            <w:tcW w:w="534" w:type="dxa"/>
          </w:tcPr>
          <w:p w14:paraId="64EAE6B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22A1DB4A"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Спиральділік қағидаты бойынша құрылған білім беру бағдарламасы төмендегі қай ғалымның теориясына негізделді:</w:t>
            </w:r>
          </w:p>
        </w:tc>
      </w:tr>
      <w:tr w:rsidR="00335EEA" w:rsidRPr="00A428D9" w14:paraId="4E8DE0F6" w14:textId="77777777">
        <w:tc>
          <w:tcPr>
            <w:tcW w:w="534" w:type="dxa"/>
          </w:tcPr>
          <w:p w14:paraId="1367431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7B85940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Джером Брунер</w:t>
            </w:r>
          </w:p>
        </w:tc>
      </w:tr>
      <w:tr w:rsidR="00335EEA" w:rsidRPr="00A428D9" w14:paraId="316DB7FB" w14:textId="77777777">
        <w:tc>
          <w:tcPr>
            <w:tcW w:w="534" w:type="dxa"/>
          </w:tcPr>
          <w:p w14:paraId="33FC0B3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6747329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Хименес-Алейхандрен</w:t>
            </w:r>
          </w:p>
        </w:tc>
      </w:tr>
      <w:tr w:rsidR="00335EEA" w:rsidRPr="00A428D9" w14:paraId="19E48C0B" w14:textId="77777777">
        <w:tc>
          <w:tcPr>
            <w:tcW w:w="534" w:type="dxa"/>
          </w:tcPr>
          <w:p w14:paraId="5937F73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5312F8E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Хэтти</w:t>
            </w:r>
          </w:p>
        </w:tc>
      </w:tr>
      <w:tr w:rsidR="00335EEA" w:rsidRPr="00A428D9" w14:paraId="1587751B" w14:textId="77777777">
        <w:tc>
          <w:tcPr>
            <w:tcW w:w="534" w:type="dxa"/>
          </w:tcPr>
          <w:p w14:paraId="6FDD43B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167B5C0F"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Ф. Хедоури</w:t>
            </w:r>
          </w:p>
        </w:tc>
      </w:tr>
      <w:tr w:rsidR="00335EEA" w:rsidRPr="00A428D9" w14:paraId="2D8EFA40" w14:textId="77777777">
        <w:tc>
          <w:tcPr>
            <w:tcW w:w="534" w:type="dxa"/>
          </w:tcPr>
          <w:p w14:paraId="08A4557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23707D9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 И. Трубочкина</w:t>
            </w:r>
          </w:p>
        </w:tc>
      </w:tr>
    </w:tbl>
    <w:p w14:paraId="61232E68"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№10 сұрақ</w:t>
      </w:r>
    </w:p>
    <w:tbl>
      <w:tblPr>
        <w:tblStyle w:val="afffd"/>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19F60B17" w14:textId="77777777">
        <w:tc>
          <w:tcPr>
            <w:tcW w:w="534" w:type="dxa"/>
          </w:tcPr>
          <w:p w14:paraId="1DB83EB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404B0B1C" w14:textId="77777777" w:rsidR="00AA5DE4" w:rsidRPr="00A428D9" w:rsidRDefault="007C2A99" w:rsidP="00B3148E">
            <w:pPr>
              <w:jc w:val="both"/>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«Білім беру үдерісі» еңбегінің авторы (1960):</w:t>
            </w:r>
          </w:p>
        </w:tc>
      </w:tr>
      <w:tr w:rsidR="00335EEA" w:rsidRPr="00A428D9" w14:paraId="4B5B1ADC" w14:textId="77777777">
        <w:tc>
          <w:tcPr>
            <w:tcW w:w="534" w:type="dxa"/>
          </w:tcPr>
          <w:p w14:paraId="0F1423A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12A7D32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Джером Брунер</w:t>
            </w:r>
          </w:p>
        </w:tc>
      </w:tr>
      <w:tr w:rsidR="00335EEA" w:rsidRPr="00A428D9" w14:paraId="35704BB2" w14:textId="77777777">
        <w:tc>
          <w:tcPr>
            <w:tcW w:w="534" w:type="dxa"/>
          </w:tcPr>
          <w:p w14:paraId="0122588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1DAA9DB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Хименес-Алейхандрен</w:t>
            </w:r>
          </w:p>
        </w:tc>
      </w:tr>
      <w:tr w:rsidR="00335EEA" w:rsidRPr="00A428D9" w14:paraId="1B4237C5" w14:textId="77777777">
        <w:tc>
          <w:tcPr>
            <w:tcW w:w="534" w:type="dxa"/>
          </w:tcPr>
          <w:p w14:paraId="3014BA1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26335B4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 Альберт</w:t>
            </w:r>
          </w:p>
        </w:tc>
      </w:tr>
      <w:tr w:rsidR="00335EEA" w:rsidRPr="00A428D9" w14:paraId="02B519E3" w14:textId="77777777">
        <w:tc>
          <w:tcPr>
            <w:tcW w:w="534" w:type="dxa"/>
          </w:tcPr>
          <w:p w14:paraId="56624D2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1436505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 X. Мескон</w:t>
            </w:r>
          </w:p>
        </w:tc>
      </w:tr>
      <w:tr w:rsidR="00335EEA" w:rsidRPr="00A428D9" w14:paraId="5CC9DBEC" w14:textId="77777777">
        <w:tc>
          <w:tcPr>
            <w:tcW w:w="534" w:type="dxa"/>
          </w:tcPr>
          <w:p w14:paraId="78AECBB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64CB0D4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Ф. Хедоури</w:t>
            </w:r>
          </w:p>
        </w:tc>
      </w:tr>
    </w:tbl>
    <w:p w14:paraId="4706D93B"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№11 сұрақ</w:t>
      </w:r>
    </w:p>
    <w:tbl>
      <w:tblPr>
        <w:tblStyle w:val="afffe"/>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48D4F71C" w14:textId="77777777">
        <w:tc>
          <w:tcPr>
            <w:tcW w:w="534" w:type="dxa"/>
          </w:tcPr>
          <w:p w14:paraId="6CC886DF"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VI</w:t>
            </w:r>
          </w:p>
        </w:tc>
        <w:tc>
          <w:tcPr>
            <w:tcW w:w="9037" w:type="dxa"/>
          </w:tcPr>
          <w:p w14:paraId="63EAFC1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«Дене шынықтыру» пәні бойынша оқу бағдарламасын әзірлеуге негіз болған маңызды қағидат:</w:t>
            </w:r>
          </w:p>
        </w:tc>
      </w:tr>
      <w:tr w:rsidR="00335EEA" w:rsidRPr="00A428D9" w14:paraId="28FA6378" w14:textId="77777777">
        <w:tc>
          <w:tcPr>
            <w:tcW w:w="534" w:type="dxa"/>
          </w:tcPr>
          <w:p w14:paraId="2D18CC5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2B63A69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оқытудың әдістері мен тәсілдері, заңдылықтары</w:t>
            </w:r>
          </w:p>
        </w:tc>
      </w:tr>
      <w:tr w:rsidR="00335EEA" w:rsidRPr="00A428D9" w14:paraId="6AD8F523" w14:textId="77777777">
        <w:tc>
          <w:tcPr>
            <w:tcW w:w="534" w:type="dxa"/>
          </w:tcPr>
          <w:p w14:paraId="28C6B50F"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6A1CB85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оқыту үрдісін ақпараттандыру қағидаты</w:t>
            </w:r>
          </w:p>
        </w:tc>
      </w:tr>
      <w:tr w:rsidR="00335EEA" w:rsidRPr="00A428D9" w14:paraId="015930F6" w14:textId="77777777">
        <w:tc>
          <w:tcPr>
            <w:tcW w:w="534" w:type="dxa"/>
          </w:tcPr>
          <w:p w14:paraId="2041328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003B633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спиральділік қағидаты</w:t>
            </w:r>
          </w:p>
        </w:tc>
      </w:tr>
      <w:tr w:rsidR="00335EEA" w:rsidRPr="00A428D9" w14:paraId="24155601" w14:textId="77777777">
        <w:tc>
          <w:tcPr>
            <w:tcW w:w="534" w:type="dxa"/>
          </w:tcPr>
          <w:p w14:paraId="55B7FEE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0EBA81E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таным теориясы</w:t>
            </w:r>
          </w:p>
        </w:tc>
      </w:tr>
      <w:tr w:rsidR="00335EEA" w:rsidRPr="00A428D9" w14:paraId="233141FC" w14:textId="77777777">
        <w:tc>
          <w:tcPr>
            <w:tcW w:w="534" w:type="dxa"/>
          </w:tcPr>
          <w:p w14:paraId="61911FD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177FF6F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педагогикалық шеберлік қағидаты</w:t>
            </w:r>
          </w:p>
        </w:tc>
      </w:tr>
    </w:tbl>
    <w:p w14:paraId="33BD307F"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№12сұрақ</w:t>
      </w:r>
    </w:p>
    <w:tbl>
      <w:tblPr>
        <w:tblStyle w:val="affff"/>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3EBC5CD8" w14:textId="77777777">
        <w:tc>
          <w:tcPr>
            <w:tcW w:w="534" w:type="dxa"/>
          </w:tcPr>
          <w:p w14:paraId="7BFA4AB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4C10E20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Қазіргі білім берудің негізгі міндеттерінің бірі - :</w:t>
            </w:r>
          </w:p>
        </w:tc>
      </w:tr>
      <w:tr w:rsidR="00335EEA" w:rsidRPr="00A428D9" w14:paraId="3EC667BA" w14:textId="77777777">
        <w:tc>
          <w:tcPr>
            <w:tcW w:w="534" w:type="dxa"/>
          </w:tcPr>
          <w:p w14:paraId="5B42A1AF"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2641A0E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пәндерді оқыту әдістерін жетілдіру</w:t>
            </w:r>
          </w:p>
        </w:tc>
      </w:tr>
      <w:tr w:rsidR="00335EEA" w:rsidRPr="00A428D9" w14:paraId="216EF06B" w14:textId="77777777">
        <w:tc>
          <w:tcPr>
            <w:tcW w:w="534" w:type="dxa"/>
          </w:tcPr>
          <w:p w14:paraId="5C86320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233ACA4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студенттердің тәжірибелік жұмысын жетілдіру</w:t>
            </w:r>
          </w:p>
        </w:tc>
      </w:tr>
      <w:tr w:rsidR="00335EEA" w:rsidRPr="00A428D9" w14:paraId="695A572F" w14:textId="77777777">
        <w:tc>
          <w:tcPr>
            <w:tcW w:w="534" w:type="dxa"/>
          </w:tcPr>
          <w:p w14:paraId="3809FE8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277649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оқыту үрдісін ақпараттандыру</w:t>
            </w:r>
          </w:p>
        </w:tc>
      </w:tr>
      <w:tr w:rsidR="00335EEA" w:rsidRPr="00A428D9" w14:paraId="7EACA1A9" w14:textId="77777777">
        <w:tc>
          <w:tcPr>
            <w:tcW w:w="534" w:type="dxa"/>
          </w:tcPr>
          <w:p w14:paraId="49CF829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38D2810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адамның шығармашылық мүмкіндігін ашу</w:t>
            </w:r>
          </w:p>
        </w:tc>
      </w:tr>
      <w:tr w:rsidR="00335EEA" w:rsidRPr="00A428D9" w14:paraId="1DD2A146" w14:textId="77777777">
        <w:tc>
          <w:tcPr>
            <w:tcW w:w="534" w:type="dxa"/>
          </w:tcPr>
          <w:p w14:paraId="3FC2D27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30112C0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экзистенциализм</w:t>
            </w:r>
          </w:p>
        </w:tc>
      </w:tr>
    </w:tbl>
    <w:p w14:paraId="3481ABA9"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№13 сұрақ</w:t>
      </w:r>
    </w:p>
    <w:tbl>
      <w:tblPr>
        <w:tblStyle w:val="affff0"/>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7FD97B1F" w14:textId="77777777">
        <w:tc>
          <w:tcPr>
            <w:tcW w:w="534" w:type="dxa"/>
          </w:tcPr>
          <w:p w14:paraId="6DA332D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28E1F75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Қалыптастырушы (ағымдық) бағалау - :</w:t>
            </w:r>
          </w:p>
        </w:tc>
      </w:tr>
      <w:tr w:rsidR="00335EEA" w:rsidRPr="00A428D9" w14:paraId="7A350F36" w14:textId="77777777">
        <w:tc>
          <w:tcPr>
            <w:tcW w:w="534" w:type="dxa"/>
          </w:tcPr>
          <w:p w14:paraId="555543E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431AE7A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оқу процесінде оқушы мен мұғалімнің оперативті байланысын жүзеге асыру</w:t>
            </w:r>
          </w:p>
        </w:tc>
      </w:tr>
      <w:tr w:rsidR="00335EEA" w:rsidRPr="00A428D9" w14:paraId="34415775" w14:textId="77777777">
        <w:tc>
          <w:tcPr>
            <w:tcW w:w="534" w:type="dxa"/>
          </w:tcPr>
          <w:p w14:paraId="609570E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6018D8C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оқу құралдары</w:t>
            </w:r>
          </w:p>
        </w:tc>
      </w:tr>
      <w:tr w:rsidR="00335EEA" w:rsidRPr="00A428D9" w14:paraId="72E61B28" w14:textId="77777777">
        <w:tc>
          <w:tcPr>
            <w:tcW w:w="534" w:type="dxa"/>
          </w:tcPr>
          <w:p w14:paraId="49C5056F"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266E5CA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оқытудың әдістері мен тәсілдері, заңдылықтары</w:t>
            </w:r>
          </w:p>
        </w:tc>
      </w:tr>
      <w:tr w:rsidR="00335EEA" w:rsidRPr="00A428D9" w14:paraId="67BB595E" w14:textId="77777777">
        <w:tc>
          <w:tcPr>
            <w:tcW w:w="534" w:type="dxa"/>
          </w:tcPr>
          <w:p w14:paraId="00ACC43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EF0676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білім деңгейі мен оқу дағдыларын анықтау</w:t>
            </w:r>
          </w:p>
        </w:tc>
      </w:tr>
      <w:tr w:rsidR="00335EEA" w:rsidRPr="00A428D9" w14:paraId="61D4FE18" w14:textId="77777777">
        <w:tc>
          <w:tcPr>
            <w:tcW w:w="534" w:type="dxa"/>
          </w:tcPr>
          <w:p w14:paraId="1960621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219EBD6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мұғалімдер немесе мектеп әкімшілігі жүргізеді</w:t>
            </w:r>
          </w:p>
        </w:tc>
      </w:tr>
    </w:tbl>
    <w:p w14:paraId="4324CB37"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№14 сұрақ</w:t>
      </w:r>
    </w:p>
    <w:tbl>
      <w:tblPr>
        <w:tblStyle w:val="affff1"/>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5D2B9108" w14:textId="77777777">
        <w:tc>
          <w:tcPr>
            <w:tcW w:w="534" w:type="dxa"/>
          </w:tcPr>
          <w:p w14:paraId="7594D76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6A1906E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 . . .  .  - білім беру ақпараттарының белгілі бір блогын зерделеуді аяқтаған кездегі білім деңгейі мен оқу дағдыларын анықтау:</w:t>
            </w:r>
          </w:p>
        </w:tc>
      </w:tr>
      <w:tr w:rsidR="00335EEA" w:rsidRPr="00A428D9" w14:paraId="246FC527" w14:textId="77777777">
        <w:tc>
          <w:tcPr>
            <w:tcW w:w="534" w:type="dxa"/>
          </w:tcPr>
          <w:p w14:paraId="6B67BF1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0619BCE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Жалпы ішкі бағалау</w:t>
            </w:r>
          </w:p>
        </w:tc>
      </w:tr>
      <w:tr w:rsidR="00335EEA" w:rsidRPr="00A428D9" w14:paraId="4F460D77" w14:textId="77777777">
        <w:tc>
          <w:tcPr>
            <w:tcW w:w="534" w:type="dxa"/>
          </w:tcPr>
          <w:p w14:paraId="6EEB329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5000F1B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Қалыптастырушы (ағымдық) бағалау</w:t>
            </w:r>
          </w:p>
        </w:tc>
      </w:tr>
      <w:tr w:rsidR="00335EEA" w:rsidRPr="00A428D9" w14:paraId="738B898C" w14:textId="77777777">
        <w:tc>
          <w:tcPr>
            <w:tcW w:w="534" w:type="dxa"/>
          </w:tcPr>
          <w:p w14:paraId="4D7F5E1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2A49FD6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Формативті бағалау</w:t>
            </w:r>
          </w:p>
        </w:tc>
      </w:tr>
      <w:tr w:rsidR="00335EEA" w:rsidRPr="00A428D9" w14:paraId="5DDAA2FB" w14:textId="77777777">
        <w:tc>
          <w:tcPr>
            <w:tcW w:w="534" w:type="dxa"/>
          </w:tcPr>
          <w:p w14:paraId="4B28A8F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1E79F6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Критериалды бағалау</w:t>
            </w:r>
          </w:p>
        </w:tc>
      </w:tr>
      <w:tr w:rsidR="00335EEA" w:rsidRPr="00A428D9" w14:paraId="4226AFC9" w14:textId="77777777">
        <w:tc>
          <w:tcPr>
            <w:tcW w:w="534" w:type="dxa"/>
          </w:tcPr>
          <w:p w14:paraId="27AB678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5AE7E0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тәрбиеленушілердің іс-әрекеттері</w:t>
            </w:r>
          </w:p>
        </w:tc>
      </w:tr>
    </w:tbl>
    <w:p w14:paraId="61327D9F"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№15сұрақ</w:t>
      </w:r>
    </w:p>
    <w:tbl>
      <w:tblPr>
        <w:tblStyle w:val="affff2"/>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5D1E505F" w14:textId="77777777">
        <w:tc>
          <w:tcPr>
            <w:tcW w:w="534" w:type="dxa"/>
          </w:tcPr>
          <w:p w14:paraId="690A212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44A7316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Критериалды бағалаудың негізгі міндеттерінің бірі:</w:t>
            </w:r>
          </w:p>
        </w:tc>
      </w:tr>
      <w:tr w:rsidR="00335EEA" w:rsidRPr="00A428D9" w14:paraId="5B4AD362" w14:textId="77777777">
        <w:trPr>
          <w:trHeight w:val="415"/>
        </w:trPr>
        <w:tc>
          <w:tcPr>
            <w:tcW w:w="534" w:type="dxa"/>
          </w:tcPr>
          <w:p w14:paraId="6EFE293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277F577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оқу процесінің әр кезеңінде әр оқушының дайындық деңгейін анықтау;</w:t>
            </w:r>
          </w:p>
        </w:tc>
      </w:tr>
      <w:tr w:rsidR="00335EEA" w:rsidRPr="00A428D9" w14:paraId="6D297CC4" w14:textId="77777777">
        <w:tc>
          <w:tcPr>
            <w:tcW w:w="534" w:type="dxa"/>
          </w:tcPr>
          <w:p w14:paraId="609C331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635FCC3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оқытудың әдістері мен тәсілдері, заңдылықтарын қарастыру;</w:t>
            </w:r>
          </w:p>
        </w:tc>
      </w:tr>
      <w:tr w:rsidR="00335EEA" w:rsidRPr="00A428D9" w14:paraId="0553CF4B" w14:textId="77777777">
        <w:tc>
          <w:tcPr>
            <w:tcW w:w="534" w:type="dxa"/>
          </w:tcPr>
          <w:p w14:paraId="6BA46CE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1DF2C3F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мәліметтерді жинау, өңдеу, сақтау және тарату;</w:t>
            </w:r>
          </w:p>
        </w:tc>
      </w:tr>
      <w:tr w:rsidR="00335EEA" w:rsidRPr="00A428D9" w14:paraId="5E0E260F" w14:textId="77777777">
        <w:tc>
          <w:tcPr>
            <w:tcW w:w="534" w:type="dxa"/>
          </w:tcPr>
          <w:p w14:paraId="7B44227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FEA641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оқытуда тұлғаның белсенділігін арттыру;</w:t>
            </w:r>
          </w:p>
        </w:tc>
      </w:tr>
      <w:tr w:rsidR="00335EEA" w:rsidRPr="00A428D9" w14:paraId="69332BF5" w14:textId="77777777">
        <w:tc>
          <w:tcPr>
            <w:tcW w:w="534" w:type="dxa"/>
          </w:tcPr>
          <w:p w14:paraId="5FD702B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568FE43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жеке тұлғаны тәрбиелеу;</w:t>
            </w:r>
          </w:p>
        </w:tc>
      </w:tr>
    </w:tbl>
    <w:p w14:paraId="6B2A3A41"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№16 сұрақ</w:t>
      </w:r>
    </w:p>
    <w:tbl>
      <w:tblPr>
        <w:tblStyle w:val="affff3"/>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3CDB56E0" w14:textId="77777777">
        <w:tc>
          <w:tcPr>
            <w:tcW w:w="534" w:type="dxa"/>
          </w:tcPr>
          <w:p w14:paraId="4E09D12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69AA145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Критериалды бағалау технологиясының артықшылығы:</w:t>
            </w:r>
          </w:p>
        </w:tc>
      </w:tr>
      <w:tr w:rsidR="00335EEA" w:rsidRPr="00A428D9" w14:paraId="3FEE612E" w14:textId="77777777">
        <w:tc>
          <w:tcPr>
            <w:tcW w:w="534" w:type="dxa"/>
          </w:tcPr>
          <w:p w14:paraId="45A0A03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3E2F842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адамның шығармашылық мүмкіндігін ашу</w:t>
            </w:r>
          </w:p>
        </w:tc>
      </w:tr>
      <w:tr w:rsidR="00335EEA" w:rsidRPr="00A428D9" w14:paraId="59CFA426" w14:textId="77777777">
        <w:tc>
          <w:tcPr>
            <w:tcW w:w="534" w:type="dxa"/>
          </w:tcPr>
          <w:p w14:paraId="3712E95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6B8EA15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оқушыларға алдын-ала дайындалуға мүмкіндік береді және өзін-өзі бағалау дағдыларын дамытуға ықпал етеді</w:t>
            </w:r>
          </w:p>
        </w:tc>
      </w:tr>
      <w:tr w:rsidR="00335EEA" w:rsidRPr="00A428D9" w14:paraId="34FBB40F" w14:textId="77777777">
        <w:tc>
          <w:tcPr>
            <w:tcW w:w="534" w:type="dxa"/>
          </w:tcPr>
          <w:p w14:paraId="0DD92C3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5F82B8E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оқушылардың академиялық біліктілігін арттырады</w:t>
            </w:r>
          </w:p>
        </w:tc>
      </w:tr>
      <w:tr w:rsidR="00335EEA" w:rsidRPr="00A428D9" w14:paraId="0CDD550B" w14:textId="77777777">
        <w:tc>
          <w:tcPr>
            <w:tcW w:w="534" w:type="dxa"/>
          </w:tcPr>
          <w:p w14:paraId="373763E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0</w:t>
            </w:r>
          </w:p>
        </w:tc>
        <w:tc>
          <w:tcPr>
            <w:tcW w:w="9037" w:type="dxa"/>
          </w:tcPr>
          <w:p w14:paraId="62FFDD6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мемлекеттік тәрбие береді</w:t>
            </w:r>
          </w:p>
        </w:tc>
      </w:tr>
      <w:tr w:rsidR="00335EEA" w:rsidRPr="00A428D9" w14:paraId="4E9EB13A" w14:textId="77777777">
        <w:tc>
          <w:tcPr>
            <w:tcW w:w="534" w:type="dxa"/>
          </w:tcPr>
          <w:p w14:paraId="2214494F"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F4D2C0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психологиялық тәрбие береді</w:t>
            </w:r>
          </w:p>
        </w:tc>
      </w:tr>
    </w:tbl>
    <w:p w14:paraId="3901F030"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№17 сұрақ</w:t>
      </w:r>
    </w:p>
    <w:tbl>
      <w:tblPr>
        <w:tblStyle w:val="affff4"/>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7184FCD8" w14:textId="77777777">
        <w:tc>
          <w:tcPr>
            <w:tcW w:w="534" w:type="dxa"/>
          </w:tcPr>
          <w:p w14:paraId="1A682D6B"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29A31C64" w14:textId="77777777" w:rsidR="00AA5DE4" w:rsidRPr="00A428D9" w:rsidRDefault="007C2A99" w:rsidP="00B3148E">
            <w:pPr>
              <w:widowControl w:val="0"/>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Менеджмент - элемент, функция, көшбасшылық ретінде . . .  еңбектерінде қарастырылған.</w:t>
            </w:r>
          </w:p>
        </w:tc>
      </w:tr>
      <w:tr w:rsidR="00335EEA" w:rsidRPr="00A428D9" w14:paraId="5AC17FEA" w14:textId="77777777">
        <w:tc>
          <w:tcPr>
            <w:tcW w:w="534" w:type="dxa"/>
          </w:tcPr>
          <w:p w14:paraId="15E4E67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096AA17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xml:space="preserve">Р.Фатхутдиновтың </w:t>
            </w:r>
          </w:p>
        </w:tc>
      </w:tr>
      <w:tr w:rsidR="00335EEA" w:rsidRPr="00A428D9" w14:paraId="1BC9BADA" w14:textId="77777777">
        <w:tc>
          <w:tcPr>
            <w:tcW w:w="534" w:type="dxa"/>
          </w:tcPr>
          <w:p w14:paraId="4C550F7F"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6404CA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 Г. Морозовтың</w:t>
            </w:r>
          </w:p>
        </w:tc>
      </w:tr>
      <w:tr w:rsidR="00335EEA" w:rsidRPr="00A428D9" w14:paraId="27D34CBC" w14:textId="77777777">
        <w:tc>
          <w:tcPr>
            <w:tcW w:w="534" w:type="dxa"/>
          </w:tcPr>
          <w:p w14:paraId="2511ED6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3BCC4DD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Л. И. Юлиновтың</w:t>
            </w:r>
          </w:p>
        </w:tc>
      </w:tr>
      <w:tr w:rsidR="00335EEA" w:rsidRPr="00A428D9" w14:paraId="2B0A946F" w14:textId="77777777">
        <w:tc>
          <w:tcPr>
            <w:tcW w:w="534" w:type="dxa"/>
          </w:tcPr>
          <w:p w14:paraId="7033860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03A9FAE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 Друкердің</w:t>
            </w:r>
          </w:p>
        </w:tc>
      </w:tr>
      <w:tr w:rsidR="00335EEA" w:rsidRPr="00A428D9" w14:paraId="348511B2" w14:textId="77777777">
        <w:tc>
          <w:tcPr>
            <w:tcW w:w="534" w:type="dxa"/>
          </w:tcPr>
          <w:p w14:paraId="4FED221E"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5742B0C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 А. Урбановичтің</w:t>
            </w:r>
          </w:p>
        </w:tc>
      </w:tr>
    </w:tbl>
    <w:p w14:paraId="7004AB1C"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№18 сұрақ</w:t>
      </w:r>
    </w:p>
    <w:tbl>
      <w:tblPr>
        <w:tblStyle w:val="affff5"/>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40772E3A" w14:textId="77777777">
        <w:tc>
          <w:tcPr>
            <w:tcW w:w="534" w:type="dxa"/>
          </w:tcPr>
          <w:p w14:paraId="7E253C0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757C668D" w14:textId="77777777" w:rsidR="00AA5DE4" w:rsidRPr="00A428D9" w:rsidRDefault="007C2A99" w:rsidP="00B3148E">
            <w:pPr>
              <w:tabs>
                <w:tab w:val="left" w:pos="284"/>
              </w:tabs>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Менеджмент - операциялар мен әсер ету процедураларының жиынтығы ретінде . . . еңбегінде егжей-тегжейлі келтірілген.</w:t>
            </w:r>
          </w:p>
        </w:tc>
      </w:tr>
      <w:tr w:rsidR="00335EEA" w:rsidRPr="00A428D9" w14:paraId="21E6B761" w14:textId="77777777">
        <w:tc>
          <w:tcPr>
            <w:tcW w:w="534" w:type="dxa"/>
          </w:tcPr>
          <w:p w14:paraId="37353C6A"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105B8414"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 Г. Морозов</w:t>
            </w:r>
          </w:p>
        </w:tc>
      </w:tr>
      <w:tr w:rsidR="00335EEA" w:rsidRPr="00A428D9" w14:paraId="64BA7A53" w14:textId="77777777">
        <w:tc>
          <w:tcPr>
            <w:tcW w:w="534" w:type="dxa"/>
          </w:tcPr>
          <w:p w14:paraId="2B15BBF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BD991C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 Друкер</w:t>
            </w:r>
          </w:p>
        </w:tc>
      </w:tr>
      <w:tr w:rsidR="00335EEA" w:rsidRPr="00A428D9" w14:paraId="041526E0" w14:textId="77777777">
        <w:tc>
          <w:tcPr>
            <w:tcW w:w="534" w:type="dxa"/>
          </w:tcPr>
          <w:p w14:paraId="60F3A5E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7E2F9FDF"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Р.Фатхутдинов</w:t>
            </w:r>
          </w:p>
        </w:tc>
      </w:tr>
      <w:tr w:rsidR="00335EEA" w:rsidRPr="00A428D9" w14:paraId="4D16D0B2" w14:textId="77777777">
        <w:tc>
          <w:tcPr>
            <w:tcW w:w="534" w:type="dxa"/>
          </w:tcPr>
          <w:p w14:paraId="3A81126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04ABC7A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 А. Урбанович</w:t>
            </w:r>
          </w:p>
        </w:tc>
      </w:tr>
      <w:tr w:rsidR="00335EEA" w:rsidRPr="00A428D9" w14:paraId="4878EF76" w14:textId="77777777">
        <w:tc>
          <w:tcPr>
            <w:tcW w:w="534" w:type="dxa"/>
          </w:tcPr>
          <w:p w14:paraId="7F5108A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62C55C7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Л. И. Юлинов</w:t>
            </w:r>
          </w:p>
        </w:tc>
      </w:tr>
    </w:tbl>
    <w:p w14:paraId="62875E7A"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№19 сұрақ</w:t>
      </w:r>
    </w:p>
    <w:tbl>
      <w:tblPr>
        <w:tblStyle w:val="affff6"/>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0EAE05CA" w14:textId="77777777">
        <w:tc>
          <w:tcPr>
            <w:tcW w:w="534" w:type="dxa"/>
          </w:tcPr>
          <w:p w14:paraId="7E405BA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06087CF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 . » түсінігі техникалық- кибернетикалық ұғымынан бастау алады.</w:t>
            </w:r>
          </w:p>
        </w:tc>
      </w:tr>
      <w:tr w:rsidR="00335EEA" w:rsidRPr="00A428D9" w14:paraId="772F730A" w14:textId="77777777">
        <w:tc>
          <w:tcPr>
            <w:tcW w:w="534" w:type="dxa"/>
          </w:tcPr>
          <w:p w14:paraId="4520E0DD"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195F46E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Критериалды бағалау</w:t>
            </w:r>
          </w:p>
        </w:tc>
      </w:tr>
      <w:tr w:rsidR="00335EEA" w:rsidRPr="00A428D9" w14:paraId="532181E6" w14:textId="77777777">
        <w:tc>
          <w:tcPr>
            <w:tcW w:w="534" w:type="dxa"/>
          </w:tcPr>
          <w:p w14:paraId="725D3B2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7DB2E5A9"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Менеджмент</w:t>
            </w:r>
          </w:p>
        </w:tc>
      </w:tr>
      <w:tr w:rsidR="00335EEA" w:rsidRPr="00A428D9" w14:paraId="13127D2F" w14:textId="77777777">
        <w:tc>
          <w:tcPr>
            <w:tcW w:w="534" w:type="dxa"/>
          </w:tcPr>
          <w:p w14:paraId="478137FC"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434D99CF"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Технология</w:t>
            </w:r>
          </w:p>
        </w:tc>
      </w:tr>
      <w:tr w:rsidR="00335EEA" w:rsidRPr="00A428D9" w14:paraId="4ECD8888" w14:textId="77777777">
        <w:tc>
          <w:tcPr>
            <w:tcW w:w="534" w:type="dxa"/>
          </w:tcPr>
          <w:p w14:paraId="47592587"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4201816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Инновация</w:t>
            </w:r>
          </w:p>
        </w:tc>
      </w:tr>
      <w:tr w:rsidR="00AA5DE4" w:rsidRPr="00A428D9" w14:paraId="6FFE1010" w14:textId="77777777">
        <w:tc>
          <w:tcPr>
            <w:tcW w:w="534" w:type="dxa"/>
          </w:tcPr>
          <w:p w14:paraId="3DFBB3E1"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C309CD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Педагогика</w:t>
            </w:r>
          </w:p>
        </w:tc>
      </w:tr>
    </w:tbl>
    <w:p w14:paraId="00BB30ED" w14:textId="77777777" w:rsidR="00AA5DE4" w:rsidRPr="00A428D9" w:rsidRDefault="00AA5DE4" w:rsidP="00B3148E">
      <w:pPr>
        <w:spacing w:after="0" w:line="240" w:lineRule="auto"/>
        <w:rPr>
          <w:rFonts w:ascii="Times New Roman" w:eastAsia="Times New Roman" w:hAnsi="Times New Roman" w:cs="Times New Roman"/>
          <w:sz w:val="28"/>
          <w:szCs w:val="28"/>
        </w:rPr>
      </w:pPr>
    </w:p>
    <w:p w14:paraId="285091FF" w14:textId="77777777" w:rsidR="00AA5DE4" w:rsidRPr="00A428D9" w:rsidRDefault="007C2A99" w:rsidP="00B3148E">
      <w:pPr>
        <w:spacing w:after="0" w:line="240" w:lineRule="auto"/>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№20сұрақ</w:t>
      </w:r>
    </w:p>
    <w:tbl>
      <w:tblPr>
        <w:tblStyle w:val="affff7"/>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037"/>
      </w:tblGrid>
      <w:tr w:rsidR="00335EEA" w:rsidRPr="00A428D9" w14:paraId="70B35B42" w14:textId="77777777">
        <w:tc>
          <w:tcPr>
            <w:tcW w:w="534" w:type="dxa"/>
          </w:tcPr>
          <w:p w14:paraId="35FDA95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VI</w:t>
            </w:r>
          </w:p>
        </w:tc>
        <w:tc>
          <w:tcPr>
            <w:tcW w:w="9037" w:type="dxa"/>
          </w:tcPr>
          <w:p w14:paraId="5F55914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 . . өзінің зерттеулерінде басқарудың қоғамдағы орны мен рөлін ерекше атап өтті.</w:t>
            </w:r>
          </w:p>
        </w:tc>
      </w:tr>
      <w:tr w:rsidR="00335EEA" w:rsidRPr="00A428D9" w14:paraId="1AFBD43C" w14:textId="77777777">
        <w:tc>
          <w:tcPr>
            <w:tcW w:w="534" w:type="dxa"/>
          </w:tcPr>
          <w:p w14:paraId="2BC0E698"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1</w:t>
            </w:r>
          </w:p>
        </w:tc>
        <w:tc>
          <w:tcPr>
            <w:tcW w:w="9037" w:type="dxa"/>
          </w:tcPr>
          <w:p w14:paraId="225B133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В.Г.Каменская</w:t>
            </w:r>
          </w:p>
        </w:tc>
      </w:tr>
      <w:tr w:rsidR="00335EEA" w:rsidRPr="00A428D9" w14:paraId="0C5BCDAE" w14:textId="77777777">
        <w:tc>
          <w:tcPr>
            <w:tcW w:w="534" w:type="dxa"/>
          </w:tcPr>
          <w:p w14:paraId="4A09B353"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7131537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А.С Макаренко</w:t>
            </w:r>
          </w:p>
        </w:tc>
      </w:tr>
      <w:tr w:rsidR="00335EEA" w:rsidRPr="00A428D9" w14:paraId="18EFCD23" w14:textId="77777777">
        <w:tc>
          <w:tcPr>
            <w:tcW w:w="534" w:type="dxa"/>
          </w:tcPr>
          <w:p w14:paraId="38EE50C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299D7720"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И.Песталоцци</w:t>
            </w:r>
          </w:p>
        </w:tc>
      </w:tr>
      <w:tr w:rsidR="00335EEA" w:rsidRPr="00A428D9" w14:paraId="7D65C19B" w14:textId="77777777">
        <w:tc>
          <w:tcPr>
            <w:tcW w:w="534" w:type="dxa"/>
          </w:tcPr>
          <w:p w14:paraId="429D684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2BB5ED85"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К.Д Ушинский</w:t>
            </w:r>
          </w:p>
        </w:tc>
      </w:tr>
      <w:tr w:rsidR="00AA5DE4" w:rsidRPr="00A428D9" w14:paraId="688CDBE3" w14:textId="77777777">
        <w:tc>
          <w:tcPr>
            <w:tcW w:w="534" w:type="dxa"/>
          </w:tcPr>
          <w:p w14:paraId="43C163A6"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0</w:t>
            </w:r>
          </w:p>
        </w:tc>
        <w:tc>
          <w:tcPr>
            <w:tcW w:w="9037" w:type="dxa"/>
          </w:tcPr>
          <w:p w14:paraId="6D18B962" w14:textId="77777777" w:rsidR="00AA5DE4" w:rsidRPr="00A428D9" w:rsidRDefault="007C2A99" w:rsidP="00B3148E">
            <w:pP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Н.К. Крупская</w:t>
            </w:r>
          </w:p>
        </w:tc>
      </w:tr>
    </w:tbl>
    <w:p w14:paraId="7EDC73E5" w14:textId="77777777" w:rsidR="00AA5DE4" w:rsidRPr="00A428D9" w:rsidRDefault="00AA5DE4" w:rsidP="00B3148E">
      <w:pPr>
        <w:spacing w:after="0" w:line="240" w:lineRule="auto"/>
        <w:rPr>
          <w:rFonts w:ascii="Times New Roman" w:eastAsia="Times New Roman" w:hAnsi="Times New Roman" w:cs="Times New Roman"/>
          <w:sz w:val="28"/>
          <w:szCs w:val="28"/>
        </w:rPr>
      </w:pPr>
    </w:p>
    <w:p w14:paraId="6A570FA0" w14:textId="77777777" w:rsidR="00AA5DE4" w:rsidRPr="00A428D9" w:rsidRDefault="00AA5DE4" w:rsidP="00B3148E">
      <w:pPr>
        <w:spacing w:after="0" w:line="240" w:lineRule="auto"/>
        <w:jc w:val="center"/>
        <w:rPr>
          <w:rFonts w:ascii="Times New Roman" w:eastAsia="Times New Roman" w:hAnsi="Times New Roman" w:cs="Times New Roman"/>
          <w:b/>
          <w:sz w:val="24"/>
          <w:szCs w:val="24"/>
        </w:rPr>
      </w:pPr>
    </w:p>
    <w:p w14:paraId="28FF5BA5" w14:textId="77777777" w:rsidR="00AA5DE4" w:rsidRPr="00A428D9" w:rsidRDefault="00AA5DE4" w:rsidP="00B3148E">
      <w:pPr>
        <w:spacing w:after="0" w:line="240" w:lineRule="auto"/>
        <w:jc w:val="center"/>
        <w:rPr>
          <w:rFonts w:ascii="Times New Roman" w:eastAsia="Times New Roman" w:hAnsi="Times New Roman" w:cs="Times New Roman"/>
          <w:b/>
          <w:sz w:val="24"/>
          <w:szCs w:val="24"/>
        </w:rPr>
      </w:pPr>
    </w:p>
    <w:p w14:paraId="676B9FB5" w14:textId="77777777" w:rsidR="00AA5DE4" w:rsidRPr="00A428D9" w:rsidRDefault="00AA5DE4" w:rsidP="00B3148E">
      <w:pPr>
        <w:spacing w:after="0" w:line="240" w:lineRule="auto"/>
        <w:jc w:val="center"/>
        <w:rPr>
          <w:rFonts w:ascii="Times New Roman" w:eastAsia="Times New Roman" w:hAnsi="Times New Roman" w:cs="Times New Roman"/>
          <w:b/>
          <w:sz w:val="24"/>
          <w:szCs w:val="24"/>
        </w:rPr>
      </w:pPr>
    </w:p>
    <w:p w14:paraId="26DAC9A2" w14:textId="77777777" w:rsidR="00AA5DE4" w:rsidRPr="00A428D9" w:rsidRDefault="00AA5DE4" w:rsidP="00B3148E">
      <w:pPr>
        <w:spacing w:after="0" w:line="240" w:lineRule="auto"/>
        <w:jc w:val="center"/>
        <w:rPr>
          <w:rFonts w:ascii="Times New Roman" w:eastAsia="Times New Roman" w:hAnsi="Times New Roman" w:cs="Times New Roman"/>
          <w:b/>
          <w:sz w:val="24"/>
          <w:szCs w:val="24"/>
        </w:rPr>
      </w:pPr>
    </w:p>
    <w:p w14:paraId="32760E64" w14:textId="77777777" w:rsidR="00AA5DE4" w:rsidRPr="00A428D9" w:rsidRDefault="00AA5DE4" w:rsidP="00B3148E">
      <w:pPr>
        <w:spacing w:after="0" w:line="240" w:lineRule="auto"/>
        <w:jc w:val="center"/>
        <w:rPr>
          <w:rFonts w:ascii="Times New Roman" w:eastAsia="Times New Roman" w:hAnsi="Times New Roman" w:cs="Times New Roman"/>
          <w:b/>
          <w:sz w:val="24"/>
          <w:szCs w:val="24"/>
        </w:rPr>
      </w:pPr>
    </w:p>
    <w:p w14:paraId="7612D131" w14:textId="77777777" w:rsidR="00AA5DE4" w:rsidRPr="00A428D9" w:rsidRDefault="00AA5DE4" w:rsidP="00B3148E">
      <w:pPr>
        <w:spacing w:after="0" w:line="240" w:lineRule="auto"/>
        <w:jc w:val="center"/>
        <w:rPr>
          <w:rFonts w:ascii="Times New Roman" w:eastAsia="Times New Roman" w:hAnsi="Times New Roman" w:cs="Times New Roman"/>
          <w:b/>
          <w:sz w:val="24"/>
          <w:szCs w:val="24"/>
        </w:rPr>
      </w:pPr>
    </w:p>
    <w:p w14:paraId="5353D625" w14:textId="7B720376" w:rsidR="00AA5DE4" w:rsidRPr="00A428D9" w:rsidRDefault="00AA5DE4" w:rsidP="00B3148E">
      <w:pPr>
        <w:spacing w:after="0" w:line="240" w:lineRule="auto"/>
        <w:jc w:val="center"/>
        <w:rPr>
          <w:rFonts w:ascii="Times New Roman" w:eastAsia="Times New Roman" w:hAnsi="Times New Roman" w:cs="Times New Roman"/>
          <w:b/>
          <w:sz w:val="24"/>
          <w:szCs w:val="24"/>
        </w:rPr>
      </w:pPr>
    </w:p>
    <w:p w14:paraId="5FFBCD56" w14:textId="5A0145AA" w:rsidR="00E13E1B" w:rsidRPr="00A428D9" w:rsidRDefault="00E13E1B" w:rsidP="00B3148E">
      <w:pPr>
        <w:spacing w:after="0" w:line="240" w:lineRule="auto"/>
        <w:jc w:val="center"/>
        <w:rPr>
          <w:rFonts w:ascii="Times New Roman" w:eastAsia="Times New Roman" w:hAnsi="Times New Roman" w:cs="Times New Roman"/>
          <w:b/>
          <w:sz w:val="24"/>
          <w:szCs w:val="24"/>
        </w:rPr>
      </w:pPr>
    </w:p>
    <w:p w14:paraId="331FC1ED" w14:textId="41968D9F" w:rsidR="00C50DB2" w:rsidRPr="00A428D9" w:rsidRDefault="00C50DB2" w:rsidP="00B3148E">
      <w:pPr>
        <w:spacing w:after="0" w:line="240" w:lineRule="auto"/>
        <w:jc w:val="center"/>
        <w:rPr>
          <w:rFonts w:ascii="Times New Roman" w:eastAsia="Times New Roman" w:hAnsi="Times New Roman" w:cs="Times New Roman"/>
          <w:b/>
          <w:sz w:val="24"/>
          <w:szCs w:val="24"/>
        </w:rPr>
      </w:pPr>
    </w:p>
    <w:p w14:paraId="47C3DC43" w14:textId="77777777" w:rsidR="00E13E1B" w:rsidRPr="00A428D9" w:rsidRDefault="00E13E1B" w:rsidP="00B3148E">
      <w:pPr>
        <w:spacing w:after="0" w:line="240" w:lineRule="auto"/>
        <w:jc w:val="center"/>
        <w:rPr>
          <w:rFonts w:ascii="Times New Roman" w:eastAsia="Times New Roman" w:hAnsi="Times New Roman" w:cs="Times New Roman"/>
          <w:b/>
          <w:sz w:val="24"/>
          <w:szCs w:val="24"/>
        </w:rPr>
      </w:pPr>
    </w:p>
    <w:p w14:paraId="4FBF40D1" w14:textId="77777777" w:rsidR="00AA5DE4" w:rsidRPr="00A428D9" w:rsidRDefault="007C2A99" w:rsidP="00B3148E">
      <w:pPr>
        <w:spacing w:after="0" w:line="240" w:lineRule="auto"/>
        <w:ind w:firstLine="709"/>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lastRenderedPageBreak/>
        <w:t>ҚОСЫМША Ғ</w:t>
      </w:r>
    </w:p>
    <w:p w14:paraId="2ADC2B8E" w14:textId="7DDBEC93" w:rsidR="00AA5DE4" w:rsidRPr="00A428D9" w:rsidRDefault="007C2A99" w:rsidP="008F3EFB">
      <w:pPr>
        <w:spacing w:after="0" w:line="240" w:lineRule="auto"/>
        <w:jc w:val="center"/>
      </w:pPr>
      <w:r w:rsidRPr="00A428D9">
        <w:rPr>
          <w:rFonts w:ascii="Times New Roman" w:eastAsia="Times New Roman" w:hAnsi="Times New Roman" w:cs="Times New Roman"/>
          <w:bCs/>
          <w:sz w:val="28"/>
          <w:szCs w:val="28"/>
        </w:rPr>
        <w:t>Тәжірибелік-эксперименталды жұмыстарды апробациялау туралы актілер</w:t>
      </w:r>
      <w:r w:rsidR="0052604B" w:rsidRPr="00A428D9">
        <w:rPr>
          <w:noProof/>
        </w:rPr>
        <w:drawing>
          <wp:inline distT="0" distB="0" distL="0" distR="0" wp14:anchorId="159B78C2" wp14:editId="7EF1963C">
            <wp:extent cx="6120130" cy="8646795"/>
            <wp:effectExtent l="0" t="0" r="0" b="1905"/>
            <wp:docPr id="312068573" name="Рисунок 31206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8646795"/>
                    </a:xfrm>
                    <a:prstGeom prst="rect">
                      <a:avLst/>
                    </a:prstGeom>
                    <a:noFill/>
                    <a:ln>
                      <a:noFill/>
                    </a:ln>
                  </pic:spPr>
                </pic:pic>
              </a:graphicData>
            </a:graphic>
          </wp:inline>
        </w:drawing>
      </w:r>
      <w:r w:rsidRPr="00A428D9">
        <w:t xml:space="preserve"> </w:t>
      </w:r>
    </w:p>
    <w:p w14:paraId="4F7D0698" w14:textId="6F22ED4B" w:rsidR="00E044B6" w:rsidRPr="00A428D9" w:rsidRDefault="00E044B6" w:rsidP="00E044B6">
      <w:pPr>
        <w:spacing w:after="0" w:line="240" w:lineRule="auto"/>
        <w:ind w:firstLine="709"/>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lastRenderedPageBreak/>
        <w:t xml:space="preserve">ҚОСЫМША </w:t>
      </w:r>
      <w:r>
        <w:rPr>
          <w:rFonts w:ascii="Times New Roman" w:eastAsia="Times New Roman" w:hAnsi="Times New Roman" w:cs="Times New Roman"/>
          <w:b/>
          <w:sz w:val="28"/>
          <w:szCs w:val="28"/>
        </w:rPr>
        <w:t>Д</w:t>
      </w:r>
    </w:p>
    <w:p w14:paraId="0A72C745" w14:textId="77777777" w:rsidR="00E044B6" w:rsidRDefault="00E044B6" w:rsidP="00E044B6">
      <w:pPr>
        <w:spacing w:after="0" w:line="240" w:lineRule="auto"/>
        <w:ind w:firstLine="709"/>
        <w:jc w:val="center"/>
        <w:rPr>
          <w:rFonts w:ascii="Times New Roman" w:eastAsia="Times New Roman" w:hAnsi="Times New Roman" w:cs="Times New Roman"/>
          <w:b/>
          <w:sz w:val="28"/>
          <w:szCs w:val="28"/>
        </w:rPr>
      </w:pPr>
      <w:r w:rsidRPr="00A428D9">
        <w:rPr>
          <w:rFonts w:ascii="Times New Roman" w:eastAsia="Times New Roman" w:hAnsi="Times New Roman" w:cs="Times New Roman"/>
          <w:bCs/>
          <w:sz w:val="28"/>
          <w:szCs w:val="28"/>
        </w:rPr>
        <w:t>Тәжірибелік-эксперименталды жұмыстарды апробациялау туралы актілер</w:t>
      </w:r>
    </w:p>
    <w:p w14:paraId="358636ED" w14:textId="77777777" w:rsidR="00E044B6" w:rsidRDefault="00E044B6" w:rsidP="00B3148E">
      <w:pPr>
        <w:spacing w:after="0" w:line="240" w:lineRule="auto"/>
        <w:ind w:firstLine="709"/>
        <w:jc w:val="center"/>
        <w:rPr>
          <w:rFonts w:ascii="Times New Roman" w:eastAsia="Times New Roman" w:hAnsi="Times New Roman" w:cs="Times New Roman"/>
          <w:b/>
          <w:sz w:val="28"/>
          <w:szCs w:val="28"/>
        </w:rPr>
      </w:pPr>
    </w:p>
    <w:p w14:paraId="0FDD5737" w14:textId="59C91963" w:rsidR="00E044B6" w:rsidRDefault="00E044B6" w:rsidP="00862226">
      <w:pPr>
        <w:spacing w:after="0" w:line="240" w:lineRule="auto"/>
        <w:jc w:val="center"/>
        <w:rPr>
          <w:rFonts w:ascii="Times New Roman" w:eastAsia="Times New Roman" w:hAnsi="Times New Roman" w:cs="Times New Roman"/>
          <w:b/>
          <w:sz w:val="28"/>
          <w:szCs w:val="28"/>
        </w:rPr>
      </w:pPr>
      <w:r w:rsidRPr="003F639A">
        <w:rPr>
          <w:rFonts w:ascii="Times New Roman" w:eastAsia="Times New Roman" w:hAnsi="Times New Roman" w:cs="Times New Roman"/>
          <w:b/>
          <w:noProof/>
          <w:sz w:val="28"/>
          <w:szCs w:val="28"/>
        </w:rPr>
        <w:drawing>
          <wp:inline distT="0" distB="0" distL="0" distR="0" wp14:anchorId="12DFDC7C" wp14:editId="76C57010">
            <wp:extent cx="6088380" cy="81153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r="759"/>
                    <a:stretch/>
                  </pic:blipFill>
                  <pic:spPr bwMode="auto">
                    <a:xfrm>
                      <a:off x="0" y="0"/>
                      <a:ext cx="6093248" cy="8121789"/>
                    </a:xfrm>
                    <a:prstGeom prst="rect">
                      <a:avLst/>
                    </a:prstGeom>
                    <a:noFill/>
                    <a:ln>
                      <a:noFill/>
                    </a:ln>
                    <a:extLst>
                      <a:ext uri="{53640926-AAD7-44D8-BBD7-CCE9431645EC}">
                        <a14:shadowObscured xmlns:a14="http://schemas.microsoft.com/office/drawing/2010/main"/>
                      </a:ext>
                    </a:extLst>
                  </pic:spPr>
                </pic:pic>
              </a:graphicData>
            </a:graphic>
          </wp:inline>
        </w:drawing>
      </w:r>
    </w:p>
    <w:p w14:paraId="571F182C" w14:textId="77777777" w:rsidR="00E044B6" w:rsidRDefault="00E044B6" w:rsidP="00B3148E">
      <w:pPr>
        <w:spacing w:after="0" w:line="240" w:lineRule="auto"/>
        <w:ind w:firstLine="709"/>
        <w:jc w:val="center"/>
        <w:rPr>
          <w:rFonts w:ascii="Times New Roman" w:eastAsia="Times New Roman" w:hAnsi="Times New Roman" w:cs="Times New Roman"/>
          <w:b/>
          <w:sz w:val="28"/>
          <w:szCs w:val="28"/>
        </w:rPr>
      </w:pPr>
    </w:p>
    <w:p w14:paraId="4185CF62" w14:textId="77777777" w:rsidR="003C5875" w:rsidRDefault="003C5875" w:rsidP="00B3148E">
      <w:pPr>
        <w:spacing w:after="0" w:line="240" w:lineRule="auto"/>
        <w:ind w:firstLine="709"/>
        <w:jc w:val="center"/>
        <w:rPr>
          <w:rFonts w:ascii="Times New Roman" w:eastAsia="Times New Roman" w:hAnsi="Times New Roman" w:cs="Times New Roman"/>
          <w:b/>
          <w:sz w:val="28"/>
          <w:szCs w:val="28"/>
        </w:rPr>
      </w:pPr>
    </w:p>
    <w:p w14:paraId="61786562" w14:textId="450A91BD" w:rsidR="00DF398B" w:rsidRPr="00A428D9" w:rsidRDefault="00DF398B" w:rsidP="00B3148E">
      <w:pPr>
        <w:spacing w:after="0" w:line="240" w:lineRule="auto"/>
        <w:ind w:firstLine="709"/>
        <w:jc w:val="center"/>
        <w:rPr>
          <w:rFonts w:ascii="Times New Roman" w:eastAsia="Times New Roman" w:hAnsi="Times New Roman" w:cs="Times New Roman"/>
          <w:b/>
          <w:sz w:val="28"/>
          <w:szCs w:val="28"/>
        </w:rPr>
      </w:pPr>
      <w:r w:rsidRPr="00A428D9">
        <w:rPr>
          <w:rFonts w:ascii="Times New Roman" w:eastAsia="Times New Roman" w:hAnsi="Times New Roman" w:cs="Times New Roman"/>
          <w:b/>
          <w:sz w:val="28"/>
          <w:szCs w:val="28"/>
        </w:rPr>
        <w:lastRenderedPageBreak/>
        <w:t xml:space="preserve">ҚОСЫМША </w:t>
      </w:r>
      <w:r w:rsidR="00E044B6">
        <w:rPr>
          <w:rFonts w:ascii="Times New Roman" w:eastAsia="Times New Roman" w:hAnsi="Times New Roman" w:cs="Times New Roman"/>
          <w:b/>
          <w:sz w:val="28"/>
          <w:szCs w:val="28"/>
        </w:rPr>
        <w:t>Ж</w:t>
      </w:r>
    </w:p>
    <w:p w14:paraId="4AED63B0" w14:textId="00D052B1" w:rsidR="00F048B2" w:rsidRPr="00A428D9" w:rsidRDefault="00DF398B" w:rsidP="00B3148E">
      <w:pPr>
        <w:widowControl w:val="0"/>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t>Авторлық құқықпен қорғалатын объектілерге құқықтардың мемлекеттік тізіліміне мәліметтерді енгізу туралы куәлік</w:t>
      </w:r>
    </w:p>
    <w:p w14:paraId="66B57FAE" w14:textId="5BF029C0" w:rsidR="00F048B2" w:rsidRPr="00A428D9" w:rsidRDefault="00F048B2" w:rsidP="00B3148E">
      <w:pPr>
        <w:widowControl w:val="0"/>
        <w:spacing w:after="0" w:line="240" w:lineRule="auto"/>
        <w:rPr>
          <w:rFonts w:ascii="Times New Roman" w:eastAsia="Times New Roman" w:hAnsi="Times New Roman" w:cs="Times New Roman"/>
          <w:sz w:val="28"/>
          <w:szCs w:val="28"/>
        </w:rPr>
      </w:pPr>
    </w:p>
    <w:p w14:paraId="277E880A" w14:textId="511ADD85" w:rsidR="00F048B2" w:rsidRPr="00A428D9" w:rsidRDefault="00F048B2" w:rsidP="00B3148E">
      <w:pPr>
        <w:widowControl w:val="0"/>
        <w:spacing w:after="0" w:line="240" w:lineRule="auto"/>
        <w:rPr>
          <w:rFonts w:ascii="Times New Roman" w:eastAsia="Times New Roman" w:hAnsi="Times New Roman" w:cs="Times New Roman"/>
          <w:sz w:val="28"/>
          <w:szCs w:val="28"/>
          <w:lang w:val="ru-RU"/>
        </w:rPr>
      </w:pPr>
      <w:r w:rsidRPr="00A428D9">
        <w:rPr>
          <w:noProof/>
        </w:rPr>
        <w:drawing>
          <wp:inline distT="0" distB="0" distL="0" distR="0" wp14:anchorId="4B1EBBE9" wp14:editId="164F25CB">
            <wp:extent cx="6120130" cy="8221980"/>
            <wp:effectExtent l="0" t="0" r="0" b="7620"/>
            <wp:docPr id="312068572" name="Рисунок 31206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8221980"/>
                    </a:xfrm>
                    <a:prstGeom prst="rect">
                      <a:avLst/>
                    </a:prstGeom>
                    <a:noFill/>
                    <a:ln>
                      <a:noFill/>
                    </a:ln>
                  </pic:spPr>
                </pic:pic>
              </a:graphicData>
            </a:graphic>
          </wp:inline>
        </w:drawing>
      </w:r>
    </w:p>
    <w:p w14:paraId="2C3178CC" w14:textId="77777777" w:rsidR="00E044B6" w:rsidRPr="00A428D9" w:rsidRDefault="00E044B6" w:rsidP="00E044B6">
      <w:pPr>
        <w:widowControl w:val="0"/>
        <w:spacing w:after="0" w:line="240" w:lineRule="auto"/>
        <w:jc w:val="center"/>
        <w:rPr>
          <w:rFonts w:ascii="Times New Roman" w:eastAsia="Times New Roman" w:hAnsi="Times New Roman" w:cs="Times New Roman"/>
          <w:sz w:val="28"/>
          <w:szCs w:val="28"/>
        </w:rPr>
      </w:pPr>
      <w:r w:rsidRPr="00A428D9">
        <w:rPr>
          <w:rFonts w:ascii="Times New Roman" w:eastAsia="Times New Roman" w:hAnsi="Times New Roman" w:cs="Times New Roman"/>
          <w:sz w:val="28"/>
          <w:szCs w:val="28"/>
        </w:rPr>
        <w:lastRenderedPageBreak/>
        <w:t>Авторлық құқықпен қорғалатын объектілерге құқықтардың мемлекеттік тізіліміне мәліметтерді енгізу туралы куәлік</w:t>
      </w:r>
    </w:p>
    <w:p w14:paraId="4CCC6726" w14:textId="589E0D59" w:rsidR="00F048B2" w:rsidRPr="0044091E" w:rsidRDefault="00F048B2" w:rsidP="00B3148E">
      <w:pPr>
        <w:widowControl w:val="0"/>
        <w:spacing w:after="0" w:line="240" w:lineRule="auto"/>
        <w:rPr>
          <w:rFonts w:ascii="Times New Roman" w:eastAsia="Times New Roman" w:hAnsi="Times New Roman" w:cs="Times New Roman"/>
          <w:sz w:val="28"/>
          <w:szCs w:val="28"/>
        </w:rPr>
      </w:pPr>
      <w:r w:rsidRPr="00A428D9">
        <w:rPr>
          <w:noProof/>
        </w:rPr>
        <w:drawing>
          <wp:inline distT="0" distB="0" distL="0" distR="0" wp14:anchorId="4272E26D" wp14:editId="7FE37691">
            <wp:extent cx="6096000" cy="8481060"/>
            <wp:effectExtent l="0" t="0" r="0" b="0"/>
            <wp:docPr id="312068571" name="Рисунок 3120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9016" cy="8485256"/>
                    </a:xfrm>
                    <a:prstGeom prst="rect">
                      <a:avLst/>
                    </a:prstGeom>
                    <a:noFill/>
                    <a:ln>
                      <a:noFill/>
                    </a:ln>
                  </pic:spPr>
                </pic:pic>
              </a:graphicData>
            </a:graphic>
          </wp:inline>
        </w:drawing>
      </w:r>
    </w:p>
    <w:sectPr w:rsidR="00F048B2" w:rsidRPr="0044091E" w:rsidSect="003A5760">
      <w:pgSz w:w="11906" w:h="16838" w:code="9"/>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EC584" w14:textId="77777777" w:rsidR="005B6076" w:rsidRDefault="005B6076">
      <w:pPr>
        <w:spacing w:after="0" w:line="240" w:lineRule="auto"/>
      </w:pPr>
      <w:r>
        <w:separator/>
      </w:r>
    </w:p>
  </w:endnote>
  <w:endnote w:type="continuationSeparator" w:id="0">
    <w:p w14:paraId="5EA0DC7F" w14:textId="77777777" w:rsidR="005B6076" w:rsidRDefault="005B6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14264" w14:textId="77777777" w:rsidR="00B96181" w:rsidRDefault="00B96181">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736D5D">
      <w:rPr>
        <w:rFonts w:ascii="Times New Roman" w:eastAsia="Times New Roman" w:hAnsi="Times New Roman" w:cs="Times New Roman"/>
        <w:noProof/>
        <w:color w:val="000000"/>
        <w:sz w:val="28"/>
        <w:szCs w:val="28"/>
      </w:rPr>
      <w:t>22</w:t>
    </w:r>
    <w:r>
      <w:rPr>
        <w:rFonts w:ascii="Times New Roman" w:eastAsia="Times New Roman" w:hAnsi="Times New Roman" w:cs="Times New Roman"/>
        <w:color w:val="000000"/>
        <w:sz w:val="28"/>
        <w:szCs w:val="28"/>
      </w:rPr>
      <w:fldChar w:fldCharType="end"/>
    </w:r>
  </w:p>
  <w:p w14:paraId="2F6CA430" w14:textId="77777777" w:rsidR="00B96181" w:rsidRDefault="00B96181">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3219F" w14:textId="77777777" w:rsidR="005B6076" w:rsidRDefault="005B6076">
      <w:pPr>
        <w:spacing w:after="0" w:line="240" w:lineRule="auto"/>
      </w:pPr>
      <w:r>
        <w:separator/>
      </w:r>
    </w:p>
  </w:footnote>
  <w:footnote w:type="continuationSeparator" w:id="0">
    <w:p w14:paraId="17C789D3" w14:textId="77777777" w:rsidR="005B6076" w:rsidRDefault="005B60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5676"/>
    <w:multiLevelType w:val="multilevel"/>
    <w:tmpl w:val="06206C7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627B6D"/>
    <w:multiLevelType w:val="multilevel"/>
    <w:tmpl w:val="BFF8470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0E9D5C5B"/>
    <w:multiLevelType w:val="multilevel"/>
    <w:tmpl w:val="A1F239F8"/>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2242A0"/>
    <w:multiLevelType w:val="multilevel"/>
    <w:tmpl w:val="717C15A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15A45B20"/>
    <w:multiLevelType w:val="multilevel"/>
    <w:tmpl w:val="6BD2B342"/>
    <w:lvl w:ilvl="0">
      <w:start w:val="10"/>
      <w:numFmt w:val="decimal"/>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056FA4"/>
    <w:multiLevelType w:val="hybridMultilevel"/>
    <w:tmpl w:val="8D881924"/>
    <w:lvl w:ilvl="0" w:tplc="BE1AA39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15:restartNumberingAfterBreak="0">
    <w:nsid w:val="166B2F42"/>
    <w:multiLevelType w:val="hybridMultilevel"/>
    <w:tmpl w:val="E6CEEF54"/>
    <w:lvl w:ilvl="0" w:tplc="C836507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7" w15:restartNumberingAfterBreak="0">
    <w:nsid w:val="1C8F59C5"/>
    <w:multiLevelType w:val="multilevel"/>
    <w:tmpl w:val="45122D46"/>
    <w:lvl w:ilvl="0">
      <w:start w:val="1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FFB62C3"/>
    <w:multiLevelType w:val="multilevel"/>
    <w:tmpl w:val="4AFAF016"/>
    <w:lvl w:ilvl="0">
      <w:start w:val="1"/>
      <w:numFmt w:val="bullet"/>
      <w:lvlText w:val="●"/>
      <w:lvlJc w:val="left"/>
      <w:pPr>
        <w:ind w:left="1429" w:hanging="360"/>
      </w:pPr>
      <w:rPr>
        <w:rFonts w:ascii="Noto Sans Symbols" w:eastAsia="Noto Sans Symbols" w:hAnsi="Noto Sans Symbols" w:cs="Noto Sans Symbols"/>
        <w:b w:val="0"/>
        <w:bCs w:val="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368C5359"/>
    <w:multiLevelType w:val="hybridMultilevel"/>
    <w:tmpl w:val="92F43B3C"/>
    <w:lvl w:ilvl="0" w:tplc="C7188FC8">
      <w:start w:val="1"/>
      <w:numFmt w:val="decimal"/>
      <w:lvlText w:val="%1."/>
      <w:lvlJc w:val="left"/>
      <w:pPr>
        <w:ind w:left="942" w:hanging="375"/>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0" w15:restartNumberingAfterBreak="0">
    <w:nsid w:val="37D411A6"/>
    <w:multiLevelType w:val="multilevel"/>
    <w:tmpl w:val="7F4E3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3BE179A"/>
    <w:multiLevelType w:val="hybridMultilevel"/>
    <w:tmpl w:val="845887F0"/>
    <w:lvl w:ilvl="0" w:tplc="471EB7C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15:restartNumberingAfterBreak="0">
    <w:nsid w:val="453245A7"/>
    <w:multiLevelType w:val="multilevel"/>
    <w:tmpl w:val="A3D6B402"/>
    <w:lvl w:ilvl="0">
      <w:start w:val="3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3BB6676"/>
    <w:multiLevelType w:val="multilevel"/>
    <w:tmpl w:val="FCC81B22"/>
    <w:lvl w:ilvl="0">
      <w:start w:val="1"/>
      <w:numFmt w:val="decimal"/>
      <w:lvlText w:val="%1."/>
      <w:lvlJc w:val="left"/>
      <w:pPr>
        <w:ind w:left="360"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63E60AF"/>
    <w:multiLevelType w:val="multilevel"/>
    <w:tmpl w:val="DF2E8676"/>
    <w:lvl w:ilvl="0">
      <w:start w:val="2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B305E92"/>
    <w:multiLevelType w:val="multilevel"/>
    <w:tmpl w:val="B60C86F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01E0137"/>
    <w:multiLevelType w:val="multilevel"/>
    <w:tmpl w:val="B4522F1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70D20294"/>
    <w:multiLevelType w:val="multilevel"/>
    <w:tmpl w:val="2F08A5B6"/>
    <w:lvl w:ilvl="0">
      <w:start w:val="1"/>
      <w:numFmt w:val="bullet"/>
      <w:lvlText w:val=""/>
      <w:lvlJc w:val="left"/>
      <w:pPr>
        <w:ind w:left="1429" w:hanging="360"/>
      </w:pPr>
      <w:rPr>
        <w:rFonts w:ascii="Symbol" w:hAnsi="Symbol" w:hint="default"/>
        <w:b w:val="0"/>
        <w:bCs w:val="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15:restartNumberingAfterBreak="0">
    <w:nsid w:val="75E93638"/>
    <w:multiLevelType w:val="multilevel"/>
    <w:tmpl w:val="661E271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15:restartNumberingAfterBreak="0">
    <w:nsid w:val="78022A52"/>
    <w:multiLevelType w:val="multilevel"/>
    <w:tmpl w:val="AE0A4C12"/>
    <w:lvl w:ilvl="0">
      <w:start w:val="1"/>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DA02BA4"/>
    <w:multiLevelType w:val="multilevel"/>
    <w:tmpl w:val="C038AACC"/>
    <w:lvl w:ilvl="0">
      <w:start w:val="11"/>
      <w:numFmt w:val="decimal"/>
      <w:lvlText w:val="%1"/>
      <w:lvlJc w:val="left"/>
      <w:pPr>
        <w:ind w:left="1230" w:hanging="360"/>
      </w:pPr>
    </w:lvl>
    <w:lvl w:ilvl="1">
      <w:start w:val="1"/>
      <w:numFmt w:val="lowerLetter"/>
      <w:lvlText w:val="%2."/>
      <w:lvlJc w:val="left"/>
      <w:pPr>
        <w:ind w:left="1875" w:hanging="360"/>
      </w:pPr>
    </w:lvl>
    <w:lvl w:ilvl="2">
      <w:start w:val="1"/>
      <w:numFmt w:val="lowerRoman"/>
      <w:lvlText w:val="%3."/>
      <w:lvlJc w:val="right"/>
      <w:pPr>
        <w:ind w:left="2595" w:hanging="180"/>
      </w:pPr>
    </w:lvl>
    <w:lvl w:ilvl="3">
      <w:start w:val="1"/>
      <w:numFmt w:val="decimal"/>
      <w:lvlText w:val="%4."/>
      <w:lvlJc w:val="left"/>
      <w:pPr>
        <w:ind w:left="3315" w:hanging="360"/>
      </w:pPr>
    </w:lvl>
    <w:lvl w:ilvl="4">
      <w:start w:val="1"/>
      <w:numFmt w:val="lowerLetter"/>
      <w:lvlText w:val="%5."/>
      <w:lvlJc w:val="left"/>
      <w:pPr>
        <w:ind w:left="4035" w:hanging="360"/>
      </w:pPr>
    </w:lvl>
    <w:lvl w:ilvl="5">
      <w:start w:val="1"/>
      <w:numFmt w:val="lowerRoman"/>
      <w:lvlText w:val="%6."/>
      <w:lvlJc w:val="right"/>
      <w:pPr>
        <w:ind w:left="4755" w:hanging="180"/>
      </w:pPr>
    </w:lvl>
    <w:lvl w:ilvl="6">
      <w:start w:val="1"/>
      <w:numFmt w:val="decimal"/>
      <w:lvlText w:val="%7."/>
      <w:lvlJc w:val="left"/>
      <w:pPr>
        <w:ind w:left="5475" w:hanging="360"/>
      </w:pPr>
    </w:lvl>
    <w:lvl w:ilvl="7">
      <w:start w:val="1"/>
      <w:numFmt w:val="lowerLetter"/>
      <w:lvlText w:val="%8."/>
      <w:lvlJc w:val="left"/>
      <w:pPr>
        <w:ind w:left="6195" w:hanging="360"/>
      </w:pPr>
    </w:lvl>
    <w:lvl w:ilvl="8">
      <w:start w:val="1"/>
      <w:numFmt w:val="lowerRoman"/>
      <w:lvlText w:val="%9."/>
      <w:lvlJc w:val="right"/>
      <w:pPr>
        <w:ind w:left="6915" w:hanging="180"/>
      </w:pPr>
    </w:lvl>
  </w:abstractNum>
  <w:abstractNum w:abstractNumId="21" w15:restartNumberingAfterBreak="0">
    <w:nsid w:val="7E7535A1"/>
    <w:multiLevelType w:val="multilevel"/>
    <w:tmpl w:val="6D7CB18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13"/>
  </w:num>
  <w:num w:numId="2">
    <w:abstractNumId w:val="8"/>
  </w:num>
  <w:num w:numId="3">
    <w:abstractNumId w:val="19"/>
  </w:num>
  <w:num w:numId="4">
    <w:abstractNumId w:val="14"/>
  </w:num>
  <w:num w:numId="5">
    <w:abstractNumId w:val="20"/>
  </w:num>
  <w:num w:numId="6">
    <w:abstractNumId w:val="16"/>
  </w:num>
  <w:num w:numId="7">
    <w:abstractNumId w:val="21"/>
  </w:num>
  <w:num w:numId="8">
    <w:abstractNumId w:val="15"/>
  </w:num>
  <w:num w:numId="9">
    <w:abstractNumId w:val="0"/>
  </w:num>
  <w:num w:numId="10">
    <w:abstractNumId w:val="2"/>
  </w:num>
  <w:num w:numId="11">
    <w:abstractNumId w:val="10"/>
  </w:num>
  <w:num w:numId="12">
    <w:abstractNumId w:val="7"/>
  </w:num>
  <w:num w:numId="13">
    <w:abstractNumId w:val="3"/>
  </w:num>
  <w:num w:numId="14">
    <w:abstractNumId w:val="12"/>
  </w:num>
  <w:num w:numId="15">
    <w:abstractNumId w:val="4"/>
  </w:num>
  <w:num w:numId="16">
    <w:abstractNumId w:val="1"/>
  </w:num>
  <w:num w:numId="17">
    <w:abstractNumId w:val="18"/>
  </w:num>
  <w:num w:numId="18">
    <w:abstractNumId w:val="17"/>
  </w:num>
  <w:num w:numId="19">
    <w:abstractNumId w:val="9"/>
  </w:num>
  <w:num w:numId="20">
    <w:abstractNumId w:val="11"/>
  </w:num>
  <w:num w:numId="21">
    <w:abstractNumId w:val="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DE4"/>
    <w:rsid w:val="00002670"/>
    <w:rsid w:val="00003F39"/>
    <w:rsid w:val="000066F5"/>
    <w:rsid w:val="00007EDF"/>
    <w:rsid w:val="00010BAB"/>
    <w:rsid w:val="00011DFB"/>
    <w:rsid w:val="0001419F"/>
    <w:rsid w:val="00014C4C"/>
    <w:rsid w:val="00014C99"/>
    <w:rsid w:val="00016516"/>
    <w:rsid w:val="00020031"/>
    <w:rsid w:val="000226C5"/>
    <w:rsid w:val="00022B46"/>
    <w:rsid w:val="000234EE"/>
    <w:rsid w:val="00023A2E"/>
    <w:rsid w:val="00027115"/>
    <w:rsid w:val="00030386"/>
    <w:rsid w:val="000304FA"/>
    <w:rsid w:val="000317AA"/>
    <w:rsid w:val="000320A6"/>
    <w:rsid w:val="00035B91"/>
    <w:rsid w:val="0003758D"/>
    <w:rsid w:val="000378AB"/>
    <w:rsid w:val="00040F36"/>
    <w:rsid w:val="00043553"/>
    <w:rsid w:val="00044B24"/>
    <w:rsid w:val="00047401"/>
    <w:rsid w:val="00050555"/>
    <w:rsid w:val="000507D5"/>
    <w:rsid w:val="0005081B"/>
    <w:rsid w:val="00050E2B"/>
    <w:rsid w:val="00052740"/>
    <w:rsid w:val="000528ED"/>
    <w:rsid w:val="000559B0"/>
    <w:rsid w:val="000559DE"/>
    <w:rsid w:val="00056D40"/>
    <w:rsid w:val="00057016"/>
    <w:rsid w:val="00061110"/>
    <w:rsid w:val="000622A3"/>
    <w:rsid w:val="00063A03"/>
    <w:rsid w:val="0006603A"/>
    <w:rsid w:val="00067625"/>
    <w:rsid w:val="00071A44"/>
    <w:rsid w:val="00071C08"/>
    <w:rsid w:val="00074417"/>
    <w:rsid w:val="00075C9E"/>
    <w:rsid w:val="000766CD"/>
    <w:rsid w:val="000806AD"/>
    <w:rsid w:val="00080A95"/>
    <w:rsid w:val="00080D98"/>
    <w:rsid w:val="000840A4"/>
    <w:rsid w:val="00085216"/>
    <w:rsid w:val="00086AFE"/>
    <w:rsid w:val="00087C34"/>
    <w:rsid w:val="00090887"/>
    <w:rsid w:val="0009106D"/>
    <w:rsid w:val="000910DE"/>
    <w:rsid w:val="000914B1"/>
    <w:rsid w:val="00093035"/>
    <w:rsid w:val="0009483B"/>
    <w:rsid w:val="00094F36"/>
    <w:rsid w:val="00094F6F"/>
    <w:rsid w:val="000951ED"/>
    <w:rsid w:val="0009574C"/>
    <w:rsid w:val="00095D4F"/>
    <w:rsid w:val="00095DC1"/>
    <w:rsid w:val="00095EA2"/>
    <w:rsid w:val="000962AD"/>
    <w:rsid w:val="00097253"/>
    <w:rsid w:val="000A2C5F"/>
    <w:rsid w:val="000A396A"/>
    <w:rsid w:val="000A477B"/>
    <w:rsid w:val="000B03C2"/>
    <w:rsid w:val="000B081C"/>
    <w:rsid w:val="000B0BD5"/>
    <w:rsid w:val="000B1169"/>
    <w:rsid w:val="000B3154"/>
    <w:rsid w:val="000B4C56"/>
    <w:rsid w:val="000B4F49"/>
    <w:rsid w:val="000B4FC4"/>
    <w:rsid w:val="000B55F6"/>
    <w:rsid w:val="000B6D7D"/>
    <w:rsid w:val="000B7106"/>
    <w:rsid w:val="000B7C27"/>
    <w:rsid w:val="000C027E"/>
    <w:rsid w:val="000C11E6"/>
    <w:rsid w:val="000C1EC1"/>
    <w:rsid w:val="000C1EC3"/>
    <w:rsid w:val="000C281A"/>
    <w:rsid w:val="000C3517"/>
    <w:rsid w:val="000C3DF7"/>
    <w:rsid w:val="000C3EC2"/>
    <w:rsid w:val="000C3FC7"/>
    <w:rsid w:val="000C51D6"/>
    <w:rsid w:val="000C6191"/>
    <w:rsid w:val="000C6E77"/>
    <w:rsid w:val="000D10CD"/>
    <w:rsid w:val="000D1F1E"/>
    <w:rsid w:val="000D5789"/>
    <w:rsid w:val="000D6D11"/>
    <w:rsid w:val="000D7151"/>
    <w:rsid w:val="000E2BC6"/>
    <w:rsid w:val="000E3B03"/>
    <w:rsid w:val="000E7A0E"/>
    <w:rsid w:val="000E7ECD"/>
    <w:rsid w:val="000F0D35"/>
    <w:rsid w:val="000F26A8"/>
    <w:rsid w:val="000F32A0"/>
    <w:rsid w:val="000F3354"/>
    <w:rsid w:val="000F5203"/>
    <w:rsid w:val="000F539E"/>
    <w:rsid w:val="000F5A67"/>
    <w:rsid w:val="000F707E"/>
    <w:rsid w:val="000F79BF"/>
    <w:rsid w:val="00101000"/>
    <w:rsid w:val="00101520"/>
    <w:rsid w:val="001017C6"/>
    <w:rsid w:val="0010339E"/>
    <w:rsid w:val="00103B66"/>
    <w:rsid w:val="00103D94"/>
    <w:rsid w:val="001045A5"/>
    <w:rsid w:val="00104903"/>
    <w:rsid w:val="00107457"/>
    <w:rsid w:val="00110C39"/>
    <w:rsid w:val="0011111D"/>
    <w:rsid w:val="001120F5"/>
    <w:rsid w:val="001124FA"/>
    <w:rsid w:val="001171F2"/>
    <w:rsid w:val="001172D2"/>
    <w:rsid w:val="001201CF"/>
    <w:rsid w:val="00120341"/>
    <w:rsid w:val="00120424"/>
    <w:rsid w:val="0012228D"/>
    <w:rsid w:val="00123EEE"/>
    <w:rsid w:val="00123F88"/>
    <w:rsid w:val="001240E1"/>
    <w:rsid w:val="001246CE"/>
    <w:rsid w:val="00125E7A"/>
    <w:rsid w:val="00127742"/>
    <w:rsid w:val="001305C8"/>
    <w:rsid w:val="00131080"/>
    <w:rsid w:val="0013134B"/>
    <w:rsid w:val="00131ED9"/>
    <w:rsid w:val="00132597"/>
    <w:rsid w:val="00132D48"/>
    <w:rsid w:val="00134EF1"/>
    <w:rsid w:val="001353E7"/>
    <w:rsid w:val="0014140C"/>
    <w:rsid w:val="00141716"/>
    <w:rsid w:val="00142657"/>
    <w:rsid w:val="00142A0A"/>
    <w:rsid w:val="001439AC"/>
    <w:rsid w:val="001442E9"/>
    <w:rsid w:val="00144640"/>
    <w:rsid w:val="00145ED3"/>
    <w:rsid w:val="00146973"/>
    <w:rsid w:val="00147815"/>
    <w:rsid w:val="00147E2E"/>
    <w:rsid w:val="00150C79"/>
    <w:rsid w:val="00151E10"/>
    <w:rsid w:val="001522F2"/>
    <w:rsid w:val="00155BD4"/>
    <w:rsid w:val="00155F5F"/>
    <w:rsid w:val="00161A4C"/>
    <w:rsid w:val="00162B40"/>
    <w:rsid w:val="00162E23"/>
    <w:rsid w:val="00162E6C"/>
    <w:rsid w:val="00163BAA"/>
    <w:rsid w:val="00165878"/>
    <w:rsid w:val="00165DD4"/>
    <w:rsid w:val="001662B9"/>
    <w:rsid w:val="0016711C"/>
    <w:rsid w:val="00170434"/>
    <w:rsid w:val="001709D8"/>
    <w:rsid w:val="001723E0"/>
    <w:rsid w:val="00172493"/>
    <w:rsid w:val="00173586"/>
    <w:rsid w:val="00173866"/>
    <w:rsid w:val="00173A71"/>
    <w:rsid w:val="00176FE2"/>
    <w:rsid w:val="00180BA5"/>
    <w:rsid w:val="001810D3"/>
    <w:rsid w:val="001829FB"/>
    <w:rsid w:val="00182A2F"/>
    <w:rsid w:val="00185351"/>
    <w:rsid w:val="00185EC3"/>
    <w:rsid w:val="00187413"/>
    <w:rsid w:val="0019034D"/>
    <w:rsid w:val="00192509"/>
    <w:rsid w:val="0019255A"/>
    <w:rsid w:val="0019267B"/>
    <w:rsid w:val="00192E97"/>
    <w:rsid w:val="00193137"/>
    <w:rsid w:val="00193C7F"/>
    <w:rsid w:val="0019458C"/>
    <w:rsid w:val="00194A7E"/>
    <w:rsid w:val="001952CD"/>
    <w:rsid w:val="00195602"/>
    <w:rsid w:val="00196161"/>
    <w:rsid w:val="00196F81"/>
    <w:rsid w:val="001974A3"/>
    <w:rsid w:val="001A2B8F"/>
    <w:rsid w:val="001A34D9"/>
    <w:rsid w:val="001A391D"/>
    <w:rsid w:val="001A3F63"/>
    <w:rsid w:val="001A645F"/>
    <w:rsid w:val="001A66D3"/>
    <w:rsid w:val="001A7DA3"/>
    <w:rsid w:val="001A7E5A"/>
    <w:rsid w:val="001B03F7"/>
    <w:rsid w:val="001B133B"/>
    <w:rsid w:val="001B2171"/>
    <w:rsid w:val="001B39CB"/>
    <w:rsid w:val="001B4177"/>
    <w:rsid w:val="001B6998"/>
    <w:rsid w:val="001C00A8"/>
    <w:rsid w:val="001C203A"/>
    <w:rsid w:val="001C2F54"/>
    <w:rsid w:val="001C326D"/>
    <w:rsid w:val="001C3F35"/>
    <w:rsid w:val="001C4B41"/>
    <w:rsid w:val="001C5A6A"/>
    <w:rsid w:val="001C5EC5"/>
    <w:rsid w:val="001C71B0"/>
    <w:rsid w:val="001C77B2"/>
    <w:rsid w:val="001C7B09"/>
    <w:rsid w:val="001D0043"/>
    <w:rsid w:val="001D0455"/>
    <w:rsid w:val="001D0B71"/>
    <w:rsid w:val="001D2098"/>
    <w:rsid w:val="001D47AA"/>
    <w:rsid w:val="001D47CF"/>
    <w:rsid w:val="001E04B8"/>
    <w:rsid w:val="001E0C40"/>
    <w:rsid w:val="001E14E6"/>
    <w:rsid w:val="001E1956"/>
    <w:rsid w:val="001E1962"/>
    <w:rsid w:val="001E2FDB"/>
    <w:rsid w:val="001E44AF"/>
    <w:rsid w:val="001E47A0"/>
    <w:rsid w:val="001E67DD"/>
    <w:rsid w:val="001F029B"/>
    <w:rsid w:val="001F09DE"/>
    <w:rsid w:val="001F1DAC"/>
    <w:rsid w:val="001F2731"/>
    <w:rsid w:val="001F323E"/>
    <w:rsid w:val="001F34FC"/>
    <w:rsid w:val="001F6696"/>
    <w:rsid w:val="00200893"/>
    <w:rsid w:val="00201885"/>
    <w:rsid w:val="00201921"/>
    <w:rsid w:val="00201984"/>
    <w:rsid w:val="00202B17"/>
    <w:rsid w:val="002032C5"/>
    <w:rsid w:val="00203432"/>
    <w:rsid w:val="0020383B"/>
    <w:rsid w:val="00207B72"/>
    <w:rsid w:val="00207CA0"/>
    <w:rsid w:val="00207DA8"/>
    <w:rsid w:val="002109ED"/>
    <w:rsid w:val="00210ED7"/>
    <w:rsid w:val="00212294"/>
    <w:rsid w:val="00217286"/>
    <w:rsid w:val="00217C9F"/>
    <w:rsid w:val="00221324"/>
    <w:rsid w:val="00221339"/>
    <w:rsid w:val="00221751"/>
    <w:rsid w:val="00221E7D"/>
    <w:rsid w:val="00223535"/>
    <w:rsid w:val="00224972"/>
    <w:rsid w:val="00224C09"/>
    <w:rsid w:val="002250DD"/>
    <w:rsid w:val="002253EA"/>
    <w:rsid w:val="002312FE"/>
    <w:rsid w:val="00231911"/>
    <w:rsid w:val="00231BE2"/>
    <w:rsid w:val="00232503"/>
    <w:rsid w:val="0023393C"/>
    <w:rsid w:val="00233A63"/>
    <w:rsid w:val="00240498"/>
    <w:rsid w:val="00241169"/>
    <w:rsid w:val="00241E19"/>
    <w:rsid w:val="002425A7"/>
    <w:rsid w:val="002425F2"/>
    <w:rsid w:val="00243837"/>
    <w:rsid w:val="00243AA7"/>
    <w:rsid w:val="00243D50"/>
    <w:rsid w:val="002447BD"/>
    <w:rsid w:val="00244964"/>
    <w:rsid w:val="00246654"/>
    <w:rsid w:val="002473EC"/>
    <w:rsid w:val="00251D59"/>
    <w:rsid w:val="002537A3"/>
    <w:rsid w:val="002548AD"/>
    <w:rsid w:val="00255B21"/>
    <w:rsid w:val="00257E85"/>
    <w:rsid w:val="002606EA"/>
    <w:rsid w:val="00262D4B"/>
    <w:rsid w:val="00262D82"/>
    <w:rsid w:val="002649D1"/>
    <w:rsid w:val="00265B47"/>
    <w:rsid w:val="0026607B"/>
    <w:rsid w:val="0027013F"/>
    <w:rsid w:val="00271273"/>
    <w:rsid w:val="0027147D"/>
    <w:rsid w:val="002725FA"/>
    <w:rsid w:val="002730BC"/>
    <w:rsid w:val="0027369C"/>
    <w:rsid w:val="002740EE"/>
    <w:rsid w:val="00276367"/>
    <w:rsid w:val="00276860"/>
    <w:rsid w:val="00277392"/>
    <w:rsid w:val="002811D5"/>
    <w:rsid w:val="00281B26"/>
    <w:rsid w:val="002820E6"/>
    <w:rsid w:val="00282592"/>
    <w:rsid w:val="0028304A"/>
    <w:rsid w:val="002872EF"/>
    <w:rsid w:val="002901B2"/>
    <w:rsid w:val="0029123E"/>
    <w:rsid w:val="0029254A"/>
    <w:rsid w:val="00293D1D"/>
    <w:rsid w:val="0029542A"/>
    <w:rsid w:val="0029590C"/>
    <w:rsid w:val="0029671E"/>
    <w:rsid w:val="002A0D55"/>
    <w:rsid w:val="002A1A76"/>
    <w:rsid w:val="002A2243"/>
    <w:rsid w:val="002A27BF"/>
    <w:rsid w:val="002A2C08"/>
    <w:rsid w:val="002A4675"/>
    <w:rsid w:val="002A4D63"/>
    <w:rsid w:val="002A5DA3"/>
    <w:rsid w:val="002A5DE4"/>
    <w:rsid w:val="002B0263"/>
    <w:rsid w:val="002B0A20"/>
    <w:rsid w:val="002B0C3F"/>
    <w:rsid w:val="002B16A8"/>
    <w:rsid w:val="002B1B32"/>
    <w:rsid w:val="002B4D5E"/>
    <w:rsid w:val="002B503A"/>
    <w:rsid w:val="002B5156"/>
    <w:rsid w:val="002B701E"/>
    <w:rsid w:val="002B7A7B"/>
    <w:rsid w:val="002B7C07"/>
    <w:rsid w:val="002C021F"/>
    <w:rsid w:val="002C0608"/>
    <w:rsid w:val="002C079C"/>
    <w:rsid w:val="002C0801"/>
    <w:rsid w:val="002C08E5"/>
    <w:rsid w:val="002C266D"/>
    <w:rsid w:val="002C2931"/>
    <w:rsid w:val="002C387B"/>
    <w:rsid w:val="002C3B6F"/>
    <w:rsid w:val="002C3C94"/>
    <w:rsid w:val="002C4F0F"/>
    <w:rsid w:val="002C5856"/>
    <w:rsid w:val="002C5BAF"/>
    <w:rsid w:val="002C5F6F"/>
    <w:rsid w:val="002C670D"/>
    <w:rsid w:val="002C6A01"/>
    <w:rsid w:val="002C7145"/>
    <w:rsid w:val="002C7177"/>
    <w:rsid w:val="002D147B"/>
    <w:rsid w:val="002D30B0"/>
    <w:rsid w:val="002D67F5"/>
    <w:rsid w:val="002E12D9"/>
    <w:rsid w:val="002E33A7"/>
    <w:rsid w:val="002E3873"/>
    <w:rsid w:val="002E42AB"/>
    <w:rsid w:val="002E5D66"/>
    <w:rsid w:val="002E794D"/>
    <w:rsid w:val="002F0485"/>
    <w:rsid w:val="002F0787"/>
    <w:rsid w:val="002F1663"/>
    <w:rsid w:val="002F1CB0"/>
    <w:rsid w:val="002F2D78"/>
    <w:rsid w:val="002F51AB"/>
    <w:rsid w:val="002F6EDC"/>
    <w:rsid w:val="002F7EFF"/>
    <w:rsid w:val="00300452"/>
    <w:rsid w:val="0030106C"/>
    <w:rsid w:val="00301C47"/>
    <w:rsid w:val="00303107"/>
    <w:rsid w:val="003042E8"/>
    <w:rsid w:val="003105AF"/>
    <w:rsid w:val="003108C8"/>
    <w:rsid w:val="00311DEE"/>
    <w:rsid w:val="003142B4"/>
    <w:rsid w:val="003147A6"/>
    <w:rsid w:val="003165D4"/>
    <w:rsid w:val="00317706"/>
    <w:rsid w:val="00321F0C"/>
    <w:rsid w:val="003249B5"/>
    <w:rsid w:val="0032545A"/>
    <w:rsid w:val="003254FE"/>
    <w:rsid w:val="00325A7A"/>
    <w:rsid w:val="003261CB"/>
    <w:rsid w:val="00326B19"/>
    <w:rsid w:val="00326ED4"/>
    <w:rsid w:val="003300D4"/>
    <w:rsid w:val="003332E4"/>
    <w:rsid w:val="00333D03"/>
    <w:rsid w:val="00334D78"/>
    <w:rsid w:val="00335880"/>
    <w:rsid w:val="00335EEA"/>
    <w:rsid w:val="00336E56"/>
    <w:rsid w:val="00340CE9"/>
    <w:rsid w:val="00342876"/>
    <w:rsid w:val="00342CA3"/>
    <w:rsid w:val="003436EC"/>
    <w:rsid w:val="00345303"/>
    <w:rsid w:val="003511A1"/>
    <w:rsid w:val="00352C4F"/>
    <w:rsid w:val="00354657"/>
    <w:rsid w:val="0035510E"/>
    <w:rsid w:val="00357197"/>
    <w:rsid w:val="00360464"/>
    <w:rsid w:val="00360AC6"/>
    <w:rsid w:val="00361539"/>
    <w:rsid w:val="00361718"/>
    <w:rsid w:val="0036252B"/>
    <w:rsid w:val="003626D7"/>
    <w:rsid w:val="00362758"/>
    <w:rsid w:val="00363DD2"/>
    <w:rsid w:val="00364CCA"/>
    <w:rsid w:val="00367EFC"/>
    <w:rsid w:val="003702CA"/>
    <w:rsid w:val="00370350"/>
    <w:rsid w:val="00372930"/>
    <w:rsid w:val="00372C2C"/>
    <w:rsid w:val="00376DD6"/>
    <w:rsid w:val="00381DC8"/>
    <w:rsid w:val="00384C89"/>
    <w:rsid w:val="00385C01"/>
    <w:rsid w:val="00387C75"/>
    <w:rsid w:val="00393843"/>
    <w:rsid w:val="00395B38"/>
    <w:rsid w:val="003963DA"/>
    <w:rsid w:val="0039678E"/>
    <w:rsid w:val="003A0053"/>
    <w:rsid w:val="003A14DA"/>
    <w:rsid w:val="003A312E"/>
    <w:rsid w:val="003A374D"/>
    <w:rsid w:val="003A48E6"/>
    <w:rsid w:val="003A5760"/>
    <w:rsid w:val="003A5C9F"/>
    <w:rsid w:val="003B106E"/>
    <w:rsid w:val="003B1171"/>
    <w:rsid w:val="003B3077"/>
    <w:rsid w:val="003B4F87"/>
    <w:rsid w:val="003B5F74"/>
    <w:rsid w:val="003B78E9"/>
    <w:rsid w:val="003B7E07"/>
    <w:rsid w:val="003C06C5"/>
    <w:rsid w:val="003C07EF"/>
    <w:rsid w:val="003C0DA0"/>
    <w:rsid w:val="003C2FD8"/>
    <w:rsid w:val="003C4332"/>
    <w:rsid w:val="003C5875"/>
    <w:rsid w:val="003C5C28"/>
    <w:rsid w:val="003C5CA1"/>
    <w:rsid w:val="003C5EFA"/>
    <w:rsid w:val="003C749D"/>
    <w:rsid w:val="003D0DBA"/>
    <w:rsid w:val="003D19DC"/>
    <w:rsid w:val="003D476F"/>
    <w:rsid w:val="003D4CF7"/>
    <w:rsid w:val="003D67A2"/>
    <w:rsid w:val="003E00D0"/>
    <w:rsid w:val="003E0F71"/>
    <w:rsid w:val="003E10F0"/>
    <w:rsid w:val="003E2088"/>
    <w:rsid w:val="003E5B69"/>
    <w:rsid w:val="003E67DD"/>
    <w:rsid w:val="003E6882"/>
    <w:rsid w:val="003E75AC"/>
    <w:rsid w:val="003E7F90"/>
    <w:rsid w:val="003E7FE7"/>
    <w:rsid w:val="003F0F90"/>
    <w:rsid w:val="003F10A4"/>
    <w:rsid w:val="003F1BAC"/>
    <w:rsid w:val="003F2761"/>
    <w:rsid w:val="003F28C9"/>
    <w:rsid w:val="003F2E0B"/>
    <w:rsid w:val="003F44BA"/>
    <w:rsid w:val="003F5480"/>
    <w:rsid w:val="003F5862"/>
    <w:rsid w:val="003F606A"/>
    <w:rsid w:val="003F639A"/>
    <w:rsid w:val="003F7863"/>
    <w:rsid w:val="003F7910"/>
    <w:rsid w:val="00400F6F"/>
    <w:rsid w:val="0040183B"/>
    <w:rsid w:val="0040197B"/>
    <w:rsid w:val="00401DCC"/>
    <w:rsid w:val="00402482"/>
    <w:rsid w:val="004026C9"/>
    <w:rsid w:val="0040417D"/>
    <w:rsid w:val="00405107"/>
    <w:rsid w:val="0040510D"/>
    <w:rsid w:val="00405620"/>
    <w:rsid w:val="00407BD5"/>
    <w:rsid w:val="00407E42"/>
    <w:rsid w:val="00410014"/>
    <w:rsid w:val="004117D2"/>
    <w:rsid w:val="00411913"/>
    <w:rsid w:val="0041259A"/>
    <w:rsid w:val="004136C3"/>
    <w:rsid w:val="00413E9F"/>
    <w:rsid w:val="00415ACE"/>
    <w:rsid w:val="00420278"/>
    <w:rsid w:val="00421325"/>
    <w:rsid w:val="004215BE"/>
    <w:rsid w:val="0042261E"/>
    <w:rsid w:val="00425255"/>
    <w:rsid w:val="00426B24"/>
    <w:rsid w:val="0042740C"/>
    <w:rsid w:val="00431466"/>
    <w:rsid w:val="00431B7A"/>
    <w:rsid w:val="0043202E"/>
    <w:rsid w:val="00432A59"/>
    <w:rsid w:val="00432ED2"/>
    <w:rsid w:val="00435250"/>
    <w:rsid w:val="0044091E"/>
    <w:rsid w:val="00440DD8"/>
    <w:rsid w:val="00441D09"/>
    <w:rsid w:val="00444D4A"/>
    <w:rsid w:val="0044641C"/>
    <w:rsid w:val="00446443"/>
    <w:rsid w:val="004506DA"/>
    <w:rsid w:val="00450A0E"/>
    <w:rsid w:val="00450CAC"/>
    <w:rsid w:val="00450E45"/>
    <w:rsid w:val="00451398"/>
    <w:rsid w:val="00454BB3"/>
    <w:rsid w:val="00457101"/>
    <w:rsid w:val="00463237"/>
    <w:rsid w:val="00463B11"/>
    <w:rsid w:val="00464B7B"/>
    <w:rsid w:val="004660DB"/>
    <w:rsid w:val="004669A1"/>
    <w:rsid w:val="00467109"/>
    <w:rsid w:val="00471340"/>
    <w:rsid w:val="00471E00"/>
    <w:rsid w:val="004735F3"/>
    <w:rsid w:val="00475F1C"/>
    <w:rsid w:val="004763CD"/>
    <w:rsid w:val="004765B3"/>
    <w:rsid w:val="004768F1"/>
    <w:rsid w:val="00476ABF"/>
    <w:rsid w:val="004776DA"/>
    <w:rsid w:val="00480AFD"/>
    <w:rsid w:val="00483751"/>
    <w:rsid w:val="0048417E"/>
    <w:rsid w:val="00485152"/>
    <w:rsid w:val="0048648E"/>
    <w:rsid w:val="00487C52"/>
    <w:rsid w:val="00487E16"/>
    <w:rsid w:val="00491DB6"/>
    <w:rsid w:val="00492084"/>
    <w:rsid w:val="00492108"/>
    <w:rsid w:val="00493321"/>
    <w:rsid w:val="004937CB"/>
    <w:rsid w:val="004945D1"/>
    <w:rsid w:val="00496457"/>
    <w:rsid w:val="0049742D"/>
    <w:rsid w:val="00497719"/>
    <w:rsid w:val="004A04EE"/>
    <w:rsid w:val="004A0890"/>
    <w:rsid w:val="004A1030"/>
    <w:rsid w:val="004A27A3"/>
    <w:rsid w:val="004A289D"/>
    <w:rsid w:val="004A312E"/>
    <w:rsid w:val="004A3145"/>
    <w:rsid w:val="004A4364"/>
    <w:rsid w:val="004A4BEA"/>
    <w:rsid w:val="004A4D94"/>
    <w:rsid w:val="004B0AD9"/>
    <w:rsid w:val="004B3C6A"/>
    <w:rsid w:val="004B444E"/>
    <w:rsid w:val="004B5472"/>
    <w:rsid w:val="004B6C76"/>
    <w:rsid w:val="004B7778"/>
    <w:rsid w:val="004B798A"/>
    <w:rsid w:val="004B7ACB"/>
    <w:rsid w:val="004C4092"/>
    <w:rsid w:val="004C4B11"/>
    <w:rsid w:val="004C5289"/>
    <w:rsid w:val="004C5D10"/>
    <w:rsid w:val="004C5D9F"/>
    <w:rsid w:val="004C5E26"/>
    <w:rsid w:val="004C5EA1"/>
    <w:rsid w:val="004C69EC"/>
    <w:rsid w:val="004D1454"/>
    <w:rsid w:val="004D1D80"/>
    <w:rsid w:val="004D29A9"/>
    <w:rsid w:val="004D3674"/>
    <w:rsid w:val="004D3B88"/>
    <w:rsid w:val="004D3BCB"/>
    <w:rsid w:val="004D3C5E"/>
    <w:rsid w:val="004D4CA0"/>
    <w:rsid w:val="004D50A4"/>
    <w:rsid w:val="004D6B0A"/>
    <w:rsid w:val="004D7C4A"/>
    <w:rsid w:val="004E05A1"/>
    <w:rsid w:val="004E09DB"/>
    <w:rsid w:val="004E238C"/>
    <w:rsid w:val="004E4157"/>
    <w:rsid w:val="004E4C63"/>
    <w:rsid w:val="004E4C9C"/>
    <w:rsid w:val="004E4D6C"/>
    <w:rsid w:val="004E6ABD"/>
    <w:rsid w:val="004F09C2"/>
    <w:rsid w:val="004F21C7"/>
    <w:rsid w:val="004F5A3D"/>
    <w:rsid w:val="004F60E8"/>
    <w:rsid w:val="004F6F6F"/>
    <w:rsid w:val="005007FB"/>
    <w:rsid w:val="00501148"/>
    <w:rsid w:val="00501A71"/>
    <w:rsid w:val="00503888"/>
    <w:rsid w:val="005048E7"/>
    <w:rsid w:val="00505230"/>
    <w:rsid w:val="00505488"/>
    <w:rsid w:val="00505805"/>
    <w:rsid w:val="00507EEB"/>
    <w:rsid w:val="005103B5"/>
    <w:rsid w:val="00511227"/>
    <w:rsid w:val="00511D94"/>
    <w:rsid w:val="005121E3"/>
    <w:rsid w:val="005156FD"/>
    <w:rsid w:val="0051592C"/>
    <w:rsid w:val="005175AA"/>
    <w:rsid w:val="00520DB3"/>
    <w:rsid w:val="005215F8"/>
    <w:rsid w:val="00522590"/>
    <w:rsid w:val="00523C7A"/>
    <w:rsid w:val="0052604B"/>
    <w:rsid w:val="00526C9C"/>
    <w:rsid w:val="00527A10"/>
    <w:rsid w:val="00531F96"/>
    <w:rsid w:val="0053631C"/>
    <w:rsid w:val="00540244"/>
    <w:rsid w:val="00540591"/>
    <w:rsid w:val="005412C2"/>
    <w:rsid w:val="005423DF"/>
    <w:rsid w:val="00542682"/>
    <w:rsid w:val="0054297D"/>
    <w:rsid w:val="00542C34"/>
    <w:rsid w:val="00542C3B"/>
    <w:rsid w:val="00543A28"/>
    <w:rsid w:val="00544A84"/>
    <w:rsid w:val="00545101"/>
    <w:rsid w:val="00545C84"/>
    <w:rsid w:val="00546E81"/>
    <w:rsid w:val="00547DFA"/>
    <w:rsid w:val="005511C7"/>
    <w:rsid w:val="00551234"/>
    <w:rsid w:val="00551A0D"/>
    <w:rsid w:val="005546E6"/>
    <w:rsid w:val="00554854"/>
    <w:rsid w:val="0055529A"/>
    <w:rsid w:val="00562321"/>
    <w:rsid w:val="00562620"/>
    <w:rsid w:val="00566BE4"/>
    <w:rsid w:val="00566C4E"/>
    <w:rsid w:val="00566ECB"/>
    <w:rsid w:val="00567CF2"/>
    <w:rsid w:val="00570C4C"/>
    <w:rsid w:val="00570D85"/>
    <w:rsid w:val="00571707"/>
    <w:rsid w:val="005717BF"/>
    <w:rsid w:val="00571A3B"/>
    <w:rsid w:val="00572844"/>
    <w:rsid w:val="00573890"/>
    <w:rsid w:val="00573E67"/>
    <w:rsid w:val="00573F34"/>
    <w:rsid w:val="00575888"/>
    <w:rsid w:val="00575BDC"/>
    <w:rsid w:val="00576A05"/>
    <w:rsid w:val="00576B0F"/>
    <w:rsid w:val="005826BA"/>
    <w:rsid w:val="00584011"/>
    <w:rsid w:val="00585715"/>
    <w:rsid w:val="00585F6B"/>
    <w:rsid w:val="005874A8"/>
    <w:rsid w:val="00587CD7"/>
    <w:rsid w:val="005911E4"/>
    <w:rsid w:val="00591F2A"/>
    <w:rsid w:val="00592BA6"/>
    <w:rsid w:val="00592F09"/>
    <w:rsid w:val="005934CF"/>
    <w:rsid w:val="0059626D"/>
    <w:rsid w:val="005A1393"/>
    <w:rsid w:val="005A2486"/>
    <w:rsid w:val="005A522A"/>
    <w:rsid w:val="005A5B99"/>
    <w:rsid w:val="005A5FA7"/>
    <w:rsid w:val="005A7B91"/>
    <w:rsid w:val="005B120D"/>
    <w:rsid w:val="005B3A9C"/>
    <w:rsid w:val="005B3F50"/>
    <w:rsid w:val="005B50C7"/>
    <w:rsid w:val="005B5B44"/>
    <w:rsid w:val="005B5BF9"/>
    <w:rsid w:val="005B6076"/>
    <w:rsid w:val="005C1754"/>
    <w:rsid w:val="005C1D44"/>
    <w:rsid w:val="005C1DA7"/>
    <w:rsid w:val="005C6204"/>
    <w:rsid w:val="005C6B6F"/>
    <w:rsid w:val="005C7514"/>
    <w:rsid w:val="005D06A2"/>
    <w:rsid w:val="005D137A"/>
    <w:rsid w:val="005D25B8"/>
    <w:rsid w:val="005D293D"/>
    <w:rsid w:val="005D4733"/>
    <w:rsid w:val="005D6156"/>
    <w:rsid w:val="005D7AB1"/>
    <w:rsid w:val="005D7C9E"/>
    <w:rsid w:val="005E1008"/>
    <w:rsid w:val="005E110A"/>
    <w:rsid w:val="005E14CB"/>
    <w:rsid w:val="005E14FA"/>
    <w:rsid w:val="005E5778"/>
    <w:rsid w:val="005E7414"/>
    <w:rsid w:val="005E7F58"/>
    <w:rsid w:val="005F1932"/>
    <w:rsid w:val="005F40AF"/>
    <w:rsid w:val="005F40DD"/>
    <w:rsid w:val="005F43C5"/>
    <w:rsid w:val="005F4B80"/>
    <w:rsid w:val="005F7298"/>
    <w:rsid w:val="005F72AF"/>
    <w:rsid w:val="00601F9E"/>
    <w:rsid w:val="0060212D"/>
    <w:rsid w:val="006022CB"/>
    <w:rsid w:val="0060545A"/>
    <w:rsid w:val="0060596C"/>
    <w:rsid w:val="00606328"/>
    <w:rsid w:val="006066A1"/>
    <w:rsid w:val="00607911"/>
    <w:rsid w:val="00607AD8"/>
    <w:rsid w:val="006101A6"/>
    <w:rsid w:val="006121B8"/>
    <w:rsid w:val="00614637"/>
    <w:rsid w:val="00614A52"/>
    <w:rsid w:val="0062092A"/>
    <w:rsid w:val="00620F52"/>
    <w:rsid w:val="00621EAA"/>
    <w:rsid w:val="0062226F"/>
    <w:rsid w:val="00623367"/>
    <w:rsid w:val="00624703"/>
    <w:rsid w:val="00625116"/>
    <w:rsid w:val="0062543E"/>
    <w:rsid w:val="00626227"/>
    <w:rsid w:val="006273BD"/>
    <w:rsid w:val="00633028"/>
    <w:rsid w:val="006341F6"/>
    <w:rsid w:val="00634AC4"/>
    <w:rsid w:val="00636B50"/>
    <w:rsid w:val="006406B4"/>
    <w:rsid w:val="00642C86"/>
    <w:rsid w:val="00642DE6"/>
    <w:rsid w:val="006435D0"/>
    <w:rsid w:val="00643D5C"/>
    <w:rsid w:val="00643E02"/>
    <w:rsid w:val="006451E8"/>
    <w:rsid w:val="00646156"/>
    <w:rsid w:val="006472FD"/>
    <w:rsid w:val="00647817"/>
    <w:rsid w:val="006478A0"/>
    <w:rsid w:val="00650FAC"/>
    <w:rsid w:val="006512ED"/>
    <w:rsid w:val="00651480"/>
    <w:rsid w:val="006546E0"/>
    <w:rsid w:val="00655102"/>
    <w:rsid w:val="00655504"/>
    <w:rsid w:val="00656386"/>
    <w:rsid w:val="00657460"/>
    <w:rsid w:val="006600AF"/>
    <w:rsid w:val="00661243"/>
    <w:rsid w:val="00661258"/>
    <w:rsid w:val="00662DC6"/>
    <w:rsid w:val="0066328C"/>
    <w:rsid w:val="006632FD"/>
    <w:rsid w:val="00663753"/>
    <w:rsid w:val="0066505F"/>
    <w:rsid w:val="0066598D"/>
    <w:rsid w:val="00665F17"/>
    <w:rsid w:val="0066611A"/>
    <w:rsid w:val="0066777C"/>
    <w:rsid w:val="00670475"/>
    <w:rsid w:val="00671572"/>
    <w:rsid w:val="0067195E"/>
    <w:rsid w:val="00674422"/>
    <w:rsid w:val="00674573"/>
    <w:rsid w:val="00675EA0"/>
    <w:rsid w:val="00675EB2"/>
    <w:rsid w:val="00676D32"/>
    <w:rsid w:val="00676ECD"/>
    <w:rsid w:val="00677996"/>
    <w:rsid w:val="0068413E"/>
    <w:rsid w:val="00686355"/>
    <w:rsid w:val="00686695"/>
    <w:rsid w:val="006869F9"/>
    <w:rsid w:val="00687A38"/>
    <w:rsid w:val="00687DFF"/>
    <w:rsid w:val="00690C73"/>
    <w:rsid w:val="00691FBB"/>
    <w:rsid w:val="0069275C"/>
    <w:rsid w:val="0069532F"/>
    <w:rsid w:val="00697269"/>
    <w:rsid w:val="006A2305"/>
    <w:rsid w:val="006A25E6"/>
    <w:rsid w:val="006A2A95"/>
    <w:rsid w:val="006A39E9"/>
    <w:rsid w:val="006A4ADA"/>
    <w:rsid w:val="006A56CB"/>
    <w:rsid w:val="006A631B"/>
    <w:rsid w:val="006A7382"/>
    <w:rsid w:val="006A751D"/>
    <w:rsid w:val="006A757B"/>
    <w:rsid w:val="006A7970"/>
    <w:rsid w:val="006B0CE2"/>
    <w:rsid w:val="006C09C0"/>
    <w:rsid w:val="006C2C08"/>
    <w:rsid w:val="006C4383"/>
    <w:rsid w:val="006C56F2"/>
    <w:rsid w:val="006C5890"/>
    <w:rsid w:val="006C6D8E"/>
    <w:rsid w:val="006C7797"/>
    <w:rsid w:val="006D0BA4"/>
    <w:rsid w:val="006D1C5E"/>
    <w:rsid w:val="006D24F2"/>
    <w:rsid w:val="006D2F2B"/>
    <w:rsid w:val="006D44E4"/>
    <w:rsid w:val="006D50E6"/>
    <w:rsid w:val="006D524B"/>
    <w:rsid w:val="006E11AC"/>
    <w:rsid w:val="006E2C34"/>
    <w:rsid w:val="006E3C19"/>
    <w:rsid w:val="006E47AF"/>
    <w:rsid w:val="006E4D77"/>
    <w:rsid w:val="006E520F"/>
    <w:rsid w:val="006E541A"/>
    <w:rsid w:val="006E620A"/>
    <w:rsid w:val="006F00DC"/>
    <w:rsid w:val="006F0A59"/>
    <w:rsid w:val="006F1E4A"/>
    <w:rsid w:val="006F2128"/>
    <w:rsid w:val="006F244E"/>
    <w:rsid w:val="006F5585"/>
    <w:rsid w:val="006F67DF"/>
    <w:rsid w:val="006F6F02"/>
    <w:rsid w:val="006F7009"/>
    <w:rsid w:val="00700127"/>
    <w:rsid w:val="007002D0"/>
    <w:rsid w:val="00702A17"/>
    <w:rsid w:val="007032D5"/>
    <w:rsid w:val="007052D7"/>
    <w:rsid w:val="007054EB"/>
    <w:rsid w:val="00706AC0"/>
    <w:rsid w:val="00707775"/>
    <w:rsid w:val="00710466"/>
    <w:rsid w:val="00712DAB"/>
    <w:rsid w:val="00713B88"/>
    <w:rsid w:val="00714785"/>
    <w:rsid w:val="00714883"/>
    <w:rsid w:val="007151D0"/>
    <w:rsid w:val="00716A4D"/>
    <w:rsid w:val="00716D17"/>
    <w:rsid w:val="007171C2"/>
    <w:rsid w:val="00717F8D"/>
    <w:rsid w:val="0072118F"/>
    <w:rsid w:val="0072230F"/>
    <w:rsid w:val="0072369E"/>
    <w:rsid w:val="00723FFF"/>
    <w:rsid w:val="00726084"/>
    <w:rsid w:val="007275C6"/>
    <w:rsid w:val="00730408"/>
    <w:rsid w:val="00731AD4"/>
    <w:rsid w:val="00732EC4"/>
    <w:rsid w:val="007336E8"/>
    <w:rsid w:val="0073403F"/>
    <w:rsid w:val="00735286"/>
    <w:rsid w:val="0073652D"/>
    <w:rsid w:val="00736D5D"/>
    <w:rsid w:val="00736FF8"/>
    <w:rsid w:val="007401DB"/>
    <w:rsid w:val="007405E9"/>
    <w:rsid w:val="007405F2"/>
    <w:rsid w:val="007414CD"/>
    <w:rsid w:val="007416C7"/>
    <w:rsid w:val="0074258F"/>
    <w:rsid w:val="007430A6"/>
    <w:rsid w:val="0074322E"/>
    <w:rsid w:val="00744C43"/>
    <w:rsid w:val="007507D1"/>
    <w:rsid w:val="00750AFA"/>
    <w:rsid w:val="00750C19"/>
    <w:rsid w:val="00751331"/>
    <w:rsid w:val="00752191"/>
    <w:rsid w:val="0075443A"/>
    <w:rsid w:val="00755423"/>
    <w:rsid w:val="00756107"/>
    <w:rsid w:val="00756676"/>
    <w:rsid w:val="0075689F"/>
    <w:rsid w:val="0076064A"/>
    <w:rsid w:val="00760A97"/>
    <w:rsid w:val="00760B5E"/>
    <w:rsid w:val="007624DA"/>
    <w:rsid w:val="00764523"/>
    <w:rsid w:val="00764915"/>
    <w:rsid w:val="00765A57"/>
    <w:rsid w:val="007713A8"/>
    <w:rsid w:val="0077187E"/>
    <w:rsid w:val="007729B6"/>
    <w:rsid w:val="00775849"/>
    <w:rsid w:val="00775B58"/>
    <w:rsid w:val="00775BC0"/>
    <w:rsid w:val="00776125"/>
    <w:rsid w:val="0078234F"/>
    <w:rsid w:val="00782BF9"/>
    <w:rsid w:val="007860B6"/>
    <w:rsid w:val="00786BDD"/>
    <w:rsid w:val="0078737A"/>
    <w:rsid w:val="0079031B"/>
    <w:rsid w:val="00790DC8"/>
    <w:rsid w:val="007923AD"/>
    <w:rsid w:val="007941E8"/>
    <w:rsid w:val="007951C1"/>
    <w:rsid w:val="00795CE0"/>
    <w:rsid w:val="00796343"/>
    <w:rsid w:val="0079785F"/>
    <w:rsid w:val="007A00E3"/>
    <w:rsid w:val="007A077C"/>
    <w:rsid w:val="007A0CA9"/>
    <w:rsid w:val="007A66EB"/>
    <w:rsid w:val="007A7AA8"/>
    <w:rsid w:val="007A7DA7"/>
    <w:rsid w:val="007B1D6F"/>
    <w:rsid w:val="007B2CBA"/>
    <w:rsid w:val="007B4C63"/>
    <w:rsid w:val="007C1354"/>
    <w:rsid w:val="007C230D"/>
    <w:rsid w:val="007C2A99"/>
    <w:rsid w:val="007C2B5F"/>
    <w:rsid w:val="007C2F6F"/>
    <w:rsid w:val="007C3F19"/>
    <w:rsid w:val="007C4C66"/>
    <w:rsid w:val="007C58DD"/>
    <w:rsid w:val="007C6405"/>
    <w:rsid w:val="007C6B50"/>
    <w:rsid w:val="007C6BD9"/>
    <w:rsid w:val="007C6F5E"/>
    <w:rsid w:val="007C6FB5"/>
    <w:rsid w:val="007D02B5"/>
    <w:rsid w:val="007D131B"/>
    <w:rsid w:val="007D1330"/>
    <w:rsid w:val="007D197B"/>
    <w:rsid w:val="007D1C1F"/>
    <w:rsid w:val="007D355A"/>
    <w:rsid w:val="007D3C42"/>
    <w:rsid w:val="007D5563"/>
    <w:rsid w:val="007D5E12"/>
    <w:rsid w:val="007D5F60"/>
    <w:rsid w:val="007D6066"/>
    <w:rsid w:val="007D64CC"/>
    <w:rsid w:val="007D6E22"/>
    <w:rsid w:val="007D757D"/>
    <w:rsid w:val="007E1E31"/>
    <w:rsid w:val="007E1F7D"/>
    <w:rsid w:val="007E24CA"/>
    <w:rsid w:val="007E4EFD"/>
    <w:rsid w:val="007E513E"/>
    <w:rsid w:val="007E5426"/>
    <w:rsid w:val="007E579C"/>
    <w:rsid w:val="007E7A03"/>
    <w:rsid w:val="007F16A6"/>
    <w:rsid w:val="007F32B3"/>
    <w:rsid w:val="007F3CC1"/>
    <w:rsid w:val="00801C31"/>
    <w:rsid w:val="0080364F"/>
    <w:rsid w:val="0080624B"/>
    <w:rsid w:val="0080728C"/>
    <w:rsid w:val="0081023E"/>
    <w:rsid w:val="0081297A"/>
    <w:rsid w:val="008141E4"/>
    <w:rsid w:val="008143AD"/>
    <w:rsid w:val="00817B34"/>
    <w:rsid w:val="008206E2"/>
    <w:rsid w:val="00820C29"/>
    <w:rsid w:val="00820ECB"/>
    <w:rsid w:val="00821150"/>
    <w:rsid w:val="008231D5"/>
    <w:rsid w:val="00825958"/>
    <w:rsid w:val="00825D1F"/>
    <w:rsid w:val="00825E49"/>
    <w:rsid w:val="008263BF"/>
    <w:rsid w:val="00830836"/>
    <w:rsid w:val="00831446"/>
    <w:rsid w:val="00831FC5"/>
    <w:rsid w:val="0083207E"/>
    <w:rsid w:val="00835A90"/>
    <w:rsid w:val="008379B8"/>
    <w:rsid w:val="00842C94"/>
    <w:rsid w:val="00842F74"/>
    <w:rsid w:val="008444D7"/>
    <w:rsid w:val="00845016"/>
    <w:rsid w:val="00846288"/>
    <w:rsid w:val="00850538"/>
    <w:rsid w:val="00851B80"/>
    <w:rsid w:val="00851D62"/>
    <w:rsid w:val="0085200F"/>
    <w:rsid w:val="0085312A"/>
    <w:rsid w:val="00854ED4"/>
    <w:rsid w:val="00856861"/>
    <w:rsid w:val="008569A1"/>
    <w:rsid w:val="00856A0D"/>
    <w:rsid w:val="0086196F"/>
    <w:rsid w:val="00862135"/>
    <w:rsid w:val="00862226"/>
    <w:rsid w:val="008626C4"/>
    <w:rsid w:val="008627DC"/>
    <w:rsid w:val="00864725"/>
    <w:rsid w:val="00864984"/>
    <w:rsid w:val="0086598D"/>
    <w:rsid w:val="00867466"/>
    <w:rsid w:val="00867C11"/>
    <w:rsid w:val="00867F0A"/>
    <w:rsid w:val="00871665"/>
    <w:rsid w:val="008716CC"/>
    <w:rsid w:val="008721CA"/>
    <w:rsid w:val="0087393B"/>
    <w:rsid w:val="00873A70"/>
    <w:rsid w:val="0087555B"/>
    <w:rsid w:val="00875B2E"/>
    <w:rsid w:val="00875EBE"/>
    <w:rsid w:val="00876213"/>
    <w:rsid w:val="0087685E"/>
    <w:rsid w:val="00876D44"/>
    <w:rsid w:val="00880083"/>
    <w:rsid w:val="00883775"/>
    <w:rsid w:val="008844B1"/>
    <w:rsid w:val="00885614"/>
    <w:rsid w:val="0088563F"/>
    <w:rsid w:val="00891DA3"/>
    <w:rsid w:val="00891E0F"/>
    <w:rsid w:val="00892825"/>
    <w:rsid w:val="00892D8C"/>
    <w:rsid w:val="008932FA"/>
    <w:rsid w:val="00893E9C"/>
    <w:rsid w:val="008A07CF"/>
    <w:rsid w:val="008A24C6"/>
    <w:rsid w:val="008A2885"/>
    <w:rsid w:val="008A39C3"/>
    <w:rsid w:val="008A4C88"/>
    <w:rsid w:val="008A6095"/>
    <w:rsid w:val="008A6889"/>
    <w:rsid w:val="008A6BD0"/>
    <w:rsid w:val="008A793B"/>
    <w:rsid w:val="008B0184"/>
    <w:rsid w:val="008B2116"/>
    <w:rsid w:val="008B2401"/>
    <w:rsid w:val="008B247A"/>
    <w:rsid w:val="008B3B26"/>
    <w:rsid w:val="008B4DD6"/>
    <w:rsid w:val="008B5DB4"/>
    <w:rsid w:val="008B6631"/>
    <w:rsid w:val="008C08F3"/>
    <w:rsid w:val="008C26B7"/>
    <w:rsid w:val="008C277A"/>
    <w:rsid w:val="008C307D"/>
    <w:rsid w:val="008C3107"/>
    <w:rsid w:val="008C3A20"/>
    <w:rsid w:val="008C41E4"/>
    <w:rsid w:val="008C4234"/>
    <w:rsid w:val="008C671C"/>
    <w:rsid w:val="008C7B09"/>
    <w:rsid w:val="008D50A3"/>
    <w:rsid w:val="008D57E7"/>
    <w:rsid w:val="008D6667"/>
    <w:rsid w:val="008D6C2F"/>
    <w:rsid w:val="008D6D5A"/>
    <w:rsid w:val="008E0F10"/>
    <w:rsid w:val="008E243E"/>
    <w:rsid w:val="008E3725"/>
    <w:rsid w:val="008E3A2D"/>
    <w:rsid w:val="008E46DC"/>
    <w:rsid w:val="008E5708"/>
    <w:rsid w:val="008E5F2F"/>
    <w:rsid w:val="008E7A0E"/>
    <w:rsid w:val="008E7BBE"/>
    <w:rsid w:val="008F008E"/>
    <w:rsid w:val="008F322B"/>
    <w:rsid w:val="008F3EFB"/>
    <w:rsid w:val="008F49BE"/>
    <w:rsid w:val="008F4BC6"/>
    <w:rsid w:val="008F522D"/>
    <w:rsid w:val="008F5EF3"/>
    <w:rsid w:val="008F744E"/>
    <w:rsid w:val="008F7C87"/>
    <w:rsid w:val="00900283"/>
    <w:rsid w:val="009007BD"/>
    <w:rsid w:val="00901291"/>
    <w:rsid w:val="009013D6"/>
    <w:rsid w:val="00902E61"/>
    <w:rsid w:val="00903A20"/>
    <w:rsid w:val="00905DEA"/>
    <w:rsid w:val="00906097"/>
    <w:rsid w:val="00906F6B"/>
    <w:rsid w:val="009103D8"/>
    <w:rsid w:val="009113D2"/>
    <w:rsid w:val="009118DD"/>
    <w:rsid w:val="009121DA"/>
    <w:rsid w:val="0091268C"/>
    <w:rsid w:val="00914FB8"/>
    <w:rsid w:val="00915EAC"/>
    <w:rsid w:val="009203B9"/>
    <w:rsid w:val="0092098E"/>
    <w:rsid w:val="00920C8F"/>
    <w:rsid w:val="00921E35"/>
    <w:rsid w:val="0092288E"/>
    <w:rsid w:val="009234CC"/>
    <w:rsid w:val="00925002"/>
    <w:rsid w:val="00925136"/>
    <w:rsid w:val="00926397"/>
    <w:rsid w:val="009266A3"/>
    <w:rsid w:val="0092686A"/>
    <w:rsid w:val="00930CAF"/>
    <w:rsid w:val="00931446"/>
    <w:rsid w:val="009322DB"/>
    <w:rsid w:val="009337C7"/>
    <w:rsid w:val="00935D61"/>
    <w:rsid w:val="009366A4"/>
    <w:rsid w:val="00937B67"/>
    <w:rsid w:val="00937F7D"/>
    <w:rsid w:val="00940458"/>
    <w:rsid w:val="00941681"/>
    <w:rsid w:val="0094325C"/>
    <w:rsid w:val="009447F7"/>
    <w:rsid w:val="009448A0"/>
    <w:rsid w:val="009454CB"/>
    <w:rsid w:val="00945A82"/>
    <w:rsid w:val="00946EE2"/>
    <w:rsid w:val="00951D0C"/>
    <w:rsid w:val="00952641"/>
    <w:rsid w:val="00953BD6"/>
    <w:rsid w:val="009567FE"/>
    <w:rsid w:val="00956DEB"/>
    <w:rsid w:val="00957858"/>
    <w:rsid w:val="009605A4"/>
    <w:rsid w:val="0096173B"/>
    <w:rsid w:val="00962EA6"/>
    <w:rsid w:val="00963D00"/>
    <w:rsid w:val="009653FF"/>
    <w:rsid w:val="00966161"/>
    <w:rsid w:val="00966CB6"/>
    <w:rsid w:val="00972192"/>
    <w:rsid w:val="00975626"/>
    <w:rsid w:val="009778A6"/>
    <w:rsid w:val="00981CA7"/>
    <w:rsid w:val="00981E16"/>
    <w:rsid w:val="009825E0"/>
    <w:rsid w:val="00984259"/>
    <w:rsid w:val="009850E7"/>
    <w:rsid w:val="0098549A"/>
    <w:rsid w:val="00985B05"/>
    <w:rsid w:val="0098639E"/>
    <w:rsid w:val="0099040F"/>
    <w:rsid w:val="009905D1"/>
    <w:rsid w:val="009913B1"/>
    <w:rsid w:val="00993687"/>
    <w:rsid w:val="00994062"/>
    <w:rsid w:val="0099445D"/>
    <w:rsid w:val="00994BA5"/>
    <w:rsid w:val="009952C3"/>
    <w:rsid w:val="00995BF6"/>
    <w:rsid w:val="00995F97"/>
    <w:rsid w:val="009976B1"/>
    <w:rsid w:val="009A3C12"/>
    <w:rsid w:val="009A4BAD"/>
    <w:rsid w:val="009A6172"/>
    <w:rsid w:val="009A6B64"/>
    <w:rsid w:val="009A6C4E"/>
    <w:rsid w:val="009A6FF2"/>
    <w:rsid w:val="009A7986"/>
    <w:rsid w:val="009B0161"/>
    <w:rsid w:val="009B0525"/>
    <w:rsid w:val="009B0811"/>
    <w:rsid w:val="009B11DB"/>
    <w:rsid w:val="009B19EB"/>
    <w:rsid w:val="009B21B3"/>
    <w:rsid w:val="009B33BB"/>
    <w:rsid w:val="009B4959"/>
    <w:rsid w:val="009B5502"/>
    <w:rsid w:val="009B6204"/>
    <w:rsid w:val="009B6302"/>
    <w:rsid w:val="009B6EFD"/>
    <w:rsid w:val="009C0E50"/>
    <w:rsid w:val="009C147C"/>
    <w:rsid w:val="009C1F01"/>
    <w:rsid w:val="009C397D"/>
    <w:rsid w:val="009D0BE6"/>
    <w:rsid w:val="009D0D42"/>
    <w:rsid w:val="009D16F9"/>
    <w:rsid w:val="009D18DA"/>
    <w:rsid w:val="009D1D18"/>
    <w:rsid w:val="009D54CE"/>
    <w:rsid w:val="009D5DE0"/>
    <w:rsid w:val="009D68A1"/>
    <w:rsid w:val="009D7C80"/>
    <w:rsid w:val="009E06F0"/>
    <w:rsid w:val="009E12F7"/>
    <w:rsid w:val="009E17DE"/>
    <w:rsid w:val="009E2CC1"/>
    <w:rsid w:val="009E332D"/>
    <w:rsid w:val="009E3924"/>
    <w:rsid w:val="009E40CB"/>
    <w:rsid w:val="009E5CAE"/>
    <w:rsid w:val="009E6B00"/>
    <w:rsid w:val="009E766B"/>
    <w:rsid w:val="009E7C5F"/>
    <w:rsid w:val="009E7D10"/>
    <w:rsid w:val="009F1C7B"/>
    <w:rsid w:val="009F3769"/>
    <w:rsid w:val="009F3991"/>
    <w:rsid w:val="009F76CF"/>
    <w:rsid w:val="009F7800"/>
    <w:rsid w:val="00A00290"/>
    <w:rsid w:val="00A0097A"/>
    <w:rsid w:val="00A024F2"/>
    <w:rsid w:val="00A05FAE"/>
    <w:rsid w:val="00A10907"/>
    <w:rsid w:val="00A116B9"/>
    <w:rsid w:val="00A11D13"/>
    <w:rsid w:val="00A12342"/>
    <w:rsid w:val="00A123A6"/>
    <w:rsid w:val="00A13AEB"/>
    <w:rsid w:val="00A13FE1"/>
    <w:rsid w:val="00A14B9C"/>
    <w:rsid w:val="00A14DFE"/>
    <w:rsid w:val="00A15172"/>
    <w:rsid w:val="00A158B4"/>
    <w:rsid w:val="00A16FB7"/>
    <w:rsid w:val="00A20162"/>
    <w:rsid w:val="00A20CCD"/>
    <w:rsid w:val="00A2198C"/>
    <w:rsid w:val="00A22947"/>
    <w:rsid w:val="00A237E6"/>
    <w:rsid w:val="00A23BC4"/>
    <w:rsid w:val="00A2603D"/>
    <w:rsid w:val="00A30928"/>
    <w:rsid w:val="00A32E04"/>
    <w:rsid w:val="00A332AA"/>
    <w:rsid w:val="00A3466C"/>
    <w:rsid w:val="00A365D8"/>
    <w:rsid w:val="00A37ACE"/>
    <w:rsid w:val="00A416C8"/>
    <w:rsid w:val="00A41AF2"/>
    <w:rsid w:val="00A41FF8"/>
    <w:rsid w:val="00A428D9"/>
    <w:rsid w:val="00A4331F"/>
    <w:rsid w:val="00A43400"/>
    <w:rsid w:val="00A43611"/>
    <w:rsid w:val="00A45157"/>
    <w:rsid w:val="00A45196"/>
    <w:rsid w:val="00A461E7"/>
    <w:rsid w:val="00A46280"/>
    <w:rsid w:val="00A46764"/>
    <w:rsid w:val="00A46DFE"/>
    <w:rsid w:val="00A4708A"/>
    <w:rsid w:val="00A4720F"/>
    <w:rsid w:val="00A478EC"/>
    <w:rsid w:val="00A50C0C"/>
    <w:rsid w:val="00A52279"/>
    <w:rsid w:val="00A5313E"/>
    <w:rsid w:val="00A53482"/>
    <w:rsid w:val="00A53B09"/>
    <w:rsid w:val="00A55B05"/>
    <w:rsid w:val="00A5632D"/>
    <w:rsid w:val="00A63C54"/>
    <w:rsid w:val="00A6415B"/>
    <w:rsid w:val="00A64273"/>
    <w:rsid w:val="00A64562"/>
    <w:rsid w:val="00A64BE3"/>
    <w:rsid w:val="00A65E3C"/>
    <w:rsid w:val="00A67343"/>
    <w:rsid w:val="00A70BE8"/>
    <w:rsid w:val="00A71646"/>
    <w:rsid w:val="00A71D82"/>
    <w:rsid w:val="00A724F9"/>
    <w:rsid w:val="00A7294E"/>
    <w:rsid w:val="00A73876"/>
    <w:rsid w:val="00A740A0"/>
    <w:rsid w:val="00A74606"/>
    <w:rsid w:val="00A75CF8"/>
    <w:rsid w:val="00A75E65"/>
    <w:rsid w:val="00A76420"/>
    <w:rsid w:val="00A778B9"/>
    <w:rsid w:val="00A831F0"/>
    <w:rsid w:val="00A836EA"/>
    <w:rsid w:val="00A84D14"/>
    <w:rsid w:val="00A84E26"/>
    <w:rsid w:val="00A85C77"/>
    <w:rsid w:val="00A90407"/>
    <w:rsid w:val="00A92611"/>
    <w:rsid w:val="00A92F05"/>
    <w:rsid w:val="00A94F3F"/>
    <w:rsid w:val="00A96548"/>
    <w:rsid w:val="00A96621"/>
    <w:rsid w:val="00A96E77"/>
    <w:rsid w:val="00A974BE"/>
    <w:rsid w:val="00AA0EDF"/>
    <w:rsid w:val="00AA1AB1"/>
    <w:rsid w:val="00AA2A1B"/>
    <w:rsid w:val="00AA5DE4"/>
    <w:rsid w:val="00AA6795"/>
    <w:rsid w:val="00AA70A1"/>
    <w:rsid w:val="00AA7667"/>
    <w:rsid w:val="00AB1812"/>
    <w:rsid w:val="00AB22C5"/>
    <w:rsid w:val="00AB50E1"/>
    <w:rsid w:val="00AB79A8"/>
    <w:rsid w:val="00AB7B33"/>
    <w:rsid w:val="00AC0A61"/>
    <w:rsid w:val="00AC1642"/>
    <w:rsid w:val="00AC1A2C"/>
    <w:rsid w:val="00AC4F3A"/>
    <w:rsid w:val="00AC5CBE"/>
    <w:rsid w:val="00AC6107"/>
    <w:rsid w:val="00AC74B5"/>
    <w:rsid w:val="00AD00A8"/>
    <w:rsid w:val="00AD0856"/>
    <w:rsid w:val="00AD2688"/>
    <w:rsid w:val="00AD3715"/>
    <w:rsid w:val="00AD42D6"/>
    <w:rsid w:val="00AD45C2"/>
    <w:rsid w:val="00AD5A41"/>
    <w:rsid w:val="00AD6C70"/>
    <w:rsid w:val="00AD7827"/>
    <w:rsid w:val="00AD79AA"/>
    <w:rsid w:val="00AD7D33"/>
    <w:rsid w:val="00AE109B"/>
    <w:rsid w:val="00AE1658"/>
    <w:rsid w:val="00AE1CD3"/>
    <w:rsid w:val="00AE1F02"/>
    <w:rsid w:val="00AE22E3"/>
    <w:rsid w:val="00AE35DF"/>
    <w:rsid w:val="00AE40E7"/>
    <w:rsid w:val="00AE4DFB"/>
    <w:rsid w:val="00AE6B15"/>
    <w:rsid w:val="00AE73A1"/>
    <w:rsid w:val="00AF18BA"/>
    <w:rsid w:val="00AF1B9B"/>
    <w:rsid w:val="00AF22C5"/>
    <w:rsid w:val="00AF2804"/>
    <w:rsid w:val="00AF4047"/>
    <w:rsid w:val="00AF54A1"/>
    <w:rsid w:val="00AF5FE2"/>
    <w:rsid w:val="00AF6B55"/>
    <w:rsid w:val="00AF74F7"/>
    <w:rsid w:val="00AF7B35"/>
    <w:rsid w:val="00B00A7C"/>
    <w:rsid w:val="00B01D7A"/>
    <w:rsid w:val="00B021A9"/>
    <w:rsid w:val="00B03EDC"/>
    <w:rsid w:val="00B03F57"/>
    <w:rsid w:val="00B05163"/>
    <w:rsid w:val="00B05D28"/>
    <w:rsid w:val="00B05F0C"/>
    <w:rsid w:val="00B06135"/>
    <w:rsid w:val="00B06BE0"/>
    <w:rsid w:val="00B10795"/>
    <w:rsid w:val="00B117B6"/>
    <w:rsid w:val="00B11C9C"/>
    <w:rsid w:val="00B13E59"/>
    <w:rsid w:val="00B142B9"/>
    <w:rsid w:val="00B1476A"/>
    <w:rsid w:val="00B14931"/>
    <w:rsid w:val="00B15348"/>
    <w:rsid w:val="00B15D58"/>
    <w:rsid w:val="00B15D8E"/>
    <w:rsid w:val="00B15E8C"/>
    <w:rsid w:val="00B15F49"/>
    <w:rsid w:val="00B16A17"/>
    <w:rsid w:val="00B16CFB"/>
    <w:rsid w:val="00B2152D"/>
    <w:rsid w:val="00B228A6"/>
    <w:rsid w:val="00B22AAF"/>
    <w:rsid w:val="00B243F9"/>
    <w:rsid w:val="00B24D5E"/>
    <w:rsid w:val="00B25CB0"/>
    <w:rsid w:val="00B25D68"/>
    <w:rsid w:val="00B2726D"/>
    <w:rsid w:val="00B27754"/>
    <w:rsid w:val="00B303FA"/>
    <w:rsid w:val="00B30AFC"/>
    <w:rsid w:val="00B3148E"/>
    <w:rsid w:val="00B32905"/>
    <w:rsid w:val="00B32CE7"/>
    <w:rsid w:val="00B333F1"/>
    <w:rsid w:val="00B36733"/>
    <w:rsid w:val="00B36C92"/>
    <w:rsid w:val="00B40420"/>
    <w:rsid w:val="00B40D2A"/>
    <w:rsid w:val="00B42627"/>
    <w:rsid w:val="00B4351C"/>
    <w:rsid w:val="00B43F91"/>
    <w:rsid w:val="00B45071"/>
    <w:rsid w:val="00B466AB"/>
    <w:rsid w:val="00B46B4F"/>
    <w:rsid w:val="00B47383"/>
    <w:rsid w:val="00B47D40"/>
    <w:rsid w:val="00B50A15"/>
    <w:rsid w:val="00B513A3"/>
    <w:rsid w:val="00B565ED"/>
    <w:rsid w:val="00B60DCA"/>
    <w:rsid w:val="00B6351F"/>
    <w:rsid w:val="00B640C9"/>
    <w:rsid w:val="00B64A3E"/>
    <w:rsid w:val="00B64DC7"/>
    <w:rsid w:val="00B65696"/>
    <w:rsid w:val="00B66126"/>
    <w:rsid w:val="00B6638B"/>
    <w:rsid w:val="00B66FBE"/>
    <w:rsid w:val="00B6740D"/>
    <w:rsid w:val="00B71C99"/>
    <w:rsid w:val="00B7375B"/>
    <w:rsid w:val="00B742FE"/>
    <w:rsid w:val="00B74D26"/>
    <w:rsid w:val="00B7501E"/>
    <w:rsid w:val="00B756EB"/>
    <w:rsid w:val="00B7611B"/>
    <w:rsid w:val="00B80F00"/>
    <w:rsid w:val="00B81318"/>
    <w:rsid w:val="00B82A0F"/>
    <w:rsid w:val="00B8415B"/>
    <w:rsid w:val="00B84462"/>
    <w:rsid w:val="00B8788C"/>
    <w:rsid w:val="00B91369"/>
    <w:rsid w:val="00B91B5C"/>
    <w:rsid w:val="00B91F57"/>
    <w:rsid w:val="00B921E4"/>
    <w:rsid w:val="00B941B2"/>
    <w:rsid w:val="00B94244"/>
    <w:rsid w:val="00B95881"/>
    <w:rsid w:val="00B96181"/>
    <w:rsid w:val="00B9753F"/>
    <w:rsid w:val="00B97D95"/>
    <w:rsid w:val="00BA05D4"/>
    <w:rsid w:val="00BA20C5"/>
    <w:rsid w:val="00BA24DF"/>
    <w:rsid w:val="00BA4869"/>
    <w:rsid w:val="00BA4B13"/>
    <w:rsid w:val="00BA4B45"/>
    <w:rsid w:val="00BA4E7F"/>
    <w:rsid w:val="00BA55D5"/>
    <w:rsid w:val="00BA6AA1"/>
    <w:rsid w:val="00BA7CC9"/>
    <w:rsid w:val="00BB07D2"/>
    <w:rsid w:val="00BB1421"/>
    <w:rsid w:val="00BB2E12"/>
    <w:rsid w:val="00BB406A"/>
    <w:rsid w:val="00BB5752"/>
    <w:rsid w:val="00BB5798"/>
    <w:rsid w:val="00BB5A22"/>
    <w:rsid w:val="00BB7408"/>
    <w:rsid w:val="00BC0248"/>
    <w:rsid w:val="00BC186C"/>
    <w:rsid w:val="00BC40BE"/>
    <w:rsid w:val="00BC624C"/>
    <w:rsid w:val="00BC786E"/>
    <w:rsid w:val="00BD200F"/>
    <w:rsid w:val="00BD26E1"/>
    <w:rsid w:val="00BD2E9A"/>
    <w:rsid w:val="00BD359B"/>
    <w:rsid w:val="00BD3ADB"/>
    <w:rsid w:val="00BD3FCA"/>
    <w:rsid w:val="00BD55E4"/>
    <w:rsid w:val="00BD6C20"/>
    <w:rsid w:val="00BD7524"/>
    <w:rsid w:val="00BE214B"/>
    <w:rsid w:val="00BE322E"/>
    <w:rsid w:val="00BE348A"/>
    <w:rsid w:val="00BE3CBE"/>
    <w:rsid w:val="00BE40C4"/>
    <w:rsid w:val="00BE6895"/>
    <w:rsid w:val="00BE78BE"/>
    <w:rsid w:val="00BF017D"/>
    <w:rsid w:val="00BF1107"/>
    <w:rsid w:val="00BF2AF6"/>
    <w:rsid w:val="00BF3DAA"/>
    <w:rsid w:val="00BF4927"/>
    <w:rsid w:val="00C00DF4"/>
    <w:rsid w:val="00C011EE"/>
    <w:rsid w:val="00C01FCE"/>
    <w:rsid w:val="00C10890"/>
    <w:rsid w:val="00C11CB7"/>
    <w:rsid w:val="00C12313"/>
    <w:rsid w:val="00C12487"/>
    <w:rsid w:val="00C12C11"/>
    <w:rsid w:val="00C12E55"/>
    <w:rsid w:val="00C12FEB"/>
    <w:rsid w:val="00C13679"/>
    <w:rsid w:val="00C1734B"/>
    <w:rsid w:val="00C2043D"/>
    <w:rsid w:val="00C22289"/>
    <w:rsid w:val="00C239A7"/>
    <w:rsid w:val="00C259A6"/>
    <w:rsid w:val="00C26334"/>
    <w:rsid w:val="00C263E4"/>
    <w:rsid w:val="00C27024"/>
    <w:rsid w:val="00C270F9"/>
    <w:rsid w:val="00C3010A"/>
    <w:rsid w:val="00C3021C"/>
    <w:rsid w:val="00C322A5"/>
    <w:rsid w:val="00C33866"/>
    <w:rsid w:val="00C34760"/>
    <w:rsid w:val="00C3477B"/>
    <w:rsid w:val="00C3515F"/>
    <w:rsid w:val="00C35B38"/>
    <w:rsid w:val="00C36124"/>
    <w:rsid w:val="00C36A51"/>
    <w:rsid w:val="00C37A0E"/>
    <w:rsid w:val="00C407FE"/>
    <w:rsid w:val="00C41196"/>
    <w:rsid w:val="00C4268E"/>
    <w:rsid w:val="00C43F60"/>
    <w:rsid w:val="00C44976"/>
    <w:rsid w:val="00C45672"/>
    <w:rsid w:val="00C46475"/>
    <w:rsid w:val="00C47843"/>
    <w:rsid w:val="00C50DB2"/>
    <w:rsid w:val="00C516E7"/>
    <w:rsid w:val="00C51E37"/>
    <w:rsid w:val="00C52EC4"/>
    <w:rsid w:val="00C5472A"/>
    <w:rsid w:val="00C56434"/>
    <w:rsid w:val="00C57194"/>
    <w:rsid w:val="00C57C91"/>
    <w:rsid w:val="00C6119D"/>
    <w:rsid w:val="00C61348"/>
    <w:rsid w:val="00C6233B"/>
    <w:rsid w:val="00C625A8"/>
    <w:rsid w:val="00C650BC"/>
    <w:rsid w:val="00C65EEF"/>
    <w:rsid w:val="00C664CC"/>
    <w:rsid w:val="00C66670"/>
    <w:rsid w:val="00C678D7"/>
    <w:rsid w:val="00C67A77"/>
    <w:rsid w:val="00C67FD9"/>
    <w:rsid w:val="00C728C0"/>
    <w:rsid w:val="00C733E2"/>
    <w:rsid w:val="00C736CE"/>
    <w:rsid w:val="00C73C5C"/>
    <w:rsid w:val="00C75675"/>
    <w:rsid w:val="00C75E30"/>
    <w:rsid w:val="00C769F7"/>
    <w:rsid w:val="00C76A59"/>
    <w:rsid w:val="00C8005E"/>
    <w:rsid w:val="00C811BE"/>
    <w:rsid w:val="00C81445"/>
    <w:rsid w:val="00C818BD"/>
    <w:rsid w:val="00C82215"/>
    <w:rsid w:val="00C82428"/>
    <w:rsid w:val="00C83C02"/>
    <w:rsid w:val="00C86E73"/>
    <w:rsid w:val="00C912D2"/>
    <w:rsid w:val="00C93994"/>
    <w:rsid w:val="00C94689"/>
    <w:rsid w:val="00C948A1"/>
    <w:rsid w:val="00C94950"/>
    <w:rsid w:val="00C97C71"/>
    <w:rsid w:val="00CA0986"/>
    <w:rsid w:val="00CA1333"/>
    <w:rsid w:val="00CA1988"/>
    <w:rsid w:val="00CA1D50"/>
    <w:rsid w:val="00CA3CF0"/>
    <w:rsid w:val="00CA56ED"/>
    <w:rsid w:val="00CA5BF6"/>
    <w:rsid w:val="00CA6B0B"/>
    <w:rsid w:val="00CB1CEF"/>
    <w:rsid w:val="00CB1E38"/>
    <w:rsid w:val="00CB40F2"/>
    <w:rsid w:val="00CB4A1B"/>
    <w:rsid w:val="00CB4B25"/>
    <w:rsid w:val="00CC210D"/>
    <w:rsid w:val="00CC2D65"/>
    <w:rsid w:val="00CC3ABD"/>
    <w:rsid w:val="00CC4454"/>
    <w:rsid w:val="00CC484C"/>
    <w:rsid w:val="00CC60B9"/>
    <w:rsid w:val="00CC6F9B"/>
    <w:rsid w:val="00CC7835"/>
    <w:rsid w:val="00CC7917"/>
    <w:rsid w:val="00CD05EE"/>
    <w:rsid w:val="00CD3CC3"/>
    <w:rsid w:val="00CD42C2"/>
    <w:rsid w:val="00CD6669"/>
    <w:rsid w:val="00CE0028"/>
    <w:rsid w:val="00CE03D8"/>
    <w:rsid w:val="00CE2092"/>
    <w:rsid w:val="00CE36C7"/>
    <w:rsid w:val="00CE3782"/>
    <w:rsid w:val="00CE452D"/>
    <w:rsid w:val="00CE485E"/>
    <w:rsid w:val="00CE4D23"/>
    <w:rsid w:val="00CE54AB"/>
    <w:rsid w:val="00CE70FB"/>
    <w:rsid w:val="00CE7FF1"/>
    <w:rsid w:val="00CF1F64"/>
    <w:rsid w:val="00CF741C"/>
    <w:rsid w:val="00CF74DA"/>
    <w:rsid w:val="00CF7735"/>
    <w:rsid w:val="00D00570"/>
    <w:rsid w:val="00D039FD"/>
    <w:rsid w:val="00D04838"/>
    <w:rsid w:val="00D049E4"/>
    <w:rsid w:val="00D05A5E"/>
    <w:rsid w:val="00D11BC1"/>
    <w:rsid w:val="00D1214F"/>
    <w:rsid w:val="00D1448D"/>
    <w:rsid w:val="00D14A67"/>
    <w:rsid w:val="00D15D7B"/>
    <w:rsid w:val="00D15EFB"/>
    <w:rsid w:val="00D16E4B"/>
    <w:rsid w:val="00D173F6"/>
    <w:rsid w:val="00D17729"/>
    <w:rsid w:val="00D17AE1"/>
    <w:rsid w:val="00D20C8C"/>
    <w:rsid w:val="00D21386"/>
    <w:rsid w:val="00D21CC2"/>
    <w:rsid w:val="00D22936"/>
    <w:rsid w:val="00D234C3"/>
    <w:rsid w:val="00D23708"/>
    <w:rsid w:val="00D23725"/>
    <w:rsid w:val="00D23798"/>
    <w:rsid w:val="00D253DE"/>
    <w:rsid w:val="00D31A1A"/>
    <w:rsid w:val="00D322F2"/>
    <w:rsid w:val="00D32E94"/>
    <w:rsid w:val="00D335A0"/>
    <w:rsid w:val="00D33CDF"/>
    <w:rsid w:val="00D37782"/>
    <w:rsid w:val="00D37E4B"/>
    <w:rsid w:val="00D41EE0"/>
    <w:rsid w:val="00D43281"/>
    <w:rsid w:val="00D434FB"/>
    <w:rsid w:val="00D44A16"/>
    <w:rsid w:val="00D466E3"/>
    <w:rsid w:val="00D4778B"/>
    <w:rsid w:val="00D52390"/>
    <w:rsid w:val="00D52638"/>
    <w:rsid w:val="00D53EA0"/>
    <w:rsid w:val="00D54359"/>
    <w:rsid w:val="00D54F6F"/>
    <w:rsid w:val="00D56325"/>
    <w:rsid w:val="00D568E8"/>
    <w:rsid w:val="00D57A23"/>
    <w:rsid w:val="00D61335"/>
    <w:rsid w:val="00D61D23"/>
    <w:rsid w:val="00D62998"/>
    <w:rsid w:val="00D63E8E"/>
    <w:rsid w:val="00D6435B"/>
    <w:rsid w:val="00D6457A"/>
    <w:rsid w:val="00D65735"/>
    <w:rsid w:val="00D66BC0"/>
    <w:rsid w:val="00D70C6F"/>
    <w:rsid w:val="00D70E07"/>
    <w:rsid w:val="00D71BA3"/>
    <w:rsid w:val="00D74394"/>
    <w:rsid w:val="00D74D48"/>
    <w:rsid w:val="00D75BFA"/>
    <w:rsid w:val="00D76A32"/>
    <w:rsid w:val="00D7715B"/>
    <w:rsid w:val="00D812FE"/>
    <w:rsid w:val="00D81680"/>
    <w:rsid w:val="00D81F9C"/>
    <w:rsid w:val="00D82539"/>
    <w:rsid w:val="00D82DAA"/>
    <w:rsid w:val="00D83479"/>
    <w:rsid w:val="00D84192"/>
    <w:rsid w:val="00D842D4"/>
    <w:rsid w:val="00D8617B"/>
    <w:rsid w:val="00D86419"/>
    <w:rsid w:val="00D86933"/>
    <w:rsid w:val="00D87833"/>
    <w:rsid w:val="00D91703"/>
    <w:rsid w:val="00D917F3"/>
    <w:rsid w:val="00D93F24"/>
    <w:rsid w:val="00D946CE"/>
    <w:rsid w:val="00D95F86"/>
    <w:rsid w:val="00D970B6"/>
    <w:rsid w:val="00D971AE"/>
    <w:rsid w:val="00D973A3"/>
    <w:rsid w:val="00DA1F72"/>
    <w:rsid w:val="00DA2072"/>
    <w:rsid w:val="00DA22E3"/>
    <w:rsid w:val="00DA2787"/>
    <w:rsid w:val="00DA3D04"/>
    <w:rsid w:val="00DA3D31"/>
    <w:rsid w:val="00DA46CB"/>
    <w:rsid w:val="00DA4D9E"/>
    <w:rsid w:val="00DA5BEA"/>
    <w:rsid w:val="00DA61A9"/>
    <w:rsid w:val="00DA6AB5"/>
    <w:rsid w:val="00DA700F"/>
    <w:rsid w:val="00DB0579"/>
    <w:rsid w:val="00DB0888"/>
    <w:rsid w:val="00DB0FB0"/>
    <w:rsid w:val="00DB1A9A"/>
    <w:rsid w:val="00DB2361"/>
    <w:rsid w:val="00DB4182"/>
    <w:rsid w:val="00DB444F"/>
    <w:rsid w:val="00DB463C"/>
    <w:rsid w:val="00DB5126"/>
    <w:rsid w:val="00DB559B"/>
    <w:rsid w:val="00DB5D9B"/>
    <w:rsid w:val="00DB7B50"/>
    <w:rsid w:val="00DC204B"/>
    <w:rsid w:val="00DC272F"/>
    <w:rsid w:val="00DC31F6"/>
    <w:rsid w:val="00DC64DD"/>
    <w:rsid w:val="00DC72B1"/>
    <w:rsid w:val="00DD0392"/>
    <w:rsid w:val="00DD0D23"/>
    <w:rsid w:val="00DD1A37"/>
    <w:rsid w:val="00DD1F55"/>
    <w:rsid w:val="00DD29A6"/>
    <w:rsid w:val="00DD29AC"/>
    <w:rsid w:val="00DD2C41"/>
    <w:rsid w:val="00DD2E01"/>
    <w:rsid w:val="00DD39EB"/>
    <w:rsid w:val="00DD4677"/>
    <w:rsid w:val="00DD606D"/>
    <w:rsid w:val="00DD6BB3"/>
    <w:rsid w:val="00DD6F6B"/>
    <w:rsid w:val="00DE00AE"/>
    <w:rsid w:val="00DE0B90"/>
    <w:rsid w:val="00DE1B78"/>
    <w:rsid w:val="00DE250B"/>
    <w:rsid w:val="00DE31C7"/>
    <w:rsid w:val="00DE33A0"/>
    <w:rsid w:val="00DE347E"/>
    <w:rsid w:val="00DE46A1"/>
    <w:rsid w:val="00DE5CFC"/>
    <w:rsid w:val="00DE7B37"/>
    <w:rsid w:val="00DF1800"/>
    <w:rsid w:val="00DF1BAC"/>
    <w:rsid w:val="00DF2122"/>
    <w:rsid w:val="00DF2367"/>
    <w:rsid w:val="00DF2D02"/>
    <w:rsid w:val="00DF3850"/>
    <w:rsid w:val="00DF398B"/>
    <w:rsid w:val="00DF5DB1"/>
    <w:rsid w:val="00DF639A"/>
    <w:rsid w:val="00E0067C"/>
    <w:rsid w:val="00E0176D"/>
    <w:rsid w:val="00E02718"/>
    <w:rsid w:val="00E02F2E"/>
    <w:rsid w:val="00E03318"/>
    <w:rsid w:val="00E044B6"/>
    <w:rsid w:val="00E04831"/>
    <w:rsid w:val="00E0533C"/>
    <w:rsid w:val="00E06A81"/>
    <w:rsid w:val="00E07E56"/>
    <w:rsid w:val="00E10C16"/>
    <w:rsid w:val="00E13E1B"/>
    <w:rsid w:val="00E15E5E"/>
    <w:rsid w:val="00E16D54"/>
    <w:rsid w:val="00E16DF7"/>
    <w:rsid w:val="00E20306"/>
    <w:rsid w:val="00E216F7"/>
    <w:rsid w:val="00E22BAF"/>
    <w:rsid w:val="00E22DD8"/>
    <w:rsid w:val="00E22DDC"/>
    <w:rsid w:val="00E2305D"/>
    <w:rsid w:val="00E24096"/>
    <w:rsid w:val="00E24384"/>
    <w:rsid w:val="00E270DC"/>
    <w:rsid w:val="00E27A9D"/>
    <w:rsid w:val="00E309D2"/>
    <w:rsid w:val="00E30EF0"/>
    <w:rsid w:val="00E33959"/>
    <w:rsid w:val="00E34685"/>
    <w:rsid w:val="00E3598B"/>
    <w:rsid w:val="00E36954"/>
    <w:rsid w:val="00E40016"/>
    <w:rsid w:val="00E409C1"/>
    <w:rsid w:val="00E41BDE"/>
    <w:rsid w:val="00E41ED9"/>
    <w:rsid w:val="00E42762"/>
    <w:rsid w:val="00E42945"/>
    <w:rsid w:val="00E439D0"/>
    <w:rsid w:val="00E446C3"/>
    <w:rsid w:val="00E4604C"/>
    <w:rsid w:val="00E46AA1"/>
    <w:rsid w:val="00E51FC0"/>
    <w:rsid w:val="00E5475D"/>
    <w:rsid w:val="00E55D84"/>
    <w:rsid w:val="00E56761"/>
    <w:rsid w:val="00E57B30"/>
    <w:rsid w:val="00E57B7F"/>
    <w:rsid w:val="00E6021E"/>
    <w:rsid w:val="00E602BA"/>
    <w:rsid w:val="00E61F68"/>
    <w:rsid w:val="00E62877"/>
    <w:rsid w:val="00E62B05"/>
    <w:rsid w:val="00E631E9"/>
    <w:rsid w:val="00E644CC"/>
    <w:rsid w:val="00E72A97"/>
    <w:rsid w:val="00E73BED"/>
    <w:rsid w:val="00E75901"/>
    <w:rsid w:val="00E75B0F"/>
    <w:rsid w:val="00E75E79"/>
    <w:rsid w:val="00E7603E"/>
    <w:rsid w:val="00E7716A"/>
    <w:rsid w:val="00E81B8A"/>
    <w:rsid w:val="00E83515"/>
    <w:rsid w:val="00E843E4"/>
    <w:rsid w:val="00E87F80"/>
    <w:rsid w:val="00E9011B"/>
    <w:rsid w:val="00E92F0A"/>
    <w:rsid w:val="00E94EDE"/>
    <w:rsid w:val="00E965A9"/>
    <w:rsid w:val="00E970FA"/>
    <w:rsid w:val="00E97C9F"/>
    <w:rsid w:val="00EA3A7C"/>
    <w:rsid w:val="00EA479B"/>
    <w:rsid w:val="00EA4993"/>
    <w:rsid w:val="00EA52CE"/>
    <w:rsid w:val="00EA5E5C"/>
    <w:rsid w:val="00EA5EF2"/>
    <w:rsid w:val="00EA7A9E"/>
    <w:rsid w:val="00EA7DFE"/>
    <w:rsid w:val="00EB0C91"/>
    <w:rsid w:val="00EB1357"/>
    <w:rsid w:val="00EB1960"/>
    <w:rsid w:val="00EB2815"/>
    <w:rsid w:val="00EB34E0"/>
    <w:rsid w:val="00EB5BCC"/>
    <w:rsid w:val="00EB665E"/>
    <w:rsid w:val="00EC01ED"/>
    <w:rsid w:val="00EC094D"/>
    <w:rsid w:val="00EC216F"/>
    <w:rsid w:val="00EC4C11"/>
    <w:rsid w:val="00EC5227"/>
    <w:rsid w:val="00EC5D92"/>
    <w:rsid w:val="00EC6195"/>
    <w:rsid w:val="00ED07E3"/>
    <w:rsid w:val="00ED2248"/>
    <w:rsid w:val="00ED27B8"/>
    <w:rsid w:val="00ED4869"/>
    <w:rsid w:val="00ED5AD2"/>
    <w:rsid w:val="00EE0918"/>
    <w:rsid w:val="00EE12BF"/>
    <w:rsid w:val="00EE193F"/>
    <w:rsid w:val="00EE1962"/>
    <w:rsid w:val="00EE71E9"/>
    <w:rsid w:val="00EF0195"/>
    <w:rsid w:val="00EF04A9"/>
    <w:rsid w:val="00EF0973"/>
    <w:rsid w:val="00EF1F99"/>
    <w:rsid w:val="00EF5258"/>
    <w:rsid w:val="00EF543C"/>
    <w:rsid w:val="00EF748A"/>
    <w:rsid w:val="00F00EB1"/>
    <w:rsid w:val="00F02D8C"/>
    <w:rsid w:val="00F048B2"/>
    <w:rsid w:val="00F04C9D"/>
    <w:rsid w:val="00F10993"/>
    <w:rsid w:val="00F10D55"/>
    <w:rsid w:val="00F10EA5"/>
    <w:rsid w:val="00F11140"/>
    <w:rsid w:val="00F1119F"/>
    <w:rsid w:val="00F11E32"/>
    <w:rsid w:val="00F1259D"/>
    <w:rsid w:val="00F12745"/>
    <w:rsid w:val="00F13172"/>
    <w:rsid w:val="00F13AC7"/>
    <w:rsid w:val="00F13D6A"/>
    <w:rsid w:val="00F13F2B"/>
    <w:rsid w:val="00F154B5"/>
    <w:rsid w:val="00F16C7D"/>
    <w:rsid w:val="00F17F25"/>
    <w:rsid w:val="00F23845"/>
    <w:rsid w:val="00F245FD"/>
    <w:rsid w:val="00F259B5"/>
    <w:rsid w:val="00F26624"/>
    <w:rsid w:val="00F26A31"/>
    <w:rsid w:val="00F310F3"/>
    <w:rsid w:val="00F33A5D"/>
    <w:rsid w:val="00F34640"/>
    <w:rsid w:val="00F35736"/>
    <w:rsid w:val="00F37E00"/>
    <w:rsid w:val="00F43461"/>
    <w:rsid w:val="00F434A4"/>
    <w:rsid w:val="00F43500"/>
    <w:rsid w:val="00F44603"/>
    <w:rsid w:val="00F4726F"/>
    <w:rsid w:val="00F50284"/>
    <w:rsid w:val="00F50903"/>
    <w:rsid w:val="00F50970"/>
    <w:rsid w:val="00F52B92"/>
    <w:rsid w:val="00F5307F"/>
    <w:rsid w:val="00F57B41"/>
    <w:rsid w:val="00F602BE"/>
    <w:rsid w:val="00F61404"/>
    <w:rsid w:val="00F61F0C"/>
    <w:rsid w:val="00F6234A"/>
    <w:rsid w:val="00F62570"/>
    <w:rsid w:val="00F62A01"/>
    <w:rsid w:val="00F62EA9"/>
    <w:rsid w:val="00F633FA"/>
    <w:rsid w:val="00F64B4E"/>
    <w:rsid w:val="00F651DE"/>
    <w:rsid w:val="00F65A3E"/>
    <w:rsid w:val="00F66293"/>
    <w:rsid w:val="00F66E0F"/>
    <w:rsid w:val="00F67F37"/>
    <w:rsid w:val="00F7123F"/>
    <w:rsid w:val="00F72B30"/>
    <w:rsid w:val="00F72EBD"/>
    <w:rsid w:val="00F74915"/>
    <w:rsid w:val="00F74B98"/>
    <w:rsid w:val="00F750CE"/>
    <w:rsid w:val="00F75FDB"/>
    <w:rsid w:val="00F76FE2"/>
    <w:rsid w:val="00F775F3"/>
    <w:rsid w:val="00F7774B"/>
    <w:rsid w:val="00F77A37"/>
    <w:rsid w:val="00F82270"/>
    <w:rsid w:val="00F83D36"/>
    <w:rsid w:val="00F83F5A"/>
    <w:rsid w:val="00F92B50"/>
    <w:rsid w:val="00F9412A"/>
    <w:rsid w:val="00F9562D"/>
    <w:rsid w:val="00F96037"/>
    <w:rsid w:val="00F96371"/>
    <w:rsid w:val="00F96E7D"/>
    <w:rsid w:val="00F97DEC"/>
    <w:rsid w:val="00FA0D59"/>
    <w:rsid w:val="00FA196B"/>
    <w:rsid w:val="00FA2F67"/>
    <w:rsid w:val="00FA4DF0"/>
    <w:rsid w:val="00FA5543"/>
    <w:rsid w:val="00FA7C3C"/>
    <w:rsid w:val="00FA7F4E"/>
    <w:rsid w:val="00FB06BC"/>
    <w:rsid w:val="00FB126A"/>
    <w:rsid w:val="00FB3FBB"/>
    <w:rsid w:val="00FB5245"/>
    <w:rsid w:val="00FB5713"/>
    <w:rsid w:val="00FB6264"/>
    <w:rsid w:val="00FB6C65"/>
    <w:rsid w:val="00FC0738"/>
    <w:rsid w:val="00FC08DD"/>
    <w:rsid w:val="00FC12AB"/>
    <w:rsid w:val="00FC2B0F"/>
    <w:rsid w:val="00FC371B"/>
    <w:rsid w:val="00FC3992"/>
    <w:rsid w:val="00FC46F6"/>
    <w:rsid w:val="00FC4EFF"/>
    <w:rsid w:val="00FC6827"/>
    <w:rsid w:val="00FC6AAB"/>
    <w:rsid w:val="00FC750C"/>
    <w:rsid w:val="00FD2353"/>
    <w:rsid w:val="00FD38BF"/>
    <w:rsid w:val="00FD3E61"/>
    <w:rsid w:val="00FD5EAC"/>
    <w:rsid w:val="00FD60B8"/>
    <w:rsid w:val="00FE009E"/>
    <w:rsid w:val="00FE2F0E"/>
    <w:rsid w:val="00FE5543"/>
    <w:rsid w:val="00FE5739"/>
    <w:rsid w:val="00FE5872"/>
    <w:rsid w:val="00FE6122"/>
    <w:rsid w:val="00FE6A71"/>
    <w:rsid w:val="00FE6FCD"/>
    <w:rsid w:val="00FE7ECA"/>
    <w:rsid w:val="00FF16E8"/>
    <w:rsid w:val="00FF56DC"/>
    <w:rsid w:val="00FF67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F554C"/>
  <w15:docId w15:val="{0F4F2924-1D7B-4062-94BC-AEEBCA765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96E7D"/>
  </w:style>
  <w:style w:type="paragraph" w:styleId="1">
    <w:name w:val="heading 1"/>
    <w:basedOn w:val="a"/>
    <w:next w:val="a"/>
    <w:link w:val="10"/>
    <w:rsid w:val="00F96E7D"/>
    <w:pPr>
      <w:keepNext/>
      <w:keepLines/>
      <w:spacing w:before="240" w:after="0"/>
      <w:outlineLvl w:val="0"/>
    </w:pPr>
    <w:rPr>
      <w:color w:val="2E75B5"/>
      <w:sz w:val="32"/>
      <w:szCs w:val="32"/>
    </w:rPr>
  </w:style>
  <w:style w:type="paragraph" w:styleId="2">
    <w:name w:val="heading 2"/>
    <w:basedOn w:val="a"/>
    <w:next w:val="a"/>
    <w:rsid w:val="00F96E7D"/>
    <w:pPr>
      <w:keepNext/>
      <w:keepLines/>
      <w:widowControl w:val="0"/>
      <w:spacing w:before="40" w:after="0" w:line="240" w:lineRule="auto"/>
      <w:outlineLvl w:val="1"/>
    </w:pPr>
    <w:rPr>
      <w:color w:val="2E75B5"/>
      <w:sz w:val="26"/>
      <w:szCs w:val="26"/>
    </w:rPr>
  </w:style>
  <w:style w:type="paragraph" w:styleId="3">
    <w:name w:val="heading 3"/>
    <w:basedOn w:val="a"/>
    <w:next w:val="a"/>
    <w:rsid w:val="00F96E7D"/>
    <w:pPr>
      <w:keepNext/>
      <w:keepLines/>
      <w:widowControl w:val="0"/>
      <w:spacing w:before="40" w:after="0" w:line="240" w:lineRule="auto"/>
      <w:outlineLvl w:val="2"/>
    </w:pPr>
    <w:rPr>
      <w:color w:val="1E4D78"/>
      <w:sz w:val="24"/>
      <w:szCs w:val="24"/>
    </w:rPr>
  </w:style>
  <w:style w:type="paragraph" w:styleId="4">
    <w:name w:val="heading 4"/>
    <w:basedOn w:val="a"/>
    <w:next w:val="a"/>
    <w:rsid w:val="00F96E7D"/>
    <w:pPr>
      <w:keepNext/>
      <w:spacing w:before="240" w:after="60" w:line="240" w:lineRule="auto"/>
      <w:outlineLvl w:val="3"/>
    </w:pPr>
    <w:rPr>
      <w:rFonts w:ascii="Times New Roman" w:eastAsia="Times New Roman" w:hAnsi="Times New Roman" w:cs="Times New Roman"/>
      <w:b/>
      <w:sz w:val="28"/>
      <w:szCs w:val="28"/>
    </w:rPr>
  </w:style>
  <w:style w:type="paragraph" w:styleId="5">
    <w:name w:val="heading 5"/>
    <w:basedOn w:val="a"/>
    <w:next w:val="a"/>
    <w:rsid w:val="00F96E7D"/>
    <w:pPr>
      <w:spacing w:before="240" w:after="60" w:line="240" w:lineRule="auto"/>
      <w:ind w:left="1008" w:hanging="1008"/>
      <w:outlineLvl w:val="4"/>
    </w:pPr>
    <w:rPr>
      <w:rFonts w:ascii="Times New Roman" w:eastAsia="Times New Roman" w:hAnsi="Times New Roman" w:cs="Times New Roman"/>
      <w:b/>
      <w:i/>
      <w:sz w:val="26"/>
      <w:szCs w:val="26"/>
    </w:rPr>
  </w:style>
  <w:style w:type="paragraph" w:styleId="6">
    <w:name w:val="heading 6"/>
    <w:basedOn w:val="a"/>
    <w:next w:val="a"/>
    <w:rsid w:val="00F96E7D"/>
    <w:pPr>
      <w:keepNext/>
      <w:keepLines/>
      <w:widowControl w:val="0"/>
      <w:spacing w:before="40" w:after="0" w:line="240" w:lineRule="auto"/>
      <w:outlineLvl w:val="5"/>
    </w:pPr>
    <w:rPr>
      <w:color w:val="1E4D78"/>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F96E7D"/>
    <w:tblPr>
      <w:tblCellMar>
        <w:top w:w="0" w:type="dxa"/>
        <w:left w:w="0" w:type="dxa"/>
        <w:bottom w:w="0" w:type="dxa"/>
        <w:right w:w="0" w:type="dxa"/>
      </w:tblCellMar>
    </w:tblPr>
  </w:style>
  <w:style w:type="paragraph" w:styleId="a3">
    <w:name w:val="Title"/>
    <w:basedOn w:val="a"/>
    <w:next w:val="a"/>
    <w:rsid w:val="00F96E7D"/>
    <w:pPr>
      <w:spacing w:after="0" w:line="240" w:lineRule="auto"/>
      <w:jc w:val="center"/>
    </w:pPr>
    <w:rPr>
      <w:rFonts w:ascii="Times New Roman" w:eastAsia="Times New Roman" w:hAnsi="Times New Roman" w:cs="Times New Roman"/>
      <w:b/>
      <w:sz w:val="28"/>
      <w:szCs w:val="28"/>
    </w:rPr>
  </w:style>
  <w:style w:type="paragraph" w:styleId="a4">
    <w:name w:val="Subtitle"/>
    <w:basedOn w:val="a"/>
    <w:next w:val="a"/>
    <w:rsid w:val="00F96E7D"/>
    <w:pPr>
      <w:spacing w:after="0" w:line="240" w:lineRule="auto"/>
      <w:ind w:firstLine="567"/>
      <w:jc w:val="both"/>
    </w:pPr>
    <w:rPr>
      <w:rFonts w:ascii="Times New Roman" w:eastAsia="Times New Roman" w:hAnsi="Times New Roman" w:cs="Times New Roman"/>
      <w:i/>
      <w:sz w:val="28"/>
      <w:szCs w:val="28"/>
    </w:rPr>
  </w:style>
  <w:style w:type="table" w:customStyle="1" w:styleId="a5">
    <w:basedOn w:val="TableNormal"/>
    <w:rsid w:val="00F96E7D"/>
    <w:pPr>
      <w:spacing w:after="0" w:line="240" w:lineRule="auto"/>
    </w:pPr>
    <w:tblPr>
      <w:tblStyleRowBandSize w:val="1"/>
      <w:tblStyleColBandSize w:val="1"/>
      <w:tblCellMar>
        <w:left w:w="108" w:type="dxa"/>
        <w:right w:w="108" w:type="dxa"/>
      </w:tblCellMar>
    </w:tblPr>
  </w:style>
  <w:style w:type="table" w:customStyle="1" w:styleId="a6">
    <w:basedOn w:val="TableNormal"/>
    <w:rsid w:val="00F96E7D"/>
    <w:pPr>
      <w:spacing w:after="0" w:line="240" w:lineRule="auto"/>
    </w:pPr>
    <w:tblPr>
      <w:tblStyleRowBandSize w:val="1"/>
      <w:tblStyleColBandSize w:val="1"/>
      <w:tblCellMar>
        <w:left w:w="108" w:type="dxa"/>
        <w:right w:w="108" w:type="dxa"/>
      </w:tblCellMar>
    </w:tblPr>
  </w:style>
  <w:style w:type="table" w:customStyle="1" w:styleId="a7">
    <w:basedOn w:val="TableNormal"/>
    <w:rsid w:val="00F96E7D"/>
    <w:pPr>
      <w:spacing w:after="0" w:line="240" w:lineRule="auto"/>
    </w:pPr>
    <w:tblPr>
      <w:tblStyleRowBandSize w:val="1"/>
      <w:tblStyleColBandSize w:val="1"/>
      <w:tblCellMar>
        <w:left w:w="108" w:type="dxa"/>
        <w:right w:w="108" w:type="dxa"/>
      </w:tblCellMar>
    </w:tblPr>
  </w:style>
  <w:style w:type="table" w:customStyle="1" w:styleId="a8">
    <w:basedOn w:val="TableNormal"/>
    <w:rsid w:val="00F96E7D"/>
    <w:pPr>
      <w:spacing w:after="0" w:line="240" w:lineRule="auto"/>
    </w:pPr>
    <w:tblPr>
      <w:tblStyleRowBandSize w:val="1"/>
      <w:tblStyleColBandSize w:val="1"/>
      <w:tblCellMar>
        <w:left w:w="108" w:type="dxa"/>
        <w:right w:w="108" w:type="dxa"/>
      </w:tblCellMar>
    </w:tblPr>
  </w:style>
  <w:style w:type="table" w:customStyle="1" w:styleId="a9">
    <w:basedOn w:val="TableNormal"/>
    <w:rsid w:val="00F96E7D"/>
    <w:pPr>
      <w:spacing w:after="0" w:line="240" w:lineRule="auto"/>
    </w:pPr>
    <w:tblPr>
      <w:tblStyleRowBandSize w:val="1"/>
      <w:tblStyleColBandSize w:val="1"/>
      <w:tblCellMar>
        <w:left w:w="108" w:type="dxa"/>
        <w:right w:w="108" w:type="dxa"/>
      </w:tblCellMar>
    </w:tblPr>
  </w:style>
  <w:style w:type="table" w:customStyle="1" w:styleId="aa">
    <w:basedOn w:val="TableNormal"/>
    <w:rsid w:val="00F96E7D"/>
    <w:tblPr>
      <w:tblStyleRowBandSize w:val="1"/>
      <w:tblStyleColBandSize w:val="1"/>
      <w:tblCellMar>
        <w:left w:w="115" w:type="dxa"/>
        <w:right w:w="115" w:type="dxa"/>
      </w:tblCellMar>
    </w:tblPr>
  </w:style>
  <w:style w:type="table" w:customStyle="1" w:styleId="ab">
    <w:basedOn w:val="TableNormal"/>
    <w:rsid w:val="00F96E7D"/>
    <w:pPr>
      <w:spacing w:after="0" w:line="240" w:lineRule="auto"/>
    </w:pPr>
    <w:tblPr>
      <w:tblStyleRowBandSize w:val="1"/>
      <w:tblStyleColBandSize w:val="1"/>
      <w:tblCellMar>
        <w:left w:w="108" w:type="dxa"/>
        <w:right w:w="108" w:type="dxa"/>
      </w:tblCellMar>
    </w:tblPr>
  </w:style>
  <w:style w:type="table" w:customStyle="1" w:styleId="ac">
    <w:basedOn w:val="TableNormal"/>
    <w:rsid w:val="00F96E7D"/>
    <w:pPr>
      <w:spacing w:after="0" w:line="240" w:lineRule="auto"/>
    </w:pPr>
    <w:tblPr>
      <w:tblStyleRowBandSize w:val="1"/>
      <w:tblStyleColBandSize w:val="1"/>
      <w:tblCellMar>
        <w:left w:w="108" w:type="dxa"/>
        <w:right w:w="108" w:type="dxa"/>
      </w:tblCellMar>
    </w:tblPr>
  </w:style>
  <w:style w:type="table" w:customStyle="1" w:styleId="ad">
    <w:basedOn w:val="TableNormal"/>
    <w:rsid w:val="00F96E7D"/>
    <w:pPr>
      <w:spacing w:after="0" w:line="240" w:lineRule="auto"/>
    </w:pPr>
    <w:tblPr>
      <w:tblStyleRowBandSize w:val="1"/>
      <w:tblStyleColBandSize w:val="1"/>
      <w:tblCellMar>
        <w:left w:w="108" w:type="dxa"/>
        <w:right w:w="108" w:type="dxa"/>
      </w:tblCellMar>
    </w:tblPr>
  </w:style>
  <w:style w:type="table" w:customStyle="1" w:styleId="ae">
    <w:basedOn w:val="TableNormal"/>
    <w:rsid w:val="00F96E7D"/>
    <w:pPr>
      <w:spacing w:after="0" w:line="240" w:lineRule="auto"/>
    </w:pPr>
    <w:tblPr>
      <w:tblStyleRowBandSize w:val="1"/>
      <w:tblStyleColBandSize w:val="1"/>
      <w:tblCellMar>
        <w:left w:w="108" w:type="dxa"/>
        <w:right w:w="108" w:type="dxa"/>
      </w:tblCellMar>
    </w:tblPr>
  </w:style>
  <w:style w:type="table" w:customStyle="1" w:styleId="af">
    <w:basedOn w:val="TableNormal"/>
    <w:rsid w:val="00F96E7D"/>
    <w:pPr>
      <w:spacing w:after="0" w:line="240" w:lineRule="auto"/>
    </w:pPr>
    <w:tblPr>
      <w:tblStyleRowBandSize w:val="1"/>
      <w:tblStyleColBandSize w:val="1"/>
      <w:tblCellMar>
        <w:left w:w="108" w:type="dxa"/>
        <w:right w:w="108" w:type="dxa"/>
      </w:tblCellMar>
    </w:tblPr>
  </w:style>
  <w:style w:type="table" w:customStyle="1" w:styleId="af0">
    <w:basedOn w:val="TableNormal"/>
    <w:rsid w:val="00F96E7D"/>
    <w:pPr>
      <w:spacing w:after="0" w:line="240" w:lineRule="auto"/>
    </w:pPr>
    <w:tblPr>
      <w:tblStyleRowBandSize w:val="1"/>
      <w:tblStyleColBandSize w:val="1"/>
      <w:tblCellMar>
        <w:left w:w="108" w:type="dxa"/>
        <w:right w:w="108" w:type="dxa"/>
      </w:tblCellMar>
    </w:tblPr>
  </w:style>
  <w:style w:type="table" w:customStyle="1" w:styleId="af1">
    <w:basedOn w:val="TableNormal"/>
    <w:rsid w:val="00F96E7D"/>
    <w:pPr>
      <w:spacing w:after="0" w:line="240" w:lineRule="auto"/>
    </w:pPr>
    <w:tblPr>
      <w:tblStyleRowBandSize w:val="1"/>
      <w:tblStyleColBandSize w:val="1"/>
      <w:tblCellMar>
        <w:left w:w="108" w:type="dxa"/>
        <w:right w:w="108" w:type="dxa"/>
      </w:tblCellMar>
    </w:tblPr>
  </w:style>
  <w:style w:type="table" w:customStyle="1" w:styleId="af2">
    <w:basedOn w:val="TableNormal"/>
    <w:rsid w:val="00F96E7D"/>
    <w:pPr>
      <w:spacing w:after="0" w:line="240" w:lineRule="auto"/>
    </w:pPr>
    <w:tblPr>
      <w:tblStyleRowBandSize w:val="1"/>
      <w:tblStyleColBandSize w:val="1"/>
      <w:tblCellMar>
        <w:left w:w="57" w:type="dxa"/>
        <w:right w:w="57" w:type="dxa"/>
      </w:tblCellMar>
    </w:tblPr>
  </w:style>
  <w:style w:type="table" w:customStyle="1" w:styleId="af3">
    <w:basedOn w:val="TableNormal"/>
    <w:rsid w:val="00F96E7D"/>
    <w:pPr>
      <w:spacing w:after="0" w:line="240" w:lineRule="auto"/>
    </w:pPr>
    <w:tblPr>
      <w:tblStyleRowBandSize w:val="1"/>
      <w:tblStyleColBandSize w:val="1"/>
      <w:tblCellMar>
        <w:left w:w="108" w:type="dxa"/>
        <w:right w:w="108" w:type="dxa"/>
      </w:tblCellMar>
    </w:tblPr>
  </w:style>
  <w:style w:type="table" w:customStyle="1" w:styleId="af4">
    <w:basedOn w:val="TableNormal"/>
    <w:rsid w:val="00F96E7D"/>
    <w:pPr>
      <w:spacing w:after="0" w:line="240" w:lineRule="auto"/>
    </w:pPr>
    <w:tblPr>
      <w:tblStyleRowBandSize w:val="1"/>
      <w:tblStyleColBandSize w:val="1"/>
      <w:tblCellMar>
        <w:left w:w="108" w:type="dxa"/>
        <w:right w:w="108" w:type="dxa"/>
      </w:tblCellMar>
    </w:tblPr>
  </w:style>
  <w:style w:type="table" w:customStyle="1" w:styleId="af5">
    <w:basedOn w:val="TableNormal"/>
    <w:rsid w:val="00F96E7D"/>
    <w:pPr>
      <w:spacing w:after="0" w:line="240" w:lineRule="auto"/>
    </w:pPr>
    <w:tblPr>
      <w:tblStyleRowBandSize w:val="1"/>
      <w:tblStyleColBandSize w:val="1"/>
      <w:tblCellMar>
        <w:left w:w="108" w:type="dxa"/>
        <w:right w:w="108" w:type="dxa"/>
      </w:tblCellMar>
    </w:tblPr>
  </w:style>
  <w:style w:type="table" w:customStyle="1" w:styleId="af6">
    <w:basedOn w:val="TableNormal"/>
    <w:rsid w:val="00F96E7D"/>
    <w:pPr>
      <w:spacing w:after="0" w:line="240" w:lineRule="auto"/>
    </w:pPr>
    <w:tblPr>
      <w:tblStyleRowBandSize w:val="1"/>
      <w:tblStyleColBandSize w:val="1"/>
      <w:tblCellMar>
        <w:left w:w="108" w:type="dxa"/>
        <w:right w:w="108" w:type="dxa"/>
      </w:tblCellMar>
    </w:tblPr>
  </w:style>
  <w:style w:type="table" w:customStyle="1" w:styleId="af7">
    <w:basedOn w:val="TableNormal"/>
    <w:rsid w:val="00F96E7D"/>
    <w:pPr>
      <w:spacing w:after="0" w:line="240" w:lineRule="auto"/>
    </w:pPr>
    <w:tblPr>
      <w:tblStyleRowBandSize w:val="1"/>
      <w:tblStyleColBandSize w:val="1"/>
      <w:tblCellMar>
        <w:left w:w="108" w:type="dxa"/>
        <w:right w:w="108" w:type="dxa"/>
      </w:tblCellMar>
    </w:tblPr>
  </w:style>
  <w:style w:type="table" w:customStyle="1" w:styleId="af8">
    <w:basedOn w:val="TableNormal"/>
    <w:rsid w:val="00F96E7D"/>
    <w:pPr>
      <w:spacing w:after="0" w:line="240" w:lineRule="auto"/>
    </w:pPr>
    <w:tblPr>
      <w:tblStyleRowBandSize w:val="1"/>
      <w:tblStyleColBandSize w:val="1"/>
      <w:tblCellMar>
        <w:left w:w="108" w:type="dxa"/>
        <w:right w:w="108" w:type="dxa"/>
      </w:tblCellMar>
    </w:tblPr>
  </w:style>
  <w:style w:type="table" w:customStyle="1" w:styleId="af9">
    <w:basedOn w:val="TableNormal"/>
    <w:rsid w:val="00F96E7D"/>
    <w:pPr>
      <w:spacing w:after="0" w:line="240" w:lineRule="auto"/>
    </w:pPr>
    <w:tblPr>
      <w:tblStyleRowBandSize w:val="1"/>
      <w:tblStyleColBandSize w:val="1"/>
      <w:tblCellMar>
        <w:left w:w="108" w:type="dxa"/>
        <w:right w:w="108" w:type="dxa"/>
      </w:tblCellMar>
    </w:tblPr>
  </w:style>
  <w:style w:type="table" w:customStyle="1" w:styleId="afa">
    <w:basedOn w:val="TableNormal"/>
    <w:rsid w:val="00F96E7D"/>
    <w:pPr>
      <w:spacing w:after="0" w:line="240" w:lineRule="auto"/>
    </w:pPr>
    <w:tblPr>
      <w:tblStyleRowBandSize w:val="1"/>
      <w:tblStyleColBandSize w:val="1"/>
      <w:tblCellMar>
        <w:left w:w="108" w:type="dxa"/>
        <w:right w:w="108" w:type="dxa"/>
      </w:tblCellMar>
    </w:tblPr>
  </w:style>
  <w:style w:type="table" w:customStyle="1" w:styleId="afb">
    <w:basedOn w:val="TableNormal"/>
    <w:rsid w:val="00F96E7D"/>
    <w:pPr>
      <w:spacing w:after="0" w:line="240" w:lineRule="auto"/>
    </w:pPr>
    <w:tblPr>
      <w:tblStyleRowBandSize w:val="1"/>
      <w:tblStyleColBandSize w:val="1"/>
      <w:tblCellMar>
        <w:left w:w="108" w:type="dxa"/>
        <w:right w:w="108" w:type="dxa"/>
      </w:tblCellMar>
    </w:tblPr>
  </w:style>
  <w:style w:type="table" w:customStyle="1" w:styleId="afc">
    <w:basedOn w:val="TableNormal"/>
    <w:rsid w:val="00F96E7D"/>
    <w:pPr>
      <w:spacing w:after="0" w:line="240" w:lineRule="auto"/>
    </w:pPr>
    <w:tblPr>
      <w:tblStyleRowBandSize w:val="1"/>
      <w:tblStyleColBandSize w:val="1"/>
      <w:tblCellMar>
        <w:left w:w="108" w:type="dxa"/>
        <w:right w:w="108" w:type="dxa"/>
      </w:tblCellMar>
    </w:tblPr>
  </w:style>
  <w:style w:type="table" w:customStyle="1" w:styleId="afd">
    <w:basedOn w:val="TableNormal"/>
    <w:rsid w:val="00F96E7D"/>
    <w:pPr>
      <w:spacing w:after="0" w:line="240" w:lineRule="auto"/>
    </w:pPr>
    <w:tblPr>
      <w:tblStyleRowBandSize w:val="1"/>
      <w:tblStyleColBandSize w:val="1"/>
      <w:tblCellMar>
        <w:left w:w="108" w:type="dxa"/>
        <w:right w:w="108" w:type="dxa"/>
      </w:tblCellMar>
    </w:tblPr>
  </w:style>
  <w:style w:type="table" w:customStyle="1" w:styleId="afe">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0">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1">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2">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3">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4">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5">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6">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7">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8">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9">
    <w:basedOn w:val="TableNormal"/>
    <w:rsid w:val="00F96E7D"/>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
    <w:rsid w:val="00F96E7D"/>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
    <w:rsid w:val="00F96E7D"/>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d">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e">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0">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1">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2">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3">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4">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5">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6">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7">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8">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9">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a">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b">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c">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d">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e">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f">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f0">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f1">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f2">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f3">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f4">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f5">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f6">
    <w:basedOn w:val="TableNormal"/>
    <w:rsid w:val="00F96E7D"/>
    <w:pPr>
      <w:spacing w:after="0" w:line="240" w:lineRule="auto"/>
    </w:pPr>
    <w:tblPr>
      <w:tblStyleRowBandSize w:val="1"/>
      <w:tblStyleColBandSize w:val="1"/>
      <w:tblCellMar>
        <w:left w:w="108" w:type="dxa"/>
        <w:right w:w="108" w:type="dxa"/>
      </w:tblCellMar>
    </w:tblPr>
  </w:style>
  <w:style w:type="table" w:customStyle="1" w:styleId="affff7">
    <w:basedOn w:val="TableNormal"/>
    <w:rsid w:val="00F96E7D"/>
    <w:pPr>
      <w:spacing w:after="0" w:line="240" w:lineRule="auto"/>
    </w:pPr>
    <w:tblPr>
      <w:tblStyleRowBandSize w:val="1"/>
      <w:tblStyleColBandSize w:val="1"/>
      <w:tblCellMar>
        <w:left w:w="108" w:type="dxa"/>
        <w:right w:w="108" w:type="dxa"/>
      </w:tblCellMar>
    </w:tblPr>
  </w:style>
  <w:style w:type="paragraph" w:styleId="affff8">
    <w:name w:val="List Paragraph"/>
    <w:basedOn w:val="a"/>
    <w:uiPriority w:val="34"/>
    <w:qFormat/>
    <w:rsid w:val="007E1F7D"/>
    <w:pPr>
      <w:ind w:left="720"/>
      <w:contextualSpacing/>
    </w:pPr>
  </w:style>
  <w:style w:type="paragraph" w:styleId="affff9">
    <w:name w:val="header"/>
    <w:basedOn w:val="a"/>
    <w:link w:val="affffa"/>
    <w:uiPriority w:val="99"/>
    <w:unhideWhenUsed/>
    <w:rsid w:val="009E40CB"/>
    <w:pPr>
      <w:tabs>
        <w:tab w:val="center" w:pos="4677"/>
        <w:tab w:val="right" w:pos="9355"/>
      </w:tabs>
      <w:spacing w:after="0" w:line="240" w:lineRule="auto"/>
    </w:pPr>
  </w:style>
  <w:style w:type="character" w:customStyle="1" w:styleId="affffa">
    <w:name w:val="Верхний колонтитул Знак"/>
    <w:basedOn w:val="a0"/>
    <w:link w:val="affff9"/>
    <w:uiPriority w:val="99"/>
    <w:rsid w:val="009E40CB"/>
  </w:style>
  <w:style w:type="paragraph" w:styleId="affffb">
    <w:name w:val="footer"/>
    <w:basedOn w:val="a"/>
    <w:link w:val="affffc"/>
    <w:uiPriority w:val="99"/>
    <w:unhideWhenUsed/>
    <w:rsid w:val="009E40CB"/>
    <w:pPr>
      <w:tabs>
        <w:tab w:val="center" w:pos="4677"/>
        <w:tab w:val="right" w:pos="9355"/>
      </w:tabs>
      <w:spacing w:after="0" w:line="240" w:lineRule="auto"/>
    </w:pPr>
  </w:style>
  <w:style w:type="character" w:customStyle="1" w:styleId="affffc">
    <w:name w:val="Нижний колонтитул Знак"/>
    <w:basedOn w:val="a0"/>
    <w:link w:val="affffb"/>
    <w:uiPriority w:val="99"/>
    <w:rsid w:val="009E40CB"/>
  </w:style>
  <w:style w:type="paragraph" w:styleId="affffd">
    <w:name w:val="Normal (Web)"/>
    <w:basedOn w:val="a"/>
    <w:uiPriority w:val="99"/>
    <w:semiHidden/>
    <w:unhideWhenUsed/>
    <w:rsid w:val="009121DA"/>
    <w:pPr>
      <w:spacing w:before="100" w:beforeAutospacing="1" w:after="100" w:afterAutospacing="1" w:line="240" w:lineRule="auto"/>
    </w:pPr>
    <w:rPr>
      <w:rFonts w:ascii="Times New Roman" w:eastAsiaTheme="minorEastAsia" w:hAnsi="Times New Roman" w:cs="Times New Roman"/>
      <w:sz w:val="24"/>
      <w:szCs w:val="24"/>
      <w:lang w:val="ru-RU"/>
    </w:rPr>
  </w:style>
  <w:style w:type="character" w:styleId="affffe">
    <w:name w:val="Hyperlink"/>
    <w:basedOn w:val="a0"/>
    <w:uiPriority w:val="99"/>
    <w:unhideWhenUsed/>
    <w:rsid w:val="008B0184"/>
    <w:rPr>
      <w:color w:val="0000FF" w:themeColor="hyperlink"/>
      <w:u w:val="single"/>
    </w:rPr>
  </w:style>
  <w:style w:type="character" w:customStyle="1" w:styleId="11">
    <w:name w:val="Неразрешенное упоминание1"/>
    <w:basedOn w:val="a0"/>
    <w:uiPriority w:val="99"/>
    <w:semiHidden/>
    <w:unhideWhenUsed/>
    <w:rsid w:val="000F32A0"/>
    <w:rPr>
      <w:color w:val="605E5C"/>
      <w:shd w:val="clear" w:color="auto" w:fill="E1DFDD"/>
    </w:rPr>
  </w:style>
  <w:style w:type="character" w:customStyle="1" w:styleId="fontstyle01">
    <w:name w:val="fontstyle01"/>
    <w:rsid w:val="00DA2787"/>
    <w:rPr>
      <w:rFonts w:ascii="TimesNewRomanPS-BoldMT" w:hAnsi="TimesNewRomanPS-BoldMT" w:hint="default"/>
      <w:b/>
      <w:bCs/>
      <w:i w:val="0"/>
      <w:iCs w:val="0"/>
      <w:color w:val="242021"/>
      <w:sz w:val="22"/>
      <w:szCs w:val="22"/>
    </w:rPr>
  </w:style>
  <w:style w:type="paragraph" w:styleId="afffff">
    <w:name w:val="Balloon Text"/>
    <w:basedOn w:val="a"/>
    <w:link w:val="afffff0"/>
    <w:uiPriority w:val="99"/>
    <w:semiHidden/>
    <w:unhideWhenUsed/>
    <w:rsid w:val="00B96181"/>
    <w:pPr>
      <w:spacing w:after="0" w:line="240" w:lineRule="auto"/>
    </w:pPr>
    <w:rPr>
      <w:rFonts w:ascii="Tahoma" w:hAnsi="Tahoma" w:cs="Tahoma"/>
      <w:sz w:val="16"/>
      <w:szCs w:val="16"/>
    </w:rPr>
  </w:style>
  <w:style w:type="character" w:customStyle="1" w:styleId="afffff0">
    <w:name w:val="Текст выноски Знак"/>
    <w:basedOn w:val="a0"/>
    <w:link w:val="afffff"/>
    <w:uiPriority w:val="99"/>
    <w:semiHidden/>
    <w:rsid w:val="00B96181"/>
    <w:rPr>
      <w:rFonts w:ascii="Tahoma" w:hAnsi="Tahoma" w:cs="Tahoma"/>
      <w:sz w:val="16"/>
      <w:szCs w:val="16"/>
    </w:rPr>
  </w:style>
  <w:style w:type="character" w:customStyle="1" w:styleId="status">
    <w:name w:val="status"/>
    <w:basedOn w:val="a0"/>
    <w:rsid w:val="009D54CE"/>
  </w:style>
  <w:style w:type="character" w:customStyle="1" w:styleId="T1">
    <w:name w:val="T1"/>
    <w:qFormat/>
    <w:rsid w:val="0005081B"/>
    <w:rPr>
      <w:sz w:val="28"/>
    </w:rPr>
  </w:style>
  <w:style w:type="character" w:customStyle="1" w:styleId="markedcontent">
    <w:name w:val="markedcontent"/>
    <w:basedOn w:val="a0"/>
    <w:qFormat/>
    <w:rsid w:val="0005081B"/>
  </w:style>
  <w:style w:type="paragraph" w:customStyle="1" w:styleId="12">
    <w:name w:val="Обычный1"/>
    <w:qFormat/>
    <w:rsid w:val="00E42945"/>
    <w:pPr>
      <w:spacing w:after="0" w:line="240" w:lineRule="auto"/>
      <w:ind w:firstLine="567"/>
      <w:jc w:val="both"/>
    </w:pPr>
    <w:rPr>
      <w:rFonts w:ascii="Cambria" w:eastAsia="Times New Roman" w:hAnsi="Cambria" w:cs="Times New Roman"/>
      <w:sz w:val="24"/>
      <w:szCs w:val="24"/>
      <w:lang w:val="ru-RU" w:eastAsia="en-US"/>
    </w:rPr>
  </w:style>
  <w:style w:type="character" w:customStyle="1" w:styleId="volumeinfo">
    <w:name w:val="volumeinfo"/>
    <w:basedOn w:val="a0"/>
    <w:rsid w:val="00E42945"/>
  </w:style>
  <w:style w:type="character" w:customStyle="1" w:styleId="FontStyle12">
    <w:name w:val="Font Style12"/>
    <w:rsid w:val="00F310F3"/>
    <w:rPr>
      <w:rFonts w:ascii="Times New Roman" w:hAnsi="Times New Roman" w:cs="Times New Roman"/>
      <w:b/>
      <w:bCs/>
      <w:sz w:val="28"/>
      <w:szCs w:val="28"/>
    </w:rPr>
  </w:style>
  <w:style w:type="paragraph" w:customStyle="1" w:styleId="Default">
    <w:name w:val="Default"/>
    <w:rsid w:val="00F310F3"/>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character" w:customStyle="1" w:styleId="13">
    <w:name w:val="Номер страницы1"/>
    <w:basedOn w:val="a0"/>
    <w:qFormat/>
    <w:rsid w:val="00067625"/>
  </w:style>
  <w:style w:type="character" w:customStyle="1" w:styleId="10">
    <w:name w:val="Заголовок 1 Знак"/>
    <w:basedOn w:val="a0"/>
    <w:link w:val="1"/>
    <w:rsid w:val="00CC7917"/>
    <w:rPr>
      <w:color w:val="2E75B5"/>
      <w:sz w:val="32"/>
      <w:szCs w:val="32"/>
    </w:rPr>
  </w:style>
  <w:style w:type="character" w:styleId="afffff1">
    <w:name w:val="Unresolved Mention"/>
    <w:basedOn w:val="a0"/>
    <w:uiPriority w:val="99"/>
    <w:semiHidden/>
    <w:unhideWhenUsed/>
    <w:rsid w:val="001A645F"/>
    <w:rPr>
      <w:color w:val="605E5C"/>
      <w:shd w:val="clear" w:color="auto" w:fill="E1DFDD"/>
    </w:rPr>
  </w:style>
  <w:style w:type="paragraph" w:customStyle="1" w:styleId="afffff2">
    <w:name w:val="Знак"/>
    <w:basedOn w:val="a"/>
    <w:autoRedefine/>
    <w:rsid w:val="00F10993"/>
    <w:pPr>
      <w:spacing w:after="160" w:line="240" w:lineRule="exact"/>
    </w:pPr>
    <w:rPr>
      <w:rFonts w:ascii="Times New Roman" w:eastAsia="SimSun" w:hAnsi="Times New Roman" w:cs="Times New Roman"/>
      <w:b/>
      <w:sz w:val="28"/>
      <w:szCs w:val="24"/>
      <w:lang w:val="en-US" w:eastAsia="en-US"/>
    </w:rPr>
  </w:style>
  <w:style w:type="paragraph" w:styleId="afffff3">
    <w:name w:val="No Spacing"/>
    <w:uiPriority w:val="1"/>
    <w:qFormat/>
    <w:rsid w:val="00E83515"/>
    <w:pPr>
      <w:spacing w:after="0" w:line="240" w:lineRule="auto"/>
    </w:pPr>
  </w:style>
  <w:style w:type="paragraph" w:customStyle="1" w:styleId="mb15">
    <w:name w:val="mb15"/>
    <w:basedOn w:val="a"/>
    <w:rsid w:val="00B64A3E"/>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mb0">
    <w:name w:val="mb0"/>
    <w:basedOn w:val="a"/>
    <w:rsid w:val="00B64A3E"/>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ffff4">
    <w:name w:val="annotation reference"/>
    <w:basedOn w:val="a0"/>
    <w:uiPriority w:val="99"/>
    <w:semiHidden/>
    <w:unhideWhenUsed/>
    <w:rsid w:val="008E0F10"/>
    <w:rPr>
      <w:sz w:val="16"/>
      <w:szCs w:val="16"/>
    </w:rPr>
  </w:style>
  <w:style w:type="paragraph" w:styleId="afffff5">
    <w:name w:val="annotation text"/>
    <w:basedOn w:val="a"/>
    <w:link w:val="afffff6"/>
    <w:uiPriority w:val="99"/>
    <w:semiHidden/>
    <w:unhideWhenUsed/>
    <w:rsid w:val="008E0F10"/>
    <w:pPr>
      <w:spacing w:line="240" w:lineRule="auto"/>
    </w:pPr>
    <w:rPr>
      <w:sz w:val="20"/>
      <w:szCs w:val="20"/>
    </w:rPr>
  </w:style>
  <w:style w:type="character" w:customStyle="1" w:styleId="afffff6">
    <w:name w:val="Текст примечания Знак"/>
    <w:basedOn w:val="a0"/>
    <w:link w:val="afffff5"/>
    <w:uiPriority w:val="99"/>
    <w:semiHidden/>
    <w:rsid w:val="008E0F10"/>
    <w:rPr>
      <w:sz w:val="20"/>
      <w:szCs w:val="20"/>
    </w:rPr>
  </w:style>
  <w:style w:type="paragraph" w:styleId="afffff7">
    <w:name w:val="annotation subject"/>
    <w:basedOn w:val="afffff5"/>
    <w:next w:val="afffff5"/>
    <w:link w:val="afffff8"/>
    <w:uiPriority w:val="99"/>
    <w:semiHidden/>
    <w:unhideWhenUsed/>
    <w:rsid w:val="008E0F10"/>
    <w:rPr>
      <w:b/>
      <w:bCs/>
    </w:rPr>
  </w:style>
  <w:style w:type="character" w:customStyle="1" w:styleId="afffff8">
    <w:name w:val="Тема примечания Знак"/>
    <w:basedOn w:val="afffff6"/>
    <w:link w:val="afffff7"/>
    <w:uiPriority w:val="99"/>
    <w:semiHidden/>
    <w:rsid w:val="008E0F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08585">
      <w:bodyDiv w:val="1"/>
      <w:marLeft w:val="0"/>
      <w:marRight w:val="0"/>
      <w:marTop w:val="0"/>
      <w:marBottom w:val="0"/>
      <w:divBdr>
        <w:top w:val="none" w:sz="0" w:space="0" w:color="auto"/>
        <w:left w:val="none" w:sz="0" w:space="0" w:color="auto"/>
        <w:bottom w:val="none" w:sz="0" w:space="0" w:color="auto"/>
        <w:right w:val="none" w:sz="0" w:space="0" w:color="auto"/>
      </w:divBdr>
    </w:div>
    <w:div w:id="559824405">
      <w:bodyDiv w:val="1"/>
      <w:marLeft w:val="0"/>
      <w:marRight w:val="0"/>
      <w:marTop w:val="0"/>
      <w:marBottom w:val="0"/>
      <w:divBdr>
        <w:top w:val="none" w:sz="0" w:space="0" w:color="auto"/>
        <w:left w:val="none" w:sz="0" w:space="0" w:color="auto"/>
        <w:bottom w:val="none" w:sz="0" w:space="0" w:color="auto"/>
        <w:right w:val="none" w:sz="0" w:space="0" w:color="auto"/>
      </w:divBdr>
    </w:div>
    <w:div w:id="1133712897">
      <w:bodyDiv w:val="1"/>
      <w:marLeft w:val="0"/>
      <w:marRight w:val="0"/>
      <w:marTop w:val="0"/>
      <w:marBottom w:val="0"/>
      <w:divBdr>
        <w:top w:val="none" w:sz="0" w:space="0" w:color="auto"/>
        <w:left w:val="none" w:sz="0" w:space="0" w:color="auto"/>
        <w:bottom w:val="none" w:sz="0" w:space="0" w:color="auto"/>
        <w:right w:val="none" w:sz="0" w:space="0" w:color="auto"/>
      </w:divBdr>
    </w:div>
    <w:div w:id="1457598918">
      <w:bodyDiv w:val="1"/>
      <w:marLeft w:val="0"/>
      <w:marRight w:val="0"/>
      <w:marTop w:val="0"/>
      <w:marBottom w:val="0"/>
      <w:divBdr>
        <w:top w:val="none" w:sz="0" w:space="0" w:color="auto"/>
        <w:left w:val="none" w:sz="0" w:space="0" w:color="auto"/>
        <w:bottom w:val="none" w:sz="0" w:space="0" w:color="auto"/>
        <w:right w:val="none" w:sz="0" w:space="0" w:color="auto"/>
      </w:divBdr>
    </w:div>
    <w:div w:id="1563558292">
      <w:bodyDiv w:val="1"/>
      <w:marLeft w:val="0"/>
      <w:marRight w:val="0"/>
      <w:marTop w:val="0"/>
      <w:marBottom w:val="0"/>
      <w:divBdr>
        <w:top w:val="none" w:sz="0" w:space="0" w:color="auto"/>
        <w:left w:val="none" w:sz="0" w:space="0" w:color="auto"/>
        <w:bottom w:val="none" w:sz="0" w:space="0" w:color="auto"/>
        <w:right w:val="none" w:sz="0" w:space="0" w:color="auto"/>
      </w:divBdr>
    </w:div>
    <w:div w:id="1627463187">
      <w:bodyDiv w:val="1"/>
      <w:marLeft w:val="0"/>
      <w:marRight w:val="0"/>
      <w:marTop w:val="0"/>
      <w:marBottom w:val="0"/>
      <w:divBdr>
        <w:top w:val="none" w:sz="0" w:space="0" w:color="auto"/>
        <w:left w:val="none" w:sz="0" w:space="0" w:color="auto"/>
        <w:bottom w:val="none" w:sz="0" w:space="0" w:color="auto"/>
        <w:right w:val="none" w:sz="0" w:space="0" w:color="auto"/>
      </w:divBdr>
    </w:div>
    <w:div w:id="1960719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assjournal.com/search.php?sid=1&amp;slc_lang=en&amp;author=Ryskaliyev" TargetMode="External"/><Relationship Id="rId18" Type="http://schemas.openxmlformats.org/officeDocument/2006/relationships/diagramLayout" Target="diagrams/layout1.xml"/><Relationship Id="rId26" Type="http://schemas.openxmlformats.org/officeDocument/2006/relationships/image" Target="media/image4.png"/><Relationship Id="rId39" Type="http://schemas.openxmlformats.org/officeDocument/2006/relationships/image" Target="media/image17.png"/><Relationship Id="rId21" Type="http://schemas.microsoft.com/office/2007/relationships/diagramDrawing" Target="diagrams/drawing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assjournal.com/search.php?sid=1&amp;slc_lang=en&amp;author=Ryskaliyev" TargetMode="External"/><Relationship Id="rId29" Type="http://schemas.openxmlformats.org/officeDocument/2006/relationships/image" Target="media/image7.png"/><Relationship Id="rId11" Type="http://schemas.openxmlformats.org/officeDocument/2006/relationships/hyperlink" Target="https://aassjournal.com/search.php?sid=1&amp;slc_lang=en&amp;author=Ryskaliyev" TargetMode="Externa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https://aassjournal.com/search.php?sid=1&amp;slc_lang=en&amp;author=Ryskaliyev" TargetMode="External"/><Relationship Id="rId14" Type="http://schemas.openxmlformats.org/officeDocument/2006/relationships/hyperlink" Target="https://aassjournal.com/search.php?sid=1&amp;slc_lang=en&amp;author=Ryskaliyev" TargetMode="Externa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jpeg"/><Relationship Id="rId8" Type="http://schemas.openxmlformats.org/officeDocument/2006/relationships/hyperlink" Target="https://aassjournal.com/search.php?sid=1&amp;slc_lang=en&amp;author=Ryskaliyev"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aassjournal.com/search.php?sid=1&amp;slc_lang=en&amp;author=Ryskaliyev" TargetMode="External"/><Relationship Id="rId17" Type="http://schemas.openxmlformats.org/officeDocument/2006/relationships/diagramData" Target="diagrams/data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diagramColors" Target="diagrams/colors1.xml"/><Relationship Id="rId41" Type="http://schemas.openxmlformats.org/officeDocument/2006/relationships/image" Target="media/image19.pn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assjournal.com/search.php?sid=1&amp;slc_lang=en&amp;author=Ryskaliyev"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hyperlink" Target="https://www.scopus.com/sourceid/21100838563" TargetMode="External"/><Relationship Id="rId31" Type="http://schemas.openxmlformats.org/officeDocument/2006/relationships/image" Target="media/image9.jpeg"/><Relationship Id="rId44" Type="http://schemas.openxmlformats.org/officeDocument/2006/relationships/image" Target="media/image22.png"/><Relationship Id="rId5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7;&#1040;&#1071;&#105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5528043768595732"/>
          <c:y val="2.2713178294573661E-2"/>
          <c:w val="0.74432399582606656"/>
          <c:h val="0.89130444432059863"/>
        </c:manualLayout>
      </c:layout>
      <c:bar3DChart>
        <c:barDir val="col"/>
        <c:grouping val="clustered"/>
        <c:varyColors val="0"/>
        <c:ser>
          <c:idx val="0"/>
          <c:order val="0"/>
          <c:tx>
            <c:strRef>
              <c:f>Лист1!$A$7</c:f>
              <c:strCache>
                <c:ptCount val="1"/>
                <c:pt idx="0">
                  <c:v>Эксперименттік тобы</c:v>
                </c:pt>
              </c:strCache>
            </c:strRef>
          </c:tx>
          <c:invertIfNegative val="0"/>
          <c:dLbls>
            <c:dLbl>
              <c:idx val="0"/>
              <c:layout>
                <c:manualLayout>
                  <c:x val="2.7399122149385672E-2"/>
                  <c:y val="-3.8028794437896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4B-4256-A4B5-B9C906ADE2A6}"/>
                </c:ext>
              </c:extLst>
            </c:dLbl>
            <c:dLbl>
              <c:idx val="1"/>
              <c:layout>
                <c:manualLayout>
                  <c:x val="2.7399122149385741E-2"/>
                  <c:y val="-2.2369879081115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4B-4256-A4B5-B9C906ADE2A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Лист1!$B$6:$C$6</c:f>
              <c:strCache>
                <c:ptCount val="2"/>
                <c:pt idx="0">
                  <c:v>экспериментке дейін</c:v>
                </c:pt>
                <c:pt idx="1">
                  <c:v>эксперименттен кейін</c:v>
                </c:pt>
              </c:strCache>
            </c:strRef>
          </c:cat>
          <c:val>
            <c:numRef>
              <c:f>Лист1!$B$7:$C$7</c:f>
              <c:numCache>
                <c:formatCode>General</c:formatCode>
                <c:ptCount val="2"/>
                <c:pt idx="0">
                  <c:v>10.53</c:v>
                </c:pt>
                <c:pt idx="1">
                  <c:v>18.2</c:v>
                </c:pt>
              </c:numCache>
            </c:numRef>
          </c:val>
          <c:extLst>
            <c:ext xmlns:c16="http://schemas.microsoft.com/office/drawing/2014/chart" uri="{C3380CC4-5D6E-409C-BE32-E72D297353CC}">
              <c16:uniqueId val="{00000002-D04B-4256-A4B5-B9C906ADE2A6}"/>
            </c:ext>
          </c:extLst>
        </c:ser>
        <c:ser>
          <c:idx val="1"/>
          <c:order val="1"/>
          <c:tx>
            <c:strRef>
              <c:f>Лист1!$A$8</c:f>
              <c:strCache>
                <c:ptCount val="1"/>
                <c:pt idx="0">
                  <c:v>Бақылау тобы</c:v>
                </c:pt>
              </c:strCache>
            </c:strRef>
          </c:tx>
          <c:invertIfNegative val="0"/>
          <c:dLbls>
            <c:dLbl>
              <c:idx val="0"/>
              <c:layout>
                <c:manualLayout>
                  <c:x val="3.4248902686732051E-2"/>
                  <c:y val="-2.460686698922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4B-4256-A4B5-B9C906ADE2A6}"/>
                </c:ext>
              </c:extLst>
            </c:dLbl>
            <c:dLbl>
              <c:idx val="1"/>
              <c:layout>
                <c:manualLayout>
                  <c:x val="3.6988814901670601E-2"/>
                  <c:y val="-3.1317830713562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4B-4256-A4B5-B9C906ADE2A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Лист1!$B$6:$C$6</c:f>
              <c:strCache>
                <c:ptCount val="2"/>
                <c:pt idx="0">
                  <c:v>экспериментке дейін</c:v>
                </c:pt>
                <c:pt idx="1">
                  <c:v>эксперименттен кейін</c:v>
                </c:pt>
              </c:strCache>
            </c:strRef>
          </c:cat>
          <c:val>
            <c:numRef>
              <c:f>Лист1!$B$8:$C$8</c:f>
              <c:numCache>
                <c:formatCode>General</c:formatCode>
                <c:ptCount val="2"/>
                <c:pt idx="0" formatCode="0.0">
                  <c:v>11</c:v>
                </c:pt>
                <c:pt idx="1">
                  <c:v>11.2</c:v>
                </c:pt>
              </c:numCache>
            </c:numRef>
          </c:val>
          <c:extLst>
            <c:ext xmlns:c16="http://schemas.microsoft.com/office/drawing/2014/chart" uri="{C3380CC4-5D6E-409C-BE32-E72D297353CC}">
              <c16:uniqueId val="{00000005-D04B-4256-A4B5-B9C906ADE2A6}"/>
            </c:ext>
          </c:extLst>
        </c:ser>
        <c:dLbls>
          <c:showLegendKey val="0"/>
          <c:showVal val="0"/>
          <c:showCatName val="0"/>
          <c:showSerName val="0"/>
          <c:showPercent val="0"/>
          <c:showBubbleSize val="0"/>
        </c:dLbls>
        <c:gapWidth val="150"/>
        <c:shape val="box"/>
        <c:axId val="134250880"/>
        <c:axId val="134253952"/>
        <c:axId val="0"/>
      </c:bar3DChart>
      <c:catAx>
        <c:axId val="134250880"/>
        <c:scaling>
          <c:orientation val="minMax"/>
        </c:scaling>
        <c:delete val="0"/>
        <c:axPos val="b"/>
        <c:numFmt formatCode="General" sourceLinked="0"/>
        <c:majorTickMark val="out"/>
        <c:minorTickMark val="none"/>
        <c:tickLblPos val="nextTo"/>
        <c:txPr>
          <a:bodyPr/>
          <a:lstStyle/>
          <a:p>
            <a:pPr>
              <a:defRPr b="1">
                <a:latin typeface="Aharoni" pitchFamily="2" charset="-79"/>
                <a:cs typeface="Aharoni" pitchFamily="2" charset="-79"/>
              </a:defRPr>
            </a:pPr>
            <a:endParaRPr lang="ru-RU"/>
          </a:p>
        </c:txPr>
        <c:crossAx val="134253952"/>
        <c:crosses val="autoZero"/>
        <c:auto val="1"/>
        <c:lblAlgn val="ctr"/>
        <c:lblOffset val="100"/>
        <c:noMultiLvlLbl val="0"/>
      </c:catAx>
      <c:valAx>
        <c:axId val="134253952"/>
        <c:scaling>
          <c:orientation val="minMax"/>
        </c:scaling>
        <c:delete val="0"/>
        <c:axPos val="l"/>
        <c:numFmt formatCode="General" sourceLinked="1"/>
        <c:majorTickMark val="out"/>
        <c:minorTickMark val="none"/>
        <c:tickLblPos val="nextTo"/>
        <c:crossAx val="134250880"/>
        <c:crosses val="autoZero"/>
        <c:crossBetween val="between"/>
      </c:valAx>
    </c:plotArea>
    <c:legend>
      <c:legendPos val="t"/>
      <c:layout>
        <c:manualLayout>
          <c:xMode val="edge"/>
          <c:yMode val="edge"/>
          <c:x val="0.22417977713493076"/>
          <c:y val="1.5146798510651284E-3"/>
          <c:w val="0.64179388255005443"/>
          <c:h val="7.0105363860000783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E5B6A9-67C3-48E8-B51E-B2B949C0CA99}" type="doc">
      <dgm:prSet loTypeId="urn:microsoft.com/office/officeart/2005/8/layout/hProcess9" loCatId="process" qsTypeId="urn:microsoft.com/office/officeart/2005/8/quickstyle/simple1" qsCatId="simple" csTypeId="urn:microsoft.com/office/officeart/2005/8/colors/accent1_2" csCatId="accent1" phldr="1"/>
      <dgm:spPr/>
    </dgm:pt>
    <dgm:pt modelId="{9031471E-FF64-40A0-8AD1-0EC94F77C7B9}">
      <dgm:prSet phldrT="[Текст]"/>
      <dgm:spPr/>
      <dgm:t>
        <a:bodyPr/>
        <a:lstStyle/>
        <a:p>
          <a:r>
            <a:rPr lang="kk-KZ"/>
            <a:t>Педаготың басқарушылық құзыреттілігі зерттеу пәні ретінде ақпарат беру</a:t>
          </a:r>
          <a:endParaRPr lang="ru-KZ"/>
        </a:p>
      </dgm:t>
    </dgm:pt>
    <dgm:pt modelId="{59470A3A-D4DA-469E-9D9C-FFE92644248F}" type="parTrans" cxnId="{37648E4E-891D-413B-A664-0D038914751C}">
      <dgm:prSet/>
      <dgm:spPr/>
      <dgm:t>
        <a:bodyPr/>
        <a:lstStyle/>
        <a:p>
          <a:endParaRPr lang="ru-KZ"/>
        </a:p>
      </dgm:t>
    </dgm:pt>
    <dgm:pt modelId="{5490D152-B10D-4CB7-A950-600485FB7C02}" type="sibTrans" cxnId="{37648E4E-891D-413B-A664-0D038914751C}">
      <dgm:prSet/>
      <dgm:spPr/>
      <dgm:t>
        <a:bodyPr/>
        <a:lstStyle/>
        <a:p>
          <a:endParaRPr lang="ru-KZ"/>
        </a:p>
      </dgm:t>
    </dgm:pt>
    <dgm:pt modelId="{7FA93814-57EE-4E40-AD9A-5F3133BD7B0E}">
      <dgm:prSet phldrT="[Текст]"/>
      <dgm:spPr/>
      <dgm:t>
        <a:bodyPr/>
        <a:lstStyle/>
        <a:p>
          <a:r>
            <a:rPr lang="kk-KZ"/>
            <a:t>Берілген ақпаратты басқару объектісін өзгертіп, оны нәтижеге бағыттау</a:t>
          </a:r>
          <a:endParaRPr lang="ru-KZ"/>
        </a:p>
      </dgm:t>
    </dgm:pt>
    <dgm:pt modelId="{3D1AA204-DD12-4370-95F5-3AFD1A3536B8}" type="parTrans" cxnId="{D47BE9C5-3327-4E28-889E-E58579651F3F}">
      <dgm:prSet/>
      <dgm:spPr/>
      <dgm:t>
        <a:bodyPr/>
        <a:lstStyle/>
        <a:p>
          <a:endParaRPr lang="ru-KZ"/>
        </a:p>
      </dgm:t>
    </dgm:pt>
    <dgm:pt modelId="{EAF64661-A2EB-47A1-8739-B9734F3D61F0}" type="sibTrans" cxnId="{D47BE9C5-3327-4E28-889E-E58579651F3F}">
      <dgm:prSet/>
      <dgm:spPr/>
      <dgm:t>
        <a:bodyPr/>
        <a:lstStyle/>
        <a:p>
          <a:endParaRPr lang="ru-KZ"/>
        </a:p>
      </dgm:t>
    </dgm:pt>
    <dgm:pt modelId="{86B9EF87-BFB4-4160-BB57-D2D0B6885592}" type="pres">
      <dgm:prSet presAssocID="{0AE5B6A9-67C3-48E8-B51E-B2B949C0CA99}" presName="CompostProcess" presStyleCnt="0">
        <dgm:presLayoutVars>
          <dgm:dir/>
          <dgm:resizeHandles val="exact"/>
        </dgm:presLayoutVars>
      </dgm:prSet>
      <dgm:spPr/>
    </dgm:pt>
    <dgm:pt modelId="{E4545901-A1A8-4266-A0F8-E8C4B43B551F}" type="pres">
      <dgm:prSet presAssocID="{0AE5B6A9-67C3-48E8-B51E-B2B949C0CA99}" presName="arrow" presStyleLbl="bgShp" presStyleIdx="0" presStyleCnt="1"/>
      <dgm:spPr/>
    </dgm:pt>
    <dgm:pt modelId="{1C5FFF62-E65F-4DEF-AA0F-E71794B59E1D}" type="pres">
      <dgm:prSet presAssocID="{0AE5B6A9-67C3-48E8-B51E-B2B949C0CA99}" presName="linearProcess" presStyleCnt="0"/>
      <dgm:spPr/>
    </dgm:pt>
    <dgm:pt modelId="{EE39351B-C282-45AD-829B-1155CBEF98B6}" type="pres">
      <dgm:prSet presAssocID="{9031471E-FF64-40A0-8AD1-0EC94F77C7B9}" presName="textNode" presStyleLbl="node1" presStyleIdx="0" presStyleCnt="2">
        <dgm:presLayoutVars>
          <dgm:bulletEnabled val="1"/>
        </dgm:presLayoutVars>
      </dgm:prSet>
      <dgm:spPr/>
    </dgm:pt>
    <dgm:pt modelId="{7167BAFB-0B19-4264-9245-639C15C43E1A}" type="pres">
      <dgm:prSet presAssocID="{5490D152-B10D-4CB7-A950-600485FB7C02}" presName="sibTrans" presStyleCnt="0"/>
      <dgm:spPr/>
    </dgm:pt>
    <dgm:pt modelId="{339FE202-8F6F-446E-9A5D-ACC8EE58684C}" type="pres">
      <dgm:prSet presAssocID="{7FA93814-57EE-4E40-AD9A-5F3133BD7B0E}" presName="textNode" presStyleLbl="node1" presStyleIdx="1" presStyleCnt="2">
        <dgm:presLayoutVars>
          <dgm:bulletEnabled val="1"/>
        </dgm:presLayoutVars>
      </dgm:prSet>
      <dgm:spPr/>
    </dgm:pt>
  </dgm:ptLst>
  <dgm:cxnLst>
    <dgm:cxn modelId="{1779A765-74A0-4354-8992-40D443D55B01}" type="presOf" srcId="{7FA93814-57EE-4E40-AD9A-5F3133BD7B0E}" destId="{339FE202-8F6F-446E-9A5D-ACC8EE58684C}" srcOrd="0" destOrd="0" presId="urn:microsoft.com/office/officeart/2005/8/layout/hProcess9"/>
    <dgm:cxn modelId="{37648E4E-891D-413B-A664-0D038914751C}" srcId="{0AE5B6A9-67C3-48E8-B51E-B2B949C0CA99}" destId="{9031471E-FF64-40A0-8AD1-0EC94F77C7B9}" srcOrd="0" destOrd="0" parTransId="{59470A3A-D4DA-469E-9D9C-FFE92644248F}" sibTransId="{5490D152-B10D-4CB7-A950-600485FB7C02}"/>
    <dgm:cxn modelId="{C8937357-1185-4843-8424-5F45B421FE22}" type="presOf" srcId="{0AE5B6A9-67C3-48E8-B51E-B2B949C0CA99}" destId="{86B9EF87-BFB4-4160-BB57-D2D0B6885592}" srcOrd="0" destOrd="0" presId="urn:microsoft.com/office/officeart/2005/8/layout/hProcess9"/>
    <dgm:cxn modelId="{4E9B758B-84DE-4A45-A532-584A8B699FC2}" type="presOf" srcId="{9031471E-FF64-40A0-8AD1-0EC94F77C7B9}" destId="{EE39351B-C282-45AD-829B-1155CBEF98B6}" srcOrd="0" destOrd="0" presId="urn:microsoft.com/office/officeart/2005/8/layout/hProcess9"/>
    <dgm:cxn modelId="{D47BE9C5-3327-4E28-889E-E58579651F3F}" srcId="{0AE5B6A9-67C3-48E8-B51E-B2B949C0CA99}" destId="{7FA93814-57EE-4E40-AD9A-5F3133BD7B0E}" srcOrd="1" destOrd="0" parTransId="{3D1AA204-DD12-4370-95F5-3AFD1A3536B8}" sibTransId="{EAF64661-A2EB-47A1-8739-B9734F3D61F0}"/>
    <dgm:cxn modelId="{82E966F6-4629-471B-9CF1-70FBD8DBCE2A}" type="presParOf" srcId="{86B9EF87-BFB4-4160-BB57-D2D0B6885592}" destId="{E4545901-A1A8-4266-A0F8-E8C4B43B551F}" srcOrd="0" destOrd="0" presId="urn:microsoft.com/office/officeart/2005/8/layout/hProcess9"/>
    <dgm:cxn modelId="{8F55BD10-1715-4E59-B9E2-851AC72F82DC}" type="presParOf" srcId="{86B9EF87-BFB4-4160-BB57-D2D0B6885592}" destId="{1C5FFF62-E65F-4DEF-AA0F-E71794B59E1D}" srcOrd="1" destOrd="0" presId="urn:microsoft.com/office/officeart/2005/8/layout/hProcess9"/>
    <dgm:cxn modelId="{A4496304-C560-495B-AF32-93DC568975E8}" type="presParOf" srcId="{1C5FFF62-E65F-4DEF-AA0F-E71794B59E1D}" destId="{EE39351B-C282-45AD-829B-1155CBEF98B6}" srcOrd="0" destOrd="0" presId="urn:microsoft.com/office/officeart/2005/8/layout/hProcess9"/>
    <dgm:cxn modelId="{883F150A-AB56-41CB-9333-07582AB80D0B}" type="presParOf" srcId="{1C5FFF62-E65F-4DEF-AA0F-E71794B59E1D}" destId="{7167BAFB-0B19-4264-9245-639C15C43E1A}" srcOrd="1" destOrd="0" presId="urn:microsoft.com/office/officeart/2005/8/layout/hProcess9"/>
    <dgm:cxn modelId="{447E1F16-631C-4629-988F-22C9FADA4B23}" type="presParOf" srcId="{1C5FFF62-E65F-4DEF-AA0F-E71794B59E1D}" destId="{339FE202-8F6F-446E-9A5D-ACC8EE58684C}" srcOrd="2"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545901-A1A8-4266-A0F8-E8C4B43B551F}">
      <dsp:nvSpPr>
        <dsp:cNvPr id="0" name=""/>
        <dsp:cNvSpPr/>
      </dsp:nvSpPr>
      <dsp:spPr>
        <a:xfrm>
          <a:off x="411479" y="0"/>
          <a:ext cx="4663440" cy="18383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E39351B-C282-45AD-829B-1155CBEF98B6}">
      <dsp:nvSpPr>
        <dsp:cNvPr id="0" name=""/>
        <dsp:cNvSpPr/>
      </dsp:nvSpPr>
      <dsp:spPr>
        <a:xfrm>
          <a:off x="329036" y="551497"/>
          <a:ext cx="2347257" cy="7353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kk-KZ" sz="1300" kern="1200"/>
            <a:t>Педаготың басқарушылық құзыреттілігі зерттеу пәні ретінде ақпарат беру</a:t>
          </a:r>
          <a:endParaRPr lang="ru-KZ" sz="1300" kern="1200"/>
        </a:p>
      </dsp:txBody>
      <dsp:txXfrm>
        <a:off x="364932" y="587393"/>
        <a:ext cx="2275465" cy="663538"/>
      </dsp:txXfrm>
    </dsp:sp>
    <dsp:sp modelId="{339FE202-8F6F-446E-9A5D-ACC8EE58684C}">
      <dsp:nvSpPr>
        <dsp:cNvPr id="0" name=""/>
        <dsp:cNvSpPr/>
      </dsp:nvSpPr>
      <dsp:spPr>
        <a:xfrm>
          <a:off x="2810105" y="551497"/>
          <a:ext cx="2347257" cy="7353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kk-KZ" sz="1300" kern="1200"/>
            <a:t>Берілген ақпаратты басқару объектісін өзгертіп, оны нәтижеге бағыттау</a:t>
          </a:r>
          <a:endParaRPr lang="ru-KZ" sz="1300" kern="1200"/>
        </a:p>
      </dsp:txBody>
      <dsp:txXfrm>
        <a:off x="2846001" y="587393"/>
        <a:ext cx="2275465" cy="66353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C96A5-EE2A-4E6E-86E2-24A68B024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171</Pages>
  <Words>51958</Words>
  <Characters>296167</Characters>
  <Application>Microsoft Office Word</Application>
  <DocSecurity>0</DocSecurity>
  <Lines>2468</Lines>
  <Paragraphs>694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Саят Рыскалиев</cp:lastModifiedBy>
  <cp:revision>81</cp:revision>
  <cp:lastPrinted>2024-05-27T12:22:00Z</cp:lastPrinted>
  <dcterms:created xsi:type="dcterms:W3CDTF">2024-05-27T16:14:00Z</dcterms:created>
  <dcterms:modified xsi:type="dcterms:W3CDTF">2024-05-30T06:36:00Z</dcterms:modified>
</cp:coreProperties>
</file>